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4.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customXml/itemProps10.xml" ContentType="application/vnd.openxmlformats-officedocument.customXml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9.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8.xml" ContentType="application/vnd.openxmlformats-officedocument.customXmlProperties+xml"/>
  <Override PartName="/customXml/itemProps7.xml" ContentType="application/vnd.openxmlformats-officedocument.customXmlProperties+xml"/>
  <Override PartName="/customXml/itemProps11.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DA16F" w14:textId="77777777" w:rsidR="002F14AB" w:rsidRPr="00CA21C4" w:rsidRDefault="002F14AB" w:rsidP="000E6794">
      <w:pPr>
        <w:spacing w:line="276" w:lineRule="auto"/>
        <w:contextualSpacing/>
        <w:rPr>
          <w:rFonts w:ascii="Times New Roman" w:hAnsi="Times New Roman"/>
          <w:sz w:val="20"/>
          <w:szCs w:val="20"/>
        </w:rPr>
      </w:pPr>
      <w:r w:rsidRPr="00CA21C4">
        <w:rPr>
          <w:rFonts w:ascii="Times New Roman" w:hAnsi="Times New Roman"/>
          <w:b/>
          <w:sz w:val="20"/>
          <w:szCs w:val="20"/>
        </w:rPr>
        <w:t>Project Title</w:t>
      </w:r>
      <w:r w:rsidRPr="00CA21C4">
        <w:rPr>
          <w:rFonts w:ascii="Times New Roman" w:hAnsi="Times New Roman"/>
          <w:sz w:val="20"/>
          <w:szCs w:val="20"/>
        </w:rPr>
        <w:t>:</w:t>
      </w:r>
      <w:r w:rsidR="009C6234" w:rsidRPr="00CA21C4">
        <w:rPr>
          <w:rFonts w:ascii="Times New Roman" w:hAnsi="Times New Roman"/>
          <w:sz w:val="20"/>
          <w:szCs w:val="20"/>
        </w:rPr>
        <w:t xml:space="preserve"> </w:t>
      </w:r>
      <w:r w:rsidR="00F909C6" w:rsidRPr="00CA21C4">
        <w:rPr>
          <w:rFonts w:ascii="Times New Roman" w:hAnsi="Times New Roman"/>
          <w:sz w:val="20"/>
          <w:szCs w:val="20"/>
        </w:rPr>
        <w:t xml:space="preserve">Skills Development for Improved Employability </w:t>
      </w:r>
    </w:p>
    <w:p w14:paraId="39A6FEA2" w14:textId="77777777" w:rsidR="002F14AB" w:rsidRPr="00CA21C4" w:rsidRDefault="002F14AB" w:rsidP="000E6794">
      <w:pPr>
        <w:spacing w:line="276" w:lineRule="auto"/>
        <w:contextualSpacing/>
        <w:rPr>
          <w:rFonts w:ascii="Times New Roman" w:hAnsi="Times New Roman"/>
          <w:b/>
          <w:sz w:val="20"/>
          <w:szCs w:val="20"/>
        </w:rPr>
      </w:pPr>
      <w:r w:rsidRPr="00CA21C4">
        <w:rPr>
          <w:rFonts w:ascii="Times New Roman" w:hAnsi="Times New Roman"/>
          <w:b/>
          <w:sz w:val="20"/>
          <w:szCs w:val="20"/>
        </w:rPr>
        <w:t>Project Number:</w:t>
      </w:r>
    </w:p>
    <w:p w14:paraId="5683687D" w14:textId="77777777" w:rsidR="002F14AB" w:rsidRPr="00CA21C4" w:rsidRDefault="002F14AB" w:rsidP="000E6794">
      <w:pPr>
        <w:spacing w:line="276" w:lineRule="auto"/>
        <w:contextualSpacing/>
        <w:rPr>
          <w:rFonts w:ascii="Times New Roman" w:hAnsi="Times New Roman"/>
          <w:bCs/>
          <w:sz w:val="20"/>
          <w:szCs w:val="20"/>
        </w:rPr>
      </w:pPr>
      <w:r w:rsidRPr="00CA21C4">
        <w:rPr>
          <w:rFonts w:ascii="Times New Roman" w:hAnsi="Times New Roman"/>
          <w:b/>
          <w:sz w:val="20"/>
          <w:szCs w:val="20"/>
        </w:rPr>
        <w:t>Implementing Partner:</w:t>
      </w:r>
      <w:r w:rsidR="009C6234" w:rsidRPr="00CA21C4">
        <w:rPr>
          <w:rFonts w:ascii="Times New Roman" w:hAnsi="Times New Roman"/>
          <w:b/>
          <w:sz w:val="20"/>
          <w:szCs w:val="20"/>
        </w:rPr>
        <w:t xml:space="preserve"> </w:t>
      </w:r>
      <w:r w:rsidR="009C6234" w:rsidRPr="00CA21C4">
        <w:rPr>
          <w:rFonts w:ascii="Times New Roman" w:hAnsi="Times New Roman"/>
          <w:bCs/>
          <w:sz w:val="20"/>
          <w:szCs w:val="20"/>
        </w:rPr>
        <w:t>T</w:t>
      </w:r>
      <w:r w:rsidR="00EA3D13" w:rsidRPr="00CA21C4">
        <w:rPr>
          <w:rFonts w:ascii="Times New Roman" w:hAnsi="Times New Roman"/>
          <w:bCs/>
          <w:sz w:val="20"/>
          <w:szCs w:val="20"/>
        </w:rPr>
        <w:t>urkish</w:t>
      </w:r>
      <w:r w:rsidR="009C6234" w:rsidRPr="00CA21C4">
        <w:rPr>
          <w:rFonts w:ascii="Times New Roman" w:hAnsi="Times New Roman"/>
          <w:bCs/>
          <w:sz w:val="20"/>
          <w:szCs w:val="20"/>
        </w:rPr>
        <w:t xml:space="preserve"> Employment Agency (İŞKUR) </w:t>
      </w:r>
    </w:p>
    <w:p w14:paraId="0A4C62DF" w14:textId="55D49CFD" w:rsidR="002F14AB" w:rsidRPr="00CA21C4" w:rsidRDefault="002F14AB" w:rsidP="000E6794">
      <w:pPr>
        <w:spacing w:line="276" w:lineRule="auto"/>
        <w:contextualSpacing/>
        <w:rPr>
          <w:rFonts w:ascii="Times New Roman" w:hAnsi="Times New Roman"/>
          <w:sz w:val="20"/>
          <w:szCs w:val="20"/>
        </w:rPr>
      </w:pPr>
      <w:r w:rsidRPr="00CA21C4">
        <w:rPr>
          <w:rFonts w:ascii="Times New Roman" w:hAnsi="Times New Roman"/>
          <w:b/>
          <w:sz w:val="20"/>
          <w:szCs w:val="20"/>
        </w:rPr>
        <w:t>Start Date:</w:t>
      </w:r>
      <w:r w:rsidR="009C6234" w:rsidRPr="00CA21C4">
        <w:rPr>
          <w:rFonts w:ascii="Times New Roman" w:hAnsi="Times New Roman"/>
          <w:b/>
          <w:sz w:val="20"/>
          <w:szCs w:val="20"/>
        </w:rPr>
        <w:t xml:space="preserve"> </w:t>
      </w:r>
      <w:r w:rsidR="009C6234" w:rsidRPr="00CA21C4">
        <w:rPr>
          <w:rFonts w:ascii="Times New Roman" w:hAnsi="Times New Roman"/>
          <w:bCs/>
          <w:sz w:val="20"/>
          <w:szCs w:val="20"/>
        </w:rPr>
        <w:t>01.01.2025</w:t>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b/>
          <w:sz w:val="20"/>
          <w:szCs w:val="20"/>
        </w:rPr>
        <w:t>End Date:</w:t>
      </w:r>
      <w:r w:rsidRPr="00CA21C4">
        <w:rPr>
          <w:rFonts w:ascii="Times New Roman" w:hAnsi="Times New Roman"/>
          <w:sz w:val="20"/>
          <w:szCs w:val="20"/>
        </w:rPr>
        <w:t xml:space="preserve"> </w:t>
      </w:r>
      <w:r w:rsidR="009C6234" w:rsidRPr="00CA21C4">
        <w:rPr>
          <w:rFonts w:ascii="Times New Roman" w:hAnsi="Times New Roman"/>
          <w:sz w:val="20"/>
          <w:szCs w:val="20"/>
        </w:rPr>
        <w:t>31.1</w:t>
      </w:r>
      <w:r w:rsidR="00F304A4" w:rsidRPr="00CA21C4">
        <w:rPr>
          <w:rFonts w:ascii="Times New Roman" w:hAnsi="Times New Roman"/>
          <w:sz w:val="20"/>
          <w:szCs w:val="20"/>
        </w:rPr>
        <w:t>2</w:t>
      </w:r>
      <w:r w:rsidR="009C6234" w:rsidRPr="00CA21C4">
        <w:rPr>
          <w:rFonts w:ascii="Times New Roman" w:hAnsi="Times New Roman"/>
          <w:sz w:val="20"/>
          <w:szCs w:val="20"/>
        </w:rPr>
        <w:t>.2027</w:t>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b/>
          <w:sz w:val="20"/>
          <w:szCs w:val="20"/>
        </w:rPr>
        <w:t>PAC Meeting date:</w:t>
      </w:r>
      <w:r w:rsidRPr="00CA21C4">
        <w:rPr>
          <w:rFonts w:ascii="Times New Roman" w:hAnsi="Times New Roman"/>
          <w:sz w:val="20"/>
          <w:szCs w:val="20"/>
        </w:rPr>
        <w:t xml:space="preserve"> </w:t>
      </w:r>
      <w:r w:rsidR="00C11CC1" w:rsidRPr="00CA21C4">
        <w:rPr>
          <w:rFonts w:ascii="Times New Roman" w:hAnsi="Times New Roman"/>
          <w:sz w:val="20"/>
          <w:szCs w:val="20"/>
        </w:rPr>
        <w:t>20</w:t>
      </w:r>
      <w:r w:rsidR="000F64D0" w:rsidRPr="00CA21C4">
        <w:rPr>
          <w:rFonts w:ascii="Times New Roman" w:hAnsi="Times New Roman"/>
          <w:sz w:val="20"/>
          <w:szCs w:val="20"/>
        </w:rPr>
        <w:t>/</w:t>
      </w:r>
      <w:r w:rsidR="00C11CC1" w:rsidRPr="00CA21C4">
        <w:rPr>
          <w:rFonts w:ascii="Times New Roman" w:hAnsi="Times New Roman"/>
          <w:sz w:val="20"/>
          <w:szCs w:val="20"/>
        </w:rPr>
        <w:t>12/2024</w:t>
      </w:r>
      <w:r w:rsidRPr="00CA21C4">
        <w:rPr>
          <w:rFonts w:ascii="Times New Roman" w:hAnsi="Times New Roman"/>
          <w:sz w:val="20"/>
          <w:szCs w:val="20"/>
        </w:rPr>
        <w:tab/>
      </w:r>
    </w:p>
    <w:p w14:paraId="2F79C839" w14:textId="77777777" w:rsidR="002F14AB" w:rsidRPr="00CA21C4" w:rsidRDefault="002F14AB" w:rsidP="000E6794">
      <w:pPr>
        <w:spacing w:after="0" w:line="276" w:lineRule="auto"/>
        <w:contextualSpacing/>
        <w:rPr>
          <w:rFonts w:ascii="Times New Roman" w:hAnsi="Times New Roman"/>
          <w:sz w:val="20"/>
          <w:szCs w:val="20"/>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2F14AB" w:rsidRPr="00CA21C4" w14:paraId="05A08D10" w14:textId="77777777" w:rsidTr="008662D8">
        <w:trPr>
          <w:trHeight w:val="361"/>
        </w:trPr>
        <w:tc>
          <w:tcPr>
            <w:tcW w:w="9740" w:type="dxa"/>
            <w:shd w:val="clear" w:color="auto" w:fill="auto"/>
            <w:vAlign w:val="center"/>
          </w:tcPr>
          <w:p w14:paraId="6E0309EC" w14:textId="77777777" w:rsidR="002F14AB" w:rsidRPr="00CA21C4" w:rsidRDefault="002F14AB"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Brief Description</w:t>
            </w:r>
          </w:p>
        </w:tc>
      </w:tr>
      <w:tr w:rsidR="002F14AB" w:rsidRPr="00CA21C4" w14:paraId="5201C31C" w14:textId="77777777" w:rsidTr="007C4E34">
        <w:trPr>
          <w:trHeight w:val="2632"/>
        </w:trPr>
        <w:tc>
          <w:tcPr>
            <w:tcW w:w="9740" w:type="dxa"/>
            <w:shd w:val="clear" w:color="auto" w:fill="auto"/>
          </w:tcPr>
          <w:p w14:paraId="7B5048B2" w14:textId="5BE9CBE6" w:rsidR="002F14AB" w:rsidRPr="00CA21C4" w:rsidRDefault="009C6234" w:rsidP="000E6794">
            <w:pPr>
              <w:spacing w:line="276" w:lineRule="auto"/>
              <w:contextualSpacing/>
              <w:rPr>
                <w:rFonts w:ascii="Times New Roman" w:hAnsi="Times New Roman"/>
                <w:sz w:val="20"/>
                <w:szCs w:val="20"/>
              </w:rPr>
            </w:pPr>
            <w:r w:rsidRPr="00CA21C4">
              <w:rPr>
                <w:rFonts w:ascii="Times New Roman" w:hAnsi="Times New Roman"/>
                <w:sz w:val="20"/>
                <w:szCs w:val="20"/>
              </w:rPr>
              <w:t xml:space="preserve">The project aims to enhance formal employment and employability among vulnerable groups in </w:t>
            </w:r>
            <w:r w:rsidR="000F64D0" w:rsidRPr="00CA21C4">
              <w:rPr>
                <w:rFonts w:ascii="Times New Roman" w:hAnsi="Times New Roman"/>
                <w:sz w:val="20"/>
                <w:szCs w:val="20"/>
              </w:rPr>
              <w:t>p</w:t>
            </w:r>
            <w:r w:rsidR="004F5BE4" w:rsidRPr="00CA21C4">
              <w:rPr>
                <w:rFonts w:ascii="Times New Roman" w:hAnsi="Times New Roman"/>
                <w:sz w:val="20"/>
                <w:szCs w:val="20"/>
              </w:rPr>
              <w:t>i</w:t>
            </w:r>
            <w:r w:rsidR="000F64D0" w:rsidRPr="00CA21C4">
              <w:rPr>
                <w:rFonts w:ascii="Times New Roman" w:hAnsi="Times New Roman"/>
                <w:sz w:val="20"/>
                <w:szCs w:val="20"/>
              </w:rPr>
              <w:t>lot prov</w:t>
            </w:r>
            <w:r w:rsidR="004F5BE4" w:rsidRPr="00CA21C4">
              <w:rPr>
                <w:rFonts w:ascii="Times New Roman" w:hAnsi="Times New Roman"/>
                <w:sz w:val="20"/>
                <w:szCs w:val="20"/>
              </w:rPr>
              <w:t>i</w:t>
            </w:r>
            <w:r w:rsidR="000F64D0" w:rsidRPr="00CA21C4">
              <w:rPr>
                <w:rFonts w:ascii="Times New Roman" w:hAnsi="Times New Roman"/>
                <w:sz w:val="20"/>
                <w:szCs w:val="20"/>
              </w:rPr>
              <w:t xml:space="preserve">nces </w:t>
            </w:r>
            <w:r w:rsidRPr="00CA21C4">
              <w:rPr>
                <w:rFonts w:ascii="Times New Roman" w:hAnsi="Times New Roman"/>
                <w:sz w:val="20"/>
                <w:szCs w:val="20"/>
              </w:rPr>
              <w:t>Türkiye by implementing a comprehensive Applied Training Program (ATP) and complementary soft skills and language training. The ATP encourages regularization, providing both employers and workers with tangible benefits such as secure employment and access to a trained workforce. The project also addresses key barriers like language proficiency and technical skills through tailored training, promoting better integration into the labour market. UNDP plays a central role in coordinating and implementing these initiatives, leveraging its expertise and partnerships with key government bodies such as İŞKUR and private sector stakeholders. This multi-dimensional approach not only supports vulnerable individuals, such as refugees, in transitioning into formal employment but also contributes to a more stable and regulated labour market.</w:t>
            </w:r>
          </w:p>
        </w:tc>
      </w:tr>
    </w:tbl>
    <w:p w14:paraId="28A6D8F9" w14:textId="77777777" w:rsidR="002F14AB" w:rsidRPr="00CA21C4" w:rsidRDefault="002F14AB" w:rsidP="000E6794">
      <w:pPr>
        <w:spacing w:line="276" w:lineRule="auto"/>
        <w:contextualSpacing/>
        <w:rPr>
          <w:rFonts w:ascii="Times New Roman" w:hAnsi="Times New Roman"/>
          <w:sz w:val="20"/>
          <w:szCs w:val="20"/>
        </w:rPr>
      </w:pPr>
      <w:r w:rsidRPr="00CA21C4">
        <w:rPr>
          <w:rFonts w:ascii="Times New Roman" w:hAnsi="Times New Roman"/>
          <w:sz w:val="20"/>
          <w:szCs w:val="20"/>
        </w:rPr>
        <w:tab/>
      </w:r>
      <w:r w:rsidRPr="00CA21C4">
        <w:rPr>
          <w:rFonts w:ascii="Times New Roman" w:hAnsi="Times New Roman"/>
          <w:b/>
          <w:sz w:val="20"/>
          <w:szCs w:val="20"/>
        </w:rPr>
        <w:tab/>
      </w:r>
    </w:p>
    <w:tbl>
      <w:tblPr>
        <w:tblW w:w="962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1"/>
        <w:gridCol w:w="282"/>
        <w:gridCol w:w="1778"/>
        <w:gridCol w:w="1460"/>
        <w:gridCol w:w="1366"/>
      </w:tblGrid>
      <w:tr w:rsidR="003E36EC" w:rsidRPr="00CA21C4" w14:paraId="07B8ED70" w14:textId="77777777" w:rsidTr="003E36EC">
        <w:trPr>
          <w:jc w:val="right"/>
        </w:trPr>
        <w:tc>
          <w:tcPr>
            <w:tcW w:w="4765" w:type="dxa"/>
            <w:vMerge w:val="restart"/>
          </w:tcPr>
          <w:p w14:paraId="23DE8D18" w14:textId="77777777" w:rsidR="003E36EC" w:rsidRPr="00CA21C4" w:rsidRDefault="003E36EC" w:rsidP="000E6794">
            <w:pPr>
              <w:spacing w:line="276" w:lineRule="auto"/>
              <w:jc w:val="left"/>
              <w:rPr>
                <w:rFonts w:ascii="Times New Roman" w:hAnsi="Times New Roman"/>
                <w:b/>
                <w:bCs/>
                <w:sz w:val="20"/>
                <w:szCs w:val="20"/>
              </w:rPr>
            </w:pPr>
            <w:r w:rsidRPr="00CA21C4">
              <w:rPr>
                <w:rFonts w:ascii="Times New Roman" w:hAnsi="Times New Roman"/>
                <w:b/>
                <w:bCs/>
                <w:sz w:val="20"/>
                <w:szCs w:val="20"/>
              </w:rPr>
              <w:t>Contributing Outcome (UNSDCF, CPD, RPD):</w:t>
            </w:r>
          </w:p>
          <w:p w14:paraId="2BD793E2" w14:textId="77777777" w:rsidR="003E36EC" w:rsidRPr="00CA21C4" w:rsidRDefault="00A46E99" w:rsidP="000E6794">
            <w:pPr>
              <w:spacing w:line="276" w:lineRule="auto"/>
              <w:rPr>
                <w:rFonts w:ascii="Times New Roman" w:hAnsi="Times New Roman"/>
                <w:sz w:val="20"/>
                <w:szCs w:val="20"/>
              </w:rPr>
            </w:pPr>
            <w:r w:rsidRPr="00CA21C4">
              <w:rPr>
                <w:rFonts w:ascii="Times New Roman" w:hAnsi="Times New Roman"/>
                <w:sz w:val="20"/>
                <w:szCs w:val="20"/>
              </w:rPr>
              <w:t xml:space="preserve">Outcome #1.3: By 2025, people under the Law on Foreigners and International Protection are supported towards </w:t>
            </w:r>
            <w:proofErr w:type="spellStart"/>
            <w:r w:rsidRPr="00CA21C4">
              <w:rPr>
                <w:rFonts w:ascii="Times New Roman" w:hAnsi="Times New Roman"/>
                <w:sz w:val="20"/>
                <w:szCs w:val="20"/>
              </w:rPr>
              <w:t>selfreliance</w:t>
            </w:r>
            <w:proofErr w:type="spellEnd"/>
            <w:r w:rsidRPr="00CA21C4">
              <w:rPr>
                <w:rFonts w:ascii="Times New Roman" w:hAnsi="Times New Roman"/>
                <w:sz w:val="20"/>
                <w:szCs w:val="20"/>
              </w:rPr>
              <w:t>.</w:t>
            </w:r>
            <w:r w:rsidRPr="00CA21C4">
              <w:rPr>
                <w:rFonts w:ascii="Times New Roman" w:hAnsi="Times New Roman"/>
                <w:sz w:val="20"/>
                <w:szCs w:val="20"/>
              </w:rPr>
              <w:cr/>
            </w:r>
          </w:p>
          <w:p w14:paraId="0851077E" w14:textId="2F7093C1" w:rsidR="003E36EC" w:rsidRPr="00CA21C4" w:rsidRDefault="003E36EC" w:rsidP="000E6794">
            <w:pPr>
              <w:spacing w:line="276" w:lineRule="auto"/>
              <w:rPr>
                <w:rFonts w:ascii="Times New Roman" w:hAnsi="Times New Roman"/>
                <w:sz w:val="20"/>
                <w:szCs w:val="20"/>
              </w:rPr>
            </w:pPr>
            <w:r w:rsidRPr="00CA21C4">
              <w:rPr>
                <w:rFonts w:ascii="Times New Roman" w:hAnsi="Times New Roman"/>
                <w:b/>
                <w:bCs/>
                <w:sz w:val="20"/>
                <w:szCs w:val="20"/>
              </w:rPr>
              <w:t>Indicative Output(s) with gender marker:</w:t>
            </w:r>
            <w:r w:rsidR="00A75AF9" w:rsidRPr="00CA21C4">
              <w:rPr>
                <w:rFonts w:ascii="Times New Roman" w:hAnsi="Times New Roman"/>
                <w:sz w:val="20"/>
                <w:szCs w:val="20"/>
              </w:rPr>
              <w:t xml:space="preserve"> GEN 2</w:t>
            </w:r>
          </w:p>
          <w:p w14:paraId="27991DB4" w14:textId="77777777" w:rsidR="00A46E99" w:rsidRPr="00CA21C4" w:rsidRDefault="00A46E99" w:rsidP="000E6794">
            <w:pPr>
              <w:spacing w:before="60" w:line="276" w:lineRule="auto"/>
              <w:contextualSpacing/>
              <w:rPr>
                <w:rFonts w:ascii="Times New Roman" w:hAnsi="Times New Roman"/>
                <w:bCs/>
                <w:sz w:val="20"/>
                <w:szCs w:val="20"/>
              </w:rPr>
            </w:pPr>
            <w:r w:rsidRPr="00CA21C4">
              <w:rPr>
                <w:rFonts w:ascii="Times New Roman" w:hAnsi="Times New Roman"/>
                <w:bCs/>
                <w:sz w:val="20"/>
                <w:szCs w:val="20"/>
              </w:rPr>
              <w:t xml:space="preserve">Output 1.1. Displaced populations are equipped with the knowledge and skills to engage in the socioeconomic life of their host community. </w:t>
            </w:r>
          </w:p>
          <w:p w14:paraId="38154D52" w14:textId="77777777" w:rsidR="003E36EC" w:rsidRPr="00CA21C4" w:rsidRDefault="00A46E99" w:rsidP="000E6794">
            <w:pPr>
              <w:spacing w:before="60" w:line="276" w:lineRule="auto"/>
              <w:contextualSpacing/>
              <w:jc w:val="left"/>
              <w:rPr>
                <w:rFonts w:ascii="Times New Roman" w:hAnsi="Times New Roman"/>
                <w:b/>
                <w:sz w:val="20"/>
                <w:szCs w:val="20"/>
              </w:rPr>
            </w:pPr>
            <w:r w:rsidRPr="00CA21C4">
              <w:rPr>
                <w:rFonts w:ascii="Times New Roman" w:hAnsi="Times New Roman"/>
                <w:bCs/>
                <w:sz w:val="20"/>
                <w:szCs w:val="20"/>
              </w:rPr>
              <w:t>Output 1.4. Sustainable job opportunities created for displaced populations and host communities.</w:t>
            </w:r>
          </w:p>
        </w:tc>
        <w:tc>
          <w:tcPr>
            <w:tcW w:w="282" w:type="dxa"/>
            <w:tcBorders>
              <w:top w:val="nil"/>
              <w:bottom w:val="nil"/>
            </w:tcBorders>
          </w:tcPr>
          <w:p w14:paraId="24440ED8" w14:textId="77777777" w:rsidR="003E36EC" w:rsidRPr="00CA21C4" w:rsidRDefault="003E36EC" w:rsidP="000E6794">
            <w:pPr>
              <w:spacing w:before="60" w:line="276" w:lineRule="auto"/>
              <w:contextualSpacing/>
              <w:jc w:val="left"/>
              <w:rPr>
                <w:rFonts w:ascii="Times New Roman" w:hAnsi="Times New Roman"/>
                <w:b/>
                <w:sz w:val="20"/>
                <w:szCs w:val="20"/>
              </w:rPr>
            </w:pPr>
          </w:p>
        </w:tc>
        <w:tc>
          <w:tcPr>
            <w:tcW w:w="1783" w:type="dxa"/>
            <w:shd w:val="clear" w:color="auto" w:fill="auto"/>
          </w:tcPr>
          <w:p w14:paraId="61FA35F4" w14:textId="77777777" w:rsidR="003E36EC" w:rsidRPr="00CA21C4" w:rsidRDefault="003E36EC" w:rsidP="000E6794">
            <w:pPr>
              <w:spacing w:before="60" w:line="276" w:lineRule="auto"/>
              <w:contextualSpacing/>
              <w:jc w:val="left"/>
              <w:rPr>
                <w:rFonts w:ascii="Times New Roman" w:hAnsi="Times New Roman"/>
                <w:b/>
                <w:sz w:val="20"/>
                <w:szCs w:val="20"/>
              </w:rPr>
            </w:pPr>
            <w:r w:rsidRPr="00CA21C4">
              <w:rPr>
                <w:rFonts w:ascii="Times New Roman" w:hAnsi="Times New Roman"/>
                <w:b/>
                <w:sz w:val="20"/>
                <w:szCs w:val="20"/>
              </w:rPr>
              <w:t>Total resources required:</w:t>
            </w:r>
          </w:p>
        </w:tc>
        <w:tc>
          <w:tcPr>
            <w:tcW w:w="2797" w:type="dxa"/>
            <w:gridSpan w:val="2"/>
            <w:shd w:val="clear" w:color="auto" w:fill="auto"/>
            <w:vAlign w:val="center"/>
          </w:tcPr>
          <w:p w14:paraId="09D6A64D" w14:textId="6FC636F0" w:rsidR="00EF0418" w:rsidRDefault="00EF0418" w:rsidP="000E6794">
            <w:pPr>
              <w:spacing w:line="276" w:lineRule="auto"/>
              <w:contextualSpacing/>
              <w:jc w:val="right"/>
              <w:rPr>
                <w:rFonts w:ascii="Times New Roman" w:hAnsi="Times New Roman"/>
                <w:sz w:val="20"/>
                <w:szCs w:val="20"/>
              </w:rPr>
            </w:pPr>
            <w:r w:rsidRPr="00EF0418">
              <w:rPr>
                <w:rFonts w:ascii="Times New Roman" w:hAnsi="Times New Roman"/>
                <w:sz w:val="20"/>
                <w:szCs w:val="20"/>
              </w:rPr>
              <w:t>59,081,831.48 EUR</w:t>
            </w:r>
          </w:p>
          <w:p w14:paraId="56F4C867" w14:textId="1393B0C2" w:rsidR="003E36EC" w:rsidRPr="00CA21C4" w:rsidRDefault="009636CC" w:rsidP="000E6794">
            <w:pPr>
              <w:spacing w:line="276" w:lineRule="auto"/>
              <w:contextualSpacing/>
              <w:jc w:val="right"/>
              <w:rPr>
                <w:rFonts w:ascii="Times New Roman" w:hAnsi="Times New Roman"/>
                <w:sz w:val="20"/>
                <w:szCs w:val="20"/>
              </w:rPr>
            </w:pPr>
            <w:r>
              <w:rPr>
                <w:rFonts w:ascii="Times New Roman" w:hAnsi="Times New Roman"/>
                <w:sz w:val="20"/>
                <w:szCs w:val="20"/>
              </w:rPr>
              <w:t>(</w:t>
            </w:r>
            <w:r w:rsidR="00B61252" w:rsidRPr="00B61252">
              <w:rPr>
                <w:rFonts w:ascii="Times New Roman" w:hAnsi="Times New Roman"/>
                <w:sz w:val="20"/>
                <w:szCs w:val="20"/>
              </w:rPr>
              <w:t>U</w:t>
            </w:r>
            <w:r w:rsidR="00B61252">
              <w:rPr>
                <w:rFonts w:ascii="Times New Roman" w:hAnsi="Times New Roman"/>
                <w:sz w:val="20"/>
                <w:szCs w:val="20"/>
              </w:rPr>
              <w:t>N</w:t>
            </w:r>
            <w:r>
              <w:rPr>
                <w:rFonts w:ascii="Times New Roman" w:hAnsi="Times New Roman"/>
                <w:sz w:val="20"/>
                <w:szCs w:val="20"/>
              </w:rPr>
              <w:t>ORE</w:t>
            </w:r>
            <w:r w:rsidR="00B61252" w:rsidRPr="00B61252">
              <w:rPr>
                <w:rFonts w:ascii="Times New Roman" w:hAnsi="Times New Roman"/>
                <w:sz w:val="20"/>
                <w:szCs w:val="20"/>
              </w:rPr>
              <w:t xml:space="preserve"> between 01-12 December 2024: 1.0549</w:t>
            </w:r>
            <w:r>
              <w:rPr>
                <w:rFonts w:ascii="Times New Roman" w:hAnsi="Times New Roman"/>
                <w:sz w:val="20"/>
                <w:szCs w:val="20"/>
              </w:rPr>
              <w:t>)</w:t>
            </w:r>
            <w:r w:rsidR="00B61252" w:rsidRPr="00B61252">
              <w:rPr>
                <w:rFonts w:ascii="Times New Roman" w:hAnsi="Times New Roman"/>
                <w:sz w:val="20"/>
                <w:szCs w:val="20"/>
              </w:rPr>
              <w:t xml:space="preserve"> </w:t>
            </w:r>
            <w:r w:rsidR="00B61252">
              <w:rPr>
                <w:rFonts w:ascii="Times New Roman" w:hAnsi="Times New Roman"/>
                <w:sz w:val="20"/>
                <w:szCs w:val="20"/>
              </w:rPr>
              <w:t>(</w:t>
            </w:r>
            <w:r w:rsidR="00BD1766" w:rsidRPr="00CA21C4">
              <w:rPr>
                <w:rFonts w:ascii="Times New Roman" w:hAnsi="Times New Roman"/>
                <w:sz w:val="20"/>
                <w:szCs w:val="20"/>
              </w:rPr>
              <w:t>62.035.923,06 USD</w:t>
            </w:r>
            <w:r w:rsidR="00B61252">
              <w:rPr>
                <w:rFonts w:ascii="Times New Roman" w:hAnsi="Times New Roman"/>
                <w:sz w:val="20"/>
                <w:szCs w:val="20"/>
              </w:rPr>
              <w:t>)</w:t>
            </w:r>
          </w:p>
        </w:tc>
      </w:tr>
      <w:tr w:rsidR="003E36EC" w:rsidRPr="00CA21C4" w14:paraId="253C72E1" w14:textId="77777777" w:rsidTr="003E36EC">
        <w:trPr>
          <w:jc w:val="right"/>
        </w:trPr>
        <w:tc>
          <w:tcPr>
            <w:tcW w:w="4765" w:type="dxa"/>
            <w:vMerge/>
          </w:tcPr>
          <w:p w14:paraId="5C79A93E" w14:textId="77777777" w:rsidR="003E36EC" w:rsidRPr="00CA21C4" w:rsidRDefault="003E36EC" w:rsidP="000E6794">
            <w:pPr>
              <w:spacing w:before="60" w:line="276" w:lineRule="auto"/>
              <w:contextualSpacing/>
              <w:jc w:val="left"/>
              <w:rPr>
                <w:rFonts w:ascii="Times New Roman" w:hAnsi="Times New Roman"/>
                <w:b/>
                <w:sz w:val="20"/>
                <w:szCs w:val="20"/>
              </w:rPr>
            </w:pPr>
          </w:p>
        </w:tc>
        <w:tc>
          <w:tcPr>
            <w:tcW w:w="282" w:type="dxa"/>
            <w:tcBorders>
              <w:top w:val="nil"/>
              <w:bottom w:val="nil"/>
            </w:tcBorders>
          </w:tcPr>
          <w:p w14:paraId="425E9B45" w14:textId="77777777" w:rsidR="003E36EC" w:rsidRPr="00CA21C4" w:rsidRDefault="003E36EC" w:rsidP="000E6794">
            <w:pPr>
              <w:spacing w:before="60" w:line="276" w:lineRule="auto"/>
              <w:contextualSpacing/>
              <w:jc w:val="left"/>
              <w:rPr>
                <w:rFonts w:ascii="Times New Roman" w:hAnsi="Times New Roman"/>
                <w:b/>
                <w:sz w:val="20"/>
                <w:szCs w:val="20"/>
              </w:rPr>
            </w:pPr>
          </w:p>
        </w:tc>
        <w:tc>
          <w:tcPr>
            <w:tcW w:w="1783" w:type="dxa"/>
            <w:vMerge w:val="restart"/>
            <w:shd w:val="clear" w:color="auto" w:fill="auto"/>
          </w:tcPr>
          <w:p w14:paraId="4277878C" w14:textId="77777777" w:rsidR="003E36EC" w:rsidRPr="00CA21C4" w:rsidRDefault="003E36EC" w:rsidP="000E6794">
            <w:pPr>
              <w:spacing w:before="60" w:line="276" w:lineRule="auto"/>
              <w:contextualSpacing/>
              <w:jc w:val="left"/>
              <w:rPr>
                <w:rFonts w:ascii="Times New Roman" w:hAnsi="Times New Roman"/>
                <w:b/>
                <w:sz w:val="20"/>
                <w:szCs w:val="20"/>
              </w:rPr>
            </w:pPr>
            <w:r w:rsidRPr="00CA21C4">
              <w:rPr>
                <w:rFonts w:ascii="Times New Roman" w:hAnsi="Times New Roman"/>
                <w:b/>
                <w:sz w:val="20"/>
                <w:szCs w:val="20"/>
              </w:rPr>
              <w:t>Total resources allocated:</w:t>
            </w:r>
          </w:p>
        </w:tc>
        <w:tc>
          <w:tcPr>
            <w:tcW w:w="2797" w:type="dxa"/>
            <w:gridSpan w:val="2"/>
            <w:shd w:val="clear" w:color="auto" w:fill="auto"/>
            <w:vAlign w:val="center"/>
          </w:tcPr>
          <w:p w14:paraId="7E97EBC2" w14:textId="77777777" w:rsidR="003E36EC" w:rsidRPr="00CA21C4" w:rsidRDefault="003E36EC" w:rsidP="000E6794">
            <w:pPr>
              <w:spacing w:line="276" w:lineRule="auto"/>
              <w:contextualSpacing/>
              <w:jc w:val="right"/>
              <w:rPr>
                <w:rFonts w:ascii="Times New Roman" w:hAnsi="Times New Roman"/>
                <w:sz w:val="20"/>
                <w:szCs w:val="20"/>
              </w:rPr>
            </w:pPr>
          </w:p>
        </w:tc>
      </w:tr>
      <w:tr w:rsidR="003E36EC" w:rsidRPr="00CA21C4" w14:paraId="1C2FC79E" w14:textId="77777777" w:rsidTr="003E36EC">
        <w:trPr>
          <w:jc w:val="right"/>
        </w:trPr>
        <w:tc>
          <w:tcPr>
            <w:tcW w:w="4765" w:type="dxa"/>
            <w:vMerge/>
          </w:tcPr>
          <w:p w14:paraId="1B0FEFE4" w14:textId="77777777" w:rsidR="003E36EC" w:rsidRPr="00CA21C4" w:rsidRDefault="003E36EC" w:rsidP="000E6794">
            <w:pPr>
              <w:spacing w:line="276" w:lineRule="auto"/>
              <w:contextualSpacing/>
              <w:rPr>
                <w:rFonts w:ascii="Times New Roman" w:hAnsi="Times New Roman"/>
                <w:sz w:val="20"/>
                <w:szCs w:val="20"/>
              </w:rPr>
            </w:pPr>
          </w:p>
        </w:tc>
        <w:tc>
          <w:tcPr>
            <w:tcW w:w="282" w:type="dxa"/>
            <w:tcBorders>
              <w:top w:val="nil"/>
              <w:bottom w:val="nil"/>
            </w:tcBorders>
          </w:tcPr>
          <w:p w14:paraId="4D72C29D" w14:textId="77777777" w:rsidR="003E36EC" w:rsidRPr="00CA21C4" w:rsidRDefault="003E36EC" w:rsidP="000E6794">
            <w:pPr>
              <w:spacing w:line="276" w:lineRule="auto"/>
              <w:contextualSpacing/>
              <w:rPr>
                <w:rFonts w:ascii="Times New Roman" w:hAnsi="Times New Roman"/>
                <w:sz w:val="20"/>
                <w:szCs w:val="20"/>
              </w:rPr>
            </w:pPr>
          </w:p>
        </w:tc>
        <w:tc>
          <w:tcPr>
            <w:tcW w:w="1783" w:type="dxa"/>
            <w:vMerge/>
            <w:shd w:val="clear" w:color="auto" w:fill="auto"/>
          </w:tcPr>
          <w:p w14:paraId="46A0D122" w14:textId="77777777" w:rsidR="003E36EC" w:rsidRPr="00CA21C4" w:rsidRDefault="003E36EC" w:rsidP="000E6794">
            <w:pPr>
              <w:spacing w:line="276" w:lineRule="auto"/>
              <w:contextualSpacing/>
              <w:rPr>
                <w:rFonts w:ascii="Times New Roman" w:hAnsi="Times New Roman"/>
                <w:sz w:val="20"/>
                <w:szCs w:val="20"/>
              </w:rPr>
            </w:pPr>
          </w:p>
        </w:tc>
        <w:tc>
          <w:tcPr>
            <w:tcW w:w="1461" w:type="dxa"/>
            <w:shd w:val="clear" w:color="auto" w:fill="auto"/>
            <w:vAlign w:val="center"/>
          </w:tcPr>
          <w:p w14:paraId="2283E5DC" w14:textId="77777777" w:rsidR="003E36EC" w:rsidRPr="00CA21C4" w:rsidRDefault="003E36EC" w:rsidP="000E6794">
            <w:pPr>
              <w:spacing w:after="0" w:line="276" w:lineRule="auto"/>
              <w:contextualSpacing/>
              <w:jc w:val="right"/>
              <w:rPr>
                <w:rFonts w:ascii="Times New Roman" w:hAnsi="Times New Roman"/>
                <w:b/>
                <w:sz w:val="20"/>
                <w:szCs w:val="20"/>
              </w:rPr>
            </w:pPr>
            <w:r w:rsidRPr="00CA21C4">
              <w:rPr>
                <w:rFonts w:ascii="Times New Roman" w:hAnsi="Times New Roman"/>
                <w:b/>
                <w:sz w:val="20"/>
                <w:szCs w:val="20"/>
              </w:rPr>
              <w:t>UNDP TRAC:</w:t>
            </w:r>
          </w:p>
        </w:tc>
        <w:tc>
          <w:tcPr>
            <w:tcW w:w="1336" w:type="dxa"/>
            <w:shd w:val="clear" w:color="auto" w:fill="auto"/>
            <w:vAlign w:val="center"/>
          </w:tcPr>
          <w:p w14:paraId="391600F7" w14:textId="77777777" w:rsidR="003E36EC" w:rsidRPr="00CA21C4" w:rsidRDefault="009C6234"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N/A</w:t>
            </w:r>
          </w:p>
        </w:tc>
      </w:tr>
      <w:tr w:rsidR="003E36EC" w:rsidRPr="00CA21C4" w14:paraId="66A05E52" w14:textId="77777777" w:rsidTr="003E36EC">
        <w:trPr>
          <w:jc w:val="right"/>
        </w:trPr>
        <w:tc>
          <w:tcPr>
            <w:tcW w:w="4765" w:type="dxa"/>
            <w:vMerge/>
          </w:tcPr>
          <w:p w14:paraId="7009C19A" w14:textId="77777777" w:rsidR="003E36EC" w:rsidRPr="00CA21C4" w:rsidRDefault="003E36EC" w:rsidP="000E6794">
            <w:pPr>
              <w:spacing w:line="276" w:lineRule="auto"/>
              <w:contextualSpacing/>
              <w:rPr>
                <w:rFonts w:ascii="Times New Roman" w:hAnsi="Times New Roman"/>
                <w:sz w:val="20"/>
                <w:szCs w:val="20"/>
              </w:rPr>
            </w:pPr>
          </w:p>
        </w:tc>
        <w:tc>
          <w:tcPr>
            <w:tcW w:w="282" w:type="dxa"/>
            <w:tcBorders>
              <w:top w:val="nil"/>
              <w:bottom w:val="nil"/>
            </w:tcBorders>
          </w:tcPr>
          <w:p w14:paraId="41551C8B" w14:textId="77777777" w:rsidR="003E36EC" w:rsidRPr="00CA21C4" w:rsidRDefault="003E36EC" w:rsidP="000E6794">
            <w:pPr>
              <w:spacing w:line="276" w:lineRule="auto"/>
              <w:contextualSpacing/>
              <w:rPr>
                <w:rFonts w:ascii="Times New Roman" w:hAnsi="Times New Roman"/>
                <w:sz w:val="20"/>
                <w:szCs w:val="20"/>
              </w:rPr>
            </w:pPr>
          </w:p>
        </w:tc>
        <w:tc>
          <w:tcPr>
            <w:tcW w:w="1783" w:type="dxa"/>
            <w:vMerge/>
            <w:shd w:val="clear" w:color="auto" w:fill="auto"/>
          </w:tcPr>
          <w:p w14:paraId="7934D40A" w14:textId="77777777" w:rsidR="003E36EC" w:rsidRPr="00CA21C4" w:rsidRDefault="003E36EC" w:rsidP="000E6794">
            <w:pPr>
              <w:spacing w:line="276" w:lineRule="auto"/>
              <w:contextualSpacing/>
              <w:rPr>
                <w:rFonts w:ascii="Times New Roman" w:hAnsi="Times New Roman"/>
                <w:sz w:val="20"/>
                <w:szCs w:val="20"/>
              </w:rPr>
            </w:pPr>
          </w:p>
        </w:tc>
        <w:tc>
          <w:tcPr>
            <w:tcW w:w="1461" w:type="dxa"/>
            <w:shd w:val="clear" w:color="auto" w:fill="auto"/>
            <w:vAlign w:val="center"/>
          </w:tcPr>
          <w:p w14:paraId="7AB771C6" w14:textId="77777777" w:rsidR="003E36EC" w:rsidRPr="00CA21C4" w:rsidRDefault="003E36EC" w:rsidP="000E6794">
            <w:pPr>
              <w:spacing w:after="0" w:line="276" w:lineRule="auto"/>
              <w:contextualSpacing/>
              <w:jc w:val="right"/>
              <w:rPr>
                <w:rFonts w:ascii="Times New Roman" w:hAnsi="Times New Roman"/>
                <w:b/>
                <w:sz w:val="20"/>
                <w:szCs w:val="20"/>
              </w:rPr>
            </w:pPr>
            <w:r w:rsidRPr="00CA21C4">
              <w:rPr>
                <w:rFonts w:ascii="Times New Roman" w:hAnsi="Times New Roman"/>
                <w:b/>
                <w:sz w:val="20"/>
                <w:szCs w:val="20"/>
              </w:rPr>
              <w:t>Donor</w:t>
            </w:r>
            <w:r w:rsidR="009C6234" w:rsidRPr="00CA21C4">
              <w:rPr>
                <w:rFonts w:ascii="Times New Roman" w:hAnsi="Times New Roman"/>
                <w:b/>
                <w:sz w:val="20"/>
                <w:szCs w:val="20"/>
              </w:rPr>
              <w:t xml:space="preserve"> (EU)</w:t>
            </w:r>
            <w:r w:rsidRPr="00CA21C4">
              <w:rPr>
                <w:rFonts w:ascii="Times New Roman" w:hAnsi="Times New Roman"/>
                <w:b/>
                <w:sz w:val="20"/>
                <w:szCs w:val="20"/>
              </w:rPr>
              <w:t>:</w:t>
            </w:r>
          </w:p>
        </w:tc>
        <w:tc>
          <w:tcPr>
            <w:tcW w:w="1336" w:type="dxa"/>
            <w:shd w:val="clear" w:color="auto" w:fill="auto"/>
            <w:vAlign w:val="center"/>
          </w:tcPr>
          <w:p w14:paraId="6A94B994" w14:textId="32EB9F02" w:rsidR="003E36EC" w:rsidRPr="00CA21C4" w:rsidRDefault="00BD1766"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62</w:t>
            </w:r>
            <w:r w:rsidR="009C6234" w:rsidRPr="00CA21C4">
              <w:rPr>
                <w:rFonts w:ascii="Times New Roman" w:hAnsi="Times New Roman"/>
                <w:sz w:val="20"/>
                <w:szCs w:val="20"/>
              </w:rPr>
              <w:t>.</w:t>
            </w:r>
            <w:r w:rsidRPr="00CA21C4">
              <w:rPr>
                <w:rFonts w:ascii="Times New Roman" w:hAnsi="Times New Roman"/>
                <w:sz w:val="20"/>
                <w:szCs w:val="20"/>
              </w:rPr>
              <w:t>035.923,06 USD</w:t>
            </w:r>
            <w:r w:rsidR="009C6234" w:rsidRPr="00CA21C4">
              <w:rPr>
                <w:rFonts w:ascii="Times New Roman" w:hAnsi="Times New Roman"/>
                <w:sz w:val="20"/>
                <w:szCs w:val="20"/>
              </w:rPr>
              <w:t xml:space="preserve"> (including GMS)</w:t>
            </w:r>
          </w:p>
        </w:tc>
      </w:tr>
      <w:tr w:rsidR="003E36EC" w:rsidRPr="00CA21C4" w14:paraId="3DB7A8E3" w14:textId="77777777" w:rsidTr="003E36EC">
        <w:trPr>
          <w:jc w:val="right"/>
        </w:trPr>
        <w:tc>
          <w:tcPr>
            <w:tcW w:w="4765" w:type="dxa"/>
            <w:vMerge/>
          </w:tcPr>
          <w:p w14:paraId="314F5DC9" w14:textId="77777777" w:rsidR="003E36EC" w:rsidRPr="00CA21C4" w:rsidRDefault="003E36EC" w:rsidP="000E6794">
            <w:pPr>
              <w:spacing w:line="276" w:lineRule="auto"/>
              <w:contextualSpacing/>
              <w:rPr>
                <w:rFonts w:ascii="Times New Roman" w:hAnsi="Times New Roman"/>
                <w:sz w:val="20"/>
                <w:szCs w:val="20"/>
              </w:rPr>
            </w:pPr>
          </w:p>
        </w:tc>
        <w:tc>
          <w:tcPr>
            <w:tcW w:w="282" w:type="dxa"/>
            <w:tcBorders>
              <w:top w:val="nil"/>
              <w:bottom w:val="nil"/>
            </w:tcBorders>
          </w:tcPr>
          <w:p w14:paraId="4CCDB45F" w14:textId="77777777" w:rsidR="003E36EC" w:rsidRPr="00CA21C4" w:rsidRDefault="003E36EC" w:rsidP="000E6794">
            <w:pPr>
              <w:spacing w:line="276" w:lineRule="auto"/>
              <w:contextualSpacing/>
              <w:rPr>
                <w:rFonts w:ascii="Times New Roman" w:hAnsi="Times New Roman"/>
                <w:sz w:val="20"/>
                <w:szCs w:val="20"/>
              </w:rPr>
            </w:pPr>
          </w:p>
        </w:tc>
        <w:tc>
          <w:tcPr>
            <w:tcW w:w="1783" w:type="dxa"/>
            <w:vMerge/>
            <w:shd w:val="clear" w:color="auto" w:fill="auto"/>
          </w:tcPr>
          <w:p w14:paraId="0A8D7DE0" w14:textId="77777777" w:rsidR="003E36EC" w:rsidRPr="00CA21C4" w:rsidRDefault="003E36EC" w:rsidP="000E6794">
            <w:pPr>
              <w:spacing w:line="276" w:lineRule="auto"/>
              <w:contextualSpacing/>
              <w:rPr>
                <w:rFonts w:ascii="Times New Roman" w:hAnsi="Times New Roman"/>
                <w:sz w:val="20"/>
                <w:szCs w:val="20"/>
              </w:rPr>
            </w:pPr>
          </w:p>
        </w:tc>
        <w:tc>
          <w:tcPr>
            <w:tcW w:w="1461" w:type="dxa"/>
            <w:shd w:val="clear" w:color="auto" w:fill="auto"/>
            <w:vAlign w:val="center"/>
          </w:tcPr>
          <w:p w14:paraId="7122BA49" w14:textId="77777777" w:rsidR="003E36EC" w:rsidRPr="00CA21C4" w:rsidRDefault="003E36EC" w:rsidP="000E6794">
            <w:pPr>
              <w:spacing w:after="0" w:line="276" w:lineRule="auto"/>
              <w:contextualSpacing/>
              <w:jc w:val="right"/>
              <w:rPr>
                <w:rFonts w:ascii="Times New Roman" w:hAnsi="Times New Roman"/>
                <w:b/>
                <w:sz w:val="20"/>
                <w:szCs w:val="20"/>
              </w:rPr>
            </w:pPr>
            <w:r w:rsidRPr="00CA21C4">
              <w:rPr>
                <w:rFonts w:ascii="Times New Roman" w:hAnsi="Times New Roman"/>
                <w:b/>
                <w:sz w:val="20"/>
                <w:szCs w:val="20"/>
              </w:rPr>
              <w:t>Government:</w:t>
            </w:r>
          </w:p>
        </w:tc>
        <w:tc>
          <w:tcPr>
            <w:tcW w:w="1336" w:type="dxa"/>
            <w:shd w:val="clear" w:color="auto" w:fill="auto"/>
            <w:vAlign w:val="center"/>
          </w:tcPr>
          <w:p w14:paraId="5C518066" w14:textId="77777777" w:rsidR="003E36EC" w:rsidRPr="00CA21C4" w:rsidRDefault="009C6234"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N/A</w:t>
            </w:r>
          </w:p>
        </w:tc>
      </w:tr>
      <w:tr w:rsidR="003E36EC" w:rsidRPr="00CA21C4" w14:paraId="7A910CF6" w14:textId="77777777" w:rsidTr="003E36EC">
        <w:trPr>
          <w:trHeight w:val="314"/>
          <w:jc w:val="right"/>
        </w:trPr>
        <w:tc>
          <w:tcPr>
            <w:tcW w:w="4765" w:type="dxa"/>
            <w:vMerge/>
          </w:tcPr>
          <w:p w14:paraId="49D6F284" w14:textId="77777777" w:rsidR="003E36EC" w:rsidRPr="00CA21C4" w:rsidRDefault="003E36EC" w:rsidP="000E6794">
            <w:pPr>
              <w:spacing w:line="276" w:lineRule="auto"/>
              <w:contextualSpacing/>
              <w:rPr>
                <w:rFonts w:ascii="Times New Roman" w:hAnsi="Times New Roman"/>
                <w:sz w:val="20"/>
                <w:szCs w:val="20"/>
              </w:rPr>
            </w:pPr>
          </w:p>
        </w:tc>
        <w:tc>
          <w:tcPr>
            <w:tcW w:w="282" w:type="dxa"/>
            <w:tcBorders>
              <w:top w:val="nil"/>
              <w:bottom w:val="nil"/>
            </w:tcBorders>
          </w:tcPr>
          <w:p w14:paraId="56229AED" w14:textId="77777777" w:rsidR="003E36EC" w:rsidRPr="00CA21C4" w:rsidRDefault="003E36EC" w:rsidP="000E6794">
            <w:pPr>
              <w:spacing w:line="276" w:lineRule="auto"/>
              <w:contextualSpacing/>
              <w:rPr>
                <w:rFonts w:ascii="Times New Roman" w:hAnsi="Times New Roman"/>
                <w:sz w:val="20"/>
                <w:szCs w:val="20"/>
              </w:rPr>
            </w:pPr>
          </w:p>
        </w:tc>
        <w:tc>
          <w:tcPr>
            <w:tcW w:w="1783" w:type="dxa"/>
            <w:vMerge/>
            <w:shd w:val="clear" w:color="auto" w:fill="auto"/>
          </w:tcPr>
          <w:p w14:paraId="089E624C" w14:textId="77777777" w:rsidR="003E36EC" w:rsidRPr="00CA21C4" w:rsidRDefault="003E36EC" w:rsidP="000E6794">
            <w:pPr>
              <w:spacing w:line="276" w:lineRule="auto"/>
              <w:contextualSpacing/>
              <w:rPr>
                <w:rFonts w:ascii="Times New Roman" w:hAnsi="Times New Roman"/>
                <w:sz w:val="20"/>
                <w:szCs w:val="20"/>
              </w:rPr>
            </w:pPr>
          </w:p>
        </w:tc>
        <w:tc>
          <w:tcPr>
            <w:tcW w:w="1461" w:type="dxa"/>
            <w:shd w:val="clear" w:color="auto" w:fill="auto"/>
            <w:vAlign w:val="center"/>
          </w:tcPr>
          <w:p w14:paraId="3F2DBC2D" w14:textId="77777777" w:rsidR="003E36EC" w:rsidRPr="00CA21C4" w:rsidRDefault="003E36EC" w:rsidP="000E6794">
            <w:pPr>
              <w:spacing w:after="0" w:line="276" w:lineRule="auto"/>
              <w:contextualSpacing/>
              <w:jc w:val="right"/>
              <w:rPr>
                <w:rFonts w:ascii="Times New Roman" w:hAnsi="Times New Roman"/>
                <w:b/>
                <w:sz w:val="20"/>
                <w:szCs w:val="20"/>
              </w:rPr>
            </w:pPr>
            <w:r w:rsidRPr="00CA21C4">
              <w:rPr>
                <w:rFonts w:ascii="Times New Roman" w:hAnsi="Times New Roman"/>
                <w:b/>
                <w:sz w:val="20"/>
                <w:szCs w:val="20"/>
              </w:rPr>
              <w:t>In-Kind:</w:t>
            </w:r>
          </w:p>
        </w:tc>
        <w:tc>
          <w:tcPr>
            <w:tcW w:w="1336" w:type="dxa"/>
            <w:shd w:val="clear" w:color="auto" w:fill="auto"/>
            <w:vAlign w:val="center"/>
          </w:tcPr>
          <w:p w14:paraId="5898D786" w14:textId="77777777" w:rsidR="003E36EC" w:rsidRPr="00CA21C4" w:rsidRDefault="009C6234"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N/A</w:t>
            </w:r>
          </w:p>
        </w:tc>
      </w:tr>
      <w:tr w:rsidR="003E36EC" w:rsidRPr="00CA21C4" w14:paraId="186576D5" w14:textId="77777777" w:rsidTr="003E36EC">
        <w:trPr>
          <w:trHeight w:val="314"/>
          <w:jc w:val="right"/>
        </w:trPr>
        <w:tc>
          <w:tcPr>
            <w:tcW w:w="4765" w:type="dxa"/>
            <w:vMerge/>
          </w:tcPr>
          <w:p w14:paraId="29AB3F0A" w14:textId="77777777" w:rsidR="003E36EC" w:rsidRPr="00CA21C4" w:rsidRDefault="003E36EC" w:rsidP="000E6794">
            <w:pPr>
              <w:spacing w:after="0" w:line="276" w:lineRule="auto"/>
              <w:contextualSpacing/>
              <w:jc w:val="left"/>
              <w:rPr>
                <w:rFonts w:ascii="Times New Roman" w:hAnsi="Times New Roman"/>
                <w:b/>
                <w:sz w:val="20"/>
                <w:szCs w:val="20"/>
              </w:rPr>
            </w:pPr>
          </w:p>
        </w:tc>
        <w:tc>
          <w:tcPr>
            <w:tcW w:w="282" w:type="dxa"/>
            <w:tcBorders>
              <w:top w:val="nil"/>
              <w:bottom w:val="nil"/>
            </w:tcBorders>
          </w:tcPr>
          <w:p w14:paraId="299E3E46" w14:textId="77777777" w:rsidR="003E36EC" w:rsidRPr="00CA21C4" w:rsidRDefault="003E36EC" w:rsidP="000E6794">
            <w:pPr>
              <w:spacing w:after="0" w:line="276" w:lineRule="auto"/>
              <w:contextualSpacing/>
              <w:jc w:val="left"/>
              <w:rPr>
                <w:rFonts w:ascii="Times New Roman" w:hAnsi="Times New Roman"/>
                <w:b/>
                <w:sz w:val="20"/>
                <w:szCs w:val="20"/>
              </w:rPr>
            </w:pPr>
          </w:p>
        </w:tc>
        <w:tc>
          <w:tcPr>
            <w:tcW w:w="1783" w:type="dxa"/>
            <w:shd w:val="clear" w:color="auto" w:fill="auto"/>
            <w:vAlign w:val="center"/>
          </w:tcPr>
          <w:p w14:paraId="36C7BC87" w14:textId="77777777" w:rsidR="003E36EC" w:rsidRPr="00CA21C4" w:rsidRDefault="003E36EC" w:rsidP="000E6794">
            <w:pPr>
              <w:spacing w:after="0" w:line="276" w:lineRule="auto"/>
              <w:contextualSpacing/>
              <w:jc w:val="left"/>
              <w:rPr>
                <w:rFonts w:ascii="Times New Roman" w:hAnsi="Times New Roman"/>
                <w:sz w:val="20"/>
                <w:szCs w:val="20"/>
              </w:rPr>
            </w:pPr>
            <w:r w:rsidRPr="00CA21C4">
              <w:rPr>
                <w:rFonts w:ascii="Times New Roman" w:hAnsi="Times New Roman"/>
                <w:b/>
                <w:sz w:val="20"/>
                <w:szCs w:val="20"/>
              </w:rPr>
              <w:t>Unfunded:</w:t>
            </w:r>
          </w:p>
        </w:tc>
        <w:tc>
          <w:tcPr>
            <w:tcW w:w="2797" w:type="dxa"/>
            <w:gridSpan w:val="2"/>
            <w:shd w:val="clear" w:color="auto" w:fill="auto"/>
            <w:vAlign w:val="center"/>
          </w:tcPr>
          <w:p w14:paraId="27984A41" w14:textId="77777777" w:rsidR="003E36EC" w:rsidRPr="00CA21C4" w:rsidRDefault="009C6234"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N/A</w:t>
            </w:r>
          </w:p>
        </w:tc>
      </w:tr>
    </w:tbl>
    <w:p w14:paraId="13B68DAE" w14:textId="0CE11308" w:rsidR="002F14AB" w:rsidRPr="00CA21C4" w:rsidRDefault="002F14AB" w:rsidP="000E6794">
      <w:pPr>
        <w:tabs>
          <w:tab w:val="left" w:pos="960"/>
        </w:tabs>
        <w:spacing w:before="120" w:after="0" w:line="276" w:lineRule="auto"/>
        <w:contextualSpacing/>
        <w:rPr>
          <w:rFonts w:ascii="Times New Roman" w:hAnsi="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3"/>
        <w:gridCol w:w="3201"/>
        <w:gridCol w:w="3198"/>
      </w:tblGrid>
      <w:tr w:rsidR="002F14AB" w:rsidRPr="00CA21C4" w14:paraId="7DC50BE5" w14:textId="77777777" w:rsidTr="008662D8">
        <w:tc>
          <w:tcPr>
            <w:tcW w:w="3272" w:type="dxa"/>
            <w:shd w:val="clear" w:color="auto" w:fill="auto"/>
          </w:tcPr>
          <w:p w14:paraId="5D660C33" w14:textId="77777777" w:rsidR="002F14AB" w:rsidRPr="00CA21C4" w:rsidRDefault="002F14AB"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Government</w:t>
            </w:r>
          </w:p>
        </w:tc>
        <w:tc>
          <w:tcPr>
            <w:tcW w:w="3273" w:type="dxa"/>
            <w:shd w:val="clear" w:color="auto" w:fill="auto"/>
          </w:tcPr>
          <w:p w14:paraId="2EEEDF03" w14:textId="77777777" w:rsidR="002F14AB" w:rsidRPr="00CA21C4" w:rsidRDefault="002F14AB"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UNDP</w:t>
            </w:r>
          </w:p>
        </w:tc>
        <w:tc>
          <w:tcPr>
            <w:tcW w:w="3273" w:type="dxa"/>
            <w:shd w:val="clear" w:color="auto" w:fill="auto"/>
          </w:tcPr>
          <w:p w14:paraId="1CEE51CE" w14:textId="77777777" w:rsidR="002F14AB" w:rsidRPr="00CA21C4" w:rsidRDefault="002F14AB" w:rsidP="000E6794">
            <w:pPr>
              <w:spacing w:after="0" w:line="276" w:lineRule="auto"/>
              <w:contextualSpacing/>
              <w:jc w:val="center"/>
              <w:rPr>
                <w:rFonts w:ascii="Times New Roman" w:hAnsi="Times New Roman"/>
                <w:sz w:val="20"/>
                <w:szCs w:val="20"/>
              </w:rPr>
            </w:pPr>
            <w:r w:rsidRPr="00CA21C4">
              <w:rPr>
                <w:rFonts w:ascii="Times New Roman" w:hAnsi="Times New Roman"/>
                <w:sz w:val="20"/>
                <w:szCs w:val="20"/>
              </w:rPr>
              <w:t>Implementing Partner</w:t>
            </w:r>
          </w:p>
        </w:tc>
      </w:tr>
      <w:tr w:rsidR="002F14AB" w:rsidRPr="00CA21C4" w14:paraId="04C30C88" w14:textId="77777777" w:rsidTr="008662D8">
        <w:trPr>
          <w:trHeight w:val="1412"/>
        </w:trPr>
        <w:tc>
          <w:tcPr>
            <w:tcW w:w="3272" w:type="dxa"/>
            <w:shd w:val="clear" w:color="auto" w:fill="auto"/>
          </w:tcPr>
          <w:p w14:paraId="0B665C03" w14:textId="77777777" w:rsidR="002F14AB" w:rsidRPr="00CA21C4" w:rsidRDefault="002F14AB" w:rsidP="000E6794">
            <w:pPr>
              <w:spacing w:after="0" w:line="276" w:lineRule="auto"/>
              <w:contextualSpacing/>
              <w:jc w:val="left"/>
              <w:rPr>
                <w:rFonts w:ascii="Times New Roman" w:hAnsi="Times New Roman"/>
                <w:sz w:val="20"/>
                <w:szCs w:val="20"/>
              </w:rPr>
            </w:pPr>
          </w:p>
          <w:p w14:paraId="70E49051" w14:textId="77777777" w:rsidR="002F14AB" w:rsidRPr="00CA21C4" w:rsidRDefault="002F14AB" w:rsidP="000E6794">
            <w:pPr>
              <w:spacing w:after="0" w:line="276" w:lineRule="auto"/>
              <w:contextualSpacing/>
              <w:jc w:val="left"/>
              <w:rPr>
                <w:rFonts w:ascii="Times New Roman" w:hAnsi="Times New Roman"/>
                <w:sz w:val="20"/>
                <w:szCs w:val="20"/>
              </w:rPr>
            </w:pPr>
          </w:p>
          <w:p w14:paraId="0B815A3B" w14:textId="77777777" w:rsidR="002F14AB" w:rsidRPr="00CA21C4" w:rsidRDefault="002F14AB" w:rsidP="000E6794">
            <w:pPr>
              <w:spacing w:after="0" w:line="276" w:lineRule="auto"/>
              <w:contextualSpacing/>
              <w:jc w:val="left"/>
              <w:rPr>
                <w:rFonts w:ascii="Times New Roman" w:hAnsi="Times New Roman"/>
                <w:sz w:val="20"/>
                <w:szCs w:val="20"/>
              </w:rPr>
            </w:pPr>
          </w:p>
          <w:p w14:paraId="7C6F4500" w14:textId="77777777" w:rsidR="002F14AB" w:rsidRPr="00CA21C4" w:rsidRDefault="002F14AB" w:rsidP="000E6794">
            <w:pPr>
              <w:spacing w:after="0" w:line="276" w:lineRule="auto"/>
              <w:contextualSpacing/>
              <w:jc w:val="left"/>
              <w:rPr>
                <w:rFonts w:ascii="Times New Roman" w:hAnsi="Times New Roman"/>
                <w:sz w:val="20"/>
                <w:szCs w:val="20"/>
              </w:rPr>
            </w:pPr>
          </w:p>
          <w:p w14:paraId="53B6FA59" w14:textId="77777777" w:rsidR="002F14AB" w:rsidRPr="00CA21C4" w:rsidRDefault="009C6234"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The Ministry of </w:t>
            </w:r>
            <w:r w:rsidR="00EA3D13" w:rsidRPr="00CA21C4">
              <w:rPr>
                <w:rFonts w:ascii="Times New Roman" w:hAnsi="Times New Roman"/>
                <w:sz w:val="20"/>
                <w:szCs w:val="20"/>
              </w:rPr>
              <w:t xml:space="preserve">Foreign Affairs </w:t>
            </w:r>
            <w:r w:rsidRPr="00CA21C4">
              <w:rPr>
                <w:rFonts w:ascii="Times New Roman" w:hAnsi="Times New Roman"/>
                <w:sz w:val="20"/>
                <w:szCs w:val="20"/>
              </w:rPr>
              <w:t>(</w:t>
            </w:r>
            <w:proofErr w:type="spellStart"/>
            <w:r w:rsidRPr="00CA21C4">
              <w:rPr>
                <w:rFonts w:ascii="Times New Roman" w:hAnsi="Times New Roman"/>
                <w:sz w:val="20"/>
                <w:szCs w:val="20"/>
              </w:rPr>
              <w:t>Mo</w:t>
            </w:r>
            <w:r w:rsidR="00EA3D13" w:rsidRPr="00CA21C4">
              <w:rPr>
                <w:rFonts w:ascii="Times New Roman" w:hAnsi="Times New Roman"/>
                <w:sz w:val="20"/>
                <w:szCs w:val="20"/>
              </w:rPr>
              <w:t>FA</w:t>
            </w:r>
            <w:proofErr w:type="spellEnd"/>
            <w:r w:rsidRPr="00CA21C4">
              <w:rPr>
                <w:rFonts w:ascii="Times New Roman" w:hAnsi="Times New Roman"/>
                <w:sz w:val="20"/>
                <w:szCs w:val="20"/>
              </w:rPr>
              <w:t>)</w:t>
            </w:r>
          </w:p>
        </w:tc>
        <w:tc>
          <w:tcPr>
            <w:tcW w:w="3273" w:type="dxa"/>
            <w:shd w:val="clear" w:color="auto" w:fill="auto"/>
          </w:tcPr>
          <w:p w14:paraId="2DAF1102" w14:textId="77777777" w:rsidR="002F14AB" w:rsidRPr="00CA21C4" w:rsidRDefault="002F14AB" w:rsidP="000E6794">
            <w:pPr>
              <w:spacing w:after="0" w:line="276" w:lineRule="auto"/>
              <w:contextualSpacing/>
              <w:jc w:val="left"/>
              <w:rPr>
                <w:rFonts w:ascii="Times New Roman" w:hAnsi="Times New Roman"/>
                <w:sz w:val="20"/>
                <w:szCs w:val="20"/>
              </w:rPr>
            </w:pPr>
          </w:p>
          <w:p w14:paraId="302C4A0D" w14:textId="77777777" w:rsidR="002F14AB" w:rsidRPr="00CA21C4" w:rsidRDefault="002F14AB" w:rsidP="000E6794">
            <w:pPr>
              <w:spacing w:after="0" w:line="276" w:lineRule="auto"/>
              <w:contextualSpacing/>
              <w:jc w:val="left"/>
              <w:rPr>
                <w:rFonts w:ascii="Times New Roman" w:hAnsi="Times New Roman"/>
                <w:sz w:val="20"/>
                <w:szCs w:val="20"/>
              </w:rPr>
            </w:pPr>
          </w:p>
          <w:p w14:paraId="2E21A3C6" w14:textId="77777777" w:rsidR="002F14AB" w:rsidRPr="00CA21C4" w:rsidRDefault="002F14AB" w:rsidP="000E6794">
            <w:pPr>
              <w:spacing w:after="0" w:line="276" w:lineRule="auto"/>
              <w:contextualSpacing/>
              <w:jc w:val="left"/>
              <w:rPr>
                <w:rFonts w:ascii="Times New Roman" w:hAnsi="Times New Roman"/>
                <w:sz w:val="20"/>
                <w:szCs w:val="20"/>
              </w:rPr>
            </w:pPr>
          </w:p>
          <w:p w14:paraId="5B94AE9B" w14:textId="77777777" w:rsidR="002F14AB" w:rsidRPr="00CA21C4" w:rsidRDefault="002F14AB" w:rsidP="000E6794">
            <w:pPr>
              <w:spacing w:after="0" w:line="276" w:lineRule="auto"/>
              <w:contextualSpacing/>
              <w:jc w:val="left"/>
              <w:rPr>
                <w:rFonts w:ascii="Times New Roman" w:hAnsi="Times New Roman"/>
                <w:sz w:val="20"/>
                <w:szCs w:val="20"/>
              </w:rPr>
            </w:pPr>
          </w:p>
          <w:p w14:paraId="71FB5BAE" w14:textId="77777777" w:rsidR="002F14AB" w:rsidRPr="00CA21C4" w:rsidRDefault="009C6234"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Monica Merino Dominguez </w:t>
            </w:r>
          </w:p>
          <w:p w14:paraId="52F90737" w14:textId="77777777" w:rsidR="009C6234" w:rsidRPr="00CA21C4" w:rsidRDefault="009C6234"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Resident Representative</w:t>
            </w:r>
          </w:p>
        </w:tc>
        <w:tc>
          <w:tcPr>
            <w:tcW w:w="3273" w:type="dxa"/>
            <w:shd w:val="clear" w:color="auto" w:fill="auto"/>
          </w:tcPr>
          <w:p w14:paraId="36969D20" w14:textId="77777777" w:rsidR="002F14AB" w:rsidRPr="00CA21C4" w:rsidRDefault="002F14AB" w:rsidP="000E6794">
            <w:pPr>
              <w:spacing w:after="0" w:line="276" w:lineRule="auto"/>
              <w:contextualSpacing/>
              <w:jc w:val="left"/>
              <w:rPr>
                <w:rFonts w:ascii="Times New Roman" w:hAnsi="Times New Roman"/>
                <w:sz w:val="20"/>
                <w:szCs w:val="20"/>
              </w:rPr>
            </w:pPr>
          </w:p>
          <w:p w14:paraId="4B16ADCA" w14:textId="77777777" w:rsidR="002F14AB" w:rsidRPr="00CA21C4" w:rsidRDefault="002F14AB" w:rsidP="000E6794">
            <w:pPr>
              <w:spacing w:after="0" w:line="276" w:lineRule="auto"/>
              <w:contextualSpacing/>
              <w:jc w:val="left"/>
              <w:rPr>
                <w:rFonts w:ascii="Times New Roman" w:hAnsi="Times New Roman"/>
                <w:sz w:val="20"/>
                <w:szCs w:val="20"/>
              </w:rPr>
            </w:pPr>
          </w:p>
          <w:p w14:paraId="4015FE11" w14:textId="77777777" w:rsidR="002F14AB" w:rsidRPr="00CA21C4" w:rsidRDefault="002F14AB" w:rsidP="000E6794">
            <w:pPr>
              <w:spacing w:after="0" w:line="276" w:lineRule="auto"/>
              <w:contextualSpacing/>
              <w:jc w:val="left"/>
              <w:rPr>
                <w:rFonts w:ascii="Times New Roman" w:hAnsi="Times New Roman"/>
                <w:sz w:val="20"/>
                <w:szCs w:val="20"/>
              </w:rPr>
            </w:pPr>
          </w:p>
          <w:p w14:paraId="26C0AA4B" w14:textId="77777777" w:rsidR="002F14AB" w:rsidRPr="00CA21C4" w:rsidRDefault="002F14AB" w:rsidP="000E6794">
            <w:pPr>
              <w:spacing w:after="0" w:line="276" w:lineRule="auto"/>
              <w:contextualSpacing/>
              <w:jc w:val="left"/>
              <w:rPr>
                <w:rFonts w:ascii="Times New Roman" w:hAnsi="Times New Roman"/>
                <w:sz w:val="20"/>
                <w:szCs w:val="20"/>
              </w:rPr>
            </w:pPr>
          </w:p>
          <w:p w14:paraId="4851CA19" w14:textId="77777777" w:rsidR="002F14AB" w:rsidRPr="00CA21C4" w:rsidRDefault="009C6234"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T</w:t>
            </w:r>
            <w:r w:rsidR="00EA3D13" w:rsidRPr="00CA21C4">
              <w:rPr>
                <w:rFonts w:ascii="Times New Roman" w:hAnsi="Times New Roman"/>
                <w:sz w:val="20"/>
                <w:szCs w:val="20"/>
              </w:rPr>
              <w:t xml:space="preserve">urkish </w:t>
            </w:r>
            <w:r w:rsidRPr="00CA21C4">
              <w:rPr>
                <w:rFonts w:ascii="Times New Roman" w:hAnsi="Times New Roman"/>
                <w:sz w:val="20"/>
                <w:szCs w:val="20"/>
              </w:rPr>
              <w:t>Employment Agency (IŞKUR)</w:t>
            </w:r>
          </w:p>
        </w:tc>
      </w:tr>
      <w:tr w:rsidR="002F14AB" w:rsidRPr="00CA21C4" w14:paraId="7F9DD115" w14:textId="77777777" w:rsidTr="008662D8">
        <w:tc>
          <w:tcPr>
            <w:tcW w:w="3272" w:type="dxa"/>
            <w:shd w:val="clear" w:color="auto" w:fill="auto"/>
          </w:tcPr>
          <w:p w14:paraId="49C48304" w14:textId="77777777" w:rsidR="002F14AB" w:rsidRPr="00CA21C4" w:rsidRDefault="002F14AB"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Date: </w:t>
            </w:r>
          </w:p>
        </w:tc>
        <w:tc>
          <w:tcPr>
            <w:tcW w:w="3273" w:type="dxa"/>
            <w:shd w:val="clear" w:color="auto" w:fill="auto"/>
          </w:tcPr>
          <w:p w14:paraId="12E3007B" w14:textId="77777777" w:rsidR="002F14AB" w:rsidRPr="00CA21C4" w:rsidRDefault="002F14AB"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Date: </w:t>
            </w:r>
          </w:p>
        </w:tc>
        <w:tc>
          <w:tcPr>
            <w:tcW w:w="3273" w:type="dxa"/>
            <w:shd w:val="clear" w:color="auto" w:fill="auto"/>
          </w:tcPr>
          <w:p w14:paraId="299621DC" w14:textId="77777777" w:rsidR="002F14AB" w:rsidRPr="00CA21C4" w:rsidRDefault="002F14AB"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Date:</w:t>
            </w:r>
          </w:p>
        </w:tc>
      </w:tr>
    </w:tbl>
    <w:p w14:paraId="646AFC80" w14:textId="3A17FE1A" w:rsidR="002F14AB" w:rsidRPr="00CA21C4" w:rsidRDefault="002F14AB" w:rsidP="0023585D">
      <w:pPr>
        <w:pStyle w:val="Heading1"/>
        <w:numPr>
          <w:ilvl w:val="0"/>
          <w:numId w:val="2"/>
        </w:numPr>
        <w:spacing w:line="276" w:lineRule="auto"/>
        <w:contextualSpacing/>
        <w:rPr>
          <w:rFonts w:ascii="Times New Roman" w:hAnsi="Times New Roman"/>
          <w:sz w:val="20"/>
        </w:rPr>
      </w:pPr>
      <w:r w:rsidRPr="00CA21C4">
        <w:rPr>
          <w:rFonts w:ascii="Times New Roman" w:hAnsi="Times New Roman"/>
          <w:sz w:val="20"/>
        </w:rPr>
        <w:br w:type="page"/>
      </w:r>
      <w:r w:rsidRPr="00CA21C4">
        <w:rPr>
          <w:rFonts w:ascii="Times New Roman" w:hAnsi="Times New Roman"/>
          <w:sz w:val="20"/>
        </w:rPr>
        <w:lastRenderedPageBreak/>
        <w:t xml:space="preserve">Development Challenge </w:t>
      </w:r>
    </w:p>
    <w:p w14:paraId="7765ADA9"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Türkiye has been the world’s foremost host of refugees since 2014, currently hosting close to 4 million officially registered refugees.  This number includes approximately 3 million Syrians under temporary protection.  As at mid-2023 more than half of the Syrians under Temporary Protection (</w:t>
      </w:r>
      <w:proofErr w:type="spellStart"/>
      <w:r w:rsidRPr="00CA21C4">
        <w:rPr>
          <w:rStyle w:val="normaltextrun"/>
          <w:sz w:val="20"/>
          <w:szCs w:val="20"/>
        </w:rPr>
        <w:t>SuTPs</w:t>
      </w:r>
      <w:proofErr w:type="spellEnd"/>
      <w:r w:rsidRPr="00CA21C4">
        <w:rPr>
          <w:rStyle w:val="normaltextrun"/>
          <w:sz w:val="20"/>
          <w:szCs w:val="20"/>
        </w:rPr>
        <w:t xml:space="preserve">) and International Protection Status Holders and Applicants (IPSHA) in Türkiye benefit from various forms of social and financial aid, with a substantial portion of this assistance being channelled through the EU-funded programmes. Nevertheless, such humanitarian assistance fulfils only a part of their comprehensive needs, as the imperative for accessible, sustainable livelihood opportunities continues to escalate. Of the nearly two million </w:t>
      </w:r>
      <w:proofErr w:type="spellStart"/>
      <w:r w:rsidRPr="00CA21C4">
        <w:rPr>
          <w:rStyle w:val="normaltextrun"/>
          <w:sz w:val="20"/>
          <w:szCs w:val="20"/>
        </w:rPr>
        <w:t>SuTPs</w:t>
      </w:r>
      <w:proofErr w:type="spellEnd"/>
      <w:r w:rsidRPr="00CA21C4">
        <w:rPr>
          <w:rStyle w:val="normaltextrun"/>
          <w:sz w:val="20"/>
          <w:szCs w:val="20"/>
        </w:rPr>
        <w:t xml:space="preserve">/ IPSHA of working age, it is estimated that around 65%, predominantly males, are employed within the informal sector.  Conversely, a relatively small percentage has secured work permits.  As per the mid-2023 UN Inter-Agency Protection Need Assessment, 91% of </w:t>
      </w:r>
      <w:proofErr w:type="spellStart"/>
      <w:r w:rsidRPr="00CA21C4">
        <w:rPr>
          <w:rStyle w:val="normaltextrun"/>
          <w:sz w:val="20"/>
          <w:szCs w:val="20"/>
        </w:rPr>
        <w:t>SuTPs</w:t>
      </w:r>
      <w:proofErr w:type="spellEnd"/>
      <w:r w:rsidRPr="00CA21C4">
        <w:rPr>
          <w:rStyle w:val="normaltextrun"/>
          <w:sz w:val="20"/>
          <w:szCs w:val="20"/>
        </w:rPr>
        <w:t>/ IPSHA respondents were not able to fully cover their monthly expenses despite combining incomes from informal labour, humanitarian aid, and remittances. </w:t>
      </w:r>
      <w:r w:rsidRPr="00CA21C4">
        <w:rPr>
          <w:rStyle w:val="eop"/>
          <w:sz w:val="20"/>
          <w:szCs w:val="20"/>
        </w:rPr>
        <w:t> </w:t>
      </w:r>
    </w:p>
    <w:p w14:paraId="12C43391"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0BFB0F3B" w14:textId="3BA64B62"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proofErr w:type="gramStart"/>
      <w:r w:rsidRPr="00CA21C4">
        <w:rPr>
          <w:rStyle w:val="normaltextrun"/>
          <w:sz w:val="20"/>
          <w:szCs w:val="20"/>
        </w:rPr>
        <w:t>In light of</w:t>
      </w:r>
      <w:proofErr w:type="gramEnd"/>
      <w:r w:rsidRPr="00CA21C4">
        <w:rPr>
          <w:rStyle w:val="normaltextrun"/>
          <w:sz w:val="20"/>
          <w:szCs w:val="20"/>
        </w:rPr>
        <w:t xml:space="preserve"> these challenges, the urgency to facilitate a transition from reliance on humanitarian programmes to sustainable and decent employment opportunities is paramount.  In the previous phases of the EU Facility for Refugees in Turkey (FRIT 1-2), socio-economic sector projects made important contributions to skills development, entrepreneurship, and economic opportunities. These initiatives were crucial in promoting the self-sufficiency of </w:t>
      </w:r>
      <w:proofErr w:type="spellStart"/>
      <w:r w:rsidRPr="00CA21C4">
        <w:rPr>
          <w:rStyle w:val="normaltextrun"/>
          <w:sz w:val="20"/>
          <w:szCs w:val="20"/>
        </w:rPr>
        <w:t>SuTPs</w:t>
      </w:r>
      <w:proofErr w:type="spellEnd"/>
      <w:r w:rsidRPr="00CA21C4">
        <w:rPr>
          <w:rStyle w:val="normaltextrun"/>
          <w:sz w:val="20"/>
          <w:szCs w:val="20"/>
        </w:rPr>
        <w:t xml:space="preserve">/ IPSHA in Türkiye and </w:t>
      </w:r>
      <w:r w:rsidR="00ED4368">
        <w:rPr>
          <w:rStyle w:val="normaltextrun"/>
          <w:sz w:val="20"/>
          <w:szCs w:val="20"/>
        </w:rPr>
        <w:t xml:space="preserve">residing </w:t>
      </w:r>
      <w:r w:rsidRPr="00CA21C4">
        <w:rPr>
          <w:rStyle w:val="normaltextrun"/>
          <w:sz w:val="20"/>
          <w:szCs w:val="20"/>
        </w:rPr>
        <w:t>Turkish citizens, aiming for socio-economic independence. The projects were designed to facilitate easier access to the job market for these groups, both as employees and entrepreneurs. However, evaluations on the programme also identified that despite efforts to increase employability through supply-side interventions like short-term vocational training courses, the programs have not adequately addressed the demand side of the equation. This oversight includes a lack of focus on creating sustainable job opportunities in sectors likely to employ the target groups.  Overall, a more nuanced approach that considers both supply and demand factors, the socio-political context, and the specific challenges of formalizing employment in the Turkish labour market appears to be necessary. This approach should aim to create sustainable job opportunities, and ease bureaucratic processes among others. </w:t>
      </w:r>
      <w:r w:rsidRPr="00CA21C4">
        <w:rPr>
          <w:rStyle w:val="eop"/>
          <w:sz w:val="20"/>
          <w:szCs w:val="20"/>
        </w:rPr>
        <w:t> </w:t>
      </w:r>
    </w:p>
    <w:p w14:paraId="3983FDD6"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17ADC573" w14:textId="0665794D"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Based on these considerations, the proposed action </w:t>
      </w:r>
      <w:proofErr w:type="gramStart"/>
      <w:r w:rsidRPr="00CA21C4">
        <w:rPr>
          <w:rStyle w:val="normaltextrun"/>
          <w:sz w:val="20"/>
          <w:szCs w:val="20"/>
        </w:rPr>
        <w:t>takes into account</w:t>
      </w:r>
      <w:proofErr w:type="gramEnd"/>
      <w:r w:rsidRPr="00CA21C4">
        <w:rPr>
          <w:rStyle w:val="normaltextrun"/>
          <w:sz w:val="20"/>
          <w:szCs w:val="20"/>
        </w:rPr>
        <w:t xml:space="preserve"> the programmatic strategies for refugees and host communities in Türkiye, as outlined in the Facility for Refugees in Turkey (</w:t>
      </w:r>
      <w:proofErr w:type="spellStart"/>
      <w:r w:rsidRPr="00CA21C4">
        <w:rPr>
          <w:rStyle w:val="normaltextrun"/>
          <w:sz w:val="20"/>
          <w:szCs w:val="20"/>
        </w:rPr>
        <w:t>FRiT</w:t>
      </w:r>
      <w:proofErr w:type="spellEnd"/>
      <w:r w:rsidRPr="00CA21C4">
        <w:rPr>
          <w:rStyle w:val="normaltextrun"/>
          <w:sz w:val="20"/>
          <w:szCs w:val="20"/>
        </w:rPr>
        <w:t xml:space="preserve">) theory of change, released in February 2022. Parallel with the </w:t>
      </w:r>
      <w:proofErr w:type="spellStart"/>
      <w:r w:rsidRPr="00CA21C4">
        <w:rPr>
          <w:rStyle w:val="normaltextrun"/>
          <w:sz w:val="20"/>
          <w:szCs w:val="20"/>
        </w:rPr>
        <w:t>FRiT’s</w:t>
      </w:r>
      <w:proofErr w:type="spellEnd"/>
      <w:r w:rsidRPr="00CA21C4">
        <w:rPr>
          <w:rStyle w:val="normaltextrun"/>
          <w:sz w:val="20"/>
          <w:szCs w:val="20"/>
        </w:rPr>
        <w:t xml:space="preserve"> result chain in the livelihoods priority area, contributing at various levels to achieve the long-term outcomes are envisioned. The facility aims at improved income-generation opportunities for refugees and </w:t>
      </w:r>
      <w:r w:rsidR="00A766D3">
        <w:rPr>
          <w:rStyle w:val="normaltextrun"/>
          <w:sz w:val="20"/>
          <w:szCs w:val="20"/>
        </w:rPr>
        <w:t>Turkish citizens</w:t>
      </w:r>
      <w:r w:rsidRPr="00CA21C4">
        <w:rPr>
          <w:rStyle w:val="normaltextrun"/>
          <w:sz w:val="20"/>
          <w:szCs w:val="20"/>
        </w:rPr>
        <w:t xml:space="preserve"> in high-refugee concentration provinces as its long-term objective which is to be achieved through increased level of employability of, and enterprise start-up and expansion by refugees and </w:t>
      </w:r>
      <w:proofErr w:type="spellStart"/>
      <w:r w:rsidR="00B9495A">
        <w:rPr>
          <w:rStyle w:val="normaltextrun"/>
          <w:sz w:val="20"/>
          <w:szCs w:val="20"/>
        </w:rPr>
        <w:t>residing</w:t>
      </w:r>
      <w:r w:rsidR="007A59CF">
        <w:rPr>
          <w:rStyle w:val="normaltextrun"/>
          <w:sz w:val="20"/>
          <w:szCs w:val="20"/>
        </w:rPr>
        <w:t>Turkish</w:t>
      </w:r>
      <w:proofErr w:type="spellEnd"/>
      <w:r w:rsidR="007A59CF">
        <w:rPr>
          <w:rStyle w:val="normaltextrun"/>
          <w:sz w:val="20"/>
          <w:szCs w:val="20"/>
        </w:rPr>
        <w:t xml:space="preserve"> citizens</w:t>
      </w:r>
      <w:r w:rsidRPr="00CA21C4">
        <w:rPr>
          <w:rStyle w:val="normaltextrun"/>
          <w:sz w:val="20"/>
          <w:szCs w:val="20"/>
        </w:rPr>
        <w:t xml:space="preserve"> in high-refugee concentration provinces, as well as increased effectiveness of Türkiye in delivering employment support services to refugees in the provinces in question.</w:t>
      </w:r>
      <w:r w:rsidRPr="00CA21C4">
        <w:rPr>
          <w:rStyle w:val="eop"/>
          <w:sz w:val="20"/>
          <w:szCs w:val="20"/>
        </w:rPr>
        <w:t> </w:t>
      </w:r>
    </w:p>
    <w:p w14:paraId="007C83EE"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43DDE8F3" w14:textId="5809E453"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The ‘Action Document for socio-economic development support and infrastructure services for refugees and host communities in Türkiye following the February 2023 earthquakes’ dated 20 December 2023 which forms the basis for the proposed project at hand, acknowledges that while cash-based assistance programs like the ESSN are crucial for addressing immediate needs, they might also unintentionally hinder the progression toward sustainable livelihood and employment opportunities. Coupled with the challenges in fully addressing the demand side of the labour market, these factors intensify the difficulties faced by employment support programs. Thus, it becomes essential to develop approaches that comprehensively enhance sustainable livelihoods and employment opportunities, addressing these challenges in a more integrated and effective manner. The EU’s commitment in the same document also highlights a dedicated strategy to alleviate both the immediate and long-term impacts of the disaster to foster socio-economic advancement, rejuvenate infrastructure for both refugees and </w:t>
      </w:r>
      <w:r w:rsidR="007A59CF">
        <w:rPr>
          <w:rStyle w:val="normaltextrun"/>
          <w:sz w:val="20"/>
          <w:szCs w:val="20"/>
        </w:rPr>
        <w:t>residing Turkish citizens</w:t>
      </w:r>
      <w:r w:rsidRPr="00CA21C4">
        <w:rPr>
          <w:rStyle w:val="normaltextrun"/>
          <w:sz w:val="20"/>
          <w:szCs w:val="20"/>
        </w:rPr>
        <w:t>, and enhance resilience. The proposed project would also address certain measures to accelerate the recovery process, strengthen community resilience, and facilitate the integration of affected individuals, with a focus on delivering tailored assistance to the hardest-hit regions.</w:t>
      </w:r>
      <w:r w:rsidRPr="00CA21C4">
        <w:rPr>
          <w:rStyle w:val="eop"/>
          <w:sz w:val="20"/>
          <w:szCs w:val="20"/>
        </w:rPr>
        <w:t> </w:t>
      </w:r>
    </w:p>
    <w:p w14:paraId="333E818E"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7FFCEA44"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The proposed project acknowledges the systemic limitations inherent in the current context and is designed to either circumvent or minimize these challenges. With a focus on the demand side of the labour market, a traditional area of activity for UNDP, the project aims to implement programs that are driven by demand and support expansions in this area across both of its components. Developing a project framework that not only achieves this objective but also </w:t>
      </w:r>
      <w:r w:rsidRPr="00CA21C4">
        <w:rPr>
          <w:rStyle w:val="normaltextrun"/>
          <w:sz w:val="20"/>
          <w:szCs w:val="20"/>
        </w:rPr>
        <w:lastRenderedPageBreak/>
        <w:t>prioritizes vulnerable groups as its main beneficiaries was a complex task. However, this challenge was effectively addressed through multi-staged consultative processes involving all stakeholder institutions, incorporating their valuable insights and lessons learned from previous initiatives. This collaborative approach has been instrumental in shaping a project that is both responsive and inclusive in its scope and execution.</w:t>
      </w:r>
      <w:r w:rsidRPr="00CA21C4">
        <w:rPr>
          <w:rStyle w:val="eop"/>
          <w:sz w:val="20"/>
          <w:szCs w:val="20"/>
        </w:rPr>
        <w:t> </w:t>
      </w:r>
    </w:p>
    <w:p w14:paraId="24B4300F"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2FA484F2"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The Project aligns with the principles of the European Pillars of Social Rights which highlights decent work framework including international labour standards. Further on, the Project notably contributes to the advancement of Decent Work agenda more recently reaffirmed by the EU Commission through its Communication on Decent Work Worldwide for a Global Just Transition and a Sustainable Recovery. The Document notes that “people working in labour-intensive sectors such as agriculture, fisheries and textiles are particularly affected” by “health- and life-threatening workplaces and suffer from in-work poverty, excessive working hours, discrimination, harassment and violence, including gender-based violence, without the freedom to associate”. The communication also refers to back-than-proposal for a Corporate Sustainability Due Diligence Directive as part of EU’s comprehensive approach aims at effective promotion of decent work for all.</w:t>
      </w:r>
      <w:r w:rsidRPr="00CA21C4">
        <w:rPr>
          <w:rStyle w:val="eop"/>
          <w:sz w:val="20"/>
          <w:szCs w:val="20"/>
        </w:rPr>
        <w:t> </w:t>
      </w:r>
    </w:p>
    <w:p w14:paraId="558CF50E"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1BA1FC52"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In Türkiye, the economic circumstances of refugees, especially after the 2023 earthquakes and the ongoing impacts of the COVID-19 pandemic, necessitate a targeted and multifaceted intervention. A significant portion of the refugee population, engaged primarily in the informal sector, faces precarious working conditions. This situation is rooted in numerous challenges such as capacity-related issues faced by the employers in following formal work permit procedures and the relative ease of entry into the informal sector. Moreover, the lack of employable skills among refugees exacerbates their economic vulnerability, often leading to underemployment in unstable and low-paying jobs.</w:t>
      </w:r>
      <w:r w:rsidRPr="00CA21C4">
        <w:rPr>
          <w:rStyle w:val="eop"/>
          <w:sz w:val="20"/>
          <w:szCs w:val="20"/>
        </w:rPr>
        <w:t> </w:t>
      </w:r>
    </w:p>
    <w:p w14:paraId="493662EA" w14:textId="77777777" w:rsidR="00A06267" w:rsidRPr="00CA21C4" w:rsidRDefault="00A06267" w:rsidP="000E6794">
      <w:pPr>
        <w:pStyle w:val="paragraph"/>
        <w:spacing w:before="0" w:beforeAutospacing="0" w:after="0" w:afterAutospacing="0" w:line="276" w:lineRule="auto"/>
        <w:jc w:val="both"/>
        <w:textAlignment w:val="baseline"/>
        <w:rPr>
          <w:sz w:val="20"/>
          <w:szCs w:val="20"/>
        </w:rPr>
      </w:pPr>
    </w:p>
    <w:p w14:paraId="30598E49" w14:textId="4526141E"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Building upon the EU’s strategic focus, this initiative is set to fortify income-generating opportunities by improving employability. The project will advance this goal through the ATP, harnessing İŞKUR’s proven experience in administering similar programmes. ATP’s success will be facilitated through complementary interventions, such as language/soft skills trainings and outreach activities, developed based on UNDP and İŞKUR’s experience in tailored programmes to bridge skill gaps in local labour markets.</w:t>
      </w:r>
      <w:r w:rsidRPr="00CA21C4">
        <w:rPr>
          <w:rStyle w:val="eop"/>
          <w:sz w:val="20"/>
          <w:szCs w:val="20"/>
        </w:rPr>
        <w:t> </w:t>
      </w:r>
    </w:p>
    <w:p w14:paraId="76B45EB5" w14:textId="77777777" w:rsidR="00C11CC1" w:rsidRPr="00CA21C4" w:rsidRDefault="00C11CC1" w:rsidP="000E6794">
      <w:pPr>
        <w:pStyle w:val="paragraph"/>
        <w:spacing w:before="0" w:beforeAutospacing="0" w:after="0" w:afterAutospacing="0" w:line="276" w:lineRule="auto"/>
        <w:jc w:val="both"/>
        <w:textAlignment w:val="baseline"/>
        <w:rPr>
          <w:rStyle w:val="eop"/>
          <w:sz w:val="20"/>
          <w:szCs w:val="20"/>
        </w:rPr>
      </w:pPr>
    </w:p>
    <w:p w14:paraId="00A23DF1" w14:textId="762753C0" w:rsidR="009C6234" w:rsidRPr="00CA21C4" w:rsidRDefault="00C11CC1" w:rsidP="000E6794">
      <w:pPr>
        <w:pStyle w:val="paragraph"/>
        <w:spacing w:before="0" w:beforeAutospacing="0" w:after="0" w:afterAutospacing="0" w:line="276" w:lineRule="auto"/>
        <w:jc w:val="both"/>
        <w:textAlignment w:val="baseline"/>
        <w:rPr>
          <w:rStyle w:val="normaltextrun"/>
          <w:sz w:val="20"/>
          <w:szCs w:val="20"/>
        </w:rPr>
      </w:pPr>
      <w:r w:rsidRPr="00CA21C4">
        <w:rPr>
          <w:rStyle w:val="eop"/>
          <w:sz w:val="20"/>
          <w:szCs w:val="20"/>
        </w:rPr>
        <w:t xml:space="preserve">The Ministry of Labour and Social Security (MoLSS) in Türkiye, being the principal authority overseeing </w:t>
      </w:r>
      <w:proofErr w:type="spellStart"/>
      <w:r w:rsidRPr="00CA21C4">
        <w:rPr>
          <w:rStyle w:val="eop"/>
          <w:sz w:val="20"/>
          <w:szCs w:val="20"/>
        </w:rPr>
        <w:t>labor</w:t>
      </w:r>
      <w:proofErr w:type="spellEnd"/>
      <w:r w:rsidRPr="00CA21C4">
        <w:rPr>
          <w:rStyle w:val="eop"/>
          <w:sz w:val="20"/>
          <w:szCs w:val="20"/>
        </w:rPr>
        <w:t xml:space="preserve"> market regulation and support, is dedicated to fostering balanced, registered, and sustainable employment opportunities for </w:t>
      </w:r>
      <w:proofErr w:type="spellStart"/>
      <w:r w:rsidRPr="00CA21C4">
        <w:rPr>
          <w:rStyle w:val="eop"/>
          <w:sz w:val="20"/>
          <w:szCs w:val="20"/>
        </w:rPr>
        <w:t>SuTP</w:t>
      </w:r>
      <w:proofErr w:type="spellEnd"/>
      <w:r w:rsidRPr="00CA21C4">
        <w:rPr>
          <w:rStyle w:val="eop"/>
          <w:sz w:val="20"/>
          <w:szCs w:val="20"/>
        </w:rPr>
        <w:t xml:space="preserve">, IPSHA, and </w:t>
      </w:r>
      <w:r w:rsidR="00ED4368">
        <w:rPr>
          <w:rStyle w:val="eop"/>
          <w:sz w:val="20"/>
          <w:szCs w:val="20"/>
        </w:rPr>
        <w:t xml:space="preserve">residing </w:t>
      </w:r>
      <w:r w:rsidRPr="00CA21C4">
        <w:rPr>
          <w:rStyle w:val="eop"/>
          <w:sz w:val="20"/>
          <w:szCs w:val="20"/>
        </w:rPr>
        <w:t xml:space="preserve">Turkish citizens. This commitment aligns with the broader objective of reducing reliance on social assistance and facilitating the transition to sustainable employment avenues. Furthermore, the proposed project aligns with the </w:t>
      </w:r>
      <w:proofErr w:type="gramStart"/>
      <w:r w:rsidRPr="00CA21C4">
        <w:rPr>
          <w:rStyle w:val="eop"/>
          <w:sz w:val="20"/>
          <w:szCs w:val="20"/>
        </w:rPr>
        <w:t>supports</w:t>
      </w:r>
      <w:proofErr w:type="gramEnd"/>
      <w:r w:rsidRPr="00CA21C4">
        <w:rPr>
          <w:rStyle w:val="eop"/>
          <w:sz w:val="20"/>
          <w:szCs w:val="20"/>
        </w:rPr>
        <w:t xml:space="preserve"> strategic plans and priorities of the Ministry. MoLSS Strategic Plan defines </w:t>
      </w:r>
      <w:proofErr w:type="spellStart"/>
      <w:r w:rsidRPr="00CA21C4">
        <w:rPr>
          <w:rStyle w:val="eop"/>
          <w:sz w:val="20"/>
          <w:szCs w:val="20"/>
        </w:rPr>
        <w:t>labor</w:t>
      </w:r>
      <w:proofErr w:type="spellEnd"/>
      <w:r w:rsidRPr="00CA21C4">
        <w:rPr>
          <w:rStyle w:val="eop"/>
          <w:sz w:val="20"/>
          <w:szCs w:val="20"/>
        </w:rPr>
        <w:t xml:space="preserve"> market integration of temporary protection beneficiaries as one of the principal action areas for the Ministry in terms of policy development and implementation. </w:t>
      </w:r>
      <w:r w:rsidR="009C6234" w:rsidRPr="00CA21C4">
        <w:rPr>
          <w:rStyle w:val="normaltextrun"/>
          <w:sz w:val="20"/>
          <w:szCs w:val="20"/>
        </w:rPr>
        <w:t> </w:t>
      </w:r>
    </w:p>
    <w:p w14:paraId="6B2F0783"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w:t>
      </w:r>
      <w:r w:rsidRPr="00CA21C4">
        <w:rPr>
          <w:rStyle w:val="eop"/>
          <w:sz w:val="20"/>
          <w:szCs w:val="20"/>
        </w:rPr>
        <w:t> </w:t>
      </w:r>
    </w:p>
    <w:p w14:paraId="064018F1"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At a higher level, the 12th Development Plan of Türkiye emphasizes the need for socio-cultural integration of migrants through initiatives like language and informative </w:t>
      </w:r>
      <w:proofErr w:type="gramStart"/>
      <w:r w:rsidRPr="00CA21C4">
        <w:rPr>
          <w:rStyle w:val="normaltextrun"/>
          <w:sz w:val="20"/>
          <w:szCs w:val="20"/>
        </w:rPr>
        <w:t>programs,  vocational</w:t>
      </w:r>
      <w:proofErr w:type="gramEnd"/>
      <w:r w:rsidRPr="00CA21C4">
        <w:rPr>
          <w:rStyle w:val="normaltextrun"/>
          <w:sz w:val="20"/>
          <w:szCs w:val="20"/>
        </w:rPr>
        <w:t xml:space="preserve"> referrals for young </w:t>
      </w:r>
      <w:proofErr w:type="spellStart"/>
      <w:r w:rsidRPr="00CA21C4">
        <w:rPr>
          <w:rStyle w:val="normaltextrun"/>
          <w:sz w:val="20"/>
          <w:szCs w:val="20"/>
        </w:rPr>
        <w:t>SuTPs</w:t>
      </w:r>
      <w:proofErr w:type="spellEnd"/>
      <w:r w:rsidRPr="00CA21C4">
        <w:rPr>
          <w:rStyle w:val="normaltextrun"/>
          <w:sz w:val="20"/>
          <w:szCs w:val="20"/>
        </w:rPr>
        <w:t>. In response to the February 2023 earthquakes, which inflicted widespread infrastructural damage and social upheaval, including amongst the refugee community, the project aligns with the Türkiye Earthquakes Recovery and Reconstruction Assessment (</w:t>
      </w:r>
      <w:proofErr w:type="gramStart"/>
      <w:r w:rsidRPr="00CA21C4">
        <w:rPr>
          <w:rStyle w:val="normaltextrun"/>
          <w:sz w:val="20"/>
          <w:szCs w:val="20"/>
        </w:rPr>
        <w:t>TERRA)  and</w:t>
      </w:r>
      <w:proofErr w:type="gramEnd"/>
      <w:r w:rsidRPr="00CA21C4">
        <w:rPr>
          <w:rStyle w:val="normaltextrun"/>
          <w:sz w:val="20"/>
          <w:szCs w:val="20"/>
        </w:rPr>
        <w:t xml:space="preserve"> the recovery vision that it proposes.  Proposed project supports this vision by including provinces affected by the disaster among its target provinces. Economically, it aligns with the vision of reinvigorating regional economies, supporting local enterprises, and fostering skilled labour retention. Overall, the project responds directly to the current socio-economic challenges in Türkiye, offering a comprehensive approach to recovery and sustainable development. By focusing on skill development, and aligning with national recovery plans, the project aims to make a significant impact in the lives of refugees and host communities in the targeted regions. This holistic approach ensures the Project’s relevance to key strategic objectives and its potential for impactful contributions in these crucial sectors.</w:t>
      </w:r>
      <w:r w:rsidRPr="00CA21C4">
        <w:rPr>
          <w:rStyle w:val="eop"/>
          <w:sz w:val="20"/>
          <w:szCs w:val="20"/>
        </w:rPr>
        <w:t> </w:t>
      </w:r>
    </w:p>
    <w:p w14:paraId="6409873A" w14:textId="77777777" w:rsidR="009C6234" w:rsidRPr="00CA21C4" w:rsidRDefault="009C6234" w:rsidP="000E6794">
      <w:pPr>
        <w:spacing w:line="276" w:lineRule="auto"/>
        <w:contextualSpacing/>
        <w:rPr>
          <w:rFonts w:ascii="Times New Roman" w:hAnsi="Times New Roman"/>
          <w:sz w:val="20"/>
          <w:szCs w:val="20"/>
        </w:rPr>
      </w:pPr>
    </w:p>
    <w:p w14:paraId="5C95A651" w14:textId="1D35F580" w:rsidR="002F14AB" w:rsidRPr="00CA21C4" w:rsidRDefault="002F14AB" w:rsidP="000E6794">
      <w:pPr>
        <w:pStyle w:val="Heading1"/>
        <w:pBdr>
          <w:top w:val="single" w:sz="4" w:space="0" w:color="auto"/>
        </w:pBdr>
        <w:spacing w:line="276" w:lineRule="auto"/>
        <w:contextualSpacing/>
        <w:rPr>
          <w:rFonts w:ascii="Times New Roman" w:hAnsi="Times New Roman"/>
          <w:sz w:val="20"/>
        </w:rPr>
      </w:pPr>
      <w:r w:rsidRPr="00CA21C4">
        <w:rPr>
          <w:rFonts w:ascii="Times New Roman" w:hAnsi="Times New Roman"/>
          <w:sz w:val="20"/>
        </w:rPr>
        <w:t xml:space="preserve">Strategy </w:t>
      </w:r>
    </w:p>
    <w:p w14:paraId="741A60FE"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 xml:space="preserve">In Türkiye, a significant portion of the 3 million </w:t>
      </w:r>
      <w:proofErr w:type="spellStart"/>
      <w:r w:rsidRPr="00CA21C4">
        <w:rPr>
          <w:rStyle w:val="normaltextrun"/>
          <w:sz w:val="20"/>
          <w:szCs w:val="20"/>
          <w:lang w:val="en-US"/>
        </w:rPr>
        <w:t>SuTP</w:t>
      </w:r>
      <w:proofErr w:type="spellEnd"/>
      <w:r w:rsidRPr="00CA21C4">
        <w:rPr>
          <w:rStyle w:val="normaltextrun"/>
          <w:sz w:val="20"/>
          <w:szCs w:val="20"/>
          <w:lang w:val="en-US"/>
        </w:rPr>
        <w:t xml:space="preserve">, roughly two-thirds, do not have financial independence despite being at the working age. This is due to certain key challenges including limited proficiency in the Turkish language, </w:t>
      </w:r>
      <w:r w:rsidRPr="00CA21C4">
        <w:rPr>
          <w:rStyle w:val="normaltextrun"/>
          <w:sz w:val="20"/>
          <w:szCs w:val="20"/>
          <w:lang w:val="en-US"/>
        </w:rPr>
        <w:lastRenderedPageBreak/>
        <w:t>which is compounded by a generally low level of formal education. Additionally, many lack the necessary vocational and technical skills that are crucial in the job market. These issues are further exacerbated by a lack of knowledge regarding job searching and securing employment. Moreover, official restrictions and negative perceptions from potential employers serve as significant barriers to their employment in Türkiye.</w:t>
      </w:r>
      <w:r w:rsidRPr="00CA21C4">
        <w:rPr>
          <w:rStyle w:val="eop"/>
          <w:sz w:val="20"/>
          <w:szCs w:val="20"/>
        </w:rPr>
        <w:t> </w:t>
      </w:r>
    </w:p>
    <w:p w14:paraId="3307DBDF"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4F8ACD8E" w14:textId="3973D705"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The Project is designed to address these challenges and enhance the economic resilience and independence</w:t>
      </w:r>
      <w:r w:rsidR="00024425" w:rsidRPr="00CA21C4">
        <w:rPr>
          <w:rStyle w:val="normaltextrun"/>
          <w:sz w:val="20"/>
          <w:szCs w:val="20"/>
          <w:lang w:val="en-US"/>
        </w:rPr>
        <w:t xml:space="preserve"> of</w:t>
      </w:r>
      <w:r w:rsidRPr="00CA21C4">
        <w:rPr>
          <w:rStyle w:val="normaltextrun"/>
          <w:sz w:val="20"/>
          <w:szCs w:val="20"/>
          <w:lang w:val="en-US"/>
        </w:rPr>
        <w:t xml:space="preserve"> </w:t>
      </w:r>
      <w:proofErr w:type="spellStart"/>
      <w:r w:rsidRPr="00CA21C4">
        <w:rPr>
          <w:rStyle w:val="normaltextrun"/>
          <w:sz w:val="20"/>
          <w:szCs w:val="20"/>
          <w:lang w:val="en-US"/>
        </w:rPr>
        <w:t>SuTPs</w:t>
      </w:r>
      <w:proofErr w:type="spellEnd"/>
      <w:r w:rsidRPr="00CA21C4">
        <w:rPr>
          <w:rStyle w:val="normaltextrun"/>
          <w:sz w:val="20"/>
          <w:szCs w:val="20"/>
          <w:lang w:val="en-US"/>
        </w:rPr>
        <w:t xml:space="preserve">/ IPSHA in Türkiye, </w:t>
      </w:r>
      <w:r w:rsidR="00024425" w:rsidRPr="00CA21C4">
        <w:rPr>
          <w:rStyle w:val="normaltextrun"/>
          <w:sz w:val="20"/>
          <w:szCs w:val="20"/>
          <w:lang w:val="en-US"/>
        </w:rPr>
        <w:t>as well as</w:t>
      </w:r>
      <w:r w:rsidRPr="00CA21C4">
        <w:rPr>
          <w:rStyle w:val="normaltextrun"/>
          <w:sz w:val="20"/>
          <w:szCs w:val="20"/>
          <w:lang w:val="en-US"/>
        </w:rPr>
        <w:t xml:space="preserve"> </w:t>
      </w:r>
      <w:r w:rsidR="00ED4368">
        <w:rPr>
          <w:rStyle w:val="normaltextrun"/>
          <w:sz w:val="20"/>
          <w:szCs w:val="20"/>
          <w:lang w:val="en-US"/>
        </w:rPr>
        <w:t xml:space="preserve">residing </w:t>
      </w:r>
      <w:r w:rsidRPr="00CA21C4">
        <w:rPr>
          <w:rStyle w:val="normaltextrun"/>
          <w:sz w:val="20"/>
          <w:szCs w:val="20"/>
          <w:lang w:val="en-US"/>
        </w:rPr>
        <w:t>Turkish citizens. The aim of the project is to facilitate sustainable livelihood opportunities for these targeted populations through better employability, job opportunities and working conditions, both in urban and rural settings.</w:t>
      </w:r>
      <w:r w:rsidRPr="00CA21C4">
        <w:rPr>
          <w:rStyle w:val="eop"/>
          <w:sz w:val="20"/>
          <w:szCs w:val="20"/>
        </w:rPr>
        <w:t> </w:t>
      </w:r>
    </w:p>
    <w:p w14:paraId="1AFCAEBC"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6AC81638"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Key outcomes sought include the increased employability of the target groups in specific urban and rural areas, and improvement of institutional effectiveness in delivering employment support services. To achieve these outcomes, various strategies are adopted. These include providing employability, capacity development and support services, enterprise development support, strengthening the capacity of relevant institutions, and increasing the awareness and capacity of the private sector in promoting employability and decent work conditions for the target groups.</w:t>
      </w:r>
      <w:r w:rsidRPr="00CA21C4">
        <w:rPr>
          <w:rStyle w:val="eop"/>
          <w:sz w:val="20"/>
          <w:szCs w:val="20"/>
        </w:rPr>
        <w:t> </w:t>
      </w:r>
    </w:p>
    <w:p w14:paraId="4DF2DA6B" w14:textId="77777777" w:rsidR="00045AC1" w:rsidRPr="00CA21C4" w:rsidRDefault="00045AC1" w:rsidP="000E6794">
      <w:pPr>
        <w:pStyle w:val="paragraph"/>
        <w:spacing w:before="0" w:beforeAutospacing="0" w:after="0" w:afterAutospacing="0" w:line="276" w:lineRule="auto"/>
        <w:jc w:val="both"/>
        <w:textAlignment w:val="baseline"/>
        <w:rPr>
          <w:sz w:val="20"/>
          <w:szCs w:val="20"/>
        </w:rPr>
      </w:pPr>
    </w:p>
    <w:p w14:paraId="19095DD4" w14:textId="3EE4A598" w:rsidR="00840BB6" w:rsidRPr="00CA21C4" w:rsidRDefault="009C6234" w:rsidP="000E6794">
      <w:pPr>
        <w:pStyle w:val="paragraph"/>
        <w:spacing w:before="0" w:beforeAutospacing="0" w:after="0" w:afterAutospacing="0" w:line="276" w:lineRule="auto"/>
        <w:jc w:val="both"/>
        <w:textAlignment w:val="baseline"/>
        <w:rPr>
          <w:rStyle w:val="normaltextrun"/>
          <w:sz w:val="20"/>
          <w:szCs w:val="20"/>
          <w:lang w:val="en-US"/>
        </w:rPr>
      </w:pPr>
      <w:r w:rsidRPr="00CA21C4">
        <w:rPr>
          <w:rStyle w:val="normaltextrun"/>
          <w:sz w:val="20"/>
          <w:szCs w:val="20"/>
          <w:lang w:val="en-US"/>
        </w:rPr>
        <w:t xml:space="preserve">The project is structured to enhance the </w:t>
      </w:r>
      <w:r w:rsidR="00D94607" w:rsidRPr="00CA21C4">
        <w:rPr>
          <w:rStyle w:val="normaltextrun"/>
          <w:sz w:val="20"/>
          <w:szCs w:val="20"/>
          <w:lang w:val="en-US"/>
        </w:rPr>
        <w:t>employability</w:t>
      </w:r>
      <w:r w:rsidRPr="00CA21C4">
        <w:rPr>
          <w:rStyle w:val="normaltextrun"/>
          <w:sz w:val="20"/>
          <w:szCs w:val="20"/>
          <w:lang w:val="en-US"/>
        </w:rPr>
        <w:t xml:space="preserve"> of beneficiaries in the labour market, particularly to facilitate their transition from informal to formal employment. The main challenge is that both employers and workers often avoid regularizing employment in compliance with national laws for various reasons. Employers are hesitant to regularize </w:t>
      </w:r>
      <w:proofErr w:type="spellStart"/>
      <w:r w:rsidRPr="00CA21C4">
        <w:rPr>
          <w:rStyle w:val="normaltextrun"/>
          <w:sz w:val="20"/>
          <w:szCs w:val="20"/>
          <w:lang w:val="en-US"/>
        </w:rPr>
        <w:t>SuTP</w:t>
      </w:r>
      <w:proofErr w:type="spellEnd"/>
      <w:r w:rsidRPr="00CA21C4">
        <w:rPr>
          <w:rStyle w:val="normaltextrun"/>
          <w:sz w:val="20"/>
          <w:szCs w:val="20"/>
          <w:lang w:val="en-US"/>
        </w:rPr>
        <w:t>/IPSHA workers due to the additional procedures, criteria, and costs associated with obtaining work permits. Often, they lack the necessary information or time to navigate these challenges. On the other side, the workers themselves usually don't pursue regularization. They lack information about the process and fear losing social support benefits for their families and themselves once they become regular workers.</w:t>
      </w:r>
    </w:p>
    <w:p w14:paraId="17614EAE"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eop"/>
          <w:sz w:val="20"/>
          <w:szCs w:val="20"/>
        </w:rPr>
        <w:t> </w:t>
      </w:r>
    </w:p>
    <w:p w14:paraId="0B1439B0"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lang w:val="en-US"/>
        </w:rPr>
        <w:t>To address these challenges, the project will implement several key interventions:</w:t>
      </w:r>
      <w:r w:rsidRPr="00CA21C4">
        <w:rPr>
          <w:rStyle w:val="eop"/>
          <w:sz w:val="20"/>
          <w:szCs w:val="20"/>
        </w:rPr>
        <w:t> </w:t>
      </w:r>
    </w:p>
    <w:p w14:paraId="21F5CB90" w14:textId="4DC7AA6E"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 xml:space="preserve">Incentivizing Regularization: A pivotal element of the project is to encourage regularization among the workforces. This is primarily achieved </w:t>
      </w:r>
      <w:r w:rsidR="00DF6C0C" w:rsidRPr="00CA21C4">
        <w:rPr>
          <w:rStyle w:val="normaltextrun"/>
          <w:sz w:val="20"/>
          <w:szCs w:val="20"/>
          <w:lang w:val="en-US"/>
        </w:rPr>
        <w:t>following</w:t>
      </w:r>
      <w:r w:rsidRPr="00CA21C4">
        <w:rPr>
          <w:rStyle w:val="normaltextrun"/>
          <w:sz w:val="20"/>
          <w:szCs w:val="20"/>
          <w:lang w:val="en-US"/>
        </w:rPr>
        <w:t xml:space="preserve"> the ATP</w:t>
      </w:r>
      <w:r w:rsidR="006C0E86">
        <w:rPr>
          <w:rStyle w:val="normaltextrun"/>
          <w:sz w:val="20"/>
          <w:szCs w:val="20"/>
          <w:lang w:val="en-US"/>
        </w:rPr>
        <w:t>,</w:t>
      </w:r>
      <w:r w:rsidR="004E5210" w:rsidRPr="00CA21C4">
        <w:rPr>
          <w:rStyle w:val="normaltextrun"/>
          <w:sz w:val="20"/>
          <w:szCs w:val="20"/>
          <w:lang w:val="en-US"/>
        </w:rPr>
        <w:t xml:space="preserve"> in the employment phase</w:t>
      </w:r>
      <w:r w:rsidRPr="00CA21C4">
        <w:rPr>
          <w:rStyle w:val="normaltextrun"/>
          <w:sz w:val="20"/>
          <w:szCs w:val="20"/>
          <w:lang w:val="en-US"/>
        </w:rPr>
        <w:t>. The ATP is designed to be an attractive proposition for both employers and workers, showing the tangible benefits of formal employment. For employers, this means access to a trained and formal workforce, and for workers, it translates to secure employment with legal protections. A concerted effort will be directed towards enrolling job seekers from target groups in these programs. By doing so, the project intends to transition these individuals from unemployment or informal employment into the formal employment, thus ensuring they benefit from official labor protections and rights. This transition not only aids the workers but also contributes to a more regulated and stable labor market.</w:t>
      </w:r>
      <w:r w:rsidRPr="00CA21C4">
        <w:rPr>
          <w:rStyle w:val="eop"/>
          <w:sz w:val="20"/>
          <w:szCs w:val="20"/>
        </w:rPr>
        <w:t> </w:t>
      </w:r>
    </w:p>
    <w:p w14:paraId="6D8F16BF"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25688983" w14:textId="1B7909BD"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 xml:space="preserve">Improving Employability: </w:t>
      </w:r>
      <w:r w:rsidR="004E5210" w:rsidRPr="00CA21C4">
        <w:rPr>
          <w:rStyle w:val="normaltextrun"/>
          <w:sz w:val="20"/>
          <w:szCs w:val="20"/>
          <w:lang w:val="en-US"/>
        </w:rPr>
        <w:t xml:space="preserve">Main goal of </w:t>
      </w:r>
      <w:r w:rsidRPr="00CA21C4">
        <w:rPr>
          <w:rStyle w:val="normaltextrun"/>
          <w:sz w:val="20"/>
          <w:szCs w:val="20"/>
          <w:lang w:val="en-US"/>
        </w:rPr>
        <w:t>the project is the enhancement of employability among vulnerable groups. Recognizing that language barriers, basic education, and technical skills are key impediments to labor market integration, the project will implement comprehensive training programs. These programs are not just limited to language proficiency, particularly Turkish, which is crucial for integration in Türkiye, but also encompass basic educational skills and technical training. These include fundamental workplace skills, basic human rights, essential aspects of employment law, career development strategies, effective resume writing, understanding and promoting gender equality in the workplace, entrepreneurship fundamentals including key laws and regulations, and critical knowledge on occupational health and safety. By covering such a broad spectrum of subjects, the project aims to not only improve language proficiency and technical abilities but also to foster a well-rounded understanding of professional environments and individual rights within them. This approach is geared towards smoothing the transition of these groups into the labor market, ensuring they are well-prepared and competitive in Türkiye's job landscape.</w:t>
      </w:r>
      <w:r w:rsidRPr="00CA21C4">
        <w:rPr>
          <w:rStyle w:val="eop"/>
          <w:sz w:val="20"/>
          <w:szCs w:val="20"/>
        </w:rPr>
        <w:t> </w:t>
      </w:r>
    </w:p>
    <w:p w14:paraId="36701E43"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0645C89C" w14:textId="7735698C"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 xml:space="preserve">Through these interventions, the project aims to reduce informal employment, improve working and living conditions, and enhance the economic resilience and independence of the targeted groups in Türkiye. It is assumed that the training and support provided will be adequate for beneficiaries to secure and retain meaningful employment. The health of the Turkish economy is expected to either remain stable or improve, facilitating job creation and enterprise success. The official policies regarding the integration of </w:t>
      </w:r>
      <w:proofErr w:type="spellStart"/>
      <w:r w:rsidRPr="00CA21C4">
        <w:rPr>
          <w:rStyle w:val="normaltextrun"/>
          <w:sz w:val="20"/>
          <w:szCs w:val="20"/>
          <w:lang w:val="en-US"/>
        </w:rPr>
        <w:t>SuTPs</w:t>
      </w:r>
      <w:proofErr w:type="spellEnd"/>
      <w:r w:rsidRPr="00CA21C4">
        <w:rPr>
          <w:rStyle w:val="normaltextrun"/>
          <w:sz w:val="20"/>
          <w:szCs w:val="20"/>
          <w:lang w:val="en-US"/>
        </w:rPr>
        <w:t>/IPSHA to the local labor market are expected not to deteriorate, despite the recent discussions and policies promoted for safe return by P</w:t>
      </w:r>
      <w:r w:rsidR="00A80834" w:rsidRPr="00CA21C4">
        <w:rPr>
          <w:rStyle w:val="normaltextrun"/>
          <w:sz w:val="20"/>
          <w:szCs w:val="20"/>
          <w:lang w:val="en-US"/>
        </w:rPr>
        <w:t>residency for Migration Management (P</w:t>
      </w:r>
      <w:r w:rsidRPr="00CA21C4">
        <w:rPr>
          <w:rStyle w:val="normaltextrun"/>
          <w:sz w:val="20"/>
          <w:szCs w:val="20"/>
          <w:lang w:val="en-US"/>
        </w:rPr>
        <w:t>MM</w:t>
      </w:r>
      <w:r w:rsidR="00A80834" w:rsidRPr="00CA21C4">
        <w:rPr>
          <w:rStyle w:val="normaltextrun"/>
          <w:sz w:val="20"/>
          <w:szCs w:val="20"/>
          <w:lang w:val="en-US"/>
        </w:rPr>
        <w:t>)</w:t>
      </w:r>
      <w:r w:rsidRPr="00CA21C4">
        <w:rPr>
          <w:rStyle w:val="normaltextrun"/>
          <w:sz w:val="20"/>
          <w:szCs w:val="20"/>
          <w:lang w:val="en-US"/>
        </w:rPr>
        <w:t xml:space="preserve">. </w:t>
      </w:r>
      <w:r w:rsidRPr="00CA21C4">
        <w:rPr>
          <w:rStyle w:val="normaltextrun"/>
          <w:sz w:val="20"/>
          <w:szCs w:val="20"/>
          <w:lang w:val="en-US"/>
        </w:rPr>
        <w:lastRenderedPageBreak/>
        <w:t xml:space="preserve">Additionally, the social acceptance of the target groups, especially refugees, is presumed to remain stable, ensuring willingness from employers in certain sectors </w:t>
      </w:r>
      <w:r w:rsidR="00840BB6" w:rsidRPr="00CA21C4">
        <w:rPr>
          <w:rStyle w:val="normaltextrun"/>
          <w:sz w:val="20"/>
          <w:szCs w:val="20"/>
          <w:lang w:val="en-US"/>
        </w:rPr>
        <w:t xml:space="preserve">such as </w:t>
      </w:r>
      <w:r w:rsidRPr="00CA21C4">
        <w:rPr>
          <w:rStyle w:val="normaltextrun"/>
          <w:sz w:val="20"/>
          <w:szCs w:val="20"/>
          <w:lang w:val="en-US"/>
        </w:rPr>
        <w:t>textile or retail sectors to hire them.</w:t>
      </w:r>
      <w:r w:rsidRPr="00CA21C4">
        <w:rPr>
          <w:rStyle w:val="eop"/>
          <w:sz w:val="20"/>
          <w:szCs w:val="20"/>
        </w:rPr>
        <w:t> </w:t>
      </w:r>
    </w:p>
    <w:p w14:paraId="3E2DBB19"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7B6F9149"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Building on these foundational goals, the project strategically aims to navigate and mitigate the complexities that often act as barriers to formal employment. Recognizing that certain factors, such as the potential loss of social assistance benefits, can disincentivize individuals from seeking formal employment, this multifaceted intervention is designed to create an environment where the transition to formal work is a seamless and less daunting shift for beneficiaries, as well as the employers.</w:t>
      </w:r>
      <w:r w:rsidRPr="00CA21C4">
        <w:rPr>
          <w:rStyle w:val="eop"/>
          <w:sz w:val="20"/>
          <w:szCs w:val="20"/>
        </w:rPr>
        <w:t> </w:t>
      </w:r>
    </w:p>
    <w:p w14:paraId="02258A3F"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75353593"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The methodology of the project is grounded in a multi-dimensional implementation strategy, aimed at achieving effective and sustainable outcomes in labour market integration. Central to this approach is the collaboration of highly skilled and experienced governmental and international entities in this domain, with a focus on fostering synergies among them. A pivotal aspect of the approach is the integration of lessons learned from previous initiatives, ensuring an informed and effective implementation strategy. Underpinning this comprehensive approach, the United Nations Development Programme (UNDP) holds the overarching responsibility for the implementation of the entire project, ensuring consistency and coherence across all activities. In terms of coordination, UNDP will act as the principal implementing body for the entire project, drawing on its vast experience in development areas. The Directorate General of International Labour Force (DGILF) will serve as the main coordinating body from the government's side, ensuring alignment with national policies and strategies. </w:t>
      </w:r>
      <w:r w:rsidRPr="00CA21C4">
        <w:rPr>
          <w:rStyle w:val="eop"/>
          <w:sz w:val="20"/>
          <w:szCs w:val="20"/>
        </w:rPr>
        <w:t> </w:t>
      </w:r>
    </w:p>
    <w:p w14:paraId="24A11E90" w14:textId="77777777" w:rsidR="00A80834" w:rsidRPr="00CA21C4" w:rsidRDefault="00A80834" w:rsidP="000E6794">
      <w:pPr>
        <w:pStyle w:val="paragraph"/>
        <w:spacing w:before="0" w:beforeAutospacing="0" w:after="0" w:afterAutospacing="0" w:line="276" w:lineRule="auto"/>
        <w:jc w:val="both"/>
        <w:textAlignment w:val="baseline"/>
        <w:rPr>
          <w:sz w:val="20"/>
          <w:szCs w:val="20"/>
        </w:rPr>
      </w:pPr>
    </w:p>
    <w:p w14:paraId="15554C6E"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The project is structured into two distinct components, each with a specific area of focus. The first component is spearheaded by İŞKUR, Türkiye's specialized institution for labour force programmes, in partnership with UNDP. This segment aims to implement an adapted and enhanced version of İŞKUR’s ATP with complementary trainings and establish connections with private sector entities. Leveraging UNDP’s extensive experience and established relations with private sector stakeholders, including major chambers and umbrella organisations, the component will also focus on increasing awareness about ATP to support it with suitable beneficiaries on demand and supply side, while also gathering valuable feedback for ongoing programme enhancement. In developing and executing soft skills and language training to support ATP, UNDP will adapt and utilise curricula and systems established in its previous projects, ensuring a tailored and effective learning experience for the beneficiaries.</w:t>
      </w:r>
      <w:r w:rsidRPr="00CA21C4">
        <w:rPr>
          <w:rStyle w:val="eop"/>
          <w:sz w:val="20"/>
          <w:szCs w:val="20"/>
        </w:rPr>
        <w:t> </w:t>
      </w:r>
    </w:p>
    <w:p w14:paraId="0461E451"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3A80AE6C" w14:textId="004E51AA" w:rsidR="00840BB6" w:rsidRPr="00CA21C4" w:rsidRDefault="009C6234" w:rsidP="000E6794">
      <w:pPr>
        <w:pStyle w:val="paragraph"/>
        <w:spacing w:before="0" w:beforeAutospacing="0" w:after="0" w:afterAutospacing="0" w:line="276" w:lineRule="auto"/>
        <w:jc w:val="both"/>
        <w:textAlignment w:val="baseline"/>
        <w:rPr>
          <w:rStyle w:val="normaltextrun"/>
          <w:sz w:val="20"/>
          <w:szCs w:val="20"/>
        </w:rPr>
      </w:pPr>
      <w:r w:rsidRPr="00CA21C4">
        <w:rPr>
          <w:rStyle w:val="normaltextrun"/>
          <w:sz w:val="20"/>
          <w:szCs w:val="20"/>
        </w:rPr>
        <w:t xml:space="preserve">İŞKUR possesses significant experience in implementing </w:t>
      </w:r>
      <w:r w:rsidR="00630C77" w:rsidRPr="00CA21C4">
        <w:rPr>
          <w:rStyle w:val="normaltextrun"/>
          <w:sz w:val="20"/>
          <w:szCs w:val="20"/>
        </w:rPr>
        <w:t>on the job trainings</w:t>
      </w:r>
      <w:r w:rsidRPr="00CA21C4">
        <w:rPr>
          <w:rStyle w:val="normaltextrun"/>
          <w:sz w:val="20"/>
          <w:szCs w:val="20"/>
        </w:rPr>
        <w:t xml:space="preserve"> as part of its nationwide core responsibilities,</w:t>
      </w:r>
      <w:r w:rsidR="00FC0706" w:rsidRPr="00CA21C4">
        <w:rPr>
          <w:rStyle w:val="normaltextrun"/>
          <w:sz w:val="20"/>
          <w:szCs w:val="20"/>
        </w:rPr>
        <w:t xml:space="preserve"> ATP programs developed within the framework of the ISDEP 1 and ISDEP 2 Projects, </w:t>
      </w:r>
      <w:r w:rsidR="006F5545" w:rsidRPr="00CA21C4">
        <w:rPr>
          <w:rStyle w:val="normaltextrun"/>
          <w:sz w:val="20"/>
          <w:szCs w:val="20"/>
        </w:rPr>
        <w:t>modelled based on-the-job training programs</w:t>
      </w:r>
      <w:r w:rsidRPr="00CA21C4">
        <w:rPr>
          <w:rStyle w:val="normaltextrun"/>
          <w:sz w:val="20"/>
          <w:szCs w:val="20"/>
        </w:rPr>
        <w:t xml:space="preserve">. ATP is governed by its own regulations and rules, which have been adapted and codified in an implementation guideline to suit the project context. </w:t>
      </w:r>
    </w:p>
    <w:p w14:paraId="75B04B82"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eop"/>
          <w:sz w:val="20"/>
          <w:szCs w:val="20"/>
        </w:rPr>
        <w:t> </w:t>
      </w:r>
    </w:p>
    <w:p w14:paraId="074DB81C" w14:textId="0E265FF1"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This implementation guideline will also undergo revision for the planned project, if necessary, reflecting the lessons learned and any legislative changes. While adhering to the core rules and restrictions of ATP programs in </w:t>
      </w:r>
      <w:r w:rsidR="00206B66" w:rsidRPr="00CA21C4">
        <w:rPr>
          <w:rStyle w:val="normaltextrun"/>
          <w:sz w:val="20"/>
          <w:szCs w:val="20"/>
        </w:rPr>
        <w:t>pilot provinces,</w:t>
      </w:r>
      <w:r w:rsidRPr="00CA21C4">
        <w:rPr>
          <w:rStyle w:val="normaltextrun"/>
          <w:sz w:val="20"/>
          <w:szCs w:val="20"/>
        </w:rPr>
        <w:t xml:space="preserve"> the practice of adapting the programme to the context of international protection will be continued to the extent possible, ensuring that the ATP remains relevant and effective in addressing the unique challenges faced by refugees and </w:t>
      </w:r>
      <w:r w:rsidR="000D1DF6">
        <w:rPr>
          <w:rStyle w:val="normaltextrun"/>
          <w:sz w:val="20"/>
          <w:szCs w:val="20"/>
        </w:rPr>
        <w:t xml:space="preserve">residing Turkish citizens </w:t>
      </w:r>
      <w:r w:rsidRPr="00CA21C4">
        <w:rPr>
          <w:rStyle w:val="normaltextrun"/>
          <w:sz w:val="20"/>
          <w:szCs w:val="20"/>
        </w:rPr>
        <w:t>in Türkiye.</w:t>
      </w:r>
      <w:r w:rsidRPr="00CA21C4">
        <w:rPr>
          <w:rStyle w:val="eop"/>
          <w:sz w:val="20"/>
          <w:szCs w:val="20"/>
        </w:rPr>
        <w:t> </w:t>
      </w:r>
    </w:p>
    <w:p w14:paraId="4B9CC3A4"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580A50A1"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In addition to overall management of the project, UNDP will play a pivotal role in directly implementing sub-components that complement the İŞKUR’s ATP. UNDP brings to the table a wealth of experience in conducting skills and language training for large groups of beneficiaries. A notable example of this expertise is the 'Turkey Resilience Project in Response to the Syria Crisis,' recently funded by EU MADAD, where similar training programs were successfully executed for large groups of beneficiaries.</w:t>
      </w:r>
      <w:r w:rsidRPr="00CA21C4">
        <w:rPr>
          <w:rStyle w:val="superscript"/>
          <w:sz w:val="20"/>
          <w:szCs w:val="20"/>
          <w:vertAlign w:val="superscript"/>
        </w:rPr>
        <w:t>2</w:t>
      </w:r>
      <w:r w:rsidRPr="00CA21C4">
        <w:rPr>
          <w:rStyle w:val="normaltextrun"/>
          <w:sz w:val="20"/>
          <w:szCs w:val="20"/>
        </w:rPr>
        <w:t xml:space="preserve"> In this project, UNDP plans to leverage this experience and the systems developed in coordination with the Ministry of National Education (</w:t>
      </w:r>
      <w:proofErr w:type="spellStart"/>
      <w:r w:rsidRPr="00CA21C4">
        <w:rPr>
          <w:rStyle w:val="normaltextrun"/>
          <w:sz w:val="20"/>
          <w:szCs w:val="20"/>
        </w:rPr>
        <w:t>MoNE</w:t>
      </w:r>
      <w:proofErr w:type="spellEnd"/>
      <w:r w:rsidRPr="00CA21C4">
        <w:rPr>
          <w:rStyle w:val="normaltextrun"/>
          <w:sz w:val="20"/>
          <w:szCs w:val="20"/>
        </w:rPr>
        <w:t>) to enhance the employability of ATP beneficiaries and potential participants.</w:t>
      </w:r>
      <w:r w:rsidRPr="00CA21C4">
        <w:rPr>
          <w:rStyle w:val="eop"/>
          <w:sz w:val="20"/>
          <w:szCs w:val="20"/>
        </w:rPr>
        <w:t> </w:t>
      </w:r>
    </w:p>
    <w:p w14:paraId="1EC41977"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6411B010" w14:textId="6C6918D2"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The language training program adopts a blended learning approach, combining online and classroom instruction. This method significantly reduces classroom hours from the standard 160 for A2 level and 320 for B1 level in the Turkish lifelong learning system to just 90 hours for each level. Courses are structured to be completed over 10 weeks, with </w:t>
      </w:r>
      <w:r w:rsidRPr="00CA21C4">
        <w:rPr>
          <w:rStyle w:val="normaltextrun"/>
          <w:sz w:val="20"/>
          <w:szCs w:val="20"/>
        </w:rPr>
        <w:lastRenderedPageBreak/>
        <w:t xml:space="preserve">classes held for 3 days each week, 3 hours per day, and include a break day for online study. The flipped classroom model transforms the teacher's role into a guide for learning. This approach aligns with adult learning principles, emphasizing self-motivation and independent study. Trainees are expected to engage with online materials in their own time, using classroom hours to reinforce their learning. The course content, designed in accordance with the Common European Framework Reference (CEFR), includes interactive elements like videos, animations, and texts, accessible asynchronously via smart devices. This flexibility allows trainees to study at their convenience, download materials, and submit completed activities. Additionally, the content is tailored with sector-specific terminology, supporting trainees in effectively adapting to workplace environments. Course content will be revised to be adapted to vocational language. Pre-course, in-course and post-course content will be revised for at least three sectors. Beneficiaries will have exposure to the similar terminology in workplace and courses simultaneously to support the adaptation. Limited in class time and offline usage of the pre and post course content allows women to organize their time to participate easier. Methodology used to optimize the selection of public education centres will include formal information of number of </w:t>
      </w:r>
      <w:proofErr w:type="spellStart"/>
      <w:r w:rsidRPr="00CA21C4">
        <w:rPr>
          <w:rStyle w:val="normaltextrun"/>
          <w:sz w:val="20"/>
          <w:szCs w:val="20"/>
        </w:rPr>
        <w:t>SuTPs</w:t>
      </w:r>
      <w:proofErr w:type="spellEnd"/>
      <w:r w:rsidRPr="00CA21C4">
        <w:rPr>
          <w:rStyle w:val="normaltextrun"/>
          <w:sz w:val="20"/>
          <w:szCs w:val="20"/>
        </w:rPr>
        <w:t>/IPSHA, number of beneficiaries that each PEC served in 2021 – 2023 and data of potential ATP beneficiaries taken from İŞKUR according to İSDEP 1 and 2 pr</w:t>
      </w:r>
      <w:r w:rsidR="00166A94" w:rsidRPr="00CA21C4">
        <w:rPr>
          <w:rStyle w:val="normaltextrun"/>
          <w:sz w:val="20"/>
          <w:szCs w:val="20"/>
        </w:rPr>
        <w:t>ojects</w:t>
      </w:r>
      <w:r w:rsidRPr="00CA21C4">
        <w:rPr>
          <w:rStyle w:val="normaltextrun"/>
          <w:sz w:val="20"/>
          <w:szCs w:val="20"/>
        </w:rPr>
        <w:t>. The flexibility of classroom usage modality of the PECs will enable to deliver the lectures in most efficient spaces in means of accessibility since PEC has the right and capacity to deliver the courses in any place within its responsible neighbourhood. Blended modality of the courses will enable to deliver them out of working hours which makes accessible for employees. </w:t>
      </w:r>
      <w:r w:rsidRPr="00CA21C4">
        <w:rPr>
          <w:rStyle w:val="eop"/>
          <w:sz w:val="20"/>
          <w:szCs w:val="20"/>
        </w:rPr>
        <w:t> </w:t>
      </w:r>
    </w:p>
    <w:p w14:paraId="7AF4FDF2" w14:textId="77777777" w:rsidR="006577C5" w:rsidRPr="00CA21C4" w:rsidRDefault="006577C5" w:rsidP="000E6794">
      <w:pPr>
        <w:pStyle w:val="paragraph"/>
        <w:spacing w:before="0" w:beforeAutospacing="0" w:after="0" w:afterAutospacing="0" w:line="276" w:lineRule="auto"/>
        <w:jc w:val="both"/>
        <w:textAlignment w:val="baseline"/>
        <w:rPr>
          <w:sz w:val="20"/>
          <w:szCs w:val="20"/>
        </w:rPr>
      </w:pPr>
    </w:p>
    <w:p w14:paraId="159C3ABE" w14:textId="2A853F8C"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Based on insights gained from ISDEP </w:t>
      </w:r>
      <w:r w:rsidR="00166A94" w:rsidRPr="00CA21C4">
        <w:rPr>
          <w:rStyle w:val="normaltextrun"/>
          <w:sz w:val="20"/>
          <w:szCs w:val="20"/>
        </w:rPr>
        <w:t>1</w:t>
      </w:r>
      <w:r w:rsidRPr="00CA21C4">
        <w:rPr>
          <w:rStyle w:val="normaltextrun"/>
          <w:sz w:val="20"/>
          <w:szCs w:val="20"/>
        </w:rPr>
        <w:t xml:space="preserve"> and ISDEP </w:t>
      </w:r>
      <w:r w:rsidR="00166A94" w:rsidRPr="00CA21C4">
        <w:rPr>
          <w:rStyle w:val="normaltextrun"/>
          <w:sz w:val="20"/>
          <w:szCs w:val="20"/>
        </w:rPr>
        <w:t>2</w:t>
      </w:r>
      <w:r w:rsidRPr="00CA21C4">
        <w:rPr>
          <w:rStyle w:val="normaltextrun"/>
          <w:sz w:val="20"/>
          <w:szCs w:val="20"/>
        </w:rPr>
        <w:t xml:space="preserve"> projects, the complementary trainings will be structured to avoid impeding the ATP process. Recognizing that mandatory training as a prerequisite for ATP can disrupt the sequencing and flow of the ATP, these trainings will instead be optional and scheduled outside of regular working hours, including evenings and weekends. Only the basic soft skills training for all participants will be mandatory and will be delivered through the </w:t>
      </w:r>
      <w:r w:rsidR="006500EE">
        <w:rPr>
          <w:rStyle w:val="normaltextrun"/>
          <w:sz w:val="20"/>
          <w:szCs w:val="20"/>
        </w:rPr>
        <w:t>local offices in the project provinces.</w:t>
      </w:r>
      <w:r w:rsidRPr="00CA21C4">
        <w:rPr>
          <w:rStyle w:val="normaltextrun"/>
          <w:sz w:val="20"/>
          <w:szCs w:val="20"/>
        </w:rPr>
        <w:t xml:space="preserve"> The training content and the learning platform of the </w:t>
      </w:r>
      <w:r w:rsidR="00593798">
        <w:rPr>
          <w:rStyle w:val="normaltextrun"/>
          <w:sz w:val="20"/>
          <w:szCs w:val="20"/>
        </w:rPr>
        <w:t xml:space="preserve">local offices </w:t>
      </w:r>
      <w:r w:rsidRPr="00CA21C4">
        <w:rPr>
          <w:rStyle w:val="normaltextrun"/>
          <w:sz w:val="20"/>
          <w:szCs w:val="20"/>
        </w:rPr>
        <w:t>will be enhanced through the Project, which will be operational after the project lifetime as well. This approach ensures better sustainability and minimizes the risk of conflicts with working hours and adopts a blended format of online and in-person sessions to maximize accessibility and convenience for participants.</w:t>
      </w:r>
      <w:r w:rsidRPr="00CA21C4">
        <w:rPr>
          <w:rStyle w:val="eop"/>
          <w:sz w:val="20"/>
          <w:szCs w:val="20"/>
        </w:rPr>
        <w:t> </w:t>
      </w:r>
    </w:p>
    <w:p w14:paraId="25865834"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2DF279D1" w14:textId="0BD5FA1C"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Moreover, the language training programmes will be open not only to current ATP beneficiaries but also to potential beneficiaries, with specific criteria for participation to be developed during the project's inception phase. This strategy is intended to amplify the impact of the trainings, contributing to the success of future ATP cycles. Furthermore, the trainings will extend to employees of private sector actors engaged through the </w:t>
      </w:r>
      <w:r w:rsidR="00FC21F9" w:rsidRPr="00CA21C4">
        <w:rPr>
          <w:rStyle w:val="normaltextrun"/>
          <w:sz w:val="20"/>
          <w:szCs w:val="20"/>
        </w:rPr>
        <w:t>P</w:t>
      </w:r>
      <w:r w:rsidRPr="00CA21C4">
        <w:rPr>
          <w:rStyle w:val="normaltextrun"/>
          <w:sz w:val="20"/>
          <w:szCs w:val="20"/>
        </w:rPr>
        <w:t>roject's outreach programme. Thus, employees in need of soft skills or language training will also benefit from the established complementary training mechanism, ensuring a broader impact and support for workforce development in the private sector. This comprehensive approach underscores UNDP's commitment to enhancing workforce capabilities and supports the overarching goal of fostering sustainable labour market integration in Türkiye. The implementation of the ATP system will include diligent follow-up through regular monitoring at both provincial and central levels. This monitoring will be conducted through the inherent monitoring system of İŞKUR programmes, complemented specifically by the Project Team (PT). In essence, the ATP component will be operationalized based on the structure outlined in the chart below:</w:t>
      </w:r>
      <w:r w:rsidRPr="00CA21C4">
        <w:rPr>
          <w:rStyle w:val="eop"/>
          <w:sz w:val="20"/>
          <w:szCs w:val="20"/>
        </w:rPr>
        <w:t> </w:t>
      </w:r>
    </w:p>
    <w:p w14:paraId="4A37FFDF"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615FE9A6" w14:textId="0A5ECE6E" w:rsidR="009C6234" w:rsidRPr="00CA21C4" w:rsidRDefault="00AC1308" w:rsidP="000E6794">
      <w:pPr>
        <w:pStyle w:val="paragraph"/>
        <w:spacing w:before="0" w:beforeAutospacing="0" w:after="0" w:afterAutospacing="0" w:line="276" w:lineRule="auto"/>
        <w:jc w:val="both"/>
        <w:textAlignment w:val="baseline"/>
        <w:rPr>
          <w:sz w:val="20"/>
          <w:szCs w:val="20"/>
        </w:rPr>
      </w:pPr>
      <w:r>
        <w:rPr>
          <w:noProof/>
        </w:rPr>
        <w:drawing>
          <wp:inline distT="0" distB="0" distL="0" distR="0" wp14:anchorId="10FB423A" wp14:editId="530B671F">
            <wp:extent cx="6097270" cy="1848485"/>
            <wp:effectExtent l="0" t="0" r="0" b="0"/>
            <wp:docPr id="936332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7270" cy="1848485"/>
                    </a:xfrm>
                    <a:prstGeom prst="rect">
                      <a:avLst/>
                    </a:prstGeom>
                    <a:noFill/>
                    <a:ln>
                      <a:noFill/>
                    </a:ln>
                  </pic:spPr>
                </pic:pic>
              </a:graphicData>
            </a:graphic>
          </wp:inline>
        </w:drawing>
      </w:r>
      <w:r w:rsidR="009C6234" w:rsidRPr="00CA21C4">
        <w:rPr>
          <w:rStyle w:val="eop"/>
          <w:sz w:val="20"/>
          <w:szCs w:val="20"/>
        </w:rPr>
        <w:t> </w:t>
      </w:r>
    </w:p>
    <w:p w14:paraId="379364C4" w14:textId="6807CE96"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lastRenderedPageBreak/>
        <w:t>In conclusion, the project's methodology is characterised by a strategic combination of expertise, collaboration, and experience-driven insights. This approach is designed to ensure not only the successful implementation of the project but also its long-term sustainability and impact in the field of labour market integration</w:t>
      </w:r>
      <w:r w:rsidR="00073BA1" w:rsidRPr="00CA21C4">
        <w:rPr>
          <w:rStyle w:val="normaltextrun"/>
          <w:sz w:val="20"/>
          <w:szCs w:val="20"/>
        </w:rPr>
        <w:t>.</w:t>
      </w:r>
    </w:p>
    <w:p w14:paraId="2C8D766A" w14:textId="77777777" w:rsidR="00C11CC1" w:rsidRPr="00CA21C4" w:rsidRDefault="00C11CC1" w:rsidP="000E6794">
      <w:pPr>
        <w:pStyle w:val="paragraph"/>
        <w:spacing w:before="0" w:beforeAutospacing="0" w:after="0" w:afterAutospacing="0" w:line="276" w:lineRule="auto"/>
        <w:jc w:val="both"/>
        <w:textAlignment w:val="baseline"/>
        <w:rPr>
          <w:rStyle w:val="normaltextrun"/>
          <w:b/>
          <w:bCs/>
          <w:sz w:val="20"/>
          <w:szCs w:val="20"/>
        </w:rPr>
      </w:pPr>
    </w:p>
    <w:p w14:paraId="3F1950C7" w14:textId="77777777" w:rsidR="003D3F4C" w:rsidRPr="00CA21C4" w:rsidRDefault="003D3F4C" w:rsidP="003D3F4C">
      <w:pPr>
        <w:pStyle w:val="Heading4"/>
        <w:spacing w:after="60"/>
        <w:rPr>
          <w:rFonts w:ascii="Times New Roman" w:hAnsi="Times New Roman"/>
          <w:sz w:val="20"/>
          <w:szCs w:val="20"/>
          <w:lang w:val="en-GB"/>
        </w:rPr>
      </w:pPr>
      <w:bookmarkStart w:id="0" w:name="_Toc161742988"/>
      <w:r w:rsidRPr="00CA21C4">
        <w:rPr>
          <w:rFonts w:ascii="Times New Roman" w:hAnsi="Times New Roman"/>
          <w:sz w:val="20"/>
          <w:szCs w:val="20"/>
          <w:lang w:val="en-GB"/>
        </w:rPr>
        <w:t>Selection of Project Provinces</w:t>
      </w:r>
      <w:bookmarkEnd w:id="0"/>
    </w:p>
    <w:p w14:paraId="42ACE85A" w14:textId="07451440" w:rsidR="008D3D50" w:rsidRPr="00CA21C4" w:rsidRDefault="003D3F4C" w:rsidP="003D3F4C">
      <w:pPr>
        <w:rPr>
          <w:rFonts w:ascii="Times New Roman" w:hAnsi="Times New Roman"/>
          <w:sz w:val="20"/>
          <w:szCs w:val="20"/>
        </w:rPr>
      </w:pPr>
      <w:r w:rsidRPr="00CA21C4">
        <w:rPr>
          <w:rFonts w:ascii="Times New Roman" w:hAnsi="Times New Roman"/>
          <w:sz w:val="20"/>
          <w:szCs w:val="20"/>
        </w:rPr>
        <w:t xml:space="preserve">The pilot provinces for the project were selected through a meticulous process, considering a multitude of factors to ensure the project’s effectiveness and relevance. The Project centres on ATPs and supplementary training to aid in labour market integration, a preliminary list of provinces has been identified, including İstanbul, Gaziantep, Şanlıurfa, Adana, Mersin, Bursa, İzmir, </w:t>
      </w:r>
      <w:proofErr w:type="spellStart"/>
      <w:r w:rsidRPr="00CA21C4">
        <w:rPr>
          <w:rFonts w:ascii="Times New Roman" w:hAnsi="Times New Roman"/>
          <w:sz w:val="20"/>
          <w:szCs w:val="20"/>
        </w:rPr>
        <w:t>Kahramanmaraş</w:t>
      </w:r>
      <w:proofErr w:type="spellEnd"/>
      <w:r w:rsidRPr="00CA21C4">
        <w:rPr>
          <w:rFonts w:ascii="Times New Roman" w:hAnsi="Times New Roman"/>
          <w:sz w:val="20"/>
          <w:szCs w:val="20"/>
        </w:rPr>
        <w:t xml:space="preserve">, </w:t>
      </w:r>
      <w:proofErr w:type="spellStart"/>
      <w:r w:rsidRPr="00CA21C4">
        <w:rPr>
          <w:rFonts w:ascii="Times New Roman" w:hAnsi="Times New Roman"/>
          <w:sz w:val="20"/>
          <w:szCs w:val="20"/>
        </w:rPr>
        <w:t>Sakarya</w:t>
      </w:r>
      <w:proofErr w:type="spellEnd"/>
      <w:r w:rsidRPr="00CA21C4">
        <w:rPr>
          <w:rFonts w:ascii="Times New Roman" w:hAnsi="Times New Roman"/>
          <w:sz w:val="20"/>
          <w:szCs w:val="20"/>
        </w:rPr>
        <w:t xml:space="preserve">, </w:t>
      </w:r>
      <w:proofErr w:type="spellStart"/>
      <w:r w:rsidRPr="00CA21C4">
        <w:rPr>
          <w:rFonts w:ascii="Times New Roman" w:hAnsi="Times New Roman"/>
          <w:sz w:val="20"/>
          <w:szCs w:val="20"/>
        </w:rPr>
        <w:t>Hatay</w:t>
      </w:r>
      <w:proofErr w:type="spellEnd"/>
      <w:r w:rsidRPr="00CA21C4">
        <w:rPr>
          <w:rFonts w:ascii="Times New Roman" w:hAnsi="Times New Roman"/>
          <w:sz w:val="20"/>
          <w:szCs w:val="20"/>
        </w:rPr>
        <w:t xml:space="preserve"> and </w:t>
      </w:r>
      <w:proofErr w:type="spellStart"/>
      <w:r w:rsidRPr="00CA21C4">
        <w:rPr>
          <w:rFonts w:ascii="Times New Roman" w:hAnsi="Times New Roman"/>
          <w:sz w:val="20"/>
          <w:szCs w:val="20"/>
        </w:rPr>
        <w:t>Mardin</w:t>
      </w:r>
      <w:proofErr w:type="spellEnd"/>
      <w:r w:rsidRPr="00CA21C4">
        <w:rPr>
          <w:rFonts w:ascii="Times New Roman" w:hAnsi="Times New Roman"/>
          <w:sz w:val="20"/>
          <w:szCs w:val="20"/>
        </w:rPr>
        <w:t>.</w:t>
      </w:r>
      <w:r w:rsidRPr="00CA21C4" w:rsidDel="00FE01F7">
        <w:rPr>
          <w:rFonts w:ascii="Times New Roman" w:hAnsi="Times New Roman"/>
          <w:sz w:val="20"/>
          <w:szCs w:val="20"/>
        </w:rPr>
        <w:t xml:space="preserve"> </w:t>
      </w:r>
      <w:r w:rsidRPr="00CA21C4">
        <w:rPr>
          <w:rFonts w:ascii="Times New Roman" w:hAnsi="Times New Roman"/>
          <w:sz w:val="20"/>
          <w:szCs w:val="20"/>
        </w:rPr>
        <w:t xml:space="preserve">The final selection of project provinces will be refined during the inception period of the Project. The goal is to finalize 7 provinces. This approach is designed to provide focused and effective implementation in the most suitable regions for the target group. </w:t>
      </w:r>
    </w:p>
    <w:p w14:paraId="3BBC427F" w14:textId="77777777" w:rsidR="003D3F4C" w:rsidRPr="00CA21C4" w:rsidRDefault="003D3F4C" w:rsidP="003D3F4C">
      <w:pPr>
        <w:rPr>
          <w:rFonts w:ascii="Times New Roman" w:hAnsi="Times New Roman"/>
          <w:sz w:val="20"/>
          <w:szCs w:val="20"/>
        </w:rPr>
      </w:pPr>
      <w:r w:rsidRPr="00CA21C4">
        <w:rPr>
          <w:rFonts w:ascii="Times New Roman" w:hAnsi="Times New Roman"/>
          <w:sz w:val="20"/>
          <w:szCs w:val="20"/>
        </w:rPr>
        <w:t>The selection criteria were comprehensive, including preliminary analysis of the target group population and profile in each province to ensure the interventions meet their specific needs, provincial production values, number of available job places, presence of active private sector entities, and local labour market needs aiming to align the project with existing economic opportunities. The capacity for local implementation was also evaluated to guarantee that the chosen provinces could support and sustain the project activities effectively. The impact of the February 2023 earthquakes was another factor, especially in selecting regions where the project could contribute to recovery and resilience. The social dynamics and history of previous project activities, such as those under FRIT 1 and 2, were also factored into the decision-making process.</w:t>
      </w:r>
    </w:p>
    <w:p w14:paraId="404FD30F" w14:textId="77777777" w:rsidR="003D3F4C" w:rsidRPr="00CA21C4" w:rsidRDefault="003D3F4C" w:rsidP="003D3F4C">
      <w:pPr>
        <w:rPr>
          <w:rFonts w:ascii="Times New Roman" w:hAnsi="Times New Roman"/>
          <w:sz w:val="20"/>
          <w:szCs w:val="20"/>
        </w:rPr>
      </w:pPr>
      <w:r w:rsidRPr="00CA21C4">
        <w:rPr>
          <w:rFonts w:ascii="Times New Roman" w:hAnsi="Times New Roman"/>
          <w:sz w:val="20"/>
          <w:szCs w:val="20"/>
        </w:rPr>
        <w:t>The selection of pilot provinces was a collaborative effort involving UNDP, İŞKUR and DGILF.  For the first component in particular, the analysis of İŞKUR data played a crucial role, enabling the identification of provinces with the greatest potential. This analysis was an integral part of the preliminary selection process, providing key insights into the demographic and labour demand-related aspects in the provinces. The data reviewed by İŞKUR offered a comprehensive view of each province's unique characteristics, informing the decision-making process and ensuring a targeted and effective implementation strategy.</w:t>
      </w:r>
    </w:p>
    <w:p w14:paraId="5160C6E2" w14:textId="77777777" w:rsidR="003D3F4C" w:rsidRPr="00CA21C4" w:rsidRDefault="003D3F4C" w:rsidP="003D3F4C">
      <w:pPr>
        <w:rPr>
          <w:rFonts w:ascii="Times New Roman" w:hAnsi="Times New Roman"/>
          <w:sz w:val="20"/>
          <w:szCs w:val="20"/>
        </w:rPr>
      </w:pPr>
      <w:r w:rsidRPr="00CA21C4">
        <w:rPr>
          <w:rFonts w:ascii="Times New Roman" w:hAnsi="Times New Roman"/>
          <w:sz w:val="20"/>
          <w:szCs w:val="20"/>
        </w:rPr>
        <w:t>It's important to note that İstanbul, Gaziantep, Şanlıurfa, Adana, Bursa and İzmir are also included in the ISDEP 2 Project. This overlap has been carefully considered in developing the implementation timeline for the current project to avoid any potential duplications of effort. This strategic planning ensures that the new project complements and builds upon the work already done under ISDEP 2, enhancing the overall impact and efficiency of both projects in these provinces.</w:t>
      </w:r>
    </w:p>
    <w:p w14:paraId="08BA9D2D" w14:textId="77777777" w:rsidR="003D3F4C" w:rsidRPr="00CA21C4" w:rsidRDefault="003D3F4C" w:rsidP="003D3F4C">
      <w:pPr>
        <w:rPr>
          <w:rFonts w:ascii="Times New Roman" w:hAnsi="Times New Roman"/>
          <w:sz w:val="20"/>
          <w:szCs w:val="20"/>
        </w:rPr>
      </w:pPr>
      <w:r w:rsidRPr="00CA21C4">
        <w:rPr>
          <w:rFonts w:ascii="Times New Roman" w:hAnsi="Times New Roman"/>
          <w:noProof/>
          <w:sz w:val="20"/>
          <w:szCs w:val="20"/>
          <w:lang w:val="tr-TR" w:eastAsia="tr-TR"/>
        </w:rPr>
        <w:drawing>
          <wp:inline distT="0" distB="0" distL="0" distR="0" wp14:anchorId="63391995" wp14:editId="20975148">
            <wp:extent cx="5759450" cy="2874645"/>
            <wp:effectExtent l="0" t="0" r="0" b="1905"/>
            <wp:docPr id="1169401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401326" name=""/>
                    <pic:cNvPicPr/>
                  </pic:nvPicPr>
                  <pic:blipFill>
                    <a:blip r:embed="rId18"/>
                    <a:stretch>
                      <a:fillRect/>
                    </a:stretch>
                  </pic:blipFill>
                  <pic:spPr>
                    <a:xfrm>
                      <a:off x="0" y="0"/>
                      <a:ext cx="5759450" cy="2874645"/>
                    </a:xfrm>
                    <a:prstGeom prst="rect">
                      <a:avLst/>
                    </a:prstGeom>
                  </pic:spPr>
                </pic:pic>
              </a:graphicData>
            </a:graphic>
          </wp:inline>
        </w:drawing>
      </w:r>
    </w:p>
    <w:p w14:paraId="5223B666" w14:textId="77777777" w:rsidR="003D3F4C" w:rsidRPr="00CA21C4" w:rsidRDefault="003D3F4C" w:rsidP="000E6794">
      <w:pPr>
        <w:pStyle w:val="paragraph"/>
        <w:spacing w:before="0" w:beforeAutospacing="0" w:after="0" w:afterAutospacing="0" w:line="276" w:lineRule="auto"/>
        <w:jc w:val="both"/>
        <w:textAlignment w:val="baseline"/>
        <w:rPr>
          <w:rStyle w:val="normaltextrun"/>
          <w:b/>
          <w:bCs/>
          <w:sz w:val="20"/>
          <w:szCs w:val="20"/>
        </w:rPr>
      </w:pPr>
    </w:p>
    <w:p w14:paraId="633ED9EA" w14:textId="77777777" w:rsidR="003D3F4C" w:rsidRPr="00CA21C4" w:rsidRDefault="003D3F4C" w:rsidP="000E6794">
      <w:pPr>
        <w:pStyle w:val="paragraph"/>
        <w:spacing w:before="0" w:beforeAutospacing="0" w:after="0" w:afterAutospacing="0" w:line="276" w:lineRule="auto"/>
        <w:jc w:val="both"/>
        <w:textAlignment w:val="baseline"/>
        <w:rPr>
          <w:rStyle w:val="normaltextrun"/>
          <w:b/>
          <w:bCs/>
          <w:sz w:val="20"/>
          <w:szCs w:val="20"/>
        </w:rPr>
      </w:pPr>
    </w:p>
    <w:p w14:paraId="4A0497B9" w14:textId="77777777" w:rsidR="00C11CC1" w:rsidRPr="00CA21C4" w:rsidRDefault="00C11CC1" w:rsidP="000E6794">
      <w:pPr>
        <w:pStyle w:val="paragraph"/>
        <w:spacing w:before="0" w:beforeAutospacing="0" w:after="0" w:afterAutospacing="0" w:line="276" w:lineRule="auto"/>
        <w:jc w:val="both"/>
        <w:textAlignment w:val="baseline"/>
        <w:rPr>
          <w:rStyle w:val="eop"/>
          <w:b/>
          <w:bCs/>
          <w:sz w:val="20"/>
          <w:szCs w:val="20"/>
        </w:rPr>
      </w:pPr>
      <w:r w:rsidRPr="00CA21C4">
        <w:rPr>
          <w:rStyle w:val="normaltextrun"/>
          <w:b/>
          <w:bCs/>
          <w:sz w:val="20"/>
          <w:szCs w:val="20"/>
        </w:rPr>
        <w:t>Gender Mainstreaming</w:t>
      </w:r>
      <w:r w:rsidRPr="00CA21C4">
        <w:rPr>
          <w:rStyle w:val="eop"/>
          <w:b/>
          <w:bCs/>
          <w:sz w:val="20"/>
          <w:szCs w:val="20"/>
        </w:rPr>
        <w:t> </w:t>
      </w:r>
    </w:p>
    <w:p w14:paraId="620B71CF"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In alignment with the EU Gender Equality Strategy (2020-2025) (particularly towards “closing gender gaps in the labour market” under priority 2 “thriving in a gender-equal economy”) and UNDP's Gender Equality Strategy for 2022-2025 (specifically with the priority for gender equal and sustainable economies), the Project is dedicated to promoting gender equality and the empowerment of women within its framework. This commitment aligns with SDG 5 - Gender Equality </w:t>
      </w:r>
      <w:r w:rsidRPr="00FB4902">
        <w:rPr>
          <w:sz w:val="20"/>
          <w:szCs w:val="20"/>
          <w:lang w:eastAsia="x-none"/>
        </w:rPr>
        <w:lastRenderedPageBreak/>
        <w:t xml:space="preserve">and with the strategic objectives of the 12th National Development Plan (NDP), which emphasizes the empowerment of women in employment and labour markets within the framework of a strong approach towards equal opportunities for men and women. </w:t>
      </w:r>
    </w:p>
    <w:p w14:paraId="6C1A0EA7"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In the newly announced Women’s Empowerment Strategy Document and Action Plan (2024-28), Activity 2.1 outlines the priority of enhancing women’s participation in on-the-job training programs to facilitate their access to decent employment opportunities: “Efforts will be made to ensure that women, especially NEET young women, benefit more from vocational training courses, on-the-job training programs, and counselling activities aimed at acquiring skills tailored to the evolving needs of the labour market, thereby enhancing their access to dignified job opportunities.” </w:t>
      </w:r>
    </w:p>
    <w:p w14:paraId="3EB1118E"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Key strategies for gender mainstreaming will include equitable participation and leadership, gender balance in managing bodies, decision-making positions, and activities. This includes ensuring that women have equal opportunities to participate in training programs, employment support initiatives, and business development activities. Activities and programs will be designed to address the specific needs of women, particularly those who require specific policies. This involves creating safe and inclusive training environments and providing resources that are tailored to the unique challenges faced by women in the labour market. Participatory assessment exercises to be organized with women will help capture their expectations and preferences on the scope and delivery methods of the employment support programmes and serve as the main mechanism to identify and incorporate the needs and demands of women and increase their representation in the activities. </w:t>
      </w:r>
    </w:p>
    <w:p w14:paraId="29FB5C37"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The strategy for gender mainstreaming will prioritize the development of tailored solutions to address the differential needs and pre-existing inequalities between men and women in the </w:t>
      </w:r>
      <w:proofErr w:type="spellStart"/>
      <w:r w:rsidRPr="00FB4902">
        <w:rPr>
          <w:sz w:val="20"/>
          <w:szCs w:val="20"/>
          <w:lang w:eastAsia="x-none"/>
        </w:rPr>
        <w:t>labor</w:t>
      </w:r>
      <w:proofErr w:type="spellEnd"/>
      <w:r w:rsidRPr="00FB4902">
        <w:rPr>
          <w:sz w:val="20"/>
          <w:szCs w:val="20"/>
          <w:lang w:eastAsia="x-none"/>
        </w:rPr>
        <w:t xml:space="preserve"> market. This involves moving beyond simply integrating women into generic activities and focusing on designing targeted interventions that directly respond to the unique barriers and challenges women face.  </w:t>
      </w:r>
    </w:p>
    <w:p w14:paraId="2B0D657A" w14:textId="77777777" w:rsidR="00FB4902" w:rsidRPr="00FB4902" w:rsidRDefault="00FB4902" w:rsidP="00FB4902">
      <w:pPr>
        <w:pStyle w:val="paragraph"/>
        <w:spacing w:after="0" w:line="276" w:lineRule="auto"/>
        <w:jc w:val="both"/>
        <w:textAlignment w:val="baseline"/>
        <w:rPr>
          <w:sz w:val="20"/>
          <w:szCs w:val="20"/>
          <w:lang w:eastAsia="x-none"/>
        </w:rPr>
      </w:pPr>
      <w:proofErr w:type="gramStart"/>
      <w:r w:rsidRPr="00FB4902">
        <w:rPr>
          <w:sz w:val="20"/>
          <w:szCs w:val="20"/>
          <w:lang w:eastAsia="x-none"/>
        </w:rPr>
        <w:t>In order to</w:t>
      </w:r>
      <w:proofErr w:type="gramEnd"/>
      <w:r w:rsidRPr="00FB4902">
        <w:rPr>
          <w:sz w:val="20"/>
          <w:szCs w:val="20"/>
          <w:lang w:eastAsia="x-none"/>
        </w:rPr>
        <w:t xml:space="preserve"> outline this approach, some responses are planned as follow: </w:t>
      </w:r>
    </w:p>
    <w:p w14:paraId="3BFAB557"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A Participatory Needs Assessments will be conducted to gather women’s expectations, preferences, and challenges. Based on the results of this participatory exercise, the scope, delivery methods, and content of employment support programs will be shaped. By doing it, women’s voices will be placed in the planning and decision-making process. </w:t>
      </w:r>
    </w:p>
    <w:p w14:paraId="1C0B910A"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Gender-inclusive communication and outreach will be the centre of the gender mainstreaming policy. Gender-sensitive language will be used in announcements to encourage women's participation to the courses. </w:t>
      </w:r>
    </w:p>
    <w:p w14:paraId="02C7FC96" w14:textId="77777777" w:rsidR="00FB4902" w:rsidRPr="00FB4902" w:rsidRDefault="00FB4902" w:rsidP="00FB4902">
      <w:pPr>
        <w:pStyle w:val="paragraph"/>
        <w:spacing w:after="0" w:line="276" w:lineRule="auto"/>
        <w:jc w:val="both"/>
        <w:textAlignment w:val="baseline"/>
        <w:rPr>
          <w:sz w:val="20"/>
          <w:szCs w:val="20"/>
          <w:lang w:eastAsia="x-none"/>
        </w:rPr>
      </w:pPr>
      <w:proofErr w:type="gramStart"/>
      <w:r w:rsidRPr="00FB4902">
        <w:rPr>
          <w:sz w:val="20"/>
          <w:szCs w:val="20"/>
          <w:lang w:eastAsia="x-none"/>
        </w:rPr>
        <w:t>Also</w:t>
      </w:r>
      <w:proofErr w:type="gramEnd"/>
      <w:r w:rsidRPr="00FB4902">
        <w:rPr>
          <w:sz w:val="20"/>
          <w:szCs w:val="20"/>
          <w:lang w:eastAsia="x-none"/>
        </w:rPr>
        <w:t xml:space="preserve"> visuals which are used for announcement of the ATP will be ensured to reflect gender inclusivity and diversity.  </w:t>
      </w:r>
    </w:p>
    <w:p w14:paraId="4D31B2B3"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Tailor-made Training Program will be conducted to respond the women’s specific needs, such as flexible schedules, caregiving responsibilities, or limited access to resources. Training modules will be developed or updated accordingly. Additionally, soft skills trainings will give a chance to beneficiary women to widen economic opportunities, focusing on both traditional and non-traditional sectors. </w:t>
      </w:r>
    </w:p>
    <w:p w14:paraId="06A15D51"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Safe, inclusive and gender responsive environments will be created to establish training and work environments free from harassment and gender-based discrimination. Some initiatives are planned to provide such as childcare support in the workplaces and PECs, safe transportation options –if the companies included in the program have this service-, or women-only spaces (dressing room, breastfeeding room), to encourage participation. </w:t>
      </w:r>
    </w:p>
    <w:p w14:paraId="7785A033"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Women's decision-making and representation will be actively promoted to achieve gender balance within the leadership structures of activities. Women will be encouraged to apply to positions with leadership roles. </w:t>
      </w:r>
    </w:p>
    <w:p w14:paraId="5C5FB212"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Specific policies to support women’s economic participation, particularly for those facing additional vulnerabilities (refugee women, women with disabilities, single mother) will be developed and lobbying activities will </w:t>
      </w:r>
      <w:r w:rsidRPr="00FB4902">
        <w:rPr>
          <w:sz w:val="20"/>
          <w:szCs w:val="20"/>
          <w:lang w:eastAsia="x-none"/>
        </w:rPr>
        <w:lastRenderedPageBreak/>
        <w:t xml:space="preserve">take place for the greater policy integration to reduce structural inequalities, such as addressing wage gaps or ensuring equal rights in employment. </w:t>
      </w:r>
    </w:p>
    <w:p w14:paraId="5E3F4BF5"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Program evaluations will include gender-disaggregated data to assess effectiveness in reducing inequalities. </w:t>
      </w:r>
    </w:p>
    <w:p w14:paraId="3D51D3AA"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Engaging men in gender equality by organizing fatherhood information sessions is crucial for shifting societal norms and fostering shared responsibilities in both households and workplaces.  </w:t>
      </w:r>
    </w:p>
    <w:p w14:paraId="0731FC8C"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Formation of small support groups (e.g., buddy systems of 2-3 women) will be facilitated among training participants to promote engagement, continuity, and mutual encouragement. </w:t>
      </w:r>
    </w:p>
    <w:p w14:paraId="23B24DE5"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Procurement processes will prioritize gender-responsive principles, assessing suppliers on their commitment to gender equality and ensuring equipment and renovations meet the needs of all users. Renovations will include women-friendly designs, such as proper lighting and safety features, while staff will be trained to implement gender-responsive practices effectively. </w:t>
      </w:r>
    </w:p>
    <w:p w14:paraId="0A63052A"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Recruitment processes will integrate UNDP's commitment to gender equality by including specific language in job descriptions that requires candidates to demonstrate experience or knowledge in gender-sensitive practices. Policies will emphasize gender inclusivity, ensuring equal opportunities at every stage of hiring, from advertising to final selection. To promote fairness and minimize unconscious biases, interview and selection panels will be diverse and </w:t>
      </w:r>
      <w:proofErr w:type="gramStart"/>
      <w:r w:rsidRPr="00FB4902">
        <w:rPr>
          <w:sz w:val="20"/>
          <w:szCs w:val="20"/>
          <w:lang w:eastAsia="x-none"/>
        </w:rPr>
        <w:t>gender-balanced</w:t>
      </w:r>
      <w:proofErr w:type="gramEnd"/>
      <w:r w:rsidRPr="00FB4902">
        <w:rPr>
          <w:sz w:val="20"/>
          <w:szCs w:val="20"/>
          <w:lang w:eastAsia="x-none"/>
        </w:rPr>
        <w:t xml:space="preserve">. </w:t>
      </w:r>
    </w:p>
    <w:p w14:paraId="13C9CDDD"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t xml:space="preserve">Women-specific sessions will highlight the benefits of social security, such as health insurance and maternity leave. Tailored materials will address common misconceptions, and accessible communication channels, like women’s organizations and social media, will be used to spread the message. Awareness workshops for employers will promote gender-inclusive workplaces, while partnerships with NGOs and </w:t>
      </w:r>
      <w:proofErr w:type="spellStart"/>
      <w:r w:rsidRPr="00FB4902">
        <w:rPr>
          <w:sz w:val="20"/>
          <w:szCs w:val="20"/>
          <w:lang w:eastAsia="x-none"/>
        </w:rPr>
        <w:t>labor</w:t>
      </w:r>
      <w:proofErr w:type="spellEnd"/>
      <w:r w:rsidRPr="00FB4902">
        <w:rPr>
          <w:sz w:val="20"/>
          <w:szCs w:val="20"/>
          <w:lang w:eastAsia="x-none"/>
        </w:rPr>
        <w:t xml:space="preserve"> organizations will ensure effective outreach to diverse women’s groups. </w:t>
      </w:r>
    </w:p>
    <w:p w14:paraId="3FEB5434"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o</w:t>
      </w:r>
      <w:r w:rsidRPr="00FB4902">
        <w:rPr>
          <w:sz w:val="20"/>
          <w:szCs w:val="20"/>
          <w:lang w:eastAsia="x-none"/>
        </w:rPr>
        <w:tab/>
      </w:r>
      <w:proofErr w:type="gramStart"/>
      <w:r w:rsidRPr="00FB4902">
        <w:rPr>
          <w:sz w:val="20"/>
          <w:szCs w:val="20"/>
          <w:lang w:eastAsia="x-none"/>
        </w:rPr>
        <w:t>The</w:t>
      </w:r>
      <w:proofErr w:type="gramEnd"/>
      <w:r w:rsidRPr="00FB4902">
        <w:rPr>
          <w:sz w:val="20"/>
          <w:szCs w:val="20"/>
          <w:lang w:eastAsia="x-none"/>
        </w:rPr>
        <w:t xml:space="preserve"> project will conduct awareness-raising activities during training sessions (ATP, soft skills trainings, Turkish language trainings), emphasizing key gender-related themes on important days such as International Women’s Day, International Day for the Elimination of Violence against Women. Additionally, informative brochures and resources on gender equality and women’s empowerment will be prepared and shared with participants. These efforts aim to foster a deeper understanding of gender issues and empower individuals to advocate for equality in both personal and professional settings. </w:t>
      </w:r>
    </w:p>
    <w:p w14:paraId="18E95535" w14:textId="6BBDF1F3"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 The project will ensure the collection and analysis of gender-focused and gender-disaggregated data. This data will inform the project's approach and ensure that interventions are effectively addressing gender disparities. The project will include specific measures to raise awareness among beneficiaries and stakeholders about the importance of gender equality in the labour market. This will involve activities focused on understanding and addressing gender-based challenges. </w:t>
      </w:r>
    </w:p>
    <w:p w14:paraId="4A7682F5" w14:textId="77777777" w:rsidR="00FB4902" w:rsidRPr="00FB4902" w:rsidRDefault="00FB4902" w:rsidP="00FB4902">
      <w:pPr>
        <w:pStyle w:val="paragraph"/>
        <w:spacing w:after="0" w:line="276" w:lineRule="auto"/>
        <w:jc w:val="both"/>
        <w:textAlignment w:val="baseline"/>
        <w:rPr>
          <w:sz w:val="20"/>
          <w:szCs w:val="20"/>
          <w:lang w:eastAsia="x-none"/>
        </w:rPr>
      </w:pPr>
      <w:r w:rsidRPr="00FB4902">
        <w:rPr>
          <w:sz w:val="20"/>
          <w:szCs w:val="20"/>
          <w:lang w:eastAsia="x-none"/>
        </w:rPr>
        <w:t xml:space="preserve">Through these strategies, the Project aims to contribute significantly to the advancement of gender equality, ensuring that both women and men benefit equally from the project’s initiatives and opportunities. </w:t>
      </w:r>
    </w:p>
    <w:p w14:paraId="70D01E9B" w14:textId="77777777" w:rsidR="00FB4902" w:rsidRDefault="00FB4902" w:rsidP="00FB4902">
      <w:pPr>
        <w:pStyle w:val="paragraph"/>
        <w:spacing w:before="0" w:beforeAutospacing="0" w:after="0" w:afterAutospacing="0" w:line="276" w:lineRule="auto"/>
        <w:jc w:val="both"/>
        <w:textAlignment w:val="baseline"/>
        <w:rPr>
          <w:sz w:val="20"/>
          <w:szCs w:val="20"/>
          <w:lang w:eastAsia="x-none"/>
        </w:rPr>
      </w:pPr>
      <w:r w:rsidRPr="00FB4902">
        <w:rPr>
          <w:sz w:val="20"/>
          <w:szCs w:val="20"/>
          <w:lang w:eastAsia="x-none"/>
        </w:rPr>
        <w:t xml:space="preserve">To mitigate barriers faced by women, the project will set targets for women's engagement across all support programs, integrate gender-specific needs into program design, conduct gender-responsive participatory assessments, data collection and analysis, and provide capacity-building trainings to partners and stakeholders. Through these measures, the project aims to significantly advance gender equality and ensure equal opportunities for both women and men. </w:t>
      </w:r>
    </w:p>
    <w:p w14:paraId="78558562" w14:textId="77777777" w:rsidR="004D4C14" w:rsidRDefault="004D4C14" w:rsidP="00FB4902">
      <w:pPr>
        <w:pStyle w:val="paragraph"/>
        <w:spacing w:before="0" w:beforeAutospacing="0" w:after="0" w:afterAutospacing="0" w:line="276" w:lineRule="auto"/>
        <w:jc w:val="both"/>
        <w:textAlignment w:val="baseline"/>
        <w:rPr>
          <w:sz w:val="20"/>
          <w:szCs w:val="20"/>
          <w:lang w:eastAsia="x-none"/>
        </w:rPr>
      </w:pPr>
    </w:p>
    <w:p w14:paraId="67460AB4" w14:textId="77777777" w:rsidR="004D4C14" w:rsidRDefault="004D4C14" w:rsidP="00FB4902">
      <w:pPr>
        <w:pStyle w:val="paragraph"/>
        <w:spacing w:before="0" w:beforeAutospacing="0" w:after="0" w:afterAutospacing="0" w:line="276" w:lineRule="auto"/>
        <w:jc w:val="both"/>
        <w:textAlignment w:val="baseline"/>
        <w:rPr>
          <w:sz w:val="20"/>
          <w:szCs w:val="20"/>
          <w:lang w:eastAsia="x-none"/>
        </w:rPr>
      </w:pPr>
    </w:p>
    <w:p w14:paraId="283E508F" w14:textId="77777777" w:rsidR="004D4C14" w:rsidRDefault="004D4C14" w:rsidP="00FB4902">
      <w:pPr>
        <w:pStyle w:val="paragraph"/>
        <w:spacing w:before="0" w:beforeAutospacing="0" w:after="0" w:afterAutospacing="0" w:line="276" w:lineRule="auto"/>
        <w:jc w:val="both"/>
        <w:textAlignment w:val="baseline"/>
        <w:rPr>
          <w:sz w:val="20"/>
          <w:szCs w:val="20"/>
          <w:lang w:eastAsia="x-none"/>
        </w:rPr>
      </w:pPr>
    </w:p>
    <w:p w14:paraId="6FF23BAF" w14:textId="77777777" w:rsidR="00FB4902" w:rsidRDefault="00FB4902" w:rsidP="00FB4902">
      <w:pPr>
        <w:pStyle w:val="paragraph"/>
        <w:spacing w:before="0" w:beforeAutospacing="0" w:after="0" w:afterAutospacing="0" w:line="276" w:lineRule="auto"/>
        <w:jc w:val="both"/>
        <w:textAlignment w:val="baseline"/>
        <w:rPr>
          <w:sz w:val="20"/>
          <w:szCs w:val="20"/>
          <w:lang w:eastAsia="x-none"/>
        </w:rPr>
      </w:pPr>
    </w:p>
    <w:p w14:paraId="26A0A57C" w14:textId="7B330921" w:rsidR="00C11CC1" w:rsidRDefault="00C11CC1" w:rsidP="00FB4902">
      <w:pPr>
        <w:pStyle w:val="paragraph"/>
        <w:spacing w:before="0" w:beforeAutospacing="0" w:after="0" w:afterAutospacing="0" w:line="276" w:lineRule="auto"/>
        <w:jc w:val="both"/>
        <w:textAlignment w:val="baseline"/>
        <w:rPr>
          <w:rStyle w:val="eop"/>
          <w:b/>
          <w:bCs/>
          <w:sz w:val="20"/>
          <w:szCs w:val="20"/>
        </w:rPr>
      </w:pPr>
      <w:r w:rsidRPr="00CA21C4">
        <w:rPr>
          <w:rStyle w:val="normaltextrun"/>
          <w:b/>
          <w:bCs/>
          <w:sz w:val="20"/>
          <w:szCs w:val="20"/>
        </w:rPr>
        <w:lastRenderedPageBreak/>
        <w:t>Equal Opportunities </w:t>
      </w:r>
      <w:r w:rsidRPr="00CA21C4">
        <w:rPr>
          <w:rStyle w:val="eop"/>
          <w:b/>
          <w:bCs/>
          <w:sz w:val="20"/>
          <w:szCs w:val="20"/>
        </w:rPr>
        <w:t> </w:t>
      </w:r>
    </w:p>
    <w:p w14:paraId="1ACC9707" w14:textId="77777777" w:rsidR="00E63172" w:rsidRPr="00CA21C4" w:rsidRDefault="00E63172" w:rsidP="00FB4902">
      <w:pPr>
        <w:pStyle w:val="paragraph"/>
        <w:spacing w:before="0" w:beforeAutospacing="0" w:after="0" w:afterAutospacing="0" w:line="276" w:lineRule="auto"/>
        <w:jc w:val="both"/>
        <w:textAlignment w:val="baseline"/>
        <w:rPr>
          <w:b/>
          <w:bCs/>
          <w:sz w:val="20"/>
          <w:szCs w:val="20"/>
        </w:rPr>
      </w:pPr>
    </w:p>
    <w:p w14:paraId="7BF9438F" w14:textId="77777777" w:rsidR="00C11CC1" w:rsidRPr="00CA21C4" w:rsidRDefault="00C11CC1" w:rsidP="000E6794">
      <w:pPr>
        <w:pStyle w:val="paragraph"/>
        <w:spacing w:before="0" w:beforeAutospacing="0" w:after="0" w:afterAutospacing="0" w:line="276" w:lineRule="auto"/>
        <w:jc w:val="both"/>
        <w:textAlignment w:val="baseline"/>
        <w:rPr>
          <w:rStyle w:val="normaltextrun"/>
          <w:b/>
          <w:bCs/>
          <w:sz w:val="20"/>
          <w:szCs w:val="20"/>
        </w:rPr>
      </w:pPr>
      <w:r w:rsidRPr="00CA21C4">
        <w:rPr>
          <w:rStyle w:val="normaltextrun"/>
          <w:sz w:val="20"/>
          <w:szCs w:val="20"/>
        </w:rPr>
        <w:t xml:space="preserve">The Project’s attention to the advancement of decent work agenda, as laid out by the International Labour Organization, promotes the rights of the refugees and of the members of the host communities. This is integral to reducing inequalities among the target group affected by </w:t>
      </w:r>
      <w:proofErr w:type="gramStart"/>
      <w:r w:rsidRPr="00CA21C4">
        <w:rPr>
          <w:rStyle w:val="normaltextrun"/>
          <w:sz w:val="20"/>
          <w:szCs w:val="20"/>
        </w:rPr>
        <w:t>a number of</w:t>
      </w:r>
      <w:proofErr w:type="gramEnd"/>
      <w:r w:rsidRPr="00CA21C4">
        <w:rPr>
          <w:rStyle w:val="normaltextrun"/>
          <w:sz w:val="20"/>
          <w:szCs w:val="20"/>
        </w:rPr>
        <w:t xml:space="preserve"> vulnerabilities in a sustainable way.</w:t>
      </w:r>
    </w:p>
    <w:p w14:paraId="24A1CA06" w14:textId="77777777" w:rsidR="00C11CC1" w:rsidRPr="00CA21C4" w:rsidRDefault="00C11CC1" w:rsidP="000E6794">
      <w:pPr>
        <w:pStyle w:val="paragraph"/>
        <w:spacing w:after="0" w:line="276" w:lineRule="auto"/>
        <w:jc w:val="both"/>
        <w:textAlignment w:val="baseline"/>
        <w:rPr>
          <w:rStyle w:val="normaltextrun"/>
          <w:sz w:val="20"/>
          <w:szCs w:val="20"/>
        </w:rPr>
      </w:pPr>
      <w:r w:rsidRPr="00CA21C4">
        <w:rPr>
          <w:rStyle w:val="normaltextrun"/>
          <w:sz w:val="20"/>
          <w:szCs w:val="20"/>
        </w:rPr>
        <w:t>Under the Project’s awareness-raising activities, including training activities for workers, outreach to employers, and joint monitoring visits to the workplaces, information on concepts such as decent work and international labour standards will be provided through the ILO frameworks, UN Guiding Principles on Business and Human Rights as well as European Pillars of Social Rights, EU Commission’s Communication on Decent Work Worldwide and Corporate Sustainability Due Diligence Directive.</w:t>
      </w:r>
    </w:p>
    <w:p w14:paraId="6DD0126E" w14:textId="77777777" w:rsidR="00C11CC1" w:rsidRPr="00CA21C4" w:rsidRDefault="00C11CC1" w:rsidP="000E6794">
      <w:pPr>
        <w:pStyle w:val="paragraph"/>
        <w:spacing w:after="0" w:line="276" w:lineRule="auto"/>
        <w:jc w:val="both"/>
        <w:textAlignment w:val="baseline"/>
        <w:rPr>
          <w:rStyle w:val="normaltextrun"/>
          <w:sz w:val="20"/>
          <w:szCs w:val="20"/>
        </w:rPr>
      </w:pPr>
      <w:r w:rsidRPr="00CA21C4">
        <w:rPr>
          <w:rStyle w:val="normaltextrun"/>
          <w:sz w:val="20"/>
          <w:szCs w:val="20"/>
        </w:rPr>
        <w:t xml:space="preserve">Through inter-active workshops and informative materials/platforms, workers will be empowered in raising their knowledge on the rights, remedy routes, administrative procedures including obtaining of work permits and new regulations in the field in accordance with the needs of the right holders. </w:t>
      </w:r>
    </w:p>
    <w:p w14:paraId="62600663"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r w:rsidRPr="00CA21C4">
        <w:rPr>
          <w:rStyle w:val="normaltextrun"/>
          <w:sz w:val="20"/>
          <w:szCs w:val="20"/>
        </w:rPr>
        <w:t xml:space="preserve">The principles of transparency, inclusiveness, and non-discrimination will be applied across all activities and at every stage of the Project’s implementation. While designing the training modules and materials the needs of people with disabilities including those who are visually impaired and hearing-impaired will be included. In some of the trainings, sign language services will be provided.   </w:t>
      </w:r>
    </w:p>
    <w:p w14:paraId="7156C317"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p>
    <w:p w14:paraId="28874A9C" w14:textId="77777777" w:rsidR="00C11CC1" w:rsidRPr="00CA21C4" w:rsidRDefault="00C11CC1" w:rsidP="000E6794">
      <w:pPr>
        <w:pStyle w:val="paragraph"/>
        <w:spacing w:before="0" w:beforeAutospacing="0" w:after="0" w:afterAutospacing="0" w:line="276" w:lineRule="auto"/>
        <w:jc w:val="both"/>
        <w:textAlignment w:val="baseline"/>
        <w:rPr>
          <w:b/>
          <w:bCs/>
          <w:sz w:val="20"/>
          <w:szCs w:val="20"/>
        </w:rPr>
      </w:pPr>
      <w:r w:rsidRPr="00CA21C4">
        <w:rPr>
          <w:rStyle w:val="normaltextrun"/>
          <w:b/>
          <w:bCs/>
          <w:sz w:val="20"/>
          <w:szCs w:val="20"/>
        </w:rPr>
        <w:t>Sustainable Development Goals (SDGs</w:t>
      </w:r>
      <w:proofErr w:type="gramStart"/>
      <w:r w:rsidRPr="00CA21C4">
        <w:rPr>
          <w:rStyle w:val="normaltextrun"/>
          <w:b/>
          <w:bCs/>
          <w:sz w:val="20"/>
          <w:szCs w:val="20"/>
        </w:rPr>
        <w:t>),Leaving</w:t>
      </w:r>
      <w:proofErr w:type="gramEnd"/>
      <w:r w:rsidRPr="00CA21C4">
        <w:rPr>
          <w:rStyle w:val="normaltextrun"/>
          <w:b/>
          <w:bCs/>
          <w:sz w:val="20"/>
          <w:szCs w:val="20"/>
        </w:rPr>
        <w:t xml:space="preserve"> no One behind and Other Global and Regional Frameworks</w:t>
      </w:r>
      <w:r w:rsidRPr="00CA21C4">
        <w:rPr>
          <w:rStyle w:val="eop"/>
          <w:b/>
          <w:bCs/>
          <w:sz w:val="20"/>
          <w:szCs w:val="20"/>
        </w:rPr>
        <w:t> </w:t>
      </w:r>
    </w:p>
    <w:p w14:paraId="694602E2"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p>
    <w:p w14:paraId="3DE98B7E" w14:textId="77777777" w:rsidR="00C11CC1" w:rsidRPr="00CA21C4" w:rsidRDefault="00C11CC1"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Although not strictly a humanitarian programme given its medium-term approach, the programme will maintain strong adherence of the nine quality criteria of core humanitarian standards, as an appropriate, relevant, timely, and effective intervention to one of the main challenges hampering the social inclusion of the furthest behind refugee community members and other vulnerable groups. UNDP will ensure a rights-based approach in the programming and facilitate implementation by partners for effective inclusiveness, responsiveness and accountability, with a special focus on the furthest behind people and places. </w:t>
      </w:r>
      <w:r w:rsidRPr="00CA21C4">
        <w:rPr>
          <w:rStyle w:val="eop"/>
          <w:sz w:val="20"/>
          <w:szCs w:val="20"/>
        </w:rPr>
        <w:t> </w:t>
      </w:r>
    </w:p>
    <w:p w14:paraId="4399301F"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p>
    <w:p w14:paraId="66D7FCD0" w14:textId="4BF2106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r w:rsidRPr="00CA21C4">
        <w:rPr>
          <w:rStyle w:val="normaltextrun"/>
          <w:sz w:val="20"/>
          <w:szCs w:val="20"/>
        </w:rPr>
        <w:t xml:space="preserve">The Project’s actions are also aligned with the 2030 Agenda for Sustainable Development, contributing significantly to several Sustainable Development Goals (SDGs). These include ensuring inclusive and quality education (SDG 4), promoting gender equality (SDG 5), fostering sustainable economic growth and decent work (SDG 8). </w:t>
      </w:r>
    </w:p>
    <w:p w14:paraId="070A9274"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p>
    <w:p w14:paraId="3BA12C48" w14:textId="77777777" w:rsidR="00C11CC1" w:rsidRPr="00CA21C4" w:rsidRDefault="00C11CC1"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Moreover, it supports two key objectives of the Global Compact on Refugees: alleviating the burdens on host nations and empowering refugee self-sufficiency.</w:t>
      </w:r>
      <w:r w:rsidRPr="00CA21C4">
        <w:rPr>
          <w:rStyle w:val="eop"/>
          <w:sz w:val="20"/>
          <w:szCs w:val="20"/>
        </w:rPr>
        <w:t> </w:t>
      </w:r>
    </w:p>
    <w:p w14:paraId="312C8C37" w14:textId="77777777" w:rsidR="00C11CC1" w:rsidRPr="00CA21C4" w:rsidRDefault="00C11CC1" w:rsidP="000E6794">
      <w:pPr>
        <w:pStyle w:val="paragraph"/>
        <w:spacing w:before="0" w:beforeAutospacing="0" w:after="0" w:afterAutospacing="0" w:line="276" w:lineRule="auto"/>
        <w:jc w:val="both"/>
        <w:textAlignment w:val="baseline"/>
        <w:rPr>
          <w:rStyle w:val="normaltextrun"/>
          <w:sz w:val="20"/>
          <w:szCs w:val="20"/>
        </w:rPr>
      </w:pPr>
    </w:p>
    <w:p w14:paraId="159F7C97" w14:textId="5993DE59" w:rsidR="00AF0709" w:rsidRPr="00CA21C4" w:rsidRDefault="00C11CC1" w:rsidP="001430C7">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Regionally, the Regional Refugee and Resilience Plan (3RP) Regional Strategic Overview 2023 and, more specifically, the Turkey Country Chapter serve as the guiding framework for initiatives supporting the Turkish refugee response from the donor side. Among 3RP's strategic objectives is the expansion of livelihood and job opportunities for </w:t>
      </w:r>
      <w:proofErr w:type="spellStart"/>
      <w:r w:rsidR="00447BBD">
        <w:rPr>
          <w:rStyle w:val="normaltextrun"/>
          <w:sz w:val="20"/>
          <w:szCs w:val="20"/>
        </w:rPr>
        <w:t>SuTP</w:t>
      </w:r>
      <w:proofErr w:type="spellEnd"/>
      <w:r w:rsidR="00447BBD">
        <w:rPr>
          <w:rStyle w:val="normaltextrun"/>
          <w:sz w:val="20"/>
          <w:szCs w:val="20"/>
        </w:rPr>
        <w:t xml:space="preserve">/IPSHA </w:t>
      </w:r>
      <w:r w:rsidRPr="00CA21C4">
        <w:rPr>
          <w:rStyle w:val="normaltextrun"/>
          <w:sz w:val="20"/>
          <w:szCs w:val="20"/>
        </w:rPr>
        <w:t xml:space="preserve">and </w:t>
      </w:r>
      <w:r w:rsidR="00E43C93">
        <w:rPr>
          <w:rStyle w:val="normaltextrun"/>
          <w:sz w:val="20"/>
          <w:szCs w:val="20"/>
        </w:rPr>
        <w:t xml:space="preserve">residing </w:t>
      </w:r>
      <w:r w:rsidR="00447BBD">
        <w:rPr>
          <w:rStyle w:val="normaltextrun"/>
          <w:sz w:val="20"/>
          <w:szCs w:val="20"/>
        </w:rPr>
        <w:t>Turkish citizens</w:t>
      </w:r>
      <w:r w:rsidRPr="00CA21C4">
        <w:rPr>
          <w:rStyle w:val="normaltextrun"/>
          <w:sz w:val="20"/>
          <w:szCs w:val="20"/>
        </w:rPr>
        <w:t>, which directly aligns with the objectives of the Project at hand. </w:t>
      </w:r>
      <w:r w:rsidRPr="00CA21C4">
        <w:rPr>
          <w:rStyle w:val="eop"/>
          <w:sz w:val="20"/>
          <w:szCs w:val="20"/>
        </w:rPr>
        <w:t> </w:t>
      </w:r>
    </w:p>
    <w:p w14:paraId="7613E82C" w14:textId="77777777" w:rsidR="00AF0709" w:rsidRPr="00CA21C4" w:rsidRDefault="00AF0709" w:rsidP="000E6794">
      <w:pPr>
        <w:spacing w:line="276" w:lineRule="auto"/>
        <w:contextualSpacing/>
        <w:rPr>
          <w:rFonts w:ascii="Times New Roman" w:hAnsi="Times New Roman"/>
          <w:sz w:val="20"/>
          <w:szCs w:val="20"/>
        </w:rPr>
      </w:pPr>
    </w:p>
    <w:p w14:paraId="1585DE0E" w14:textId="56F6A26D" w:rsidR="002F14AB" w:rsidRPr="00CA21C4" w:rsidRDefault="002F14AB" w:rsidP="000E6794">
      <w:pPr>
        <w:pStyle w:val="Heading1"/>
        <w:pBdr>
          <w:top w:val="single" w:sz="4" w:space="0" w:color="auto"/>
        </w:pBdr>
        <w:spacing w:line="276" w:lineRule="auto"/>
        <w:contextualSpacing/>
        <w:rPr>
          <w:rFonts w:ascii="Times New Roman" w:hAnsi="Times New Roman"/>
          <w:sz w:val="20"/>
        </w:rPr>
      </w:pPr>
      <w:r w:rsidRPr="00CA21C4">
        <w:rPr>
          <w:rFonts w:ascii="Times New Roman" w:hAnsi="Times New Roman"/>
          <w:sz w:val="20"/>
        </w:rPr>
        <w:t xml:space="preserve">Results and Partnerships </w:t>
      </w:r>
    </w:p>
    <w:p w14:paraId="4BA46D77" w14:textId="77777777" w:rsidR="002F14AB" w:rsidRPr="00CA21C4" w:rsidRDefault="002F14AB" w:rsidP="000E6794">
      <w:pPr>
        <w:spacing w:line="276" w:lineRule="auto"/>
        <w:ind w:left="540"/>
        <w:contextualSpacing/>
        <w:rPr>
          <w:rFonts w:ascii="Times New Roman" w:hAnsi="Times New Roman"/>
          <w:b/>
          <w:i/>
          <w:sz w:val="20"/>
          <w:szCs w:val="20"/>
        </w:rPr>
      </w:pPr>
      <w:r w:rsidRPr="00CA21C4">
        <w:rPr>
          <w:rFonts w:ascii="Times New Roman" w:hAnsi="Times New Roman"/>
          <w:b/>
          <w:i/>
          <w:sz w:val="20"/>
          <w:szCs w:val="20"/>
        </w:rPr>
        <w:t>Expected Results</w:t>
      </w:r>
    </w:p>
    <w:p w14:paraId="7E0858C6" w14:textId="424F4B8F"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The primary aim of the Project is improved resilience of vulnerable populations, including </w:t>
      </w:r>
      <w:proofErr w:type="spellStart"/>
      <w:r w:rsidRPr="00CA21C4">
        <w:rPr>
          <w:rStyle w:val="normaltextrun"/>
          <w:sz w:val="20"/>
          <w:szCs w:val="20"/>
        </w:rPr>
        <w:t>SuTPs</w:t>
      </w:r>
      <w:proofErr w:type="spellEnd"/>
      <w:r w:rsidRPr="00CA21C4">
        <w:rPr>
          <w:rStyle w:val="normaltextrun"/>
          <w:sz w:val="20"/>
          <w:szCs w:val="20"/>
        </w:rPr>
        <w:t xml:space="preserve">/IPSHA and </w:t>
      </w:r>
      <w:r w:rsidR="00ED4368">
        <w:rPr>
          <w:rStyle w:val="normaltextrun"/>
          <w:sz w:val="20"/>
          <w:szCs w:val="20"/>
        </w:rPr>
        <w:t xml:space="preserve">residing </w:t>
      </w:r>
      <w:r w:rsidRPr="00CA21C4">
        <w:rPr>
          <w:rStyle w:val="normaltextrun"/>
          <w:sz w:val="20"/>
          <w:szCs w:val="20"/>
        </w:rPr>
        <w:t xml:space="preserve">Turkish citizens </w:t>
      </w:r>
      <w:proofErr w:type="gramStart"/>
      <w:r w:rsidRPr="00CA21C4">
        <w:rPr>
          <w:rStyle w:val="normaltextrun"/>
          <w:sz w:val="20"/>
          <w:szCs w:val="20"/>
        </w:rPr>
        <w:t>in order to</w:t>
      </w:r>
      <w:proofErr w:type="gramEnd"/>
      <w:r w:rsidRPr="00CA21C4">
        <w:rPr>
          <w:rStyle w:val="normaltextrun"/>
          <w:sz w:val="20"/>
          <w:szCs w:val="20"/>
        </w:rPr>
        <w:t xml:space="preserve"> reduce dependency on ESSN and other social assistance mechanisms, promotion of self-sufficiency, and fostering economic independence.</w:t>
      </w:r>
      <w:r w:rsidRPr="00CA21C4">
        <w:rPr>
          <w:rStyle w:val="eop"/>
          <w:sz w:val="20"/>
          <w:szCs w:val="20"/>
        </w:rPr>
        <w:t> </w:t>
      </w:r>
    </w:p>
    <w:p w14:paraId="2142AF60"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eop"/>
          <w:sz w:val="20"/>
          <w:szCs w:val="20"/>
        </w:rPr>
        <w:t> </w:t>
      </w:r>
    </w:p>
    <w:p w14:paraId="164EAAB4"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Specific objective is set to achieve this overarching goal:</w:t>
      </w:r>
      <w:r w:rsidRPr="00CA21C4">
        <w:rPr>
          <w:rStyle w:val="eop"/>
          <w:sz w:val="20"/>
          <w:szCs w:val="20"/>
        </w:rPr>
        <w:t> </w:t>
      </w:r>
    </w:p>
    <w:p w14:paraId="49B86892" w14:textId="3A194E3C"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r w:rsidRPr="00CA21C4">
        <w:rPr>
          <w:rStyle w:val="normaltextrun"/>
          <w:sz w:val="20"/>
          <w:szCs w:val="20"/>
        </w:rPr>
        <w:t xml:space="preserve">1. </w:t>
      </w:r>
      <w:r w:rsidR="000B614F" w:rsidRPr="000B614F">
        <w:rPr>
          <w:rStyle w:val="normaltextrun"/>
          <w:sz w:val="20"/>
          <w:szCs w:val="20"/>
        </w:rPr>
        <w:t xml:space="preserve">Increased level of employability of refugees and </w:t>
      </w:r>
      <w:r w:rsidR="00E43C93">
        <w:rPr>
          <w:rStyle w:val="normaltextrun"/>
          <w:sz w:val="20"/>
          <w:szCs w:val="20"/>
        </w:rPr>
        <w:t xml:space="preserve">residing </w:t>
      </w:r>
      <w:r w:rsidR="000B614F">
        <w:rPr>
          <w:rStyle w:val="normaltextrun"/>
          <w:sz w:val="20"/>
          <w:szCs w:val="20"/>
        </w:rPr>
        <w:t>Turkish citizens</w:t>
      </w:r>
      <w:r w:rsidR="000B614F" w:rsidRPr="000B614F">
        <w:rPr>
          <w:rStyle w:val="normaltextrun"/>
          <w:sz w:val="20"/>
          <w:szCs w:val="20"/>
        </w:rPr>
        <w:t xml:space="preserve"> in the non-agriculture sectors</w:t>
      </w:r>
    </w:p>
    <w:p w14:paraId="42907E02"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lastRenderedPageBreak/>
        <w:t>The ATP is established as a key component in achieving this objective. The following key outputs are determined in pursuit of this objective:</w:t>
      </w:r>
      <w:r w:rsidRPr="00CA21C4">
        <w:rPr>
          <w:rStyle w:val="eop"/>
          <w:sz w:val="20"/>
          <w:szCs w:val="20"/>
        </w:rPr>
        <w:t> </w:t>
      </w:r>
    </w:p>
    <w:p w14:paraId="3C3EEBD1"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54E989A4" w14:textId="1F4595AD"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Output 1.1: </w:t>
      </w:r>
      <w:r w:rsidR="00F80ABC" w:rsidRPr="00F80ABC">
        <w:rPr>
          <w:rStyle w:val="normaltextrun"/>
          <w:sz w:val="20"/>
          <w:szCs w:val="20"/>
        </w:rPr>
        <w:t xml:space="preserve">Employability of beneficiaries consisting of </w:t>
      </w:r>
      <w:proofErr w:type="spellStart"/>
      <w:r w:rsidR="00F80ABC" w:rsidRPr="00F80ABC">
        <w:rPr>
          <w:rStyle w:val="normaltextrun"/>
          <w:sz w:val="20"/>
          <w:szCs w:val="20"/>
        </w:rPr>
        <w:t>SuTPs</w:t>
      </w:r>
      <w:proofErr w:type="spellEnd"/>
      <w:r w:rsidR="00F80ABC" w:rsidRPr="00F80ABC">
        <w:rPr>
          <w:rStyle w:val="normaltextrun"/>
          <w:sz w:val="20"/>
          <w:szCs w:val="20"/>
        </w:rPr>
        <w:t>/IPSHA and</w:t>
      </w:r>
      <w:r w:rsidR="00FC60B3">
        <w:rPr>
          <w:rStyle w:val="normaltextrun"/>
          <w:sz w:val="20"/>
          <w:szCs w:val="20"/>
        </w:rPr>
        <w:t xml:space="preserve"> residing</w:t>
      </w:r>
      <w:r w:rsidR="00F80ABC" w:rsidRPr="00F80ABC">
        <w:rPr>
          <w:rStyle w:val="normaltextrun"/>
          <w:sz w:val="20"/>
          <w:szCs w:val="20"/>
        </w:rPr>
        <w:t xml:space="preserve"> </w:t>
      </w:r>
      <w:r w:rsidR="00F80ABC">
        <w:rPr>
          <w:rStyle w:val="normaltextrun"/>
          <w:sz w:val="20"/>
          <w:szCs w:val="20"/>
        </w:rPr>
        <w:t>Turkish citizens</w:t>
      </w:r>
      <w:r w:rsidR="00F80ABC" w:rsidRPr="00F80ABC">
        <w:rPr>
          <w:rStyle w:val="normaltextrun"/>
          <w:sz w:val="20"/>
          <w:szCs w:val="20"/>
        </w:rPr>
        <w:t xml:space="preserve"> is improved</w:t>
      </w:r>
    </w:p>
    <w:p w14:paraId="1E5234D1" w14:textId="28FDB6C5"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Output 1.2: </w:t>
      </w:r>
      <w:r w:rsidR="004F36C6" w:rsidRPr="004F36C6">
        <w:rPr>
          <w:rStyle w:val="normaltextrun"/>
          <w:sz w:val="20"/>
          <w:szCs w:val="20"/>
        </w:rPr>
        <w:t>ISKUR and DGILF’s training management capacity is strengthened</w:t>
      </w:r>
      <w:r w:rsidRPr="00CA21C4">
        <w:rPr>
          <w:rStyle w:val="normaltextrun"/>
          <w:sz w:val="20"/>
          <w:szCs w:val="20"/>
        </w:rPr>
        <w:t>.</w:t>
      </w:r>
      <w:r w:rsidRPr="00CA21C4">
        <w:rPr>
          <w:rStyle w:val="eop"/>
          <w:sz w:val="20"/>
          <w:szCs w:val="20"/>
        </w:rPr>
        <w:t> </w:t>
      </w:r>
    </w:p>
    <w:p w14:paraId="52C10067" w14:textId="03606B2A"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Output 1.3: </w:t>
      </w:r>
      <w:r w:rsidR="004F36C6" w:rsidRPr="004F36C6">
        <w:rPr>
          <w:rStyle w:val="normaltextrun"/>
          <w:sz w:val="20"/>
          <w:szCs w:val="20"/>
        </w:rPr>
        <w:t>Beneficiaries are equipped with the required soft skills and Turkish language capabilities</w:t>
      </w:r>
      <w:r w:rsidRPr="00CA21C4">
        <w:rPr>
          <w:rStyle w:val="normaltextrun"/>
          <w:sz w:val="20"/>
          <w:szCs w:val="20"/>
        </w:rPr>
        <w:t>.</w:t>
      </w:r>
      <w:r w:rsidRPr="00CA21C4">
        <w:rPr>
          <w:rStyle w:val="eop"/>
          <w:sz w:val="20"/>
          <w:szCs w:val="20"/>
        </w:rPr>
        <w:t> </w:t>
      </w:r>
    </w:p>
    <w:p w14:paraId="4ADA6A25" w14:textId="77777777" w:rsidR="00BB3725" w:rsidRDefault="00BB3725" w:rsidP="000E6794">
      <w:pPr>
        <w:pStyle w:val="paragraph"/>
        <w:spacing w:before="0" w:beforeAutospacing="0" w:after="0" w:afterAutospacing="0" w:line="276" w:lineRule="auto"/>
        <w:jc w:val="both"/>
        <w:textAlignment w:val="baseline"/>
        <w:rPr>
          <w:rStyle w:val="normaltextrun"/>
          <w:sz w:val="20"/>
          <w:szCs w:val="20"/>
        </w:rPr>
      </w:pPr>
    </w:p>
    <w:p w14:paraId="51395E63" w14:textId="49D35115"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In conclusion, the project is characterized by a comprehensive approach, addressing the socio-economic challenges of vulnerable populations in Türkiye, targeting urban development through a strategic and multifaceted methodology.</w:t>
      </w:r>
      <w:r w:rsidRPr="00CA21C4">
        <w:rPr>
          <w:rStyle w:val="eop"/>
          <w:sz w:val="20"/>
          <w:szCs w:val="20"/>
        </w:rPr>
        <w:t> </w:t>
      </w:r>
    </w:p>
    <w:p w14:paraId="20E6D62E"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eop"/>
          <w:sz w:val="20"/>
          <w:szCs w:val="20"/>
        </w:rPr>
        <w:t> </w:t>
      </w:r>
    </w:p>
    <w:p w14:paraId="52B370DC"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Component 0 – Inception </w:t>
      </w:r>
      <w:r w:rsidRPr="00CA21C4">
        <w:rPr>
          <w:rStyle w:val="eop"/>
          <w:sz w:val="20"/>
          <w:szCs w:val="20"/>
        </w:rPr>
        <w:t> </w:t>
      </w:r>
    </w:p>
    <w:p w14:paraId="48FD9312"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During the 4-month Inception Phase, the following preparatory activities will be realized: </w:t>
      </w:r>
      <w:r w:rsidRPr="00CA21C4">
        <w:rPr>
          <w:rStyle w:val="eop"/>
          <w:sz w:val="20"/>
          <w:szCs w:val="20"/>
        </w:rPr>
        <w:t> </w:t>
      </w:r>
    </w:p>
    <w:p w14:paraId="42FFE9A3"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0.1. Establishment of the project implementation team and the project office:</w:t>
      </w:r>
      <w:r w:rsidRPr="00CA21C4">
        <w:rPr>
          <w:rStyle w:val="normaltextrun"/>
          <w:sz w:val="20"/>
          <w:szCs w:val="20"/>
        </w:rPr>
        <w:t xml:space="preserve"> Assembling a dedicated team and setting up a central office to coordinate and manage all project activities effectively.</w:t>
      </w:r>
      <w:r w:rsidRPr="00CA21C4">
        <w:rPr>
          <w:rStyle w:val="eop"/>
          <w:sz w:val="20"/>
          <w:szCs w:val="20"/>
        </w:rPr>
        <w:t> </w:t>
      </w:r>
    </w:p>
    <w:p w14:paraId="6EB2F2B8"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0.2. Kick-off meeting:</w:t>
      </w:r>
      <w:r w:rsidRPr="00CA21C4">
        <w:rPr>
          <w:rStyle w:val="normaltextrun"/>
          <w:sz w:val="20"/>
          <w:szCs w:val="20"/>
        </w:rPr>
        <w:t xml:space="preserve"> An initial gathering of key project stakeholders and project team members to discuss the project's objectives, expectations, roles, and the roadmap ahead.</w:t>
      </w:r>
      <w:r w:rsidRPr="00CA21C4">
        <w:rPr>
          <w:rStyle w:val="eop"/>
          <w:sz w:val="20"/>
          <w:szCs w:val="20"/>
        </w:rPr>
        <w:t> </w:t>
      </w:r>
    </w:p>
    <w:p w14:paraId="62167B3F"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0.3. Launch event:</w:t>
      </w:r>
      <w:r w:rsidRPr="00CA21C4">
        <w:rPr>
          <w:rStyle w:val="normaltextrun"/>
          <w:sz w:val="20"/>
          <w:szCs w:val="20"/>
        </w:rPr>
        <w:t xml:space="preserve"> A formal event to publicly announce the commencement of the project, aimed at raising awareness and garnering support from relevant communities and stakeholders. Subject to sensitivities at the time, the event is planned to be a high-profile launch with the participation of national and international stakeholders and partners, representatives from the line ministries, and the private sector. </w:t>
      </w:r>
      <w:r w:rsidRPr="00CA21C4">
        <w:rPr>
          <w:rStyle w:val="eop"/>
          <w:sz w:val="20"/>
          <w:szCs w:val="20"/>
        </w:rPr>
        <w:t> </w:t>
      </w:r>
    </w:p>
    <w:p w14:paraId="13830A37"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0.4. Inception report submission:</w:t>
      </w:r>
      <w:r w:rsidRPr="00CA21C4">
        <w:rPr>
          <w:rStyle w:val="normaltextrun"/>
          <w:sz w:val="20"/>
          <w:szCs w:val="20"/>
        </w:rPr>
        <w:t xml:space="preserve"> The submission of an initial report detailing the project’s framework, planned activities, expected outcomes, and preliminary assessments conducted at the project’s onset in line with contractual obligations.</w:t>
      </w:r>
      <w:r w:rsidRPr="00CA21C4">
        <w:rPr>
          <w:rStyle w:val="eop"/>
          <w:sz w:val="20"/>
          <w:szCs w:val="20"/>
        </w:rPr>
        <w:t> </w:t>
      </w:r>
    </w:p>
    <w:p w14:paraId="252B89CB" w14:textId="77777777" w:rsidR="009C6234" w:rsidRPr="00CA21C4" w:rsidRDefault="009C6234" w:rsidP="000E6794">
      <w:pPr>
        <w:pStyle w:val="paragraph"/>
        <w:spacing w:before="0" w:beforeAutospacing="0" w:after="0" w:afterAutospacing="0" w:line="276" w:lineRule="auto"/>
        <w:ind w:left="1260"/>
        <w:jc w:val="both"/>
        <w:textAlignment w:val="baseline"/>
        <w:rPr>
          <w:sz w:val="20"/>
          <w:szCs w:val="20"/>
        </w:rPr>
      </w:pPr>
      <w:r w:rsidRPr="00CA21C4">
        <w:rPr>
          <w:rStyle w:val="eop"/>
          <w:sz w:val="20"/>
          <w:szCs w:val="20"/>
        </w:rPr>
        <w:t> </w:t>
      </w:r>
    </w:p>
    <w:p w14:paraId="1251F1DD"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Component 1 </w:t>
      </w:r>
      <w:r w:rsidRPr="00CA21C4">
        <w:rPr>
          <w:rStyle w:val="eop"/>
          <w:sz w:val="20"/>
          <w:szCs w:val="20"/>
        </w:rPr>
        <w:t> </w:t>
      </w:r>
    </w:p>
    <w:p w14:paraId="6CB858D7" w14:textId="763151F3"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Employment support through Private Sector Driven Applied Training Program (ATP):</w:t>
      </w:r>
      <w:r w:rsidRPr="00CA21C4">
        <w:rPr>
          <w:rStyle w:val="eop"/>
          <w:sz w:val="20"/>
          <w:szCs w:val="20"/>
        </w:rPr>
        <w:t> </w:t>
      </w:r>
    </w:p>
    <w:p w14:paraId="77351ABA" w14:textId="3803CB20"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In a bid to strengthen the resilience of vulnerable populations in Türkiye, including </w:t>
      </w:r>
      <w:proofErr w:type="spellStart"/>
      <w:r w:rsidRPr="00CA21C4">
        <w:rPr>
          <w:rStyle w:val="normaltextrun"/>
          <w:sz w:val="20"/>
          <w:szCs w:val="20"/>
        </w:rPr>
        <w:t>S</w:t>
      </w:r>
      <w:r w:rsidR="0095394B">
        <w:rPr>
          <w:rStyle w:val="normaltextrun"/>
          <w:sz w:val="20"/>
          <w:szCs w:val="20"/>
        </w:rPr>
        <w:t>uTP</w:t>
      </w:r>
      <w:proofErr w:type="spellEnd"/>
      <w:r w:rsidR="0095394B">
        <w:rPr>
          <w:rStyle w:val="normaltextrun"/>
          <w:sz w:val="20"/>
          <w:szCs w:val="20"/>
        </w:rPr>
        <w:t>/IPSHA</w:t>
      </w:r>
      <w:r w:rsidRPr="00CA21C4">
        <w:rPr>
          <w:rStyle w:val="normaltextrun"/>
          <w:sz w:val="20"/>
          <w:szCs w:val="20"/>
        </w:rPr>
        <w:t xml:space="preserve"> and </w:t>
      </w:r>
      <w:r w:rsidR="0095394B">
        <w:rPr>
          <w:rStyle w:val="normaltextrun"/>
          <w:sz w:val="20"/>
          <w:szCs w:val="20"/>
        </w:rPr>
        <w:t xml:space="preserve">residing </w:t>
      </w:r>
      <w:r w:rsidRPr="00CA21C4">
        <w:rPr>
          <w:rStyle w:val="normaltextrun"/>
          <w:sz w:val="20"/>
          <w:szCs w:val="20"/>
        </w:rPr>
        <w:t>Turkish citizens, the Project plans to support the vulnerable groups and businesses through complementary mechanisms. One of the cornerstones of the Project is the provision of employment support via a structured and private sector influenced ATP</w:t>
      </w:r>
      <w:r w:rsidR="006C0E86">
        <w:rPr>
          <w:rStyle w:val="normaltextrun"/>
          <w:sz w:val="20"/>
          <w:szCs w:val="20"/>
        </w:rPr>
        <w:t xml:space="preserve"> </w:t>
      </w:r>
      <w:r w:rsidRPr="00CA21C4">
        <w:rPr>
          <w:rStyle w:val="normaltextrun"/>
          <w:sz w:val="20"/>
          <w:szCs w:val="20"/>
        </w:rPr>
        <w:t>based on the active labour programmes implemented by İŞKUR. </w:t>
      </w:r>
      <w:r w:rsidRPr="00CA21C4">
        <w:rPr>
          <w:rStyle w:val="eop"/>
          <w:sz w:val="20"/>
          <w:szCs w:val="20"/>
        </w:rPr>
        <w:t> </w:t>
      </w:r>
    </w:p>
    <w:p w14:paraId="4B4F3DB1"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39FE8D56" w14:textId="1068608B"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This endeavour begins with providing consultancy services to 12,000 beneficiaries by İŞKUR, at least half of whom belong to </w:t>
      </w:r>
      <w:proofErr w:type="spellStart"/>
      <w:r w:rsidRPr="00CA21C4">
        <w:rPr>
          <w:rStyle w:val="normaltextrun"/>
          <w:sz w:val="20"/>
          <w:szCs w:val="20"/>
        </w:rPr>
        <w:t>SuTPs</w:t>
      </w:r>
      <w:proofErr w:type="spellEnd"/>
      <w:r w:rsidRPr="00CA21C4">
        <w:rPr>
          <w:rStyle w:val="normaltextrun"/>
          <w:sz w:val="20"/>
          <w:szCs w:val="20"/>
        </w:rPr>
        <w:t>/IPSHA groups and priority will be given to (former) ESSN beneficiaries as much as possible. This is complemented by the provision of Turkish language trainings</w:t>
      </w:r>
      <w:r w:rsidR="003F216C">
        <w:rPr>
          <w:rStyle w:val="normaltextrun"/>
          <w:sz w:val="20"/>
          <w:szCs w:val="20"/>
        </w:rPr>
        <w:t xml:space="preserve"> through Public Education </w:t>
      </w:r>
      <w:proofErr w:type="spellStart"/>
      <w:r w:rsidR="003F216C">
        <w:rPr>
          <w:rStyle w:val="normaltextrun"/>
          <w:sz w:val="20"/>
          <w:szCs w:val="20"/>
        </w:rPr>
        <w:t>Centes</w:t>
      </w:r>
      <w:proofErr w:type="spellEnd"/>
      <w:r w:rsidR="00DB649C">
        <w:rPr>
          <w:rStyle w:val="normaltextrun"/>
          <w:sz w:val="20"/>
          <w:szCs w:val="20"/>
        </w:rPr>
        <w:t>,</w:t>
      </w:r>
      <w:r w:rsidRPr="00CA21C4">
        <w:rPr>
          <w:rStyle w:val="normaltextrun"/>
          <w:sz w:val="20"/>
          <w:szCs w:val="20"/>
        </w:rPr>
        <w:t xml:space="preserve"> and soft skills trainings through İŞKUR’s </w:t>
      </w:r>
      <w:r w:rsidR="003F216C">
        <w:rPr>
          <w:rStyle w:val="normaltextrun"/>
          <w:sz w:val="20"/>
          <w:szCs w:val="20"/>
        </w:rPr>
        <w:t>local offices</w:t>
      </w:r>
      <w:r w:rsidRPr="00CA21C4">
        <w:rPr>
          <w:rStyle w:val="normaltextrun"/>
          <w:sz w:val="20"/>
          <w:szCs w:val="20"/>
        </w:rPr>
        <w:t>, the capacity of which will be enhanced through the Project activities. The soft skills training programme will be developed and implemented by UNDP and İŞKUR, and the language trainings will be developed and delivered by UNDP through cooperation with the Ministry of National Education (</w:t>
      </w:r>
      <w:proofErr w:type="spellStart"/>
      <w:r w:rsidRPr="00CA21C4">
        <w:rPr>
          <w:rStyle w:val="normaltextrun"/>
          <w:sz w:val="20"/>
          <w:szCs w:val="20"/>
        </w:rPr>
        <w:t>MoNE</w:t>
      </w:r>
      <w:proofErr w:type="spellEnd"/>
      <w:r w:rsidRPr="00CA21C4">
        <w:rPr>
          <w:rStyle w:val="normaltextrun"/>
          <w:sz w:val="20"/>
          <w:szCs w:val="20"/>
        </w:rPr>
        <w:t>). </w:t>
      </w:r>
      <w:r w:rsidRPr="00CA21C4">
        <w:rPr>
          <w:rStyle w:val="eop"/>
          <w:sz w:val="20"/>
          <w:szCs w:val="20"/>
        </w:rPr>
        <w:t> </w:t>
      </w:r>
    </w:p>
    <w:p w14:paraId="7580F481"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6F30F804" w14:textId="71050714" w:rsidR="009C6234" w:rsidRPr="00CA21C4" w:rsidRDefault="00D96C71" w:rsidP="000E6794">
      <w:pPr>
        <w:pStyle w:val="paragraph"/>
        <w:spacing w:before="0" w:beforeAutospacing="0" w:after="0" w:afterAutospacing="0" w:line="276" w:lineRule="auto"/>
        <w:jc w:val="both"/>
        <w:textAlignment w:val="baseline"/>
        <w:rPr>
          <w:sz w:val="20"/>
          <w:szCs w:val="20"/>
        </w:rPr>
      </w:pPr>
      <w:r>
        <w:rPr>
          <w:rStyle w:val="normaltextrun"/>
          <w:sz w:val="20"/>
          <w:szCs w:val="20"/>
        </w:rPr>
        <w:t xml:space="preserve">İŞKUR local offices </w:t>
      </w:r>
      <w:r w:rsidR="009C6234" w:rsidRPr="00CA21C4">
        <w:rPr>
          <w:rStyle w:val="normaltextrun"/>
          <w:sz w:val="20"/>
          <w:szCs w:val="20"/>
        </w:rPr>
        <w:t xml:space="preserve">are </w:t>
      </w:r>
      <w:r>
        <w:rPr>
          <w:rStyle w:val="normaltextrun"/>
          <w:sz w:val="20"/>
          <w:szCs w:val="20"/>
        </w:rPr>
        <w:t>in</w:t>
      </w:r>
      <w:r w:rsidR="009C6234" w:rsidRPr="00CA21C4">
        <w:rPr>
          <w:rStyle w:val="normaltextrun"/>
          <w:sz w:val="20"/>
          <w:szCs w:val="20"/>
        </w:rPr>
        <w:t xml:space="preserve">tensive job and vocational counselling programs which are designed to provide job search motivation and methodological support to groups requiring special policies in the labour market, such as women, youth, people with disabilities, and the long-term unemployed. The primary objective of </w:t>
      </w:r>
      <w:r>
        <w:rPr>
          <w:rStyle w:val="normaltextrun"/>
          <w:sz w:val="20"/>
          <w:szCs w:val="20"/>
        </w:rPr>
        <w:t>local offices</w:t>
      </w:r>
      <w:r w:rsidR="009C6234" w:rsidRPr="00CA21C4">
        <w:rPr>
          <w:rStyle w:val="normaltextrun"/>
          <w:sz w:val="20"/>
          <w:szCs w:val="20"/>
        </w:rPr>
        <w:t xml:space="preserve"> is to re-motivate job seekers who have lost hope of finding employment and to provide them with the necessary methodological support. Each </w:t>
      </w:r>
      <w:r w:rsidR="00C32FC1">
        <w:rPr>
          <w:rStyle w:val="normaltextrun"/>
          <w:sz w:val="20"/>
          <w:szCs w:val="20"/>
        </w:rPr>
        <w:t>local office</w:t>
      </w:r>
      <w:r w:rsidR="009C6234" w:rsidRPr="00CA21C4">
        <w:rPr>
          <w:rStyle w:val="normaltextrun"/>
          <w:sz w:val="20"/>
          <w:szCs w:val="20"/>
        </w:rPr>
        <w:t xml:space="preserve"> is led by a job and vocational counsellor who ensures that members develop the skills and motivation needed to independently search for and secure employment. As part of the training, job and vocational counsellors receive education and training on how to support groups requiring basic soft skills. This includes resume preparation through individual, peer, and group work, understanding the relationship between professional competencies and job analysis, and providing a counselling approach tailored to these groups. In addition to this foundational training, advanced soft skills training is organized to further enhance the qualifications of the counsellors involved in the project. Soft skills courses will help all beneficiaries understand their rights and responsibilities, promoting labour peace. These courses will also address gender equality and entrepreneurship, aiding beneficiaries in career planning and boosting their self-esteem through increased awareness. Since all trainings will be conducted online, beneficiaries can take these courses outside of working hours, accommodating their schedules. The course content and curricula that will be developed will be uploaded </w:t>
      </w:r>
      <w:r w:rsidR="009C6234" w:rsidRPr="00CA21C4">
        <w:rPr>
          <w:rStyle w:val="normaltextrun"/>
          <w:sz w:val="20"/>
          <w:szCs w:val="20"/>
        </w:rPr>
        <w:lastRenderedPageBreak/>
        <w:t xml:space="preserve">to İŞKUR's Learning Management System (LMS). The LMS will be accessible not only to the </w:t>
      </w:r>
      <w:r w:rsidR="00C32FC1">
        <w:rPr>
          <w:rStyle w:val="normaltextrun"/>
          <w:sz w:val="20"/>
          <w:szCs w:val="20"/>
        </w:rPr>
        <w:t>İŞKUR local offices</w:t>
      </w:r>
      <w:r w:rsidR="009C6234" w:rsidRPr="00CA21C4">
        <w:rPr>
          <w:rStyle w:val="normaltextrun"/>
          <w:sz w:val="20"/>
          <w:szCs w:val="20"/>
        </w:rPr>
        <w:t xml:space="preserve"> involved in the project but also to </w:t>
      </w:r>
      <w:r w:rsidR="00C32FC1">
        <w:rPr>
          <w:rStyle w:val="normaltextrun"/>
          <w:sz w:val="20"/>
          <w:szCs w:val="20"/>
        </w:rPr>
        <w:t xml:space="preserve">İŞKUR local offices </w:t>
      </w:r>
      <w:r w:rsidR="009C6234" w:rsidRPr="00CA21C4">
        <w:rPr>
          <w:rStyle w:val="normaltextrun"/>
          <w:sz w:val="20"/>
          <w:szCs w:val="20"/>
        </w:rPr>
        <w:t>across Türkiye. As the training will be standardized, İŞKUR will have the ability to certify trainees upon course completion. Certificates will be issued online, with records maintained on İŞKUR’s LMS servers. Additionally, İŞKUR will have the option to transfer the certificates to the e-government system in collaboration with the Continuous Education Centre of Anadolu University.</w:t>
      </w:r>
      <w:r w:rsidR="009C6234" w:rsidRPr="00CA21C4">
        <w:rPr>
          <w:rStyle w:val="eop"/>
          <w:sz w:val="20"/>
          <w:szCs w:val="20"/>
        </w:rPr>
        <w:t> </w:t>
      </w:r>
    </w:p>
    <w:p w14:paraId="44A794BC"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6C01BDB2" w14:textId="335B4FB5"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The programmes under the Project scope are aimed at facilitating the integration of beneficiaries, especially </w:t>
      </w:r>
      <w:proofErr w:type="spellStart"/>
      <w:r w:rsidRPr="00CA21C4">
        <w:rPr>
          <w:rStyle w:val="normaltextrun"/>
          <w:sz w:val="20"/>
          <w:szCs w:val="20"/>
        </w:rPr>
        <w:t>SuTPs</w:t>
      </w:r>
      <w:proofErr w:type="spellEnd"/>
      <w:r w:rsidRPr="00CA21C4">
        <w:rPr>
          <w:rStyle w:val="normaltextrun"/>
          <w:sz w:val="20"/>
          <w:szCs w:val="20"/>
        </w:rPr>
        <w:t xml:space="preserve">/IPSHA, into the Turkish work ecosystem seamlessly. Through the ATP, there will be an active thrust towards integrating the beneficiaries into sectors that have a substantial demand for labour. As a practical step, support for work permit procedures will be extended to a portion of the </w:t>
      </w:r>
      <w:proofErr w:type="spellStart"/>
      <w:r w:rsidRPr="00CA21C4">
        <w:rPr>
          <w:rStyle w:val="normaltextrun"/>
          <w:sz w:val="20"/>
          <w:szCs w:val="20"/>
        </w:rPr>
        <w:t>SuTPs</w:t>
      </w:r>
      <w:proofErr w:type="spellEnd"/>
      <w:r w:rsidRPr="00CA21C4">
        <w:rPr>
          <w:rStyle w:val="normaltextrun"/>
          <w:sz w:val="20"/>
          <w:szCs w:val="20"/>
        </w:rPr>
        <w:t>/IPSHA beneficiaries.</w:t>
      </w:r>
      <w:r w:rsidRPr="00CA21C4">
        <w:rPr>
          <w:rStyle w:val="eop"/>
          <w:sz w:val="20"/>
          <w:szCs w:val="20"/>
        </w:rPr>
        <w:t> </w:t>
      </w:r>
    </w:p>
    <w:p w14:paraId="19D747DC"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72EC6F80" w14:textId="1FA16B74" w:rsidR="009C6234" w:rsidRPr="00CA21C4" w:rsidRDefault="000C4647" w:rsidP="000E6794">
      <w:pPr>
        <w:pStyle w:val="paragraph"/>
        <w:spacing w:before="0" w:beforeAutospacing="0" w:after="0" w:afterAutospacing="0" w:line="276" w:lineRule="auto"/>
        <w:jc w:val="both"/>
        <w:textAlignment w:val="baseline"/>
        <w:rPr>
          <w:sz w:val="20"/>
          <w:szCs w:val="20"/>
        </w:rPr>
      </w:pPr>
      <w:r>
        <w:rPr>
          <w:rStyle w:val="normaltextrun"/>
          <w:sz w:val="20"/>
          <w:szCs w:val="20"/>
        </w:rPr>
        <w:t>With agreement of a</w:t>
      </w:r>
      <w:r w:rsidR="009C6234" w:rsidRPr="00CA21C4">
        <w:rPr>
          <w:rStyle w:val="normaltextrun"/>
          <w:sz w:val="20"/>
          <w:szCs w:val="20"/>
        </w:rPr>
        <w:t>ll parties an</w:t>
      </w:r>
      <w:r w:rsidR="00FB1B56">
        <w:rPr>
          <w:rStyle w:val="normaltextrun"/>
          <w:sz w:val="20"/>
          <w:szCs w:val="20"/>
        </w:rPr>
        <w:t xml:space="preserve"> alternative p</w:t>
      </w:r>
      <w:r w:rsidR="009C6234" w:rsidRPr="00CA21C4">
        <w:rPr>
          <w:rStyle w:val="normaltextrun"/>
          <w:sz w:val="20"/>
          <w:szCs w:val="20"/>
        </w:rPr>
        <w:t xml:space="preserve">rogram </w:t>
      </w:r>
      <w:r w:rsidR="004225EF">
        <w:rPr>
          <w:rStyle w:val="normaltextrun"/>
          <w:sz w:val="20"/>
          <w:szCs w:val="20"/>
        </w:rPr>
        <w:t>may be implemented beyond</w:t>
      </w:r>
      <w:r w:rsidR="009C6234" w:rsidRPr="00CA21C4">
        <w:rPr>
          <w:rStyle w:val="normaltextrun"/>
          <w:sz w:val="20"/>
          <w:szCs w:val="20"/>
        </w:rPr>
        <w:t xml:space="preserve"> the </w:t>
      </w:r>
      <w:proofErr w:type="gramStart"/>
      <w:r w:rsidR="009C6234" w:rsidRPr="00CA21C4">
        <w:rPr>
          <w:rStyle w:val="normaltextrun"/>
          <w:sz w:val="20"/>
          <w:szCs w:val="20"/>
        </w:rPr>
        <w:t>ATP</w:t>
      </w:r>
      <w:proofErr w:type="gramEnd"/>
      <w:r w:rsidR="009C6234" w:rsidRPr="00CA21C4">
        <w:rPr>
          <w:rStyle w:val="normaltextrun"/>
          <w:sz w:val="20"/>
          <w:szCs w:val="20"/>
        </w:rPr>
        <w:t xml:space="preserve"> or a new program</w:t>
      </w:r>
      <w:r w:rsidR="00F06E53">
        <w:rPr>
          <w:rStyle w:val="normaltextrun"/>
          <w:sz w:val="20"/>
          <w:szCs w:val="20"/>
        </w:rPr>
        <w:t xml:space="preserve"> may be initiated </w:t>
      </w:r>
      <w:r w:rsidR="009C6234" w:rsidRPr="00CA21C4">
        <w:rPr>
          <w:rStyle w:val="normaltextrun"/>
          <w:sz w:val="20"/>
          <w:szCs w:val="20"/>
        </w:rPr>
        <w:t>to enhance the project's effectiveness</w:t>
      </w:r>
      <w:r w:rsidR="00F06E53">
        <w:rPr>
          <w:rStyle w:val="normaltextrun"/>
          <w:sz w:val="20"/>
          <w:szCs w:val="20"/>
        </w:rPr>
        <w:t>. The</w:t>
      </w:r>
      <w:r w:rsidR="009C6234" w:rsidRPr="00CA21C4">
        <w:rPr>
          <w:rStyle w:val="normaltextrun"/>
          <w:sz w:val="20"/>
          <w:szCs w:val="20"/>
        </w:rPr>
        <w:t xml:space="preserve"> </w:t>
      </w:r>
      <w:r w:rsidR="00F06E53">
        <w:rPr>
          <w:rStyle w:val="normaltextrun"/>
          <w:sz w:val="20"/>
          <w:szCs w:val="20"/>
        </w:rPr>
        <w:t>mentioned</w:t>
      </w:r>
      <w:r w:rsidR="009C6234" w:rsidRPr="00CA21C4">
        <w:rPr>
          <w:rStyle w:val="normaltextrun"/>
          <w:sz w:val="20"/>
          <w:szCs w:val="20"/>
        </w:rPr>
        <w:t xml:space="preserve"> program </w:t>
      </w:r>
      <w:r w:rsidR="00045313">
        <w:rPr>
          <w:rStyle w:val="normaltextrun"/>
          <w:sz w:val="20"/>
          <w:szCs w:val="20"/>
        </w:rPr>
        <w:t xml:space="preserve">is planned to be </w:t>
      </w:r>
      <w:r w:rsidR="009C6234" w:rsidRPr="00CA21C4">
        <w:rPr>
          <w:rStyle w:val="normaltextrun"/>
          <w:sz w:val="20"/>
          <w:szCs w:val="20"/>
        </w:rPr>
        <w:t>determined during the Inception Phase. It will</w:t>
      </w:r>
      <w:r w:rsidR="00045313">
        <w:rPr>
          <w:rStyle w:val="normaltextrun"/>
          <w:sz w:val="20"/>
          <w:szCs w:val="20"/>
        </w:rPr>
        <w:t xml:space="preserve"> then</w:t>
      </w:r>
      <w:r w:rsidR="009C6234" w:rsidRPr="00CA21C4">
        <w:rPr>
          <w:rStyle w:val="normaltextrun"/>
          <w:sz w:val="20"/>
          <w:szCs w:val="20"/>
        </w:rPr>
        <w:t xml:space="preserve"> be detailed in the Inception Report and submitted to the EU for approval, provided that the proposed program aligns with the objectives, targets, and the Financing Decision.</w:t>
      </w:r>
      <w:r w:rsidR="009C6234" w:rsidRPr="00CA21C4">
        <w:rPr>
          <w:rStyle w:val="eop"/>
          <w:sz w:val="20"/>
          <w:szCs w:val="20"/>
        </w:rPr>
        <w:t> </w:t>
      </w:r>
    </w:p>
    <w:p w14:paraId="737E849F"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57B2C305"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Additionally, </w:t>
      </w:r>
      <w:proofErr w:type="gramStart"/>
      <w:r w:rsidRPr="00CA21C4">
        <w:rPr>
          <w:rStyle w:val="normaltextrun"/>
          <w:sz w:val="20"/>
          <w:szCs w:val="20"/>
        </w:rPr>
        <w:t>in order to</w:t>
      </w:r>
      <w:proofErr w:type="gramEnd"/>
      <w:r w:rsidRPr="00CA21C4">
        <w:rPr>
          <w:rStyle w:val="normaltextrun"/>
          <w:sz w:val="20"/>
          <w:szCs w:val="20"/>
        </w:rPr>
        <w:t xml:space="preserve"> ensure private sector involvement and integration of private sector demands into the design and implementation of the programme, the main relevant private sector actors will be mapped at each pilot province and covered through an outreach and information programme by UNDP whereby they will be referred to the ATP and their inputs will be received, analysed and integrated into the implementation of the programme. The outreach programme will be designed and implemented in coordination by UNDP with the DGILF and İŞKUR. </w:t>
      </w:r>
      <w:r w:rsidRPr="00CA21C4">
        <w:rPr>
          <w:rStyle w:val="eop"/>
          <w:sz w:val="20"/>
          <w:szCs w:val="20"/>
        </w:rPr>
        <w:t> </w:t>
      </w:r>
    </w:p>
    <w:p w14:paraId="7FF06902"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44F97BE5"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UNDP will leverage its longstanding cooperation with private sector umbrella organizations, including Chambers of Commerce and Industries at regional and national levels. Lastly, to ensure the smooth rollout and oversight of these activities, DGILF and İŞKUR will receive capacity support, streamlining project coordination, monitoring, data management, and communication.</w:t>
      </w:r>
      <w:r w:rsidRPr="00CA21C4">
        <w:rPr>
          <w:rStyle w:val="eop"/>
          <w:sz w:val="20"/>
          <w:szCs w:val="20"/>
        </w:rPr>
        <w:t> </w:t>
      </w:r>
    </w:p>
    <w:p w14:paraId="3212D7EF"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17F2BA34"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outputs of this component are planned to be delivered through the specific activities below:</w:t>
      </w:r>
      <w:r w:rsidRPr="00CA21C4">
        <w:rPr>
          <w:rStyle w:val="eop"/>
          <w:sz w:val="20"/>
          <w:szCs w:val="20"/>
        </w:rPr>
        <w:t> </w:t>
      </w:r>
    </w:p>
    <w:p w14:paraId="55DE1037"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1.1. Revision of ATP digital system and implementing guidelines (Outputs 1.1., 1.2. and 1.3.):</w:t>
      </w:r>
      <w:r w:rsidRPr="00CA21C4">
        <w:rPr>
          <w:rStyle w:val="normaltextrun"/>
          <w:sz w:val="20"/>
          <w:szCs w:val="20"/>
        </w:rPr>
        <w:t xml:space="preserve"> An update of the digital system and the implementing guidelines for the Applied Training Program (ATP) will be carried out based on the criteria and specifications determined for the Project and the lessons learned from the ISDEP 2 Project. The ATP programme under the project adheres to specific criteria and procedures that must be uniformly followed across all pilot provinces. To ensure consistency and clarity, implementing guidelines that include detailed instructions for both central and provincial levels will be developed and revised by ISKUR during the project's implementation. The ISDEP 2 guidelines were recently updated, according to information from İŞKUR. Consequently, a revision of the proposed project will also be conducted once the implementing procedures are fully developed. This revision will incorporate the lessons learned from the ISDEP 2 project, ensuring that the ATP programme is effectively tailored to meet the project's objectives and standards.</w:t>
      </w:r>
      <w:r w:rsidRPr="00CA21C4">
        <w:rPr>
          <w:rStyle w:val="eop"/>
          <w:sz w:val="20"/>
          <w:szCs w:val="20"/>
        </w:rPr>
        <w:t> </w:t>
      </w:r>
    </w:p>
    <w:p w14:paraId="4320F814"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62D9F8E5"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1.2. ATP implementation (Outputs 1.1., 1.2. and 1.3.): </w:t>
      </w:r>
      <w:r w:rsidRPr="00CA21C4">
        <w:rPr>
          <w:rStyle w:val="normaltextrun"/>
          <w:sz w:val="20"/>
          <w:szCs w:val="20"/>
        </w:rPr>
        <w:t xml:space="preserve">Placement of 12,000 beneficiaries (at least 6,000 </w:t>
      </w:r>
      <w:proofErr w:type="spellStart"/>
      <w:r w:rsidRPr="00CA21C4">
        <w:rPr>
          <w:rStyle w:val="normaltextrun"/>
          <w:sz w:val="20"/>
          <w:szCs w:val="20"/>
        </w:rPr>
        <w:t>SuTPs</w:t>
      </w:r>
      <w:proofErr w:type="spellEnd"/>
      <w:r w:rsidRPr="00CA21C4">
        <w:rPr>
          <w:rStyle w:val="normaltextrun"/>
          <w:sz w:val="20"/>
          <w:szCs w:val="20"/>
        </w:rPr>
        <w:t>/IPSHA) in ATP to support their integration into labour-absorptive sectors. Implementation of the ATP will involve placing 12,000 beneficiaries in training programs aligned with labour market demands, supporting their integration into suitable employment sectors. </w:t>
      </w:r>
      <w:r w:rsidRPr="00CA21C4">
        <w:rPr>
          <w:rStyle w:val="eop"/>
          <w:sz w:val="20"/>
          <w:szCs w:val="20"/>
        </w:rPr>
        <w:t> </w:t>
      </w:r>
    </w:p>
    <w:p w14:paraId="5F2E5D07"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10B3CEB5"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1.2.1. Counselling to potential beneficiaries by İŞKUR:</w:t>
      </w:r>
      <w:r w:rsidRPr="00CA21C4">
        <w:rPr>
          <w:rStyle w:val="normaltextrun"/>
          <w:sz w:val="20"/>
          <w:szCs w:val="20"/>
        </w:rPr>
        <w:t xml:space="preserve"> Provision of consultancy services to 12,000 beneficiaries (at least 6,000 </w:t>
      </w:r>
      <w:proofErr w:type="spellStart"/>
      <w:r w:rsidRPr="00CA21C4">
        <w:rPr>
          <w:rStyle w:val="normaltextrun"/>
          <w:sz w:val="20"/>
          <w:szCs w:val="20"/>
        </w:rPr>
        <w:t>SuTPs</w:t>
      </w:r>
      <w:proofErr w:type="spellEnd"/>
      <w:r w:rsidRPr="00CA21C4">
        <w:rPr>
          <w:rStyle w:val="normaltextrun"/>
          <w:sz w:val="20"/>
          <w:szCs w:val="20"/>
        </w:rPr>
        <w:t>/IPSHA primarily ESSN beneficiaries) by job and vocational counsellors.  İŞKUR’s vocational consultants will provide consultancy services to 12,000 beneficiaries who applied to İŞKUR in the 7 project provinces, offering career and vocational guidance to assist them in navigating the job market, informing them on the ATPs and referring them to UNDP for the complementary training activities.</w:t>
      </w:r>
      <w:r w:rsidRPr="00CA21C4">
        <w:rPr>
          <w:rStyle w:val="eop"/>
          <w:sz w:val="20"/>
          <w:szCs w:val="20"/>
        </w:rPr>
        <w:t> </w:t>
      </w:r>
    </w:p>
    <w:p w14:paraId="5D0D9E37"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6E7B811D" w14:textId="0AC4E6F0"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1.2.2. Matching and conduct of </w:t>
      </w:r>
      <w:r w:rsidR="007C0E84">
        <w:rPr>
          <w:rStyle w:val="normaltextrun"/>
          <w:b/>
          <w:bCs/>
          <w:sz w:val="20"/>
          <w:szCs w:val="20"/>
        </w:rPr>
        <w:t>ATP</w:t>
      </w:r>
      <w:r w:rsidRPr="00CA21C4">
        <w:rPr>
          <w:rStyle w:val="normaltextrun"/>
          <w:b/>
          <w:bCs/>
          <w:sz w:val="20"/>
          <w:szCs w:val="20"/>
        </w:rPr>
        <w:t>s:</w:t>
      </w:r>
      <w:r w:rsidRPr="00CA21C4">
        <w:rPr>
          <w:rStyle w:val="normaltextrun"/>
          <w:sz w:val="20"/>
          <w:szCs w:val="20"/>
        </w:rPr>
        <w:t xml:space="preserve"> Beneficiaries will be matched with appropriate employers, ensuring alignment with their skills and job market needs. The suitable beneficiaries will be placed to the ATPs through an on-</w:t>
      </w:r>
      <w:r w:rsidRPr="00CA21C4">
        <w:rPr>
          <w:rStyle w:val="normaltextrun"/>
          <w:sz w:val="20"/>
          <w:szCs w:val="20"/>
        </w:rPr>
        <w:lastRenderedPageBreak/>
        <w:t>the-job basis for durations up to 6 months to 8 months (if the ATPs organized in dangerous and highly dangerous occupations) depending on the specifications of each vocation. Beneficiaries’ salary costs (at the minimum wage level) will be covered by the Project during the ATP.</w:t>
      </w:r>
      <w:r w:rsidRPr="00CA21C4">
        <w:rPr>
          <w:rStyle w:val="eop"/>
          <w:sz w:val="20"/>
          <w:szCs w:val="20"/>
        </w:rPr>
        <w:t> </w:t>
      </w:r>
    </w:p>
    <w:p w14:paraId="13152D46"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2E7693F2"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b/>
          <w:bCs/>
          <w:sz w:val="20"/>
          <w:szCs w:val="20"/>
        </w:rPr>
        <w:t>Act. 1.2.3. Monitoring visits and evaluations:</w:t>
      </w:r>
      <w:r w:rsidRPr="00CA21C4">
        <w:rPr>
          <w:rStyle w:val="normaltextrun"/>
          <w:sz w:val="20"/>
          <w:szCs w:val="20"/>
        </w:rPr>
        <w:t xml:space="preserve"> Regular monitoring visits and evaluations of the training programs will be conducted by İŞKUR and UNDP and DGILF to assess effectiveness and make necessary adjustments. 4 field visits annually to each pilot province are planned to be realised with the participation of 8 PT members and with the duration of 3 days. Following each visit, a monitoring report will be developed by the PT, the findings of which and changes made based on the findings will be incorporated in the project progress reports. </w:t>
      </w:r>
      <w:r w:rsidRPr="00CA21C4">
        <w:rPr>
          <w:rStyle w:val="eop"/>
          <w:sz w:val="20"/>
          <w:szCs w:val="20"/>
        </w:rPr>
        <w:t> </w:t>
      </w:r>
    </w:p>
    <w:p w14:paraId="161689A0" w14:textId="77777777" w:rsidR="00840BB6" w:rsidRPr="00CA21C4" w:rsidRDefault="00840BB6" w:rsidP="000E6794">
      <w:pPr>
        <w:pStyle w:val="paragraph"/>
        <w:spacing w:before="0" w:beforeAutospacing="0" w:after="0" w:afterAutospacing="0" w:line="276" w:lineRule="auto"/>
        <w:jc w:val="both"/>
        <w:textAlignment w:val="baseline"/>
        <w:rPr>
          <w:sz w:val="20"/>
          <w:szCs w:val="20"/>
        </w:rPr>
      </w:pPr>
    </w:p>
    <w:p w14:paraId="79AA8960"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1.3. Turkish language courses to </w:t>
      </w:r>
      <w:proofErr w:type="spellStart"/>
      <w:r w:rsidRPr="00CA21C4">
        <w:rPr>
          <w:rStyle w:val="normaltextrun"/>
          <w:b/>
          <w:bCs/>
          <w:sz w:val="20"/>
          <w:szCs w:val="20"/>
        </w:rPr>
        <w:t>SuTPs</w:t>
      </w:r>
      <w:proofErr w:type="spellEnd"/>
      <w:r w:rsidRPr="00CA21C4">
        <w:rPr>
          <w:rStyle w:val="normaltextrun"/>
          <w:b/>
          <w:bCs/>
          <w:sz w:val="20"/>
          <w:szCs w:val="20"/>
        </w:rPr>
        <w:t>/ IPSHA beneficiaries (Outputs 1.2. and 1.3.):</w:t>
      </w:r>
      <w:r w:rsidRPr="00CA21C4">
        <w:rPr>
          <w:rStyle w:val="normaltextrun"/>
          <w:sz w:val="20"/>
          <w:szCs w:val="20"/>
        </w:rPr>
        <w:t xml:space="preserve"> Turkish language training for at least 6,000 </w:t>
      </w:r>
      <w:proofErr w:type="spellStart"/>
      <w:r w:rsidRPr="00CA21C4">
        <w:rPr>
          <w:rStyle w:val="normaltextrun"/>
          <w:sz w:val="20"/>
          <w:szCs w:val="20"/>
        </w:rPr>
        <w:t>SuTPs</w:t>
      </w:r>
      <w:proofErr w:type="spellEnd"/>
      <w:r w:rsidRPr="00CA21C4">
        <w:rPr>
          <w:rStyle w:val="normaltextrun"/>
          <w:sz w:val="20"/>
          <w:szCs w:val="20"/>
        </w:rPr>
        <w:t>/IPSHA (Outputs 1.1 and 1.2) will be provided to facilitate their integration into the Turkish labour market. The trainings will be on a voluntary basis for the beneficiaries and potential beneficiaries of the ATP and will be delivered through the training system developed by UNDP in cooperation with the Ministry of National Education in a previous project (Turkish Resilience Project) funded by EU. </w:t>
      </w:r>
      <w:r w:rsidRPr="00CA21C4">
        <w:rPr>
          <w:rStyle w:val="eop"/>
          <w:sz w:val="20"/>
          <w:szCs w:val="20"/>
        </w:rPr>
        <w:t> </w:t>
      </w:r>
    </w:p>
    <w:p w14:paraId="1E65284E"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29C7F88D" w14:textId="1CF28710"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1.3.1. Development of curriculum including tests:</w:t>
      </w:r>
      <w:r w:rsidRPr="00CA21C4">
        <w:rPr>
          <w:rStyle w:val="normaltextrun"/>
          <w:sz w:val="20"/>
          <w:szCs w:val="20"/>
        </w:rPr>
        <w:t xml:space="preserve"> A comprehensive curriculum for Turkish language instruction, including proficiency tests to be applied at the beginning and the end of the trainings, will be developed to ensure the courses meet the specific needs of the beneficiaries. Anadolu University (AU) will be cooperated to develop online content, revise the content, and support the platform and its digital infrastructure. UNDP will sign a responsible party agreement with the AU to deliver the services. AU is the formal online learning authority in formal and informal education for Türkiye. AU also developed and supported the platform and content for previous courses in several projects including TRP. </w:t>
      </w:r>
      <w:r w:rsidRPr="00CA21C4">
        <w:rPr>
          <w:rStyle w:val="eop"/>
          <w:sz w:val="20"/>
          <w:szCs w:val="20"/>
        </w:rPr>
        <w:t> </w:t>
      </w:r>
    </w:p>
    <w:p w14:paraId="7797063F"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77D79499"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1.3.2. Delivery of Turkish language courses:</w:t>
      </w:r>
      <w:r w:rsidRPr="00CA21C4">
        <w:rPr>
          <w:rStyle w:val="normaltextrun"/>
          <w:sz w:val="20"/>
          <w:szCs w:val="20"/>
        </w:rPr>
        <w:t xml:space="preserve"> The Turkish language courses, as per the developed curriculum, will be delivered to the beneficiaries, enhancing their language skills essential for the workplace. The success of the trainings will be measured through the pre-and post-tests. The trainings will be delivered through the hybrid training platform developed by UNDP under earlier projects, ensuring value for money, higher attendance, and prompt delivery. Courses will be delivered by </w:t>
      </w:r>
      <w:proofErr w:type="spellStart"/>
      <w:r w:rsidRPr="00CA21C4">
        <w:rPr>
          <w:rStyle w:val="normaltextrun"/>
          <w:sz w:val="20"/>
          <w:szCs w:val="20"/>
        </w:rPr>
        <w:t>MoNE</w:t>
      </w:r>
      <w:proofErr w:type="spellEnd"/>
      <w:r w:rsidRPr="00CA21C4">
        <w:rPr>
          <w:rStyle w:val="normaltextrun"/>
          <w:sz w:val="20"/>
          <w:szCs w:val="20"/>
        </w:rPr>
        <w:t xml:space="preserve"> and will ensure the formal language level standards according to the Common European Framework of Reference for Languages. PTT will serve as an intermediary and provide banking services and access to the personal data of beneficiaries for data verification as a semi-public institution. UNDP, Directorate General of Lifelong Learning of </w:t>
      </w:r>
      <w:proofErr w:type="spellStart"/>
      <w:r w:rsidRPr="00CA21C4">
        <w:rPr>
          <w:rStyle w:val="normaltextrun"/>
          <w:sz w:val="20"/>
          <w:szCs w:val="20"/>
        </w:rPr>
        <w:t>MoNE</w:t>
      </w:r>
      <w:proofErr w:type="spellEnd"/>
      <w:r w:rsidRPr="00CA21C4">
        <w:rPr>
          <w:rStyle w:val="normaltextrun"/>
          <w:sz w:val="20"/>
          <w:szCs w:val="20"/>
        </w:rPr>
        <w:t xml:space="preserve">, and Banking Services of T.C. Post and Telegraph Organization (PTT) will sign a MoU to deliver the courses, to certify the beneficiaries formally, and to transfer stipends of beneficiaries due to regulations of </w:t>
      </w:r>
      <w:proofErr w:type="spellStart"/>
      <w:r w:rsidRPr="00CA21C4">
        <w:rPr>
          <w:rStyle w:val="normaltextrun"/>
          <w:sz w:val="20"/>
          <w:szCs w:val="20"/>
        </w:rPr>
        <w:t>MoNE</w:t>
      </w:r>
      <w:proofErr w:type="spellEnd"/>
      <w:r w:rsidRPr="00CA21C4">
        <w:rPr>
          <w:rStyle w:val="normaltextrun"/>
          <w:sz w:val="20"/>
          <w:szCs w:val="20"/>
        </w:rPr>
        <w:t>. Courses will be opened in pilot provinces by Public Education Centres (PEC). </w:t>
      </w:r>
      <w:r w:rsidRPr="00CA21C4">
        <w:rPr>
          <w:rStyle w:val="eop"/>
          <w:sz w:val="20"/>
          <w:szCs w:val="20"/>
        </w:rPr>
        <w:t> </w:t>
      </w:r>
    </w:p>
    <w:p w14:paraId="246C9936"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753E682F" w14:textId="3BA765A1" w:rsidR="009C623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 xml:space="preserve">Courses will be delivered in a blended education modality. The modality includes online activities and face-to-face courses simultaneously. The digital infrastructure of the selected PECs will be supported.  Trainers who will deliver the courses will be trained to educate in blended modality, flipped classroom method, and to use the learning management system. The beneficiaries will receive stipends due to the number of face-to-face courses they attend. The amount and conditions of stipends are annually declared by </w:t>
      </w:r>
      <w:proofErr w:type="spellStart"/>
      <w:r w:rsidRPr="00CA21C4">
        <w:rPr>
          <w:rStyle w:val="normaltextrun"/>
          <w:sz w:val="20"/>
          <w:szCs w:val="20"/>
        </w:rPr>
        <w:t>MoNE</w:t>
      </w:r>
      <w:proofErr w:type="spellEnd"/>
      <w:r w:rsidR="000761C9">
        <w:rPr>
          <w:rStyle w:val="normaltextrun"/>
          <w:sz w:val="20"/>
          <w:szCs w:val="20"/>
        </w:rPr>
        <w:t>.</w:t>
      </w:r>
      <w:r w:rsidRPr="00CA21C4">
        <w:rPr>
          <w:rStyle w:val="normaltextrun"/>
          <w:sz w:val="20"/>
          <w:szCs w:val="20"/>
        </w:rPr>
        <w:t xml:space="preserve"> The amount is declared through a formal letter to all the parties organizing training programs in Türkiye. The stipend amounts are calculated based on the number of face-to-face class hours.</w:t>
      </w:r>
      <w:r w:rsidRPr="00CA21C4">
        <w:rPr>
          <w:rStyle w:val="eop"/>
          <w:sz w:val="20"/>
          <w:szCs w:val="20"/>
        </w:rPr>
        <w:t> </w:t>
      </w:r>
      <w:r w:rsidR="003B543C">
        <w:rPr>
          <w:rStyle w:val="eop"/>
          <w:sz w:val="20"/>
          <w:szCs w:val="20"/>
        </w:rPr>
        <w:t xml:space="preserve">The participants of language trainings might either be ATP beneficiaries and/or job seekers.   </w:t>
      </w:r>
    </w:p>
    <w:p w14:paraId="493D0AEC" w14:textId="77777777" w:rsidR="00E976DC" w:rsidRDefault="00E976DC" w:rsidP="000E6794">
      <w:pPr>
        <w:pStyle w:val="paragraph"/>
        <w:spacing w:before="0" w:beforeAutospacing="0" w:after="0" w:afterAutospacing="0" w:line="276" w:lineRule="auto"/>
        <w:jc w:val="both"/>
        <w:textAlignment w:val="baseline"/>
        <w:rPr>
          <w:rStyle w:val="eop"/>
          <w:sz w:val="20"/>
          <w:szCs w:val="20"/>
        </w:rPr>
      </w:pPr>
    </w:p>
    <w:p w14:paraId="205C63E9" w14:textId="6F6EEC85"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1.4. Soft-skills trainings to beneficiaries (Outputs 1.2. and 1.3.): </w:t>
      </w:r>
      <w:r w:rsidRPr="00CA21C4">
        <w:rPr>
          <w:rStyle w:val="normaltextrun"/>
          <w:sz w:val="20"/>
          <w:szCs w:val="20"/>
        </w:rPr>
        <w:t xml:space="preserve">Soft skills development training for 12,000 beneficiaries (at least 6,000 </w:t>
      </w:r>
      <w:proofErr w:type="spellStart"/>
      <w:r w:rsidRPr="00CA21C4">
        <w:rPr>
          <w:rStyle w:val="normaltextrun"/>
          <w:sz w:val="20"/>
          <w:szCs w:val="20"/>
        </w:rPr>
        <w:t>SuTPs</w:t>
      </w:r>
      <w:proofErr w:type="spellEnd"/>
      <w:r w:rsidRPr="00CA21C4">
        <w:rPr>
          <w:rStyle w:val="normaltextrun"/>
          <w:sz w:val="20"/>
          <w:szCs w:val="20"/>
        </w:rPr>
        <w:t xml:space="preserve">/IPSHA) (Outputs 1.1 -3) Soft skills development training will be provided to 12,000 beneficiaries, focusing on skills crucial for better employment and workplace success. The trainings, especially for the </w:t>
      </w:r>
      <w:proofErr w:type="spellStart"/>
      <w:r w:rsidRPr="00CA21C4">
        <w:rPr>
          <w:rStyle w:val="normaltextrun"/>
          <w:sz w:val="20"/>
          <w:szCs w:val="20"/>
        </w:rPr>
        <w:t>SuTPs</w:t>
      </w:r>
      <w:proofErr w:type="spellEnd"/>
      <w:r w:rsidRPr="00CA21C4">
        <w:rPr>
          <w:rStyle w:val="normaltextrun"/>
          <w:sz w:val="20"/>
          <w:szCs w:val="20"/>
        </w:rPr>
        <w:t xml:space="preserve">/IPSHA beneficiaries will include information on the protection of </w:t>
      </w:r>
      <w:r w:rsidR="00B23B7E">
        <w:rPr>
          <w:rStyle w:val="normaltextrun"/>
          <w:sz w:val="20"/>
          <w:szCs w:val="20"/>
        </w:rPr>
        <w:t xml:space="preserve">rights </w:t>
      </w:r>
      <w:r w:rsidRPr="00CA21C4">
        <w:rPr>
          <w:rStyle w:val="normaltextrun"/>
          <w:sz w:val="20"/>
          <w:szCs w:val="20"/>
        </w:rPr>
        <w:t xml:space="preserve">and access to services by </w:t>
      </w:r>
      <w:r w:rsidR="005E5921">
        <w:rPr>
          <w:rStyle w:val="normaltextrun"/>
          <w:sz w:val="20"/>
          <w:szCs w:val="20"/>
        </w:rPr>
        <w:t>target</w:t>
      </w:r>
      <w:r w:rsidRPr="00CA21C4">
        <w:rPr>
          <w:rStyle w:val="normaltextrun"/>
          <w:sz w:val="20"/>
          <w:szCs w:val="20"/>
        </w:rPr>
        <w:t xml:space="preserve"> groups. The programme will consist of 2 parts, a compulsory basic training for all ATP participants that will take place ideally before the ATP and an extended training optional for ATP beneficiaries who completed the basic training will be provided during ATP.</w:t>
      </w:r>
      <w:r w:rsidRPr="00CA21C4">
        <w:rPr>
          <w:rStyle w:val="eop"/>
          <w:sz w:val="20"/>
          <w:szCs w:val="20"/>
        </w:rPr>
        <w:t> </w:t>
      </w:r>
    </w:p>
    <w:p w14:paraId="1371B20C"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0BC82604" w14:textId="2ADB0352"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lastRenderedPageBreak/>
        <w:t xml:space="preserve">All soft skill courses will be delivered online and managed through a learning management system (LMS). The courses will be designed to be downloadable to mobile phones and can be accessed offline. The system will upload completed modules to the LMS for feedback. </w:t>
      </w:r>
      <w:r w:rsidR="009D6F6D">
        <w:rPr>
          <w:rStyle w:val="normaltextrun"/>
          <w:sz w:val="20"/>
          <w:szCs w:val="20"/>
        </w:rPr>
        <w:t xml:space="preserve">Courses will be designed in modular modality. </w:t>
      </w:r>
      <w:r w:rsidRPr="00CA21C4">
        <w:rPr>
          <w:rStyle w:val="normaltextrun"/>
          <w:sz w:val="20"/>
          <w:szCs w:val="20"/>
        </w:rPr>
        <w:t xml:space="preserve">Beneficiaries will organize their free time to complete the course modules step by step. All content will be downloadable, and the beneficiary will be able to finish the modules when it is downloaded. The content will be designed to use the minimum capacity of the mobile phone service with a minimum usage of an internet connection. Soft skills trainings will be delivered through the İŞKUR </w:t>
      </w:r>
      <w:r w:rsidR="00DC7AA4">
        <w:rPr>
          <w:rStyle w:val="normaltextrun"/>
          <w:sz w:val="20"/>
          <w:szCs w:val="20"/>
        </w:rPr>
        <w:t>local office</w:t>
      </w:r>
      <w:r w:rsidR="00603DB0">
        <w:rPr>
          <w:rStyle w:val="normaltextrun"/>
          <w:sz w:val="20"/>
          <w:szCs w:val="20"/>
        </w:rPr>
        <w:t>s</w:t>
      </w:r>
      <w:r w:rsidRPr="00CA21C4">
        <w:rPr>
          <w:rStyle w:val="normaltextrun"/>
          <w:sz w:val="20"/>
          <w:szCs w:val="20"/>
        </w:rPr>
        <w:t xml:space="preserve">, and the technical capacities and training content will be supported through the Project. Soft skill training courses will be delivered online through a learning management system </w:t>
      </w:r>
      <w:r w:rsidR="004416C2">
        <w:rPr>
          <w:rStyle w:val="normaltextrun"/>
          <w:sz w:val="20"/>
          <w:szCs w:val="20"/>
        </w:rPr>
        <w:t>which is integrated in the existing online system</w:t>
      </w:r>
      <w:r w:rsidRPr="00CA21C4">
        <w:rPr>
          <w:rStyle w:val="normaltextrun"/>
          <w:sz w:val="20"/>
          <w:szCs w:val="20"/>
        </w:rPr>
        <w:t xml:space="preserve"> of İŞKUR. J</w:t>
      </w:r>
      <w:r w:rsidR="009F18CC">
        <w:rPr>
          <w:rStyle w:val="normaltextrun"/>
          <w:sz w:val="20"/>
          <w:szCs w:val="20"/>
        </w:rPr>
        <w:t>VCs</w:t>
      </w:r>
      <w:r w:rsidRPr="00CA21C4">
        <w:rPr>
          <w:rStyle w:val="normaltextrun"/>
          <w:sz w:val="20"/>
          <w:szCs w:val="20"/>
        </w:rPr>
        <w:t xml:space="preserve"> will act as facilitators and observers for the</w:t>
      </w:r>
      <w:r w:rsidR="00981AA6">
        <w:rPr>
          <w:rStyle w:val="normaltextrun"/>
          <w:sz w:val="20"/>
          <w:szCs w:val="20"/>
        </w:rPr>
        <w:t xml:space="preserve"> online</w:t>
      </w:r>
      <w:r w:rsidRPr="00CA21C4">
        <w:rPr>
          <w:rStyle w:val="normaltextrun"/>
          <w:sz w:val="20"/>
          <w:szCs w:val="20"/>
        </w:rPr>
        <w:t xml:space="preserve"> training programme. Supported digital infrastructure of the İŞKUR training system will serve nationwide parallel to project implementation. İŞKUR will have the opportunity of </w:t>
      </w:r>
      <w:r w:rsidR="000C4880">
        <w:rPr>
          <w:rStyle w:val="normaltextrun"/>
          <w:sz w:val="20"/>
          <w:szCs w:val="20"/>
        </w:rPr>
        <w:t>providing</w:t>
      </w:r>
      <w:r w:rsidRPr="00CA21C4">
        <w:rPr>
          <w:rStyle w:val="normaltextrun"/>
          <w:sz w:val="20"/>
          <w:szCs w:val="20"/>
        </w:rPr>
        <w:t xml:space="preserve"> the abovementioned courses and extra programmes through the system. The system will also allow İŞKUR to have a formal certification system. </w:t>
      </w:r>
      <w:r w:rsidRPr="00CA21C4">
        <w:rPr>
          <w:rStyle w:val="eop"/>
          <w:sz w:val="20"/>
          <w:szCs w:val="20"/>
        </w:rPr>
        <w:t> </w:t>
      </w:r>
    </w:p>
    <w:p w14:paraId="18672F03"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49834B79" w14:textId="78E1B9A1"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1.4.1. Development of training content/specifications and platform:</w:t>
      </w:r>
      <w:r w:rsidRPr="00CA21C4">
        <w:rPr>
          <w:rStyle w:val="normaltextrun"/>
          <w:sz w:val="20"/>
          <w:szCs w:val="20"/>
        </w:rPr>
        <w:t xml:space="preserve"> Training content and specifications for soft skills development will be created and tailored to the needs and challenges faced by the beneficiaries in the labour market. The distance learning platform of İŞKUR </w:t>
      </w:r>
      <w:r w:rsidR="00C32FC1">
        <w:rPr>
          <w:rStyle w:val="normaltextrun"/>
          <w:sz w:val="20"/>
          <w:szCs w:val="20"/>
        </w:rPr>
        <w:t xml:space="preserve">local offices </w:t>
      </w:r>
      <w:r w:rsidRPr="00CA21C4">
        <w:rPr>
          <w:rStyle w:val="normaltextrun"/>
          <w:sz w:val="20"/>
          <w:szCs w:val="20"/>
        </w:rPr>
        <w:t xml:space="preserve">will be supported for proper delivery of trainings. Adult Language Courses designed and implemented in TRP project between 2018 and 2021 will be the base of the platform and the content. Courses will be delivered in blended learning modality as delivered in several UNDP projects including TRP Component 3: Adult Language Learning and Increasing Employability for Syrian Refugees and Turkish Host Communities in the Renewable Energy Sector funded by the Republic of Korea. Pre-course, in-course and post-course content will be revised according to vocational Turkish for at least three sectors. Digital infrastructure </w:t>
      </w:r>
      <w:r w:rsidR="0024171B">
        <w:rPr>
          <w:rStyle w:val="normaltextrun"/>
          <w:sz w:val="20"/>
          <w:szCs w:val="20"/>
        </w:rPr>
        <w:t>can</w:t>
      </w:r>
      <w:r w:rsidRPr="00CA21C4">
        <w:rPr>
          <w:rStyle w:val="normaltextrun"/>
          <w:sz w:val="20"/>
          <w:szCs w:val="20"/>
        </w:rPr>
        <w:t xml:space="preserve"> be used by </w:t>
      </w:r>
      <w:r w:rsidR="0024171B">
        <w:rPr>
          <w:rStyle w:val="normaltextrun"/>
          <w:sz w:val="20"/>
          <w:szCs w:val="20"/>
        </w:rPr>
        <w:t>İŞKUR</w:t>
      </w:r>
      <w:r w:rsidRPr="00CA21C4">
        <w:rPr>
          <w:rStyle w:val="normaltextrun"/>
          <w:sz w:val="20"/>
          <w:szCs w:val="20"/>
        </w:rPr>
        <w:t xml:space="preserve"> after the</w:t>
      </w:r>
      <w:r w:rsidR="00F16B10">
        <w:rPr>
          <w:rStyle w:val="normaltextrun"/>
          <w:sz w:val="20"/>
          <w:szCs w:val="20"/>
        </w:rPr>
        <w:t xml:space="preserve"> completion of the Project</w:t>
      </w:r>
      <w:r w:rsidRPr="00CA21C4">
        <w:rPr>
          <w:rStyle w:val="normaltextrun"/>
          <w:sz w:val="20"/>
          <w:szCs w:val="20"/>
        </w:rPr>
        <w:t xml:space="preserve"> and </w:t>
      </w:r>
      <w:r w:rsidR="000323A3">
        <w:rPr>
          <w:rStyle w:val="normaltextrun"/>
          <w:sz w:val="20"/>
          <w:szCs w:val="20"/>
        </w:rPr>
        <w:t xml:space="preserve">will be </w:t>
      </w:r>
      <w:r w:rsidRPr="00CA21C4">
        <w:rPr>
          <w:rStyle w:val="normaltextrun"/>
          <w:sz w:val="20"/>
          <w:szCs w:val="20"/>
        </w:rPr>
        <w:t>supported by developers for at least three years</w:t>
      </w:r>
      <w:r w:rsidR="007924B2">
        <w:rPr>
          <w:rStyle w:val="normaltextrun"/>
          <w:sz w:val="20"/>
          <w:szCs w:val="20"/>
        </w:rPr>
        <w:t xml:space="preserve"> after the completion of the project</w:t>
      </w:r>
      <w:r w:rsidRPr="00CA21C4">
        <w:rPr>
          <w:rStyle w:val="normaltextrun"/>
          <w:sz w:val="20"/>
          <w:szCs w:val="20"/>
        </w:rPr>
        <w:t>. </w:t>
      </w:r>
      <w:r w:rsidRPr="00CA21C4">
        <w:rPr>
          <w:rStyle w:val="eop"/>
          <w:sz w:val="20"/>
          <w:szCs w:val="20"/>
        </w:rPr>
        <w:t> </w:t>
      </w:r>
    </w:p>
    <w:p w14:paraId="4CF34270"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2B48A897"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1.4.2. Delivery of basic soft-skills trainings:</w:t>
      </w:r>
      <w:r w:rsidRPr="00CA21C4">
        <w:rPr>
          <w:rStyle w:val="normaltextrun"/>
          <w:sz w:val="20"/>
          <w:szCs w:val="20"/>
        </w:rPr>
        <w:t xml:space="preserve"> The soft-skills training programs, as per the developed content and delivery modality, will be conducted, emphasizing work culture, communication, teamwork, procedures, rights and obligations, and other essential soft skills.</w:t>
      </w:r>
      <w:r w:rsidRPr="00CA21C4">
        <w:rPr>
          <w:rStyle w:val="eop"/>
          <w:sz w:val="20"/>
          <w:szCs w:val="20"/>
        </w:rPr>
        <w:t> </w:t>
      </w:r>
    </w:p>
    <w:p w14:paraId="1D7883E5"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3368B645" w14:textId="303762C4"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1.4.3. Delivery of extended soft skills trainings:</w:t>
      </w:r>
      <w:r w:rsidRPr="00CA21C4">
        <w:rPr>
          <w:rStyle w:val="normaltextrun"/>
          <w:sz w:val="20"/>
          <w:szCs w:val="20"/>
        </w:rPr>
        <w:t xml:space="preserve"> An extended training</w:t>
      </w:r>
      <w:r w:rsidR="00BC5D48">
        <w:rPr>
          <w:rStyle w:val="normaltextrun"/>
          <w:sz w:val="20"/>
          <w:szCs w:val="20"/>
        </w:rPr>
        <w:t>s</w:t>
      </w:r>
      <w:r w:rsidRPr="00CA21C4">
        <w:rPr>
          <w:rStyle w:val="normaltextrun"/>
          <w:sz w:val="20"/>
          <w:szCs w:val="20"/>
        </w:rPr>
        <w:t xml:space="preserve"> will be available for Turkish nationals who have completed the basic training. The extended training will be voluntary. Extended courses will </w:t>
      </w:r>
      <w:r w:rsidR="009E5CCD">
        <w:rPr>
          <w:rStyle w:val="normaltextrun"/>
          <w:sz w:val="20"/>
          <w:szCs w:val="20"/>
        </w:rPr>
        <w:t>comprise</w:t>
      </w:r>
      <w:r w:rsidRPr="00CA21C4">
        <w:rPr>
          <w:rStyle w:val="normaltextrun"/>
          <w:sz w:val="20"/>
          <w:szCs w:val="20"/>
        </w:rPr>
        <w:t xml:space="preserve"> advanced content of the basic soft skill courses for the employees </w:t>
      </w:r>
      <w:r w:rsidR="009E5CCD">
        <w:rPr>
          <w:rStyle w:val="normaltextrun"/>
          <w:sz w:val="20"/>
          <w:szCs w:val="20"/>
        </w:rPr>
        <w:t xml:space="preserve">and ATP beneficiaries </w:t>
      </w:r>
      <w:r w:rsidRPr="00CA21C4">
        <w:rPr>
          <w:rStyle w:val="normaltextrun"/>
          <w:sz w:val="20"/>
          <w:szCs w:val="20"/>
        </w:rPr>
        <w:t xml:space="preserve">who aim to improve themselves in specific areas among the given courses. Content of the courses will be produced with </w:t>
      </w:r>
      <w:r w:rsidR="00EB36D3">
        <w:rPr>
          <w:rStyle w:val="normaltextrun"/>
          <w:sz w:val="20"/>
          <w:szCs w:val="20"/>
        </w:rPr>
        <w:t xml:space="preserve">contribution </w:t>
      </w:r>
      <w:r w:rsidRPr="00CA21C4">
        <w:rPr>
          <w:rStyle w:val="normaltextrun"/>
          <w:sz w:val="20"/>
          <w:szCs w:val="20"/>
        </w:rPr>
        <w:t xml:space="preserve">of specialists elected among academicians, İŞKUR personnel, and the UNDP team. Each course will focus on detailed learning targets for the self-development of the beneficiary. Extended training courses aim to support the beneficiaries to </w:t>
      </w:r>
      <w:r w:rsidR="00A44DB4">
        <w:rPr>
          <w:rStyle w:val="normaltextrun"/>
          <w:sz w:val="20"/>
          <w:szCs w:val="20"/>
        </w:rPr>
        <w:t>set</w:t>
      </w:r>
      <w:r w:rsidRPr="00CA21C4">
        <w:rPr>
          <w:rStyle w:val="normaltextrun"/>
          <w:sz w:val="20"/>
          <w:szCs w:val="20"/>
        </w:rPr>
        <w:t xml:space="preserve"> self-career paths as employees, employers or entrepreneurs. These courses </w:t>
      </w:r>
      <w:r w:rsidR="001E07CC">
        <w:rPr>
          <w:rStyle w:val="normaltextrun"/>
          <w:sz w:val="20"/>
          <w:szCs w:val="20"/>
        </w:rPr>
        <w:t xml:space="preserve">will </w:t>
      </w:r>
      <w:r w:rsidRPr="00CA21C4">
        <w:rPr>
          <w:rStyle w:val="normaltextrun"/>
          <w:sz w:val="20"/>
          <w:szCs w:val="20"/>
        </w:rPr>
        <w:t>also allow the beneficiaries to have</w:t>
      </w:r>
      <w:r w:rsidR="001E07CC">
        <w:rPr>
          <w:rStyle w:val="normaltextrun"/>
          <w:sz w:val="20"/>
          <w:szCs w:val="20"/>
        </w:rPr>
        <w:t xml:space="preserve"> detailed</w:t>
      </w:r>
      <w:r w:rsidRPr="00CA21C4">
        <w:rPr>
          <w:rStyle w:val="normaltextrun"/>
          <w:sz w:val="20"/>
          <w:szCs w:val="20"/>
        </w:rPr>
        <w:t xml:space="preserve"> background information about </w:t>
      </w:r>
      <w:proofErr w:type="spellStart"/>
      <w:r w:rsidR="001E07CC">
        <w:rPr>
          <w:rStyle w:val="normaltextrun"/>
          <w:sz w:val="20"/>
          <w:szCs w:val="20"/>
        </w:rPr>
        <w:t>labor</w:t>
      </w:r>
      <w:proofErr w:type="spellEnd"/>
      <w:r w:rsidRPr="00CA21C4">
        <w:rPr>
          <w:rStyle w:val="normaltextrun"/>
          <w:sz w:val="20"/>
          <w:szCs w:val="20"/>
        </w:rPr>
        <w:t xml:space="preserve"> laws, regulations, and general legal trading systems.</w:t>
      </w:r>
      <w:r w:rsidRPr="00CA21C4">
        <w:rPr>
          <w:rStyle w:val="eop"/>
          <w:sz w:val="20"/>
          <w:szCs w:val="20"/>
        </w:rPr>
        <w:t> </w:t>
      </w:r>
    </w:p>
    <w:p w14:paraId="532532E2"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551DDC52"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1.5. Work permit support for </w:t>
      </w:r>
      <w:proofErr w:type="spellStart"/>
      <w:r w:rsidRPr="00CA21C4">
        <w:rPr>
          <w:rStyle w:val="normaltextrun"/>
          <w:b/>
          <w:bCs/>
          <w:sz w:val="20"/>
          <w:szCs w:val="20"/>
        </w:rPr>
        <w:t>SuTPs</w:t>
      </w:r>
      <w:proofErr w:type="spellEnd"/>
      <w:r w:rsidRPr="00CA21C4">
        <w:rPr>
          <w:rStyle w:val="normaltextrun"/>
          <w:b/>
          <w:bCs/>
          <w:sz w:val="20"/>
          <w:szCs w:val="20"/>
        </w:rPr>
        <w:t>/ IPSHA beneficiaries (Output 1.1.):</w:t>
      </w:r>
      <w:r w:rsidRPr="00CA21C4">
        <w:rPr>
          <w:rStyle w:val="normaltextrun"/>
          <w:sz w:val="20"/>
          <w:szCs w:val="20"/>
        </w:rPr>
        <w:t xml:space="preserve"> Provision of support to the companies as an incentive to facilitate work permit procedures of 1,800 </w:t>
      </w:r>
      <w:proofErr w:type="spellStart"/>
      <w:r w:rsidRPr="00CA21C4">
        <w:rPr>
          <w:rStyle w:val="normaltextrun"/>
          <w:sz w:val="20"/>
          <w:szCs w:val="20"/>
        </w:rPr>
        <w:t>SuTPs</w:t>
      </w:r>
      <w:proofErr w:type="spellEnd"/>
      <w:r w:rsidRPr="00CA21C4">
        <w:rPr>
          <w:rStyle w:val="normaltextrun"/>
          <w:sz w:val="20"/>
          <w:szCs w:val="20"/>
        </w:rPr>
        <w:t xml:space="preserve">/IPSHA engaged in ATP, including associated costs. (Outputs 1.1 and 1.2.) Support will be provided for the work permit procedures for 1,800 </w:t>
      </w:r>
      <w:proofErr w:type="spellStart"/>
      <w:r w:rsidRPr="00CA21C4">
        <w:rPr>
          <w:rStyle w:val="normaltextrun"/>
          <w:sz w:val="20"/>
          <w:szCs w:val="20"/>
        </w:rPr>
        <w:t>SuTPs</w:t>
      </w:r>
      <w:proofErr w:type="spellEnd"/>
      <w:r w:rsidRPr="00CA21C4">
        <w:rPr>
          <w:rStyle w:val="normaltextrun"/>
          <w:sz w:val="20"/>
          <w:szCs w:val="20"/>
        </w:rPr>
        <w:t>/IPSHA engaged in ATP, including guidance in completing the procedures and handling associated costs, to facilitate their legal employment.</w:t>
      </w:r>
      <w:r w:rsidRPr="00CA21C4">
        <w:rPr>
          <w:rStyle w:val="eop"/>
          <w:sz w:val="20"/>
          <w:szCs w:val="20"/>
        </w:rPr>
        <w:t> </w:t>
      </w:r>
    </w:p>
    <w:p w14:paraId="759A15EB"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3347DA4C"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bookmarkStart w:id="1" w:name="_Hlk183085984"/>
      <w:r w:rsidRPr="00CA21C4">
        <w:rPr>
          <w:rStyle w:val="normaltextrun"/>
          <w:b/>
          <w:bCs/>
          <w:sz w:val="20"/>
          <w:szCs w:val="20"/>
        </w:rPr>
        <w:t>Act. 1.5.1. Development of selection criteria and support procedure:</w:t>
      </w:r>
      <w:r w:rsidRPr="00CA21C4">
        <w:rPr>
          <w:rStyle w:val="normaltextrun"/>
          <w:sz w:val="20"/>
          <w:szCs w:val="20"/>
        </w:rPr>
        <w:t xml:space="preserve"> Criterion and methodology for choosing, from the ATP beneficiaries, the employers, and workers who require procedural and financial assistance in obtaining work permits will be established, ensuring a fair and efficient process.</w:t>
      </w:r>
      <w:r w:rsidRPr="00CA21C4">
        <w:rPr>
          <w:rStyle w:val="eop"/>
          <w:sz w:val="20"/>
          <w:szCs w:val="20"/>
        </w:rPr>
        <w:t> </w:t>
      </w:r>
    </w:p>
    <w:bookmarkEnd w:id="1"/>
    <w:p w14:paraId="668E6E19"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0122A2C8" w14:textId="5BC638D3"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1.5.2. Delivery of work permit support:</w:t>
      </w:r>
      <w:r w:rsidRPr="00CA21C4">
        <w:rPr>
          <w:rStyle w:val="normaltextrun"/>
          <w:sz w:val="20"/>
          <w:szCs w:val="20"/>
        </w:rPr>
        <w:t xml:space="preserve"> The actual process of providing work permit support to the beneficiaries </w:t>
      </w:r>
      <w:r w:rsidR="00AD1926">
        <w:rPr>
          <w:rStyle w:val="normaltextrun"/>
          <w:sz w:val="20"/>
          <w:szCs w:val="20"/>
        </w:rPr>
        <w:t xml:space="preserve">selected by employers after completion of ATPs, </w:t>
      </w:r>
      <w:r w:rsidRPr="00CA21C4">
        <w:rPr>
          <w:rStyle w:val="normaltextrun"/>
          <w:sz w:val="20"/>
          <w:szCs w:val="20"/>
        </w:rPr>
        <w:t>will be carried out, aiding in their regularization in the Turkish labour market.</w:t>
      </w:r>
      <w:r w:rsidRPr="00CA21C4">
        <w:rPr>
          <w:rStyle w:val="eop"/>
          <w:sz w:val="20"/>
          <w:szCs w:val="20"/>
        </w:rPr>
        <w:t> </w:t>
      </w:r>
    </w:p>
    <w:p w14:paraId="28CB8323"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22729D33" w14:textId="47CB89D9"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1.6. Business engagement and outreach for ATP (Output 1.1.):</w:t>
      </w:r>
      <w:r w:rsidRPr="00CA21C4">
        <w:rPr>
          <w:rStyle w:val="normaltextrun"/>
          <w:sz w:val="20"/>
          <w:szCs w:val="20"/>
        </w:rPr>
        <w:t xml:space="preserve"> The activity involves the identification and outreach to employers who could potentially benefit from the ATP (Outputs 1.1). It is centred around creating a </w:t>
      </w:r>
      <w:r w:rsidRPr="00CA21C4">
        <w:rPr>
          <w:rStyle w:val="normaltextrun"/>
          <w:sz w:val="20"/>
          <w:szCs w:val="20"/>
        </w:rPr>
        <w:lastRenderedPageBreak/>
        <w:t xml:space="preserve">comprehensive list of potential </w:t>
      </w:r>
      <w:r w:rsidR="00A4734A">
        <w:rPr>
          <w:rStyle w:val="normaltextrun"/>
          <w:sz w:val="20"/>
          <w:szCs w:val="20"/>
        </w:rPr>
        <w:t>companies</w:t>
      </w:r>
      <w:r w:rsidRPr="00CA21C4">
        <w:rPr>
          <w:rStyle w:val="normaltextrun"/>
          <w:sz w:val="20"/>
          <w:szCs w:val="20"/>
        </w:rPr>
        <w:t>, focusing on sectors that align with the skillsets offered through the ATP. The activity includes a structured approach to engaging these businesses, providing detailed information on the ATP system and its advantages. Key aspects of this engagement include highlighting how participation in ATP can enhance their workforce, contribute to skill development, and potentially lead to improved productivity and innovation within their operations. Additionally, this activity will emphasize the social and economic benefits of employing individuals from the target groups, thereby fostering inclusive employment practices. </w:t>
      </w:r>
      <w:r w:rsidRPr="00CA21C4">
        <w:rPr>
          <w:rStyle w:val="eop"/>
          <w:sz w:val="20"/>
          <w:szCs w:val="20"/>
        </w:rPr>
        <w:t> </w:t>
      </w:r>
    </w:p>
    <w:p w14:paraId="22057772"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46C41E4D" w14:textId="4CA74ACB" w:rsidR="009C6234" w:rsidRPr="00CA21C4" w:rsidRDefault="009C6234" w:rsidP="000E6794">
      <w:pPr>
        <w:pStyle w:val="paragraph"/>
        <w:spacing w:before="0" w:beforeAutospacing="0" w:after="0" w:afterAutospacing="0" w:line="276" w:lineRule="auto"/>
        <w:jc w:val="both"/>
        <w:textAlignment w:val="baseline"/>
        <w:rPr>
          <w:sz w:val="20"/>
          <w:szCs w:val="20"/>
        </w:rPr>
      </w:pPr>
      <w:bookmarkStart w:id="2" w:name="_Hlk183086246"/>
      <w:r w:rsidRPr="00CA21C4">
        <w:rPr>
          <w:rStyle w:val="normaltextrun"/>
          <w:b/>
          <w:bCs/>
          <w:sz w:val="20"/>
          <w:szCs w:val="20"/>
        </w:rPr>
        <w:t>Act. 1.6.1. Development of outreach strategy/materials:</w:t>
      </w:r>
      <w:r w:rsidRPr="00CA21C4">
        <w:rPr>
          <w:rStyle w:val="normaltextrun"/>
          <w:sz w:val="20"/>
          <w:szCs w:val="20"/>
        </w:rPr>
        <w:t xml:space="preserve"> The outreach strategy will encompass various communication methods, to ensure effective dissemination of information and engagement with the business community. This activity aims to build strong partnerships between </w:t>
      </w:r>
      <w:r w:rsidR="00FC669A">
        <w:rPr>
          <w:rStyle w:val="normaltextrun"/>
          <w:sz w:val="20"/>
          <w:szCs w:val="20"/>
        </w:rPr>
        <w:t>governing body of the Project</w:t>
      </w:r>
      <w:r w:rsidR="005D5C99">
        <w:rPr>
          <w:rStyle w:val="normaltextrun"/>
          <w:sz w:val="20"/>
          <w:szCs w:val="20"/>
        </w:rPr>
        <w:t xml:space="preserve"> </w:t>
      </w:r>
      <w:r w:rsidRPr="00CA21C4">
        <w:rPr>
          <w:rStyle w:val="normaltextrun"/>
          <w:sz w:val="20"/>
          <w:szCs w:val="20"/>
        </w:rPr>
        <w:t xml:space="preserve">and the </w:t>
      </w:r>
      <w:r w:rsidR="00A96DC2">
        <w:rPr>
          <w:rStyle w:val="normaltextrun"/>
          <w:sz w:val="20"/>
          <w:szCs w:val="20"/>
        </w:rPr>
        <w:t>employers</w:t>
      </w:r>
      <w:r w:rsidRPr="00CA21C4">
        <w:rPr>
          <w:rStyle w:val="normaltextrun"/>
          <w:sz w:val="20"/>
          <w:szCs w:val="20"/>
        </w:rPr>
        <w:t>, facilitating mutually beneficial outcomes and contributing to the overall objectives of socio-economic inclusion and resilience enhancement.</w:t>
      </w:r>
      <w:r w:rsidRPr="00CA21C4">
        <w:rPr>
          <w:rStyle w:val="eop"/>
          <w:sz w:val="20"/>
          <w:szCs w:val="20"/>
        </w:rPr>
        <w:t> </w:t>
      </w:r>
    </w:p>
    <w:p w14:paraId="6CCB55E9"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4FABBD63" w14:textId="43F59A04"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b/>
          <w:bCs/>
          <w:sz w:val="20"/>
          <w:szCs w:val="20"/>
        </w:rPr>
        <w:t>Act. 1.6.2. Mapping of outreach targets in project provinces:</w:t>
      </w:r>
      <w:r w:rsidRPr="00CA21C4">
        <w:rPr>
          <w:rStyle w:val="normaltextrun"/>
          <w:sz w:val="20"/>
          <w:szCs w:val="20"/>
        </w:rPr>
        <w:t xml:space="preserve"> Potential </w:t>
      </w:r>
      <w:r w:rsidR="00EB33D8">
        <w:rPr>
          <w:rStyle w:val="normaltextrun"/>
          <w:sz w:val="20"/>
          <w:szCs w:val="20"/>
        </w:rPr>
        <w:t>companies</w:t>
      </w:r>
      <w:r w:rsidRPr="00CA21C4">
        <w:rPr>
          <w:rStyle w:val="normaltextrun"/>
          <w:sz w:val="20"/>
          <w:szCs w:val="20"/>
        </w:rPr>
        <w:t xml:space="preserve"> in the project provinces will be identified and mapped as targets for outreach and engagement.</w:t>
      </w:r>
      <w:r w:rsidRPr="00CA21C4">
        <w:rPr>
          <w:rStyle w:val="eop"/>
          <w:sz w:val="20"/>
          <w:szCs w:val="20"/>
        </w:rPr>
        <w:t> </w:t>
      </w:r>
    </w:p>
    <w:p w14:paraId="0A8D4E78" w14:textId="77777777" w:rsidR="00C11CC1" w:rsidRPr="00CA21C4" w:rsidRDefault="00C11CC1" w:rsidP="000E6794">
      <w:pPr>
        <w:pStyle w:val="paragraph"/>
        <w:spacing w:before="0" w:beforeAutospacing="0" w:after="0" w:afterAutospacing="0" w:line="276" w:lineRule="auto"/>
        <w:jc w:val="both"/>
        <w:textAlignment w:val="baseline"/>
        <w:rPr>
          <w:sz w:val="20"/>
          <w:szCs w:val="20"/>
        </w:rPr>
      </w:pPr>
    </w:p>
    <w:bookmarkEnd w:id="2"/>
    <w:p w14:paraId="6A07FA5A" w14:textId="550A1A75"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 xml:space="preserve">Act. 1.6.3. Outreach missions and dissemination of information: </w:t>
      </w:r>
      <w:r w:rsidRPr="00CA21C4">
        <w:rPr>
          <w:rStyle w:val="normaltextrun"/>
          <w:sz w:val="20"/>
          <w:szCs w:val="20"/>
        </w:rPr>
        <w:t xml:space="preserve">Outreach visits will be conducted </w:t>
      </w:r>
      <w:r w:rsidR="00ED204F">
        <w:rPr>
          <w:rStyle w:val="normaltextrun"/>
          <w:sz w:val="20"/>
          <w:szCs w:val="20"/>
        </w:rPr>
        <w:t xml:space="preserve">in cooperation with local İŞKUR provincial directorates </w:t>
      </w:r>
      <w:r w:rsidRPr="00CA21C4">
        <w:rPr>
          <w:rStyle w:val="normaltextrun"/>
          <w:sz w:val="20"/>
          <w:szCs w:val="20"/>
        </w:rPr>
        <w:t>to engage with the identified businesses, disseminating information and encouraging participation in the ATP.</w:t>
      </w:r>
      <w:r w:rsidRPr="00CA21C4">
        <w:rPr>
          <w:rStyle w:val="eop"/>
          <w:sz w:val="20"/>
          <w:szCs w:val="20"/>
        </w:rPr>
        <w:t> </w:t>
      </w:r>
    </w:p>
    <w:p w14:paraId="4F1C47B4"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0AF7ABA5" w14:textId="0507B8FF"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b/>
          <w:bCs/>
          <w:sz w:val="20"/>
          <w:szCs w:val="20"/>
        </w:rPr>
        <w:t>Act. 1.7. Institutional support for facilitation of ATP:</w:t>
      </w:r>
      <w:r w:rsidRPr="00CA21C4">
        <w:rPr>
          <w:rStyle w:val="normaltextrun"/>
          <w:sz w:val="20"/>
          <w:szCs w:val="20"/>
        </w:rPr>
        <w:t xml:space="preserve"> Operational support to İŞKUR (including provincial </w:t>
      </w:r>
      <w:r w:rsidR="00162988">
        <w:rPr>
          <w:rStyle w:val="normaltextrun"/>
          <w:sz w:val="20"/>
          <w:szCs w:val="20"/>
        </w:rPr>
        <w:t>directorates</w:t>
      </w:r>
      <w:r w:rsidRPr="00CA21C4">
        <w:rPr>
          <w:rStyle w:val="normaltextrun"/>
          <w:sz w:val="20"/>
          <w:szCs w:val="20"/>
        </w:rPr>
        <w:t xml:space="preserve"> responsible for the implementation) and DGILF for project implementation and coordination, </w:t>
      </w:r>
      <w:r w:rsidR="00D04A95">
        <w:rPr>
          <w:rStyle w:val="normaltextrun"/>
          <w:sz w:val="20"/>
          <w:szCs w:val="20"/>
        </w:rPr>
        <w:t xml:space="preserve">human resources, </w:t>
      </w:r>
      <w:r w:rsidRPr="00CA21C4">
        <w:rPr>
          <w:rStyle w:val="normaltextrun"/>
          <w:sz w:val="20"/>
          <w:szCs w:val="20"/>
        </w:rPr>
        <w:t>monitoring and evaluation, data management and analytics, and communication activities (Outputs 1.1-3)</w:t>
      </w:r>
      <w:r w:rsidRPr="00CA21C4">
        <w:rPr>
          <w:rStyle w:val="eop"/>
          <w:sz w:val="20"/>
          <w:szCs w:val="20"/>
        </w:rPr>
        <w:t> </w:t>
      </w:r>
    </w:p>
    <w:p w14:paraId="5A8097F4"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125262A1"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1.7.1. Service vehicles will be rented and utilized to facilitate the execution of project activities across pilot provinces. These vehicles are deemed essential for ensuring mobility and effective on-ground implementation, especially in regions where access and outreach might be challenging. The vehicles will be utilised by the İŞKUR staff in the targeted provinces.</w:t>
      </w:r>
      <w:r w:rsidRPr="00CA21C4">
        <w:rPr>
          <w:rStyle w:val="eop"/>
          <w:sz w:val="20"/>
          <w:szCs w:val="20"/>
        </w:rPr>
        <w:t> </w:t>
      </w:r>
    </w:p>
    <w:p w14:paraId="7D9E7F0B"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447CD0EB"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1.7.2. Renovations of field offices and HQs will be undertaken, particularly focusing on provinces that were not covered in the earlier phases of the project. Special attention will be given to cities where provincial capacities have been impacted by the earthquake. </w:t>
      </w:r>
      <w:r w:rsidRPr="00CA21C4">
        <w:rPr>
          <w:rStyle w:val="eop"/>
          <w:sz w:val="20"/>
          <w:szCs w:val="20"/>
        </w:rPr>
        <w:t> </w:t>
      </w:r>
    </w:p>
    <w:p w14:paraId="03678DE2"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36BAC7A8"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1.7.3. Software, hardware, and consumables procurement and delivery are critical for maintaining and adapting İŞKUR and DGILF’s information technology platforms. This support is necessary to handle the increased demands of the project, including managing extensive data, analytics, and communication needs. This step will ensure that İŞKUR and DGILF’s systems are robust, responsive, and capable of supporting the project's technological requirements.</w:t>
      </w:r>
      <w:r w:rsidRPr="00CA21C4">
        <w:rPr>
          <w:rStyle w:val="eop"/>
          <w:sz w:val="20"/>
          <w:szCs w:val="20"/>
        </w:rPr>
        <w:t> </w:t>
      </w:r>
    </w:p>
    <w:p w14:paraId="368A467B"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71BEBD57" w14:textId="0E20A08A"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1.7.4. 8 workshops with the participation of Project stakeholders</w:t>
      </w:r>
      <w:r w:rsidR="00A042B2">
        <w:rPr>
          <w:rStyle w:val="normaltextrun"/>
          <w:sz w:val="20"/>
          <w:szCs w:val="20"/>
        </w:rPr>
        <w:t xml:space="preserve"> </w:t>
      </w:r>
      <w:r w:rsidRPr="00CA21C4">
        <w:rPr>
          <w:rStyle w:val="normaltextrun"/>
          <w:sz w:val="20"/>
          <w:szCs w:val="20"/>
        </w:rPr>
        <w:t xml:space="preserve">and HQ as well as Project Implementing Units: To ensure the smooth, efficient, and effective implementation of the ATP and work permit assessment and issuance processes, </w:t>
      </w:r>
      <w:r w:rsidR="00263113">
        <w:rPr>
          <w:rStyle w:val="normaltextrun"/>
          <w:sz w:val="20"/>
          <w:szCs w:val="20"/>
        </w:rPr>
        <w:t>5</w:t>
      </w:r>
      <w:r w:rsidRPr="00CA21C4">
        <w:rPr>
          <w:rStyle w:val="normaltextrun"/>
          <w:sz w:val="20"/>
          <w:szCs w:val="20"/>
        </w:rPr>
        <w:t xml:space="preserve"> İŞKUR and 3 DGILF workshops will be conducted, bringing together implementing actors from the local offices and headquarters. These workshops are designed to foster a cohesive approach to the ATP program by the provincial İŞKUR directorates and central authorities. They will focus on facilitating knowledge exchange and collaborative strategy development. Additionally, these sessions will be instrumental in analysing lessons learned and formulating solutions to any challenges encountered in the field, thereby refining, and improving the overall effectiveness of the ATP implementation process.</w:t>
      </w:r>
      <w:r w:rsidRPr="00CA21C4">
        <w:rPr>
          <w:rStyle w:val="eop"/>
          <w:sz w:val="20"/>
          <w:szCs w:val="20"/>
        </w:rPr>
        <w:t> </w:t>
      </w:r>
    </w:p>
    <w:p w14:paraId="3D729895" w14:textId="77777777" w:rsidR="009C6234" w:rsidRPr="00CA21C4" w:rsidRDefault="009C6234" w:rsidP="000E6794">
      <w:pPr>
        <w:pStyle w:val="paragraph"/>
        <w:spacing w:before="0" w:beforeAutospacing="0" w:after="0" w:afterAutospacing="0" w:line="276" w:lineRule="auto"/>
        <w:jc w:val="both"/>
        <w:textAlignment w:val="baseline"/>
        <w:rPr>
          <w:rStyle w:val="normaltextrun"/>
          <w:sz w:val="20"/>
          <w:szCs w:val="20"/>
        </w:rPr>
      </w:pPr>
    </w:p>
    <w:p w14:paraId="70546E35" w14:textId="10EDB36E" w:rsidR="00840BB6"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1.7.5. 2 Study visits on migration management applications good practices in the EU and attendance to ILO training: 2 study visits will be organized with the participation of 8 ISKUR staff to explore good practices in labour market integration in the migration management context within the EU. These visits are intended to gather insights and best practices that can be applied to enhance the effectiveness of the proposed project. In addition, 4 İŞKUR staff and 4 DGILF staff responsible for the development and implementation of the ATPs and implementation of the Project will attend the training programme of the International Training Centre of International Labour Organization (ILO)</w:t>
      </w:r>
      <w:r w:rsidR="00A57D25">
        <w:rPr>
          <w:rStyle w:val="normaltextrun"/>
          <w:sz w:val="20"/>
          <w:szCs w:val="20"/>
        </w:rPr>
        <w:t xml:space="preserve"> or other relevant </w:t>
      </w:r>
      <w:r w:rsidR="00A57D25">
        <w:rPr>
          <w:rStyle w:val="normaltextrun"/>
          <w:sz w:val="20"/>
          <w:szCs w:val="20"/>
        </w:rPr>
        <w:lastRenderedPageBreak/>
        <w:t>international organizations</w:t>
      </w:r>
      <w:r w:rsidRPr="00CA21C4">
        <w:rPr>
          <w:rStyle w:val="normaltextrun"/>
          <w:sz w:val="20"/>
          <w:szCs w:val="20"/>
        </w:rPr>
        <w:t xml:space="preserve">. Content, specifications and the draft agendas of the study tours and international training programmes will be shared with the EUD in advance. </w:t>
      </w:r>
    </w:p>
    <w:p w14:paraId="11D27BD5" w14:textId="77777777" w:rsidR="0085515A" w:rsidRPr="00CA21C4" w:rsidRDefault="0085515A" w:rsidP="000E6794">
      <w:pPr>
        <w:pStyle w:val="paragraph"/>
        <w:spacing w:before="0" w:beforeAutospacing="0" w:after="0" w:afterAutospacing="0" w:line="276" w:lineRule="auto"/>
        <w:jc w:val="both"/>
        <w:textAlignment w:val="baseline"/>
        <w:rPr>
          <w:sz w:val="20"/>
          <w:szCs w:val="20"/>
        </w:rPr>
      </w:pPr>
    </w:p>
    <w:p w14:paraId="25AA3491" w14:textId="77777777" w:rsidR="009C6234" w:rsidRPr="00CA21C4" w:rsidRDefault="009C6234" w:rsidP="000E6794">
      <w:pPr>
        <w:pStyle w:val="paragraph"/>
        <w:spacing w:before="0" w:beforeAutospacing="0" w:after="0" w:afterAutospacing="0" w:line="276" w:lineRule="auto"/>
        <w:jc w:val="both"/>
        <w:textAlignment w:val="baseline"/>
        <w:rPr>
          <w:rStyle w:val="eop"/>
          <w:sz w:val="20"/>
          <w:szCs w:val="20"/>
        </w:rPr>
      </w:pPr>
      <w:r w:rsidRPr="00CA21C4">
        <w:rPr>
          <w:rStyle w:val="normaltextrun"/>
          <w:b/>
          <w:bCs/>
          <w:sz w:val="20"/>
          <w:szCs w:val="20"/>
          <w:lang w:val="en-US"/>
        </w:rPr>
        <w:t>Target groups and final beneficiaries:</w:t>
      </w:r>
      <w:r w:rsidRPr="00CA21C4">
        <w:rPr>
          <w:rStyle w:val="eop"/>
          <w:sz w:val="20"/>
          <w:szCs w:val="20"/>
        </w:rPr>
        <w:t> </w:t>
      </w:r>
    </w:p>
    <w:p w14:paraId="0DAF6FD4"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p>
    <w:p w14:paraId="1E61C0A1" w14:textId="78786BE1"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lang w:val="en-US"/>
        </w:rPr>
        <w:t>•</w:t>
      </w:r>
      <w:r w:rsidRPr="00CA21C4">
        <w:rPr>
          <w:rStyle w:val="tabchar"/>
          <w:sz w:val="20"/>
          <w:szCs w:val="20"/>
        </w:rPr>
        <w:tab/>
      </w:r>
      <w:proofErr w:type="spellStart"/>
      <w:r w:rsidRPr="00CA21C4">
        <w:rPr>
          <w:rStyle w:val="normaltextrun"/>
          <w:sz w:val="20"/>
          <w:szCs w:val="20"/>
          <w:lang w:val="en-US"/>
        </w:rPr>
        <w:t>SuTPs</w:t>
      </w:r>
      <w:proofErr w:type="spellEnd"/>
      <w:r w:rsidRPr="00CA21C4">
        <w:rPr>
          <w:rStyle w:val="normaltextrun"/>
          <w:sz w:val="20"/>
          <w:szCs w:val="20"/>
          <w:lang w:val="en-US"/>
        </w:rPr>
        <w:t xml:space="preserve">, IPSHA and </w:t>
      </w:r>
      <w:r w:rsidR="00C55FA3">
        <w:rPr>
          <w:rStyle w:val="normaltextrun"/>
          <w:sz w:val="20"/>
          <w:szCs w:val="20"/>
          <w:lang w:val="en-US"/>
        </w:rPr>
        <w:t xml:space="preserve">residing </w:t>
      </w:r>
      <w:r w:rsidRPr="00CA21C4">
        <w:rPr>
          <w:rStyle w:val="normaltextrun"/>
          <w:sz w:val="20"/>
          <w:szCs w:val="20"/>
          <w:lang w:val="en-US"/>
        </w:rPr>
        <w:t>Turkish Citizens: These are the identified main target groups of the project as they face challenges in securing stable employment due to factors such as language barriers, lack of knowledge and qualifications, and limited understanding of the Turkish labor market. The Project will address these needs by providing trainings, vocational skills development, and job placement assistance through programs like the ATP. This holistic approach aims to enhance their employability and facilitate their integration into the labor market.</w:t>
      </w:r>
      <w:r w:rsidRPr="00CA21C4">
        <w:rPr>
          <w:rStyle w:val="eop"/>
          <w:sz w:val="20"/>
          <w:szCs w:val="20"/>
        </w:rPr>
        <w:t> </w:t>
      </w:r>
    </w:p>
    <w:p w14:paraId="2727A533" w14:textId="77777777" w:rsidR="009C6234" w:rsidRPr="00CA21C4" w:rsidRDefault="009C6234"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lang w:val="en-US"/>
        </w:rPr>
        <w:t>•</w:t>
      </w:r>
      <w:r w:rsidRPr="00CA21C4">
        <w:rPr>
          <w:rStyle w:val="tabchar"/>
          <w:sz w:val="20"/>
          <w:szCs w:val="20"/>
        </w:rPr>
        <w:tab/>
      </w:r>
      <w:r w:rsidRPr="00CA21C4">
        <w:rPr>
          <w:rStyle w:val="normaltextrun"/>
          <w:sz w:val="20"/>
          <w:szCs w:val="20"/>
          <w:lang w:val="en-US"/>
        </w:rPr>
        <w:t>Government institutions involved in policy making and providing socio-economic inclusion services in terms of capacity development/adaptation; Ministry of Labor and Social Security (MoLSS)-Directorate General of International Labor Force (DGILF), T</w:t>
      </w:r>
      <w:r w:rsidR="00EA3D13" w:rsidRPr="00CA21C4">
        <w:rPr>
          <w:rStyle w:val="normaltextrun"/>
          <w:sz w:val="20"/>
          <w:szCs w:val="20"/>
          <w:lang w:val="en-US"/>
        </w:rPr>
        <w:t>urkish</w:t>
      </w:r>
      <w:r w:rsidRPr="00CA21C4">
        <w:rPr>
          <w:rStyle w:val="normaltextrun"/>
          <w:sz w:val="20"/>
          <w:szCs w:val="20"/>
          <w:lang w:val="en-US"/>
        </w:rPr>
        <w:t xml:space="preserve"> Employment Agency (ISKUR): These institutions play a crucial role in implementing socio-economic inclusion strategies. However, they may face constraints in terms of capacity and resource availability. The project will support these institutions in capacity development and adaptation, enhancing their effectiveness in delivering services and coordinating various aspects of the project.</w:t>
      </w:r>
      <w:r w:rsidRPr="00CA21C4">
        <w:rPr>
          <w:rStyle w:val="eop"/>
          <w:sz w:val="20"/>
          <w:szCs w:val="20"/>
        </w:rPr>
        <w:t> </w:t>
      </w:r>
    </w:p>
    <w:p w14:paraId="36F95EA9" w14:textId="5B5396E2" w:rsidR="009C6234" w:rsidRPr="002839B1" w:rsidRDefault="009C6234" w:rsidP="000E6794">
      <w:pPr>
        <w:pStyle w:val="paragraph"/>
        <w:spacing w:before="0" w:beforeAutospacing="0" w:after="0" w:afterAutospacing="0" w:line="276" w:lineRule="auto"/>
        <w:jc w:val="both"/>
        <w:textAlignment w:val="baseline"/>
        <w:rPr>
          <w:sz w:val="20"/>
          <w:szCs w:val="20"/>
          <w:lang w:val="en-US"/>
        </w:rPr>
      </w:pPr>
      <w:r w:rsidRPr="00CA21C4">
        <w:rPr>
          <w:rStyle w:val="normaltextrun"/>
          <w:sz w:val="20"/>
          <w:szCs w:val="20"/>
          <w:lang w:val="en-US"/>
        </w:rPr>
        <w:t>•</w:t>
      </w:r>
      <w:r w:rsidRPr="00CA21C4">
        <w:rPr>
          <w:rStyle w:val="tabchar"/>
          <w:sz w:val="20"/>
          <w:szCs w:val="20"/>
        </w:rPr>
        <w:tab/>
      </w:r>
      <w:r w:rsidRPr="00CA21C4">
        <w:rPr>
          <w:rStyle w:val="normaltextrun"/>
          <w:sz w:val="20"/>
          <w:szCs w:val="20"/>
          <w:lang w:val="en-US"/>
        </w:rPr>
        <w:t>The coordination role of the Presidency for Migration Management (PMM) is crucial for ensuring alignment between the Project and Türkiye’s national refugee response and migration policies, especially considering challenges such as limited local capacities and the necessity for harmonization with existing governmental mechanisms.</w:t>
      </w:r>
    </w:p>
    <w:p w14:paraId="17B137AA" w14:textId="77777777" w:rsidR="002F14AB" w:rsidRPr="00CA21C4" w:rsidRDefault="002F14AB" w:rsidP="000E6794">
      <w:pPr>
        <w:spacing w:before="360" w:line="276" w:lineRule="auto"/>
        <w:ind w:left="547"/>
        <w:rPr>
          <w:rFonts w:ascii="Times New Roman" w:hAnsi="Times New Roman"/>
          <w:b/>
          <w:i/>
          <w:sz w:val="20"/>
          <w:szCs w:val="20"/>
        </w:rPr>
      </w:pPr>
      <w:r w:rsidRPr="00CA21C4">
        <w:rPr>
          <w:rFonts w:ascii="Times New Roman" w:hAnsi="Times New Roman"/>
          <w:b/>
          <w:i/>
          <w:sz w:val="20"/>
          <w:szCs w:val="20"/>
        </w:rPr>
        <w:t>Resources Required to Achieve the Expected Results</w:t>
      </w:r>
    </w:p>
    <w:p w14:paraId="04B12611" w14:textId="62744E85" w:rsidR="00CD2FC0" w:rsidRPr="00CA21C4" w:rsidRDefault="00CD2FC0"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The project will be financed by the European Union (</w:t>
      </w:r>
      <w:r w:rsidR="00E762C0" w:rsidRPr="00CA21C4">
        <w:rPr>
          <w:sz w:val="20"/>
          <w:szCs w:val="20"/>
        </w:rPr>
        <w:t>62.035.923,06 USD</w:t>
      </w:r>
      <w:r w:rsidRPr="00CA21C4">
        <w:rPr>
          <w:rStyle w:val="normaltextrun"/>
          <w:sz w:val="20"/>
          <w:szCs w:val="20"/>
          <w:lang w:val="en-US"/>
        </w:rPr>
        <w:t>). The technical cooperation model applied by the UNDP in collaboration with the local implementing partners will be maintained in the implementation of the current project (i.e. National Implementing Model with full Country Office support).</w:t>
      </w:r>
      <w:r w:rsidRPr="00CA21C4">
        <w:rPr>
          <w:rStyle w:val="eop"/>
          <w:sz w:val="20"/>
          <w:szCs w:val="20"/>
        </w:rPr>
        <w:t> </w:t>
      </w:r>
    </w:p>
    <w:p w14:paraId="1B0DFB39" w14:textId="77777777" w:rsidR="006138B2" w:rsidRPr="00CA21C4" w:rsidRDefault="006138B2" w:rsidP="000E6794">
      <w:pPr>
        <w:pStyle w:val="paragraph"/>
        <w:spacing w:before="0" w:beforeAutospacing="0" w:after="0" w:afterAutospacing="0" w:line="276" w:lineRule="auto"/>
        <w:jc w:val="both"/>
        <w:textAlignment w:val="baseline"/>
        <w:rPr>
          <w:sz w:val="20"/>
          <w:szCs w:val="20"/>
        </w:rPr>
      </w:pPr>
    </w:p>
    <w:p w14:paraId="026B7128" w14:textId="77777777" w:rsidR="00CD2FC0" w:rsidRPr="00CA21C4" w:rsidRDefault="00CD2FC0"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lang w:val="en-US"/>
        </w:rPr>
        <w:t xml:space="preserve">In this regard, through </w:t>
      </w:r>
      <w:proofErr w:type="spellStart"/>
      <w:r w:rsidR="001C4CFB" w:rsidRPr="00CA21C4">
        <w:rPr>
          <w:rStyle w:val="normaltextrun"/>
          <w:sz w:val="20"/>
          <w:szCs w:val="20"/>
        </w:rPr>
        <w:t>Preperdness</w:t>
      </w:r>
      <w:proofErr w:type="spellEnd"/>
      <w:r w:rsidR="001C4CFB" w:rsidRPr="00CA21C4">
        <w:rPr>
          <w:rStyle w:val="normaltextrun"/>
          <w:sz w:val="20"/>
          <w:szCs w:val="20"/>
        </w:rPr>
        <w:t>, Response and Resilience</w:t>
      </w:r>
      <w:r w:rsidR="001C4CFB" w:rsidRPr="00CA21C4">
        <w:rPr>
          <w:sz w:val="20"/>
          <w:szCs w:val="20"/>
          <w:lang w:val="en-US"/>
        </w:rPr>
        <w:t xml:space="preserve"> </w:t>
      </w:r>
      <w:r w:rsidRPr="00CA21C4">
        <w:rPr>
          <w:rStyle w:val="normaltextrun"/>
          <w:sz w:val="20"/>
          <w:szCs w:val="20"/>
          <w:lang w:val="en-US"/>
        </w:rPr>
        <w:t>Portfolio, UNDP will provide contribution both in programmatic areas and project implementation areas (operation) in the light of the experiences gained through projects already implemented/being implemented by UNDP through the following items in accordance with its corporate competencies and operation model:</w:t>
      </w:r>
      <w:r w:rsidRPr="00CA21C4">
        <w:rPr>
          <w:rStyle w:val="eop"/>
          <w:sz w:val="20"/>
          <w:szCs w:val="20"/>
        </w:rPr>
        <w:t> </w:t>
      </w:r>
    </w:p>
    <w:p w14:paraId="6EE0CEE4" w14:textId="77777777" w:rsidR="00CD2FC0" w:rsidRPr="00CA21C4" w:rsidRDefault="00CD2FC0" w:rsidP="0023585D">
      <w:pPr>
        <w:pStyle w:val="paragraph"/>
        <w:numPr>
          <w:ilvl w:val="0"/>
          <w:numId w:val="10"/>
        </w:numPr>
        <w:spacing w:before="0" w:beforeAutospacing="0" w:after="0" w:afterAutospacing="0" w:line="276" w:lineRule="auto"/>
        <w:ind w:left="709" w:firstLine="0"/>
        <w:jc w:val="both"/>
        <w:textAlignment w:val="baseline"/>
        <w:rPr>
          <w:i/>
          <w:iCs/>
          <w:sz w:val="20"/>
          <w:szCs w:val="20"/>
        </w:rPr>
      </w:pPr>
      <w:r w:rsidRPr="00CA21C4">
        <w:rPr>
          <w:rStyle w:val="normaltextrun"/>
          <w:sz w:val="20"/>
          <w:szCs w:val="20"/>
          <w:lang w:val="en-US"/>
        </w:rPr>
        <w:t>Provision of qualified individual and/or corporate expertise support, access to national and international knowledge and cooperation networks </w:t>
      </w:r>
      <w:r w:rsidRPr="00CA21C4">
        <w:rPr>
          <w:rStyle w:val="eop"/>
          <w:i/>
          <w:iCs/>
          <w:sz w:val="20"/>
          <w:szCs w:val="20"/>
        </w:rPr>
        <w:t> </w:t>
      </w:r>
    </w:p>
    <w:p w14:paraId="416DE5FC" w14:textId="77777777" w:rsidR="00CD2FC0" w:rsidRPr="00CA21C4" w:rsidRDefault="00CD2FC0" w:rsidP="0023585D">
      <w:pPr>
        <w:pStyle w:val="paragraph"/>
        <w:numPr>
          <w:ilvl w:val="0"/>
          <w:numId w:val="11"/>
        </w:numPr>
        <w:spacing w:before="0" w:beforeAutospacing="0" w:after="0" w:afterAutospacing="0" w:line="276" w:lineRule="auto"/>
        <w:ind w:left="709" w:firstLine="0"/>
        <w:jc w:val="both"/>
        <w:textAlignment w:val="baseline"/>
        <w:rPr>
          <w:i/>
          <w:iCs/>
          <w:sz w:val="20"/>
          <w:szCs w:val="20"/>
        </w:rPr>
      </w:pPr>
      <w:r w:rsidRPr="00CA21C4">
        <w:rPr>
          <w:rStyle w:val="normaltextrun"/>
          <w:sz w:val="20"/>
          <w:szCs w:val="20"/>
          <w:lang w:val="en-US"/>
        </w:rPr>
        <w:t>Transferring field level implementation experience into the project gained in other countries where UNDP operates,</w:t>
      </w:r>
      <w:r w:rsidRPr="00CA21C4">
        <w:rPr>
          <w:rStyle w:val="eop"/>
          <w:i/>
          <w:iCs/>
          <w:sz w:val="20"/>
          <w:szCs w:val="20"/>
        </w:rPr>
        <w:t> </w:t>
      </w:r>
    </w:p>
    <w:p w14:paraId="301CC732" w14:textId="77777777" w:rsidR="00CD2FC0" w:rsidRPr="00CA21C4" w:rsidRDefault="00CD2FC0" w:rsidP="0023585D">
      <w:pPr>
        <w:pStyle w:val="paragraph"/>
        <w:numPr>
          <w:ilvl w:val="0"/>
          <w:numId w:val="12"/>
        </w:numPr>
        <w:spacing w:before="0" w:beforeAutospacing="0" w:after="0" w:afterAutospacing="0" w:line="276" w:lineRule="auto"/>
        <w:ind w:left="709" w:firstLine="0"/>
        <w:jc w:val="both"/>
        <w:textAlignment w:val="baseline"/>
        <w:rPr>
          <w:i/>
          <w:iCs/>
          <w:sz w:val="20"/>
          <w:szCs w:val="20"/>
        </w:rPr>
      </w:pPr>
      <w:r w:rsidRPr="00CA21C4">
        <w:rPr>
          <w:rStyle w:val="normaltextrun"/>
          <w:sz w:val="20"/>
          <w:szCs w:val="20"/>
          <w:lang w:val="en-US"/>
        </w:rPr>
        <w:t>Using the analysis and planning tools developed/supported by UNDP within local/regional development areas in planning, implementation and monitoring of project activities,</w:t>
      </w:r>
      <w:r w:rsidRPr="00CA21C4">
        <w:rPr>
          <w:rStyle w:val="eop"/>
          <w:i/>
          <w:iCs/>
          <w:sz w:val="20"/>
          <w:szCs w:val="20"/>
        </w:rPr>
        <w:t> </w:t>
      </w:r>
    </w:p>
    <w:p w14:paraId="5B128A0D" w14:textId="77777777" w:rsidR="00CD2FC0" w:rsidRPr="00CA21C4" w:rsidRDefault="00CD2FC0" w:rsidP="0023585D">
      <w:pPr>
        <w:pStyle w:val="paragraph"/>
        <w:numPr>
          <w:ilvl w:val="0"/>
          <w:numId w:val="13"/>
        </w:numPr>
        <w:spacing w:before="0" w:beforeAutospacing="0" w:after="0" w:afterAutospacing="0" w:line="276" w:lineRule="auto"/>
        <w:ind w:left="709" w:firstLine="0"/>
        <w:jc w:val="both"/>
        <w:textAlignment w:val="baseline"/>
        <w:rPr>
          <w:i/>
          <w:iCs/>
          <w:sz w:val="20"/>
          <w:szCs w:val="20"/>
        </w:rPr>
      </w:pPr>
      <w:r w:rsidRPr="00CA21C4">
        <w:rPr>
          <w:rStyle w:val="normaltextrun"/>
          <w:sz w:val="20"/>
          <w:szCs w:val="20"/>
          <w:lang w:val="en-US"/>
        </w:rPr>
        <w:t>Human resources management, financial management, procurement, monitoring, and evaluation etc. and provision of services and procurement of goods provided in UNDP’s corporate operation model, and</w:t>
      </w:r>
      <w:r w:rsidRPr="00CA21C4">
        <w:rPr>
          <w:rStyle w:val="eop"/>
          <w:i/>
          <w:iCs/>
          <w:sz w:val="20"/>
          <w:szCs w:val="20"/>
        </w:rPr>
        <w:t> </w:t>
      </w:r>
    </w:p>
    <w:p w14:paraId="7146FA19" w14:textId="77777777" w:rsidR="00CD2FC0" w:rsidRPr="00CA21C4" w:rsidRDefault="00CD2FC0" w:rsidP="0023585D">
      <w:pPr>
        <w:pStyle w:val="paragraph"/>
        <w:numPr>
          <w:ilvl w:val="0"/>
          <w:numId w:val="14"/>
        </w:numPr>
        <w:spacing w:before="0" w:beforeAutospacing="0" w:after="0" w:afterAutospacing="0" w:line="276" w:lineRule="auto"/>
        <w:ind w:left="709" w:firstLine="0"/>
        <w:jc w:val="both"/>
        <w:textAlignment w:val="baseline"/>
        <w:rPr>
          <w:rStyle w:val="eop"/>
          <w:i/>
          <w:iCs/>
          <w:sz w:val="20"/>
          <w:szCs w:val="20"/>
        </w:rPr>
      </w:pPr>
      <w:r w:rsidRPr="00CA21C4">
        <w:rPr>
          <w:rStyle w:val="normaltextrun"/>
          <w:sz w:val="20"/>
          <w:szCs w:val="20"/>
          <w:lang w:val="en-US"/>
        </w:rPr>
        <w:t>Fund raising for the next phases of the project.</w:t>
      </w:r>
      <w:r w:rsidRPr="00CA21C4">
        <w:rPr>
          <w:rStyle w:val="eop"/>
          <w:i/>
          <w:iCs/>
          <w:sz w:val="20"/>
          <w:szCs w:val="20"/>
        </w:rPr>
        <w:t> </w:t>
      </w:r>
    </w:p>
    <w:p w14:paraId="4AF58811" w14:textId="77777777" w:rsidR="006138B2" w:rsidRPr="00CA21C4" w:rsidRDefault="006138B2" w:rsidP="000E6794">
      <w:pPr>
        <w:pStyle w:val="paragraph"/>
        <w:spacing w:before="0" w:beforeAutospacing="0" w:after="0" w:afterAutospacing="0" w:line="276" w:lineRule="auto"/>
        <w:ind w:left="709"/>
        <w:jc w:val="both"/>
        <w:textAlignment w:val="baseline"/>
        <w:rPr>
          <w:i/>
          <w:iCs/>
          <w:sz w:val="20"/>
          <w:szCs w:val="20"/>
        </w:rPr>
      </w:pPr>
    </w:p>
    <w:p w14:paraId="4871DF19" w14:textId="77777777" w:rsidR="00CD2FC0" w:rsidRPr="00CA21C4" w:rsidRDefault="00CD2FC0"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lang w:val="en-US"/>
        </w:rPr>
        <w:t>By its mandate, UNDP does not provide direct financial resources for the projects. Among others, UNDP’s main corporate competency areas rather include provision of synergies and cooperation among projects, enabling and facilitating access to financial resources/schemes for qualified project ideas and management of fund-raising processes. In this sense, the project will benefit from the lessons learned and key project outputs derived from different completed and/or on-going projects of UNDP.</w:t>
      </w:r>
      <w:r w:rsidRPr="00CA21C4">
        <w:rPr>
          <w:rStyle w:val="eop"/>
          <w:sz w:val="20"/>
          <w:szCs w:val="20"/>
        </w:rPr>
        <w:t> </w:t>
      </w:r>
    </w:p>
    <w:p w14:paraId="5388A3A3" w14:textId="77777777" w:rsidR="006138B2" w:rsidRPr="00CA21C4" w:rsidRDefault="006138B2" w:rsidP="000E6794">
      <w:pPr>
        <w:pStyle w:val="paragraph"/>
        <w:spacing w:before="0" w:beforeAutospacing="0" w:after="0" w:afterAutospacing="0" w:line="276" w:lineRule="auto"/>
        <w:jc w:val="both"/>
        <w:textAlignment w:val="baseline"/>
        <w:rPr>
          <w:sz w:val="20"/>
          <w:szCs w:val="20"/>
        </w:rPr>
      </w:pPr>
    </w:p>
    <w:p w14:paraId="6A565DD1" w14:textId="12ED4CB1" w:rsidR="0085515A" w:rsidRPr="00CA21C4" w:rsidRDefault="00CD2FC0"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Required human resources for the project is determined as a Project Team consisting of Project Manager, Project Associate, Project Assistant, Field Coordinators based in 7 Project provinces, including local short-term consultants, technical Advisor. Moreover, local financial experts, IT experts, Project consultants of IŞKUR will </w:t>
      </w:r>
      <w:proofErr w:type="gramStart"/>
      <w:r w:rsidRPr="00CA21C4">
        <w:rPr>
          <w:rStyle w:val="normaltextrun"/>
          <w:sz w:val="20"/>
          <w:szCs w:val="20"/>
        </w:rPr>
        <w:t>be in charge of</w:t>
      </w:r>
      <w:proofErr w:type="gramEnd"/>
      <w:r w:rsidRPr="00CA21C4">
        <w:rPr>
          <w:rStyle w:val="normaltextrun"/>
          <w:sz w:val="20"/>
          <w:szCs w:val="20"/>
        </w:rPr>
        <w:t xml:space="preserve"> implementing the project’s activities. In addition to human resources, equipment and furniture, hardware and software, communication and audio-visual equipment, IT equipment are determined to be needed during the Project. Rental and maintenance premises and other support services provided by operations and program staff are required within the scope of the Project.  </w:t>
      </w:r>
    </w:p>
    <w:p w14:paraId="169CCFE9" w14:textId="77777777" w:rsidR="006138B2" w:rsidRPr="00CA21C4" w:rsidRDefault="002F14AB" w:rsidP="000E6794">
      <w:pPr>
        <w:spacing w:before="360" w:line="276" w:lineRule="auto"/>
        <w:ind w:left="547"/>
        <w:rPr>
          <w:rStyle w:val="normaltextrun"/>
          <w:rFonts w:ascii="Times New Roman" w:hAnsi="Times New Roman"/>
          <w:sz w:val="20"/>
          <w:szCs w:val="20"/>
        </w:rPr>
      </w:pPr>
      <w:r w:rsidRPr="00CA21C4">
        <w:rPr>
          <w:rFonts w:ascii="Times New Roman" w:hAnsi="Times New Roman"/>
          <w:b/>
          <w:i/>
          <w:sz w:val="20"/>
          <w:szCs w:val="20"/>
        </w:rPr>
        <w:lastRenderedPageBreak/>
        <w:t>Partnerships</w:t>
      </w:r>
    </w:p>
    <w:p w14:paraId="18E0EC19" w14:textId="4E36FC78"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Within the scope of the Project, UNDP will collaborate with the ISKUR</w:t>
      </w:r>
      <w:r w:rsidR="006C0E86">
        <w:rPr>
          <w:rStyle w:val="normaltextrun"/>
          <w:rFonts w:ascii="Times New Roman" w:hAnsi="Times New Roman"/>
          <w:sz w:val="20"/>
          <w:szCs w:val="20"/>
        </w:rPr>
        <w:t>,</w:t>
      </w:r>
      <w:r w:rsidRPr="00CA21C4">
        <w:rPr>
          <w:rStyle w:val="normaltextrun"/>
          <w:rFonts w:ascii="Times New Roman" w:hAnsi="Times New Roman"/>
          <w:sz w:val="20"/>
          <w:szCs w:val="20"/>
        </w:rPr>
        <w:t xml:space="preserve"> and</w:t>
      </w:r>
      <w:r w:rsidR="006C0E86">
        <w:rPr>
          <w:rStyle w:val="normaltextrun"/>
          <w:rFonts w:ascii="Times New Roman" w:hAnsi="Times New Roman"/>
          <w:sz w:val="20"/>
          <w:szCs w:val="20"/>
        </w:rPr>
        <w:t xml:space="preserve"> </w:t>
      </w:r>
      <w:r w:rsidRPr="00CA21C4">
        <w:rPr>
          <w:rStyle w:val="normaltextrun"/>
          <w:rFonts w:ascii="Times New Roman" w:hAnsi="Times New Roman"/>
          <w:sz w:val="20"/>
          <w:szCs w:val="20"/>
        </w:rPr>
        <w:t xml:space="preserve">DGILF along with a broad range of local, regional and national stakeholders. </w:t>
      </w:r>
    </w:p>
    <w:p w14:paraId="07CE3561"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0CE289DB"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UNDP will be responsible for the implementation of the Project and the use of the funds under a Contribution Agreement signed with the EUD. UNDP is expected to ensure the achievement of the Project’s expected results as presented in this </w:t>
      </w:r>
      <w:proofErr w:type="spellStart"/>
      <w:r w:rsidRPr="00CA21C4">
        <w:rPr>
          <w:rStyle w:val="normaltextrun"/>
          <w:rFonts w:ascii="Times New Roman" w:hAnsi="Times New Roman"/>
          <w:sz w:val="20"/>
          <w:szCs w:val="20"/>
        </w:rPr>
        <w:t>DoA</w:t>
      </w:r>
      <w:proofErr w:type="spellEnd"/>
      <w:r w:rsidRPr="00CA21C4">
        <w:rPr>
          <w:rStyle w:val="normaltextrun"/>
          <w:rFonts w:ascii="Times New Roman" w:hAnsi="Times New Roman"/>
          <w:sz w:val="20"/>
          <w:szCs w:val="20"/>
        </w:rPr>
        <w:t xml:space="preserve"> and under the conditions stipulated in the General and Special Conditions of the Agreement. </w:t>
      </w:r>
    </w:p>
    <w:p w14:paraId="69CF5233"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51915ED8" w14:textId="0A32FFD3"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ISKUR has a leading role and mandate on job placement through matching employers and employees and on-the-job training in Türkiye. ISKUR will be the main implementing partner and beneficiary of the Project for the achievement of Specific Objective 1 and the implementation of the activities under Output 1. It is also expected that ISKUR will mobilize its human resources and facilities at the provincial and district levels in selected pilot provinces for the successful implementation of the Project. </w:t>
      </w:r>
    </w:p>
    <w:p w14:paraId="50F06906"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31F9DBE1"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As main implementing partners of the Project, ISKUR will be closely involved in implementing this Project in cooperation with the UNDP and will be responsible for, among </w:t>
      </w:r>
      <w:proofErr w:type="gramStart"/>
      <w:r w:rsidRPr="00CA21C4">
        <w:rPr>
          <w:rStyle w:val="normaltextrun"/>
          <w:rFonts w:ascii="Times New Roman" w:hAnsi="Times New Roman"/>
          <w:sz w:val="20"/>
          <w:szCs w:val="20"/>
        </w:rPr>
        <w:t>others;</w:t>
      </w:r>
      <w:proofErr w:type="gramEnd"/>
      <w:r w:rsidRPr="00CA21C4">
        <w:rPr>
          <w:rStyle w:val="normaltextrun"/>
          <w:rFonts w:ascii="Times New Roman" w:hAnsi="Times New Roman"/>
          <w:sz w:val="20"/>
          <w:szCs w:val="20"/>
        </w:rPr>
        <w:t xml:space="preserve"> </w:t>
      </w:r>
    </w:p>
    <w:p w14:paraId="59751244"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7B4A9823" w14:textId="77777777" w:rsidR="006138B2" w:rsidRPr="00CA21C4" w:rsidRDefault="006138B2" w:rsidP="0023585D">
      <w:pPr>
        <w:numPr>
          <w:ilvl w:val="1"/>
          <w:numId w:val="13"/>
        </w:numPr>
        <w:spacing w:after="0" w:line="276" w:lineRule="auto"/>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Contributing to the initiating of the Project and further carrying out all activities in line with the Project work </w:t>
      </w:r>
      <w:proofErr w:type="gramStart"/>
      <w:r w:rsidRPr="00CA21C4">
        <w:rPr>
          <w:rStyle w:val="normaltextrun"/>
          <w:rFonts w:ascii="Times New Roman" w:hAnsi="Times New Roman"/>
          <w:sz w:val="20"/>
          <w:szCs w:val="20"/>
        </w:rPr>
        <w:t>plan;</w:t>
      </w:r>
      <w:proofErr w:type="gramEnd"/>
      <w:r w:rsidRPr="00CA21C4">
        <w:rPr>
          <w:rStyle w:val="normaltextrun"/>
          <w:rFonts w:ascii="Times New Roman" w:hAnsi="Times New Roman"/>
          <w:sz w:val="20"/>
          <w:szCs w:val="20"/>
        </w:rPr>
        <w:t xml:space="preserve"> </w:t>
      </w:r>
    </w:p>
    <w:p w14:paraId="77BB63F5" w14:textId="77777777" w:rsidR="006138B2" w:rsidRPr="00CA21C4" w:rsidRDefault="006138B2" w:rsidP="0023585D">
      <w:pPr>
        <w:numPr>
          <w:ilvl w:val="1"/>
          <w:numId w:val="13"/>
        </w:numPr>
        <w:spacing w:after="0" w:line="276" w:lineRule="auto"/>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Following and monitoring the proper implementation of activities of the Project and review the reporting to the Project   </w:t>
      </w:r>
      <w:proofErr w:type="gramStart"/>
      <w:r w:rsidRPr="00CA21C4">
        <w:rPr>
          <w:rStyle w:val="normaltextrun"/>
          <w:rFonts w:ascii="Times New Roman" w:hAnsi="Times New Roman"/>
          <w:sz w:val="20"/>
          <w:szCs w:val="20"/>
        </w:rPr>
        <w:t>Board(</w:t>
      </w:r>
      <w:proofErr w:type="gramEnd"/>
      <w:r w:rsidRPr="00CA21C4">
        <w:rPr>
          <w:rStyle w:val="normaltextrun"/>
          <w:rFonts w:ascii="Times New Roman" w:hAnsi="Times New Roman"/>
          <w:sz w:val="20"/>
          <w:szCs w:val="20"/>
        </w:rPr>
        <w:t xml:space="preserve">PB); </w:t>
      </w:r>
    </w:p>
    <w:p w14:paraId="6AF6A7C3" w14:textId="77777777" w:rsidR="006138B2" w:rsidRPr="00CA21C4" w:rsidRDefault="006138B2" w:rsidP="0023585D">
      <w:pPr>
        <w:numPr>
          <w:ilvl w:val="1"/>
          <w:numId w:val="13"/>
        </w:numPr>
        <w:spacing w:after="0" w:line="276" w:lineRule="auto"/>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Mobilizing and coordinating other institutions involved in the </w:t>
      </w:r>
      <w:proofErr w:type="gramStart"/>
      <w:r w:rsidRPr="00CA21C4">
        <w:rPr>
          <w:rStyle w:val="normaltextrun"/>
          <w:rFonts w:ascii="Times New Roman" w:hAnsi="Times New Roman"/>
          <w:sz w:val="20"/>
          <w:szCs w:val="20"/>
        </w:rPr>
        <w:t>Project;</w:t>
      </w:r>
      <w:proofErr w:type="gramEnd"/>
      <w:r w:rsidRPr="00CA21C4">
        <w:rPr>
          <w:rStyle w:val="normaltextrun"/>
          <w:rFonts w:ascii="Times New Roman" w:hAnsi="Times New Roman"/>
          <w:sz w:val="20"/>
          <w:szCs w:val="20"/>
        </w:rPr>
        <w:t xml:space="preserve"> </w:t>
      </w:r>
    </w:p>
    <w:p w14:paraId="138EC420" w14:textId="77777777" w:rsidR="006138B2" w:rsidRPr="00CA21C4" w:rsidRDefault="006138B2" w:rsidP="0023585D">
      <w:pPr>
        <w:numPr>
          <w:ilvl w:val="1"/>
          <w:numId w:val="13"/>
        </w:numPr>
        <w:spacing w:after="0" w:line="276" w:lineRule="auto"/>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Ensuring proper participation and representation of relevant Turkish institutions in activities organized within the </w:t>
      </w:r>
      <w:proofErr w:type="gramStart"/>
      <w:r w:rsidRPr="00CA21C4">
        <w:rPr>
          <w:rStyle w:val="normaltextrun"/>
          <w:rFonts w:ascii="Times New Roman" w:hAnsi="Times New Roman"/>
          <w:sz w:val="20"/>
          <w:szCs w:val="20"/>
        </w:rPr>
        <w:t>Project;</w:t>
      </w:r>
      <w:proofErr w:type="gramEnd"/>
      <w:r w:rsidRPr="00CA21C4">
        <w:rPr>
          <w:rStyle w:val="normaltextrun"/>
          <w:rFonts w:ascii="Times New Roman" w:hAnsi="Times New Roman"/>
          <w:sz w:val="20"/>
          <w:szCs w:val="20"/>
        </w:rPr>
        <w:t xml:space="preserve"> </w:t>
      </w:r>
    </w:p>
    <w:p w14:paraId="6706C2D5" w14:textId="77777777" w:rsidR="006138B2" w:rsidRPr="00CA21C4" w:rsidRDefault="006138B2" w:rsidP="0023585D">
      <w:pPr>
        <w:numPr>
          <w:ilvl w:val="1"/>
          <w:numId w:val="13"/>
        </w:numPr>
        <w:spacing w:after="0" w:line="276" w:lineRule="auto"/>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Reviewing and approving, in a timely manner, the Project outputs. </w:t>
      </w:r>
    </w:p>
    <w:p w14:paraId="096D62F6"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447A3B54"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DGILF is a leading institution in Türkiye’s governance and regulation of labour migration and is responsible for issuing work permits to ensure the inclusion of international workers in the Turkish labour market; providing technical and administrative support to migrants to help navigate government regulations; and leading inter-agency coordination on labour migration issues. In this regard, DGILF will be responsible for facilitating the work permit and work permit exemptions for the beneficiaries of the Project; and the Project will support the DG through the strengthening of the work permit automation system to serve for the development of international labour force policies in Türkiye. In addition, DGILF will also lead and guide the Project Team and partners to have a coordinated response for employment and particularly promote a skilled, trained, and adaptable workforce as well as labour market that is responsive to economic changes to achieve the objectives of the Project.    </w:t>
      </w:r>
    </w:p>
    <w:p w14:paraId="2042D5B1"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3F0CA86A" w14:textId="77777777" w:rsidR="006138B2"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Presidency for Migration Management (PMM) is the organization responsible for migration management in Türkiye (including visas, residence permits, asylum applications, deportation, readmission, integration, etc.), and is mandated by law to approve and coordinate all projects related to migration implemented in the country by any institution. It is the secretariat of the Migration Board, which is chaired by the Minister of Interior and comprised of the Deputy Ministers from all the line ministries as the main inter-institutional coordination mechanism </w:t>
      </w:r>
      <w:proofErr w:type="gramStart"/>
      <w:r w:rsidRPr="00CA21C4">
        <w:rPr>
          <w:rStyle w:val="normaltextrun"/>
          <w:rFonts w:ascii="Times New Roman" w:hAnsi="Times New Roman"/>
          <w:sz w:val="20"/>
          <w:szCs w:val="20"/>
        </w:rPr>
        <w:t>with regard to</w:t>
      </w:r>
      <w:proofErr w:type="gramEnd"/>
      <w:r w:rsidRPr="00CA21C4">
        <w:rPr>
          <w:rStyle w:val="normaltextrun"/>
          <w:rFonts w:ascii="Times New Roman" w:hAnsi="Times New Roman"/>
          <w:sz w:val="20"/>
          <w:szCs w:val="20"/>
        </w:rPr>
        <w:t xml:space="preserve"> migration policy development. In this regard, PMM will ensure alignment between the Project and Türkiye's national refugee response and migration policies, especially considering challenges such as limited local capacities and the necessity for harmonization with existing governmental mechanisms. In addition, as it is the leading institution as regards the expenditure of EU funds </w:t>
      </w:r>
      <w:proofErr w:type="gramStart"/>
      <w:r w:rsidRPr="00CA21C4">
        <w:rPr>
          <w:rStyle w:val="normaltextrun"/>
          <w:rFonts w:ascii="Times New Roman" w:hAnsi="Times New Roman"/>
          <w:sz w:val="20"/>
          <w:szCs w:val="20"/>
        </w:rPr>
        <w:t>in the area of</w:t>
      </w:r>
      <w:proofErr w:type="gramEnd"/>
      <w:r w:rsidRPr="00CA21C4">
        <w:rPr>
          <w:rStyle w:val="normaltextrun"/>
          <w:rFonts w:ascii="Times New Roman" w:hAnsi="Times New Roman"/>
          <w:sz w:val="20"/>
          <w:szCs w:val="20"/>
        </w:rPr>
        <w:t xml:space="preserve"> migration management, PMM will be offering guidance and expertise to strengthen the Project’s relevance and impact within the existing governmental framework and providing guidance for the implementation and further improving and strengthening the Project’s expected results.  </w:t>
      </w:r>
    </w:p>
    <w:p w14:paraId="5037CFA7" w14:textId="77777777" w:rsidR="000A72C8" w:rsidRDefault="000A72C8" w:rsidP="000E6794">
      <w:pPr>
        <w:spacing w:after="0" w:line="276" w:lineRule="auto"/>
        <w:ind w:left="187"/>
        <w:contextualSpacing/>
        <w:rPr>
          <w:rStyle w:val="normaltextrun"/>
          <w:rFonts w:ascii="Times New Roman" w:hAnsi="Times New Roman"/>
          <w:sz w:val="20"/>
          <w:szCs w:val="20"/>
        </w:rPr>
      </w:pPr>
    </w:p>
    <w:p w14:paraId="375FB88E" w14:textId="40AA4489" w:rsidR="000A72C8" w:rsidRPr="00CA21C4" w:rsidRDefault="00104928" w:rsidP="000E6794">
      <w:pPr>
        <w:spacing w:after="0" w:line="276" w:lineRule="auto"/>
        <w:ind w:left="187"/>
        <w:contextualSpacing/>
        <w:rPr>
          <w:rStyle w:val="normaltextrun"/>
          <w:rFonts w:ascii="Times New Roman" w:hAnsi="Times New Roman"/>
          <w:sz w:val="20"/>
          <w:szCs w:val="20"/>
        </w:rPr>
      </w:pPr>
      <w:r>
        <w:rPr>
          <w:rStyle w:val="normaltextrun"/>
          <w:rFonts w:ascii="Times New Roman" w:hAnsi="Times New Roman"/>
          <w:sz w:val="20"/>
          <w:szCs w:val="20"/>
        </w:rPr>
        <w:t>Social Security Institution (</w:t>
      </w:r>
      <w:r w:rsidR="000A72C8">
        <w:rPr>
          <w:rStyle w:val="normaltextrun"/>
          <w:rFonts w:ascii="Times New Roman" w:hAnsi="Times New Roman"/>
          <w:sz w:val="20"/>
          <w:szCs w:val="20"/>
        </w:rPr>
        <w:t>SGK</w:t>
      </w:r>
      <w:r>
        <w:rPr>
          <w:rStyle w:val="normaltextrun"/>
          <w:rFonts w:ascii="Times New Roman" w:hAnsi="Times New Roman"/>
          <w:sz w:val="20"/>
          <w:szCs w:val="20"/>
        </w:rPr>
        <w:t>)</w:t>
      </w:r>
      <w:r w:rsidR="000A72C8">
        <w:rPr>
          <w:rStyle w:val="normaltextrun"/>
          <w:rFonts w:ascii="Times New Roman" w:hAnsi="Times New Roman"/>
          <w:sz w:val="20"/>
          <w:szCs w:val="20"/>
        </w:rPr>
        <w:t xml:space="preserve"> </w:t>
      </w:r>
      <w:r>
        <w:rPr>
          <w:rStyle w:val="normaltextrun"/>
          <w:rFonts w:ascii="Times New Roman" w:hAnsi="Times New Roman"/>
          <w:sz w:val="20"/>
          <w:szCs w:val="20"/>
        </w:rPr>
        <w:t>and KOSGEB (</w:t>
      </w:r>
      <w:r w:rsidRPr="00104928">
        <w:rPr>
          <w:rStyle w:val="normaltextrun"/>
          <w:rFonts w:ascii="Times New Roman" w:hAnsi="Times New Roman"/>
          <w:sz w:val="20"/>
          <w:szCs w:val="20"/>
        </w:rPr>
        <w:t>Small and Medium-Sized Enterprises Development and Support Administration</w:t>
      </w:r>
      <w:r>
        <w:rPr>
          <w:rStyle w:val="normaltextrun"/>
          <w:rFonts w:ascii="Times New Roman" w:hAnsi="Times New Roman"/>
          <w:sz w:val="20"/>
          <w:szCs w:val="20"/>
        </w:rPr>
        <w:t xml:space="preserve">) will also be invited to the relevant meetings. </w:t>
      </w:r>
    </w:p>
    <w:p w14:paraId="63A5BE6D" w14:textId="77777777" w:rsidR="006138B2" w:rsidRPr="00CA21C4" w:rsidRDefault="006138B2" w:rsidP="000E6794">
      <w:pPr>
        <w:spacing w:after="0" w:line="276" w:lineRule="auto"/>
        <w:contextualSpacing/>
        <w:rPr>
          <w:rStyle w:val="normaltextrun"/>
          <w:rFonts w:ascii="Times New Roman" w:hAnsi="Times New Roman"/>
          <w:sz w:val="20"/>
          <w:szCs w:val="20"/>
        </w:rPr>
      </w:pPr>
    </w:p>
    <w:p w14:paraId="68874638"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EUD as representative of the EU, will contribute to the implementation of this project in the following aspects: </w:t>
      </w:r>
    </w:p>
    <w:p w14:paraId="289DBE64"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p>
    <w:p w14:paraId="469DD952"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Follow and monitor activities and deliveries as well as the evaluation for this </w:t>
      </w:r>
      <w:proofErr w:type="gramStart"/>
      <w:r w:rsidRPr="00CA21C4">
        <w:rPr>
          <w:rStyle w:val="normaltextrun"/>
          <w:rFonts w:ascii="Times New Roman" w:hAnsi="Times New Roman"/>
          <w:sz w:val="20"/>
          <w:szCs w:val="20"/>
        </w:rPr>
        <w:t>programme;</w:t>
      </w:r>
      <w:proofErr w:type="gramEnd"/>
      <w:r w:rsidRPr="00CA21C4">
        <w:rPr>
          <w:rStyle w:val="normaltextrun"/>
          <w:rFonts w:ascii="Times New Roman" w:hAnsi="Times New Roman"/>
          <w:sz w:val="20"/>
          <w:szCs w:val="20"/>
        </w:rPr>
        <w:t xml:space="preserve"> </w:t>
      </w:r>
    </w:p>
    <w:p w14:paraId="30A6F435" w14:textId="77777777" w:rsidR="006138B2"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Participate in the PB </w:t>
      </w:r>
      <w:proofErr w:type="gramStart"/>
      <w:r w:rsidRPr="00CA21C4">
        <w:rPr>
          <w:rStyle w:val="normaltextrun"/>
          <w:rFonts w:ascii="Times New Roman" w:hAnsi="Times New Roman"/>
          <w:sz w:val="20"/>
          <w:szCs w:val="20"/>
        </w:rPr>
        <w:t>meetings;</w:t>
      </w:r>
      <w:proofErr w:type="gramEnd"/>
      <w:r w:rsidRPr="00CA21C4">
        <w:rPr>
          <w:rStyle w:val="normaltextrun"/>
          <w:rFonts w:ascii="Times New Roman" w:hAnsi="Times New Roman"/>
          <w:sz w:val="20"/>
          <w:szCs w:val="20"/>
        </w:rPr>
        <w:t xml:space="preserve"> </w:t>
      </w:r>
    </w:p>
    <w:p w14:paraId="0FF371CB" w14:textId="77777777" w:rsidR="006138B2" w:rsidRPr="00CA21C4" w:rsidRDefault="001C4CFB"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A</w:t>
      </w:r>
      <w:r w:rsidR="006138B2" w:rsidRPr="00CA21C4">
        <w:rPr>
          <w:rStyle w:val="normaltextrun"/>
          <w:rFonts w:ascii="Times New Roman" w:hAnsi="Times New Roman"/>
          <w:sz w:val="20"/>
          <w:szCs w:val="20"/>
        </w:rPr>
        <w:t xml:space="preserve">ttend and represent the EU in activities and other actions during the implementation of the </w:t>
      </w:r>
      <w:proofErr w:type="gramStart"/>
      <w:r w:rsidR="006138B2" w:rsidRPr="00CA21C4">
        <w:rPr>
          <w:rStyle w:val="normaltextrun"/>
          <w:rFonts w:ascii="Times New Roman" w:hAnsi="Times New Roman"/>
          <w:sz w:val="20"/>
          <w:szCs w:val="20"/>
        </w:rPr>
        <w:t>project;</w:t>
      </w:r>
      <w:proofErr w:type="gramEnd"/>
      <w:r w:rsidR="006138B2" w:rsidRPr="00CA21C4">
        <w:rPr>
          <w:rStyle w:val="normaltextrun"/>
          <w:rFonts w:ascii="Times New Roman" w:hAnsi="Times New Roman"/>
          <w:sz w:val="20"/>
          <w:szCs w:val="20"/>
        </w:rPr>
        <w:t xml:space="preserve"> </w:t>
      </w:r>
    </w:p>
    <w:p w14:paraId="096138BD" w14:textId="77777777" w:rsidR="001C4CFB" w:rsidRPr="00CA21C4" w:rsidRDefault="006138B2" w:rsidP="000E6794">
      <w:pPr>
        <w:spacing w:after="0" w:line="276" w:lineRule="auto"/>
        <w:ind w:left="187"/>
        <w:contextualSpacing/>
        <w:rPr>
          <w:rStyle w:val="normaltextrun"/>
          <w:rFonts w:ascii="Times New Roman" w:hAnsi="Times New Roman"/>
          <w:sz w:val="20"/>
          <w:szCs w:val="20"/>
        </w:rPr>
      </w:pPr>
      <w:r w:rsidRPr="00CA21C4">
        <w:rPr>
          <w:rStyle w:val="normaltextrun"/>
          <w:rFonts w:ascii="Times New Roman" w:hAnsi="Times New Roman"/>
          <w:sz w:val="20"/>
          <w:szCs w:val="20"/>
        </w:rPr>
        <w:t xml:space="preserve">Provide advice and guidance for the purposes of improving and strengthening further the project’s expected results.  </w:t>
      </w:r>
    </w:p>
    <w:p w14:paraId="71CA62C7" w14:textId="77777777" w:rsidR="002F14AB" w:rsidRPr="00CA21C4" w:rsidRDefault="002F14AB" w:rsidP="000E6794">
      <w:pPr>
        <w:spacing w:before="360" w:line="276" w:lineRule="auto"/>
        <w:ind w:left="547"/>
        <w:rPr>
          <w:rFonts w:ascii="Times New Roman" w:hAnsi="Times New Roman"/>
          <w:b/>
          <w:i/>
          <w:sz w:val="20"/>
          <w:szCs w:val="20"/>
        </w:rPr>
      </w:pPr>
      <w:r w:rsidRPr="00CA21C4">
        <w:rPr>
          <w:rFonts w:ascii="Times New Roman" w:hAnsi="Times New Roman"/>
          <w:b/>
          <w:i/>
          <w:sz w:val="20"/>
          <w:szCs w:val="20"/>
        </w:rPr>
        <w:t>Risks and Assumptions</w:t>
      </w:r>
    </w:p>
    <w:p w14:paraId="7C3C6E5D" w14:textId="77777777" w:rsidR="001C4CFB" w:rsidRPr="00CA21C4" w:rsidRDefault="001C4CFB" w:rsidP="000E6794">
      <w:pPr>
        <w:spacing w:after="0" w:line="276" w:lineRule="auto"/>
        <w:rPr>
          <w:rFonts w:ascii="Times New Roman" w:hAnsi="Times New Roman"/>
          <w:bCs/>
          <w:iCs/>
          <w:sz w:val="20"/>
          <w:szCs w:val="20"/>
        </w:rPr>
      </w:pPr>
      <w:r w:rsidRPr="00CA21C4">
        <w:rPr>
          <w:rFonts w:ascii="Times New Roman" w:hAnsi="Times New Roman"/>
          <w:bCs/>
          <w:iCs/>
          <w:sz w:val="20"/>
          <w:szCs w:val="20"/>
        </w:rPr>
        <w:t xml:space="preserve">The main </w:t>
      </w:r>
      <w:r w:rsidRPr="00CA21C4">
        <w:rPr>
          <w:rFonts w:ascii="Times New Roman" w:hAnsi="Times New Roman"/>
          <w:bCs/>
          <w:iCs/>
          <w:sz w:val="20"/>
          <w:szCs w:val="20"/>
          <w:u w:val="single"/>
        </w:rPr>
        <w:t>assumptions</w:t>
      </w:r>
      <w:r w:rsidRPr="00CA21C4">
        <w:rPr>
          <w:rFonts w:ascii="Times New Roman" w:hAnsi="Times New Roman"/>
          <w:bCs/>
          <w:iCs/>
          <w:sz w:val="20"/>
          <w:szCs w:val="20"/>
        </w:rPr>
        <w:t xml:space="preserve"> for the success of the overall Action and its implementation are:</w:t>
      </w:r>
    </w:p>
    <w:p w14:paraId="3562F294"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The political and security situation in Türkiye remains stable, ensuring uninterrupted implementation of the project activities</w:t>
      </w:r>
    </w:p>
    <w:p w14:paraId="3000D6EE"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The regulatory framework for work permit exemptions remains supportive, allowing smooth issuance of work permit exemption certificates for migrant workers.</w:t>
      </w:r>
    </w:p>
    <w:p w14:paraId="2B424706"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Private sector in pilot provinces has the capacity and willingness to absorb new employees.</w:t>
      </w:r>
    </w:p>
    <w:p w14:paraId="28AB6D80"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Support provided leads to sustainable business practices and employment creation.</w:t>
      </w:r>
    </w:p>
    <w:p w14:paraId="53948371"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 xml:space="preserve">IŞKUR sustains ATP modality for </w:t>
      </w:r>
      <w:proofErr w:type="spellStart"/>
      <w:r w:rsidRPr="00CA21C4">
        <w:rPr>
          <w:rFonts w:ascii="Times New Roman" w:hAnsi="Times New Roman"/>
          <w:bCs/>
          <w:iCs/>
          <w:sz w:val="20"/>
          <w:szCs w:val="20"/>
        </w:rPr>
        <w:t>SuTP</w:t>
      </w:r>
      <w:proofErr w:type="spellEnd"/>
      <w:r w:rsidRPr="00CA21C4">
        <w:rPr>
          <w:rFonts w:ascii="Times New Roman" w:hAnsi="Times New Roman"/>
          <w:bCs/>
          <w:iCs/>
          <w:sz w:val="20"/>
          <w:szCs w:val="20"/>
        </w:rPr>
        <w:t>/IPSHA.</w:t>
      </w:r>
    </w:p>
    <w:p w14:paraId="03836BE2"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Training programs are relevant and effective in leading to employment.</w:t>
      </w:r>
    </w:p>
    <w:p w14:paraId="63CE6ACE"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Training and consultancy services are aligned with market needs.</w:t>
      </w:r>
    </w:p>
    <w:p w14:paraId="00E45966" w14:textId="77777777" w:rsidR="001C4CFB" w:rsidRPr="00CA21C4" w:rsidRDefault="001C4CFB" w:rsidP="0023585D">
      <w:pPr>
        <w:numPr>
          <w:ilvl w:val="0"/>
          <w:numId w:val="15"/>
        </w:numPr>
        <w:spacing w:after="0" w:line="276" w:lineRule="auto"/>
        <w:rPr>
          <w:rFonts w:ascii="Times New Roman" w:hAnsi="Times New Roman"/>
          <w:bCs/>
          <w:iCs/>
          <w:sz w:val="20"/>
          <w:szCs w:val="20"/>
        </w:rPr>
      </w:pPr>
      <w:r w:rsidRPr="00CA21C4">
        <w:rPr>
          <w:rFonts w:ascii="Times New Roman" w:hAnsi="Times New Roman"/>
          <w:bCs/>
          <w:iCs/>
          <w:sz w:val="20"/>
          <w:szCs w:val="20"/>
        </w:rPr>
        <w:t>Interventions effectively improve working conditions and quality of life for SMAWs.</w:t>
      </w:r>
    </w:p>
    <w:p w14:paraId="53465B7F" w14:textId="77777777" w:rsidR="000E6794" w:rsidRPr="00CA21C4" w:rsidRDefault="000E6794" w:rsidP="000E6794">
      <w:pPr>
        <w:spacing w:after="0" w:line="276" w:lineRule="auto"/>
        <w:rPr>
          <w:rFonts w:ascii="Times New Roman" w:hAnsi="Times New Roman"/>
          <w:bCs/>
          <w:iCs/>
          <w:sz w:val="20"/>
          <w:szCs w:val="20"/>
        </w:rPr>
      </w:pPr>
    </w:p>
    <w:p w14:paraId="22BE7B51" w14:textId="77777777" w:rsidR="00AF0709" w:rsidRPr="00CA21C4" w:rsidRDefault="001C4CFB" w:rsidP="00AF0709">
      <w:pPr>
        <w:spacing w:after="0" w:line="276" w:lineRule="auto"/>
        <w:rPr>
          <w:rFonts w:ascii="Times New Roman" w:hAnsi="Times New Roman"/>
          <w:bCs/>
          <w:iCs/>
          <w:sz w:val="20"/>
          <w:szCs w:val="20"/>
        </w:rPr>
      </w:pPr>
      <w:r w:rsidRPr="00CA21C4">
        <w:rPr>
          <w:rFonts w:ascii="Times New Roman" w:hAnsi="Times New Roman"/>
          <w:bCs/>
          <w:iCs/>
          <w:sz w:val="20"/>
          <w:szCs w:val="20"/>
        </w:rPr>
        <w:t>Identified risks and mitigation measures for smooth implementation of the project are listed in Annex</w:t>
      </w:r>
      <w:proofErr w:type="gramStart"/>
      <w:r w:rsidRPr="00CA21C4">
        <w:rPr>
          <w:rFonts w:ascii="Times New Roman" w:hAnsi="Times New Roman"/>
          <w:bCs/>
          <w:iCs/>
          <w:sz w:val="20"/>
          <w:szCs w:val="20"/>
        </w:rPr>
        <w:t>-  ‘</w:t>
      </w:r>
      <w:proofErr w:type="gramEnd"/>
      <w:r w:rsidRPr="00CA21C4">
        <w:rPr>
          <w:rFonts w:ascii="Times New Roman" w:hAnsi="Times New Roman"/>
          <w:bCs/>
          <w:iCs/>
          <w:sz w:val="20"/>
          <w:szCs w:val="20"/>
        </w:rPr>
        <w:t>’Project Risk Register’’.</w:t>
      </w:r>
    </w:p>
    <w:p w14:paraId="52D4E3E1" w14:textId="77777777" w:rsidR="00AF0709" w:rsidRPr="00CA21C4" w:rsidRDefault="00AF0709" w:rsidP="00AF0709">
      <w:pPr>
        <w:spacing w:after="0" w:line="276" w:lineRule="auto"/>
        <w:rPr>
          <w:rFonts w:ascii="Times New Roman" w:hAnsi="Times New Roman"/>
          <w:bCs/>
          <w:iCs/>
          <w:sz w:val="20"/>
          <w:szCs w:val="20"/>
        </w:rPr>
      </w:pPr>
    </w:p>
    <w:p w14:paraId="69490793" w14:textId="008D968A" w:rsidR="002F14AB" w:rsidRPr="00CA21C4" w:rsidRDefault="002F14AB" w:rsidP="00AF0709">
      <w:pPr>
        <w:spacing w:after="0" w:line="276" w:lineRule="auto"/>
        <w:rPr>
          <w:rFonts w:ascii="Times New Roman" w:hAnsi="Times New Roman"/>
          <w:b/>
          <w:i/>
          <w:sz w:val="20"/>
          <w:szCs w:val="20"/>
        </w:rPr>
      </w:pPr>
      <w:r w:rsidRPr="00CA21C4">
        <w:rPr>
          <w:rFonts w:ascii="Times New Roman" w:hAnsi="Times New Roman"/>
          <w:b/>
          <w:i/>
          <w:sz w:val="20"/>
          <w:szCs w:val="20"/>
        </w:rPr>
        <w:t>Stakeholder Engagement</w:t>
      </w:r>
    </w:p>
    <w:p w14:paraId="31B48A70" w14:textId="77777777" w:rsidR="00A357C0" w:rsidRPr="00CA21C4" w:rsidRDefault="00A357C0" w:rsidP="000E6794">
      <w:pPr>
        <w:spacing w:after="0" w:line="276" w:lineRule="auto"/>
        <w:rPr>
          <w:rFonts w:ascii="Times New Roman" w:hAnsi="Times New Roman"/>
          <w:bCs/>
          <w:iCs/>
          <w:sz w:val="20"/>
          <w:szCs w:val="20"/>
        </w:rPr>
      </w:pPr>
      <w:r w:rsidRPr="00CA21C4">
        <w:rPr>
          <w:rFonts w:ascii="Times New Roman" w:hAnsi="Times New Roman"/>
          <w:bCs/>
          <w:iCs/>
          <w:sz w:val="20"/>
          <w:szCs w:val="20"/>
        </w:rPr>
        <w:t>Target groups and final beneficiaries</w:t>
      </w:r>
      <w:r w:rsidR="000E6794" w:rsidRPr="00CA21C4">
        <w:rPr>
          <w:rFonts w:ascii="Times New Roman" w:hAnsi="Times New Roman"/>
          <w:bCs/>
          <w:iCs/>
          <w:sz w:val="20"/>
          <w:szCs w:val="20"/>
        </w:rPr>
        <w:t xml:space="preserve"> of the project are as follows</w:t>
      </w:r>
      <w:r w:rsidRPr="00CA21C4">
        <w:rPr>
          <w:rFonts w:ascii="Times New Roman" w:hAnsi="Times New Roman"/>
          <w:bCs/>
          <w:iCs/>
          <w:sz w:val="20"/>
          <w:szCs w:val="20"/>
        </w:rPr>
        <w:t xml:space="preserve">: </w:t>
      </w:r>
    </w:p>
    <w:p w14:paraId="762FC413" w14:textId="4439F5FC" w:rsidR="00A357C0" w:rsidRPr="00CA21C4" w:rsidRDefault="00A357C0" w:rsidP="000E6794">
      <w:pPr>
        <w:spacing w:after="0" w:line="276" w:lineRule="auto"/>
        <w:rPr>
          <w:rFonts w:ascii="Times New Roman" w:hAnsi="Times New Roman"/>
          <w:bCs/>
          <w:iCs/>
          <w:sz w:val="20"/>
          <w:szCs w:val="20"/>
        </w:rPr>
      </w:pPr>
      <w:proofErr w:type="spellStart"/>
      <w:proofErr w:type="gramStart"/>
      <w:r w:rsidRPr="00CA21C4">
        <w:rPr>
          <w:rFonts w:ascii="Times New Roman" w:hAnsi="Times New Roman"/>
          <w:bCs/>
          <w:iCs/>
          <w:sz w:val="20"/>
          <w:szCs w:val="20"/>
        </w:rPr>
        <w:t>SuTPs</w:t>
      </w:r>
      <w:proofErr w:type="spellEnd"/>
      <w:r w:rsidRPr="00CA21C4">
        <w:rPr>
          <w:rFonts w:ascii="Times New Roman" w:hAnsi="Times New Roman"/>
          <w:bCs/>
          <w:iCs/>
          <w:sz w:val="20"/>
          <w:szCs w:val="20"/>
        </w:rPr>
        <w:t>,  IPSHA</w:t>
      </w:r>
      <w:proofErr w:type="gramEnd"/>
      <w:r w:rsidRPr="00CA21C4">
        <w:rPr>
          <w:rFonts w:ascii="Times New Roman" w:hAnsi="Times New Roman"/>
          <w:bCs/>
          <w:iCs/>
          <w:sz w:val="20"/>
          <w:szCs w:val="20"/>
        </w:rPr>
        <w:t xml:space="preserve">, and </w:t>
      </w:r>
      <w:r w:rsidR="00C55FA3">
        <w:rPr>
          <w:rFonts w:ascii="Times New Roman" w:hAnsi="Times New Roman"/>
          <w:bCs/>
          <w:iCs/>
          <w:sz w:val="20"/>
          <w:szCs w:val="20"/>
        </w:rPr>
        <w:t xml:space="preserve">residing </w:t>
      </w:r>
      <w:r w:rsidRPr="00CA21C4">
        <w:rPr>
          <w:rFonts w:ascii="Times New Roman" w:hAnsi="Times New Roman"/>
          <w:bCs/>
          <w:iCs/>
          <w:sz w:val="20"/>
          <w:szCs w:val="20"/>
        </w:rPr>
        <w:t xml:space="preserve">Turkish Citizens: These are the identified main target groups of the project as they face challenges in securing stable employment due to factors such as language barriers, lack of knowledge and qualifications, and limited understanding of the Turkish labour market. The Project will address these needs by providing trainings, vocational skills development, and job placement assistance through programs like the ATP. This holistic approach aims to enhance their employability and facilitate their integration into the labour market. </w:t>
      </w:r>
    </w:p>
    <w:p w14:paraId="2182017E" w14:textId="77777777" w:rsidR="00A357C0" w:rsidRPr="00CA21C4" w:rsidRDefault="00A357C0" w:rsidP="000E6794">
      <w:pPr>
        <w:spacing w:after="0" w:line="276" w:lineRule="auto"/>
        <w:ind w:left="547"/>
        <w:rPr>
          <w:rFonts w:ascii="Times New Roman" w:hAnsi="Times New Roman"/>
          <w:bCs/>
          <w:iCs/>
          <w:sz w:val="20"/>
          <w:szCs w:val="20"/>
        </w:rPr>
      </w:pPr>
    </w:p>
    <w:p w14:paraId="13800A87" w14:textId="24A3A8A3" w:rsidR="00A357C0" w:rsidRPr="00CA21C4" w:rsidRDefault="00A357C0" w:rsidP="000E6794">
      <w:pPr>
        <w:spacing w:after="0" w:line="276" w:lineRule="auto"/>
        <w:rPr>
          <w:rFonts w:ascii="Times New Roman" w:hAnsi="Times New Roman"/>
          <w:bCs/>
          <w:iCs/>
          <w:sz w:val="20"/>
          <w:szCs w:val="20"/>
        </w:rPr>
      </w:pPr>
      <w:r w:rsidRPr="00CA21C4">
        <w:rPr>
          <w:rFonts w:ascii="Times New Roman" w:hAnsi="Times New Roman"/>
          <w:bCs/>
          <w:iCs/>
          <w:sz w:val="20"/>
          <w:szCs w:val="20"/>
        </w:rPr>
        <w:t xml:space="preserve">Government institutions involved in </w:t>
      </w:r>
      <w:proofErr w:type="gramStart"/>
      <w:r w:rsidRPr="00CA21C4">
        <w:rPr>
          <w:rFonts w:ascii="Times New Roman" w:hAnsi="Times New Roman"/>
          <w:bCs/>
          <w:iCs/>
          <w:sz w:val="20"/>
          <w:szCs w:val="20"/>
        </w:rPr>
        <w:t>policy-making</w:t>
      </w:r>
      <w:proofErr w:type="gramEnd"/>
      <w:r w:rsidRPr="00CA21C4">
        <w:rPr>
          <w:rFonts w:ascii="Times New Roman" w:hAnsi="Times New Roman"/>
          <w:bCs/>
          <w:iCs/>
          <w:sz w:val="20"/>
          <w:szCs w:val="20"/>
        </w:rPr>
        <w:t xml:space="preserve"> and providing socio-economic inclusion services in terms of capacity development/adaptation; </w:t>
      </w:r>
      <w:r w:rsidR="006C0E86">
        <w:rPr>
          <w:rFonts w:ascii="Times New Roman" w:hAnsi="Times New Roman"/>
          <w:bCs/>
          <w:iCs/>
          <w:sz w:val="20"/>
          <w:szCs w:val="20"/>
        </w:rPr>
        <w:t>DGILF</w:t>
      </w:r>
      <w:r w:rsidRPr="00CA21C4">
        <w:rPr>
          <w:rFonts w:ascii="Times New Roman" w:hAnsi="Times New Roman"/>
          <w:bCs/>
          <w:iCs/>
          <w:sz w:val="20"/>
          <w:szCs w:val="20"/>
        </w:rPr>
        <w:t xml:space="preserve">, </w:t>
      </w:r>
      <w:r w:rsidR="006C0E86">
        <w:rPr>
          <w:rFonts w:ascii="Times New Roman" w:hAnsi="Times New Roman"/>
          <w:bCs/>
          <w:iCs/>
          <w:sz w:val="20"/>
          <w:szCs w:val="20"/>
        </w:rPr>
        <w:t>IŞKUR</w:t>
      </w:r>
      <w:r w:rsidRPr="00CA21C4">
        <w:rPr>
          <w:rFonts w:ascii="Times New Roman" w:hAnsi="Times New Roman"/>
          <w:bCs/>
          <w:iCs/>
          <w:sz w:val="20"/>
          <w:szCs w:val="20"/>
        </w:rPr>
        <w:t>: These institutions play a crucial role in implementing socio-economic inclusion strategies. However, they may face constraints in terms of capacity and resource availability. The project will support these institutions in capacity development and adaptation, enhancing their effectiveness in delivering services and coordinating various aspects of the project. The coordination role of the Presidency for Migration Management is crucial for ensuring alignment between the Project and Türkiye's national refugee response and migration policies, especially considering challenges such as limited local capacities and the necessity for harmonization with existing governmental mechanisms.</w:t>
      </w:r>
    </w:p>
    <w:p w14:paraId="3220A905" w14:textId="77777777" w:rsidR="000E6794" w:rsidRPr="00CA21C4" w:rsidRDefault="000E6794" w:rsidP="000E6794">
      <w:pPr>
        <w:spacing w:after="0" w:line="276" w:lineRule="auto"/>
        <w:rPr>
          <w:rFonts w:ascii="Times New Roman" w:hAnsi="Times New Roman"/>
          <w:bCs/>
          <w:iCs/>
          <w:sz w:val="20"/>
          <w:szCs w:val="20"/>
        </w:rPr>
      </w:pPr>
    </w:p>
    <w:p w14:paraId="2A0105B3" w14:textId="77777777" w:rsidR="000E6794" w:rsidRPr="00CA21C4" w:rsidRDefault="000E6794" w:rsidP="000E6794">
      <w:pPr>
        <w:spacing w:after="0" w:line="276" w:lineRule="auto"/>
        <w:rPr>
          <w:rFonts w:ascii="Times New Roman" w:hAnsi="Times New Roman"/>
          <w:bCs/>
          <w:iCs/>
          <w:sz w:val="20"/>
          <w:szCs w:val="20"/>
        </w:rPr>
      </w:pPr>
      <w:r w:rsidRPr="00CA21C4">
        <w:rPr>
          <w:rFonts w:ascii="Times New Roman" w:hAnsi="Times New Roman"/>
          <w:bCs/>
          <w:iCs/>
          <w:sz w:val="20"/>
          <w:szCs w:val="20"/>
        </w:rPr>
        <w:t>Stakeholder engagement plan for smooth implementation of the project is proposed in Annex</w:t>
      </w:r>
      <w:proofErr w:type="gramStart"/>
      <w:r w:rsidRPr="00CA21C4">
        <w:rPr>
          <w:rFonts w:ascii="Times New Roman" w:hAnsi="Times New Roman"/>
          <w:bCs/>
          <w:iCs/>
          <w:sz w:val="20"/>
          <w:szCs w:val="20"/>
        </w:rPr>
        <w:t>-  ‘</w:t>
      </w:r>
      <w:proofErr w:type="gramEnd"/>
      <w:r w:rsidRPr="00CA21C4">
        <w:rPr>
          <w:rFonts w:ascii="Times New Roman" w:hAnsi="Times New Roman"/>
          <w:bCs/>
          <w:iCs/>
          <w:sz w:val="20"/>
          <w:szCs w:val="20"/>
        </w:rPr>
        <w:t>’Stakeholder Engagement Plan’’.</w:t>
      </w:r>
    </w:p>
    <w:p w14:paraId="0444788D" w14:textId="77777777" w:rsidR="002F14AB" w:rsidRPr="00CA21C4" w:rsidRDefault="002F14AB" w:rsidP="000E6794">
      <w:pPr>
        <w:spacing w:before="360" w:line="276" w:lineRule="auto"/>
        <w:ind w:left="547"/>
        <w:rPr>
          <w:rFonts w:ascii="Times New Roman" w:hAnsi="Times New Roman"/>
          <w:b/>
          <w:sz w:val="20"/>
          <w:szCs w:val="20"/>
        </w:rPr>
      </w:pPr>
      <w:r w:rsidRPr="00CA21C4">
        <w:rPr>
          <w:rFonts w:ascii="Times New Roman" w:hAnsi="Times New Roman"/>
          <w:b/>
          <w:i/>
          <w:sz w:val="20"/>
          <w:szCs w:val="20"/>
        </w:rPr>
        <w:t>South-South and Triangular Cooperation (SSC/</w:t>
      </w:r>
      <w:proofErr w:type="spellStart"/>
      <w:r w:rsidRPr="00CA21C4">
        <w:rPr>
          <w:rFonts w:ascii="Times New Roman" w:hAnsi="Times New Roman"/>
          <w:b/>
          <w:i/>
          <w:sz w:val="20"/>
          <w:szCs w:val="20"/>
        </w:rPr>
        <w:t>TrC</w:t>
      </w:r>
      <w:proofErr w:type="spellEnd"/>
      <w:r w:rsidRPr="00CA21C4">
        <w:rPr>
          <w:rFonts w:ascii="Times New Roman" w:hAnsi="Times New Roman"/>
          <w:b/>
          <w:i/>
          <w:sz w:val="20"/>
          <w:szCs w:val="20"/>
        </w:rPr>
        <w:t>)</w:t>
      </w:r>
    </w:p>
    <w:p w14:paraId="51D16880" w14:textId="77777777" w:rsidR="00033FAD" w:rsidRPr="00CA21C4" w:rsidRDefault="00033FAD" w:rsidP="000E6794">
      <w:pPr>
        <w:spacing w:line="276" w:lineRule="auto"/>
        <w:ind w:left="540"/>
        <w:contextualSpacing/>
        <w:rPr>
          <w:rFonts w:ascii="Times New Roman" w:hAnsi="Times New Roman"/>
          <w:i/>
          <w:sz w:val="20"/>
          <w:szCs w:val="20"/>
        </w:rPr>
      </w:pPr>
      <w:r w:rsidRPr="00CA21C4">
        <w:rPr>
          <w:rFonts w:ascii="Times New Roman" w:hAnsi="Times New Roman"/>
          <w:i/>
          <w:sz w:val="20"/>
          <w:szCs w:val="20"/>
        </w:rPr>
        <w:t>N/A</w:t>
      </w:r>
    </w:p>
    <w:p w14:paraId="69A2E7F0" w14:textId="77777777" w:rsidR="00FC7293" w:rsidRPr="00CA21C4" w:rsidRDefault="00FC7293" w:rsidP="000E6794">
      <w:pPr>
        <w:spacing w:before="240" w:line="276" w:lineRule="auto"/>
        <w:ind w:left="547"/>
        <w:rPr>
          <w:rFonts w:ascii="Times New Roman" w:hAnsi="Times New Roman"/>
          <w:b/>
          <w:sz w:val="20"/>
          <w:szCs w:val="20"/>
        </w:rPr>
      </w:pPr>
      <w:r w:rsidRPr="00CA21C4">
        <w:rPr>
          <w:rFonts w:ascii="Times New Roman" w:hAnsi="Times New Roman"/>
          <w:b/>
          <w:i/>
          <w:sz w:val="20"/>
          <w:szCs w:val="20"/>
        </w:rPr>
        <w:t>Digital Solution</w:t>
      </w:r>
      <w:r w:rsidR="00C92E28" w:rsidRPr="00CA21C4">
        <w:rPr>
          <w:rFonts w:ascii="Times New Roman" w:hAnsi="Times New Roman"/>
          <w:b/>
          <w:i/>
          <w:sz w:val="20"/>
          <w:szCs w:val="20"/>
        </w:rPr>
        <w:t>s</w:t>
      </w:r>
      <w:r w:rsidR="007A06DD" w:rsidRPr="00CA21C4">
        <w:rPr>
          <w:rStyle w:val="FootnoteReference"/>
          <w:rFonts w:ascii="Times New Roman" w:hAnsi="Times New Roman"/>
          <w:i/>
          <w:sz w:val="20"/>
          <w:szCs w:val="20"/>
        </w:rPr>
        <w:footnoteReference w:id="2"/>
      </w:r>
    </w:p>
    <w:p w14:paraId="29A8E28B" w14:textId="77777777" w:rsidR="00EE46E9" w:rsidRPr="00CA21C4" w:rsidRDefault="00EE46E9" w:rsidP="00EE46E9">
      <w:pPr>
        <w:spacing w:line="276" w:lineRule="auto"/>
        <w:contextualSpacing/>
        <w:rPr>
          <w:rFonts w:ascii="Times New Roman" w:hAnsi="Times New Roman"/>
          <w:iCs/>
          <w:sz w:val="20"/>
          <w:szCs w:val="20"/>
        </w:rPr>
      </w:pPr>
      <w:r w:rsidRPr="00CA21C4">
        <w:rPr>
          <w:rFonts w:ascii="Times New Roman" w:hAnsi="Times New Roman"/>
          <w:iCs/>
          <w:sz w:val="20"/>
          <w:szCs w:val="20"/>
        </w:rPr>
        <w:t xml:space="preserve">Within the scope of the project, the soft skill and language courses will be offered to the beneficiaries via digital tools. Accordingly, the Project will provide a strong contribution to government institutions’, namely </w:t>
      </w:r>
      <w:proofErr w:type="spellStart"/>
      <w:r w:rsidRPr="00CA21C4">
        <w:rPr>
          <w:rFonts w:ascii="Times New Roman" w:hAnsi="Times New Roman"/>
          <w:iCs/>
          <w:sz w:val="20"/>
          <w:szCs w:val="20"/>
        </w:rPr>
        <w:t>MoNe</w:t>
      </w:r>
      <w:proofErr w:type="spellEnd"/>
      <w:r w:rsidRPr="00CA21C4">
        <w:rPr>
          <w:rFonts w:ascii="Times New Roman" w:hAnsi="Times New Roman"/>
          <w:iCs/>
          <w:sz w:val="20"/>
          <w:szCs w:val="20"/>
        </w:rPr>
        <w:t xml:space="preserve"> and IŞKUR, digital </w:t>
      </w:r>
      <w:r w:rsidRPr="00CA21C4">
        <w:rPr>
          <w:rFonts w:ascii="Times New Roman" w:hAnsi="Times New Roman"/>
          <w:iCs/>
          <w:sz w:val="20"/>
          <w:szCs w:val="20"/>
        </w:rPr>
        <w:lastRenderedPageBreak/>
        <w:t xml:space="preserve">capacities. The course content and the Learning Management Systems will be produced by Anadolu </w:t>
      </w:r>
      <w:proofErr w:type="spellStart"/>
      <w:r w:rsidRPr="00CA21C4">
        <w:rPr>
          <w:rFonts w:ascii="Times New Roman" w:hAnsi="Times New Roman"/>
          <w:iCs/>
          <w:sz w:val="20"/>
          <w:szCs w:val="20"/>
        </w:rPr>
        <w:t>Univarsity</w:t>
      </w:r>
      <w:proofErr w:type="spellEnd"/>
      <w:r w:rsidRPr="00CA21C4">
        <w:rPr>
          <w:rFonts w:ascii="Times New Roman" w:hAnsi="Times New Roman"/>
          <w:iCs/>
          <w:sz w:val="20"/>
          <w:szCs w:val="20"/>
        </w:rPr>
        <w:t xml:space="preserve"> and transferred to those government institutions. Due to UNDP’s global work, a formal approach to the data </w:t>
      </w:r>
      <w:proofErr w:type="spellStart"/>
      <w:r w:rsidRPr="00CA21C4">
        <w:rPr>
          <w:rFonts w:ascii="Times New Roman" w:hAnsi="Times New Roman"/>
          <w:iCs/>
          <w:sz w:val="20"/>
          <w:szCs w:val="20"/>
        </w:rPr>
        <w:t>lifecyle</w:t>
      </w:r>
      <w:proofErr w:type="spellEnd"/>
      <w:r w:rsidRPr="00CA21C4">
        <w:rPr>
          <w:rFonts w:ascii="Times New Roman" w:hAnsi="Times New Roman"/>
          <w:iCs/>
          <w:sz w:val="20"/>
          <w:szCs w:val="20"/>
        </w:rPr>
        <w:t xml:space="preserve"> must be adapted within the Project. According to the data Principles that every project must adhere to, the project will safeguard personal data, uphold the highest ethical standards and manage data responsibly. The information of beneficiaries using the system will be stored within the system and not shared with any other parties</w:t>
      </w:r>
      <w:r w:rsidR="00EE4A2E" w:rsidRPr="00CA21C4">
        <w:rPr>
          <w:rFonts w:ascii="Times New Roman" w:hAnsi="Times New Roman"/>
          <w:iCs/>
          <w:sz w:val="20"/>
          <w:szCs w:val="20"/>
        </w:rPr>
        <w:t xml:space="preserve"> without user consent</w:t>
      </w:r>
      <w:r w:rsidRPr="00CA21C4">
        <w:rPr>
          <w:rFonts w:ascii="Times New Roman" w:hAnsi="Times New Roman"/>
          <w:iCs/>
          <w:sz w:val="20"/>
          <w:szCs w:val="20"/>
        </w:rPr>
        <w:t xml:space="preserve">. </w:t>
      </w:r>
    </w:p>
    <w:p w14:paraId="4F07A7BE" w14:textId="77777777" w:rsidR="00EE4A2E" w:rsidRPr="00CA21C4" w:rsidRDefault="00EE4A2E" w:rsidP="00EE46E9">
      <w:pPr>
        <w:spacing w:line="276" w:lineRule="auto"/>
        <w:contextualSpacing/>
        <w:rPr>
          <w:rFonts w:ascii="Times New Roman" w:hAnsi="Times New Roman"/>
          <w:iCs/>
          <w:sz w:val="20"/>
          <w:szCs w:val="20"/>
        </w:rPr>
      </w:pPr>
    </w:p>
    <w:p w14:paraId="73BAF52B" w14:textId="77777777" w:rsidR="00EE46E9" w:rsidRPr="00CA21C4" w:rsidRDefault="00EE46E9" w:rsidP="00EE46E9">
      <w:pPr>
        <w:spacing w:line="276" w:lineRule="auto"/>
        <w:contextualSpacing/>
        <w:rPr>
          <w:rFonts w:ascii="Times New Roman" w:hAnsi="Times New Roman"/>
          <w:iCs/>
          <w:sz w:val="20"/>
          <w:szCs w:val="20"/>
        </w:rPr>
      </w:pPr>
      <w:r w:rsidRPr="00CA21C4">
        <w:rPr>
          <w:rFonts w:ascii="Times New Roman" w:hAnsi="Times New Roman"/>
          <w:iCs/>
          <w:sz w:val="20"/>
          <w:szCs w:val="20"/>
        </w:rPr>
        <w:t xml:space="preserve">The critical risks with data collection such as security issues and vulnerabilities that leak data to malicious third parties, collecting unnecessary personal data that is used, oversharing collected data with authorised third parties, breaking local privacy laws in the country, will be reminded to the responsible parties for these digital tools. </w:t>
      </w:r>
    </w:p>
    <w:p w14:paraId="665C67F5" w14:textId="77777777" w:rsidR="00EE46E9" w:rsidRPr="00CA21C4" w:rsidRDefault="00EE46E9" w:rsidP="00EE46E9">
      <w:pPr>
        <w:spacing w:line="276" w:lineRule="auto"/>
        <w:contextualSpacing/>
        <w:rPr>
          <w:rFonts w:ascii="Times New Roman" w:hAnsi="Times New Roman"/>
          <w:iCs/>
          <w:sz w:val="20"/>
          <w:szCs w:val="20"/>
        </w:rPr>
      </w:pPr>
    </w:p>
    <w:p w14:paraId="020D0D15" w14:textId="77777777" w:rsidR="000E6794" w:rsidRDefault="00EE46E9" w:rsidP="00EE4A2E">
      <w:pPr>
        <w:spacing w:line="276" w:lineRule="auto"/>
        <w:contextualSpacing/>
        <w:rPr>
          <w:rFonts w:ascii="Times New Roman" w:hAnsi="Times New Roman"/>
          <w:iCs/>
          <w:sz w:val="20"/>
          <w:szCs w:val="20"/>
        </w:rPr>
      </w:pPr>
      <w:r w:rsidRPr="00CA21C4">
        <w:rPr>
          <w:rFonts w:ascii="Times New Roman" w:hAnsi="Times New Roman"/>
          <w:iCs/>
          <w:sz w:val="20"/>
          <w:szCs w:val="20"/>
        </w:rPr>
        <w:t>The parties will be clear towards the beneficiaries about who owns the data, who can access and manage it, what it can and cannot be used for, where, how, and with whom it will be shared, how it will be collected continuously</w:t>
      </w:r>
      <w:r w:rsidR="00EE4A2E" w:rsidRPr="00CA21C4">
        <w:rPr>
          <w:rFonts w:ascii="Times New Roman" w:hAnsi="Times New Roman"/>
          <w:iCs/>
          <w:sz w:val="20"/>
          <w:szCs w:val="20"/>
        </w:rPr>
        <w:t xml:space="preserve">. Specific consent will be </w:t>
      </w:r>
      <w:proofErr w:type="gramStart"/>
      <w:r w:rsidR="00EE4A2E" w:rsidRPr="00CA21C4">
        <w:rPr>
          <w:rFonts w:ascii="Times New Roman" w:hAnsi="Times New Roman"/>
          <w:iCs/>
          <w:sz w:val="20"/>
          <w:szCs w:val="20"/>
        </w:rPr>
        <w:t>get</w:t>
      </w:r>
      <w:proofErr w:type="gramEnd"/>
      <w:r w:rsidR="00EE4A2E" w:rsidRPr="00CA21C4">
        <w:rPr>
          <w:rFonts w:ascii="Times New Roman" w:hAnsi="Times New Roman"/>
          <w:iCs/>
          <w:sz w:val="20"/>
          <w:szCs w:val="20"/>
        </w:rPr>
        <w:t xml:space="preserve"> </w:t>
      </w:r>
      <w:r w:rsidRPr="00CA21C4">
        <w:rPr>
          <w:rFonts w:ascii="Times New Roman" w:hAnsi="Times New Roman"/>
          <w:iCs/>
          <w:sz w:val="20"/>
          <w:szCs w:val="20"/>
        </w:rPr>
        <w:t>from</w:t>
      </w:r>
      <w:r w:rsidR="00EE4A2E" w:rsidRPr="00CA21C4">
        <w:rPr>
          <w:rFonts w:ascii="Times New Roman" w:hAnsi="Times New Roman"/>
          <w:iCs/>
          <w:sz w:val="20"/>
          <w:szCs w:val="20"/>
        </w:rPr>
        <w:t xml:space="preserve"> the</w:t>
      </w:r>
      <w:r w:rsidRPr="00CA21C4">
        <w:rPr>
          <w:rFonts w:ascii="Times New Roman" w:hAnsi="Times New Roman"/>
          <w:iCs/>
          <w:sz w:val="20"/>
          <w:szCs w:val="20"/>
        </w:rPr>
        <w:t xml:space="preserve"> users</w:t>
      </w:r>
      <w:r w:rsidR="00EE4A2E" w:rsidRPr="00CA21C4">
        <w:rPr>
          <w:rFonts w:ascii="Times New Roman" w:hAnsi="Times New Roman"/>
          <w:iCs/>
          <w:sz w:val="20"/>
          <w:szCs w:val="20"/>
        </w:rPr>
        <w:t xml:space="preserve"> and they will a</w:t>
      </w:r>
      <w:r w:rsidRPr="00CA21C4">
        <w:rPr>
          <w:rFonts w:ascii="Times New Roman" w:hAnsi="Times New Roman"/>
          <w:iCs/>
          <w:sz w:val="20"/>
          <w:szCs w:val="20"/>
        </w:rPr>
        <w:t>llow</w:t>
      </w:r>
      <w:r w:rsidR="00EE4A2E" w:rsidRPr="00CA21C4">
        <w:rPr>
          <w:rFonts w:ascii="Times New Roman" w:hAnsi="Times New Roman"/>
          <w:iCs/>
          <w:sz w:val="20"/>
          <w:szCs w:val="20"/>
        </w:rPr>
        <w:t>ed</w:t>
      </w:r>
      <w:r w:rsidRPr="00CA21C4">
        <w:rPr>
          <w:rFonts w:ascii="Times New Roman" w:hAnsi="Times New Roman"/>
          <w:iCs/>
          <w:sz w:val="20"/>
          <w:szCs w:val="20"/>
        </w:rPr>
        <w:t xml:space="preserve"> to request to delete their data entirely</w:t>
      </w:r>
      <w:r w:rsidR="00EE4A2E" w:rsidRPr="00CA21C4">
        <w:rPr>
          <w:rFonts w:ascii="Times New Roman" w:hAnsi="Times New Roman"/>
          <w:iCs/>
          <w:sz w:val="20"/>
          <w:szCs w:val="20"/>
        </w:rPr>
        <w:t>.</w:t>
      </w:r>
    </w:p>
    <w:p w14:paraId="49BB8165" w14:textId="77777777" w:rsidR="002F14AB" w:rsidRPr="00CA21C4" w:rsidRDefault="002F14AB" w:rsidP="000E6794">
      <w:pPr>
        <w:spacing w:before="360" w:line="276" w:lineRule="auto"/>
        <w:ind w:left="547"/>
        <w:rPr>
          <w:rFonts w:ascii="Times New Roman" w:hAnsi="Times New Roman"/>
          <w:b/>
          <w:sz w:val="20"/>
          <w:szCs w:val="20"/>
        </w:rPr>
      </w:pPr>
      <w:r w:rsidRPr="00CA21C4">
        <w:rPr>
          <w:rFonts w:ascii="Times New Roman" w:hAnsi="Times New Roman"/>
          <w:b/>
          <w:i/>
          <w:sz w:val="20"/>
          <w:szCs w:val="20"/>
        </w:rPr>
        <w:t>Knowledge</w:t>
      </w:r>
    </w:p>
    <w:p w14:paraId="395FE453"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Within the scope of the Project, first, a Turkish language course curriculum will be produced including tests to enable Turkish language training of the beneficiaries. Similarly, soft skills trainings content and platform will be developed. In addition, the mapping of outreach targets in the project provinces will contribute the current knowledge. </w:t>
      </w:r>
      <w:r w:rsidRPr="00CA21C4">
        <w:rPr>
          <w:rStyle w:val="eop"/>
          <w:sz w:val="20"/>
          <w:szCs w:val="20"/>
        </w:rPr>
        <w:t> </w:t>
      </w:r>
    </w:p>
    <w:p w14:paraId="2EC70C76"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2535C936"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other important contributions of the Project to the current knowledge will be the 8 workshops with the participation of migration related departments of local offices and HQ. The fruitful results from the workshops will be comprehensively reported. Similarly, 2 study visits on migration management applications good practices in the EU and ILO training will also contribute to the existing knowledge. </w:t>
      </w:r>
      <w:r w:rsidRPr="00CA21C4">
        <w:rPr>
          <w:rStyle w:val="eop"/>
          <w:sz w:val="20"/>
          <w:szCs w:val="20"/>
        </w:rPr>
        <w:t> </w:t>
      </w:r>
    </w:p>
    <w:p w14:paraId="1B74D4E4"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6C17F21D"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In addition to the above-mentioned resources, the regular progress reports and implemented activities will take a snapshot of the situation in Türkiye with gaps and opportunities also will be providing relevant recommendations for improvement. Project closure events and management meetings will also tools for production of knowledge.  </w:t>
      </w:r>
      <w:r w:rsidRPr="00CA21C4">
        <w:rPr>
          <w:rStyle w:val="eop"/>
          <w:sz w:val="20"/>
          <w:szCs w:val="20"/>
        </w:rPr>
        <w:t> </w:t>
      </w:r>
    </w:p>
    <w:p w14:paraId="6DB020B8"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18E41920"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publications, knowledge and visibility materials produced will also be shared with UNDP’s relevant global teams and units as well as during relevant local, national, and international events around displacement.</w:t>
      </w:r>
      <w:r w:rsidRPr="00CA21C4">
        <w:rPr>
          <w:rStyle w:val="eop"/>
          <w:sz w:val="20"/>
          <w:szCs w:val="20"/>
        </w:rPr>
        <w:t> </w:t>
      </w:r>
    </w:p>
    <w:p w14:paraId="01A491DB"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217C3F00" w14:textId="4818EACB"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The overall objective is to ensure due visibility of the project including on EU’s financial support and communicate the project’s objective, progress, and achievements to raise awareness of the benefits of improving employability and economic resilience of vulnerable </w:t>
      </w:r>
      <w:proofErr w:type="gramStart"/>
      <w:r w:rsidRPr="00CA21C4">
        <w:rPr>
          <w:rStyle w:val="normaltextrun"/>
          <w:sz w:val="20"/>
          <w:szCs w:val="20"/>
        </w:rPr>
        <w:t>populations, and</w:t>
      </w:r>
      <w:proofErr w:type="gramEnd"/>
      <w:r w:rsidRPr="00CA21C4">
        <w:rPr>
          <w:rStyle w:val="normaltextrun"/>
          <w:sz w:val="20"/>
          <w:szCs w:val="20"/>
        </w:rPr>
        <w:t xml:space="preserve"> supporting urban and rural development by creating sustainable employment opportunities for </w:t>
      </w:r>
      <w:proofErr w:type="spellStart"/>
      <w:r w:rsidRPr="00CA21C4">
        <w:rPr>
          <w:rStyle w:val="normaltextrun"/>
          <w:sz w:val="20"/>
          <w:szCs w:val="20"/>
        </w:rPr>
        <w:t>SuTPs</w:t>
      </w:r>
      <w:proofErr w:type="spellEnd"/>
      <w:r w:rsidRPr="00CA21C4">
        <w:rPr>
          <w:rStyle w:val="normaltextrun"/>
          <w:sz w:val="20"/>
          <w:szCs w:val="20"/>
        </w:rPr>
        <w:t xml:space="preserve">, IPSHA and </w:t>
      </w:r>
      <w:r w:rsidR="00C55FA3">
        <w:rPr>
          <w:rStyle w:val="normaltextrun"/>
          <w:sz w:val="20"/>
          <w:szCs w:val="20"/>
        </w:rPr>
        <w:t xml:space="preserve">residing </w:t>
      </w:r>
      <w:r w:rsidRPr="00CA21C4">
        <w:rPr>
          <w:rStyle w:val="normaltextrun"/>
          <w:sz w:val="20"/>
          <w:szCs w:val="20"/>
        </w:rPr>
        <w:t>Turkish citizens. This will be ensured by:</w:t>
      </w:r>
      <w:r w:rsidRPr="00CA21C4">
        <w:rPr>
          <w:rStyle w:val="eop"/>
          <w:sz w:val="20"/>
          <w:szCs w:val="20"/>
        </w:rPr>
        <w:t> </w:t>
      </w:r>
    </w:p>
    <w:p w14:paraId="36899E92" w14:textId="77777777" w:rsidR="002C134D" w:rsidRPr="00CA21C4" w:rsidRDefault="002C134D" w:rsidP="000E6794">
      <w:pPr>
        <w:pStyle w:val="paragraph"/>
        <w:spacing w:before="0" w:beforeAutospacing="0" w:after="0" w:afterAutospacing="0" w:line="276" w:lineRule="auto"/>
        <w:ind w:left="720"/>
        <w:jc w:val="both"/>
        <w:textAlignment w:val="baseline"/>
        <w:rPr>
          <w:sz w:val="20"/>
          <w:szCs w:val="20"/>
        </w:rPr>
      </w:pPr>
      <w:r w:rsidRPr="00CA21C4">
        <w:rPr>
          <w:rStyle w:val="eop"/>
          <w:sz w:val="20"/>
          <w:szCs w:val="20"/>
        </w:rPr>
        <w:t> </w:t>
      </w:r>
    </w:p>
    <w:p w14:paraId="58951586"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 xml:space="preserve">Informing Target Groups and General Public: Keep the target groups and </w:t>
      </w:r>
      <w:proofErr w:type="gramStart"/>
      <w:r w:rsidRPr="00CA21C4">
        <w:rPr>
          <w:rStyle w:val="normaltextrun"/>
          <w:sz w:val="20"/>
          <w:szCs w:val="20"/>
        </w:rPr>
        <w:t>general public</w:t>
      </w:r>
      <w:proofErr w:type="gramEnd"/>
      <w:r w:rsidRPr="00CA21C4">
        <w:rPr>
          <w:rStyle w:val="normaltextrun"/>
          <w:sz w:val="20"/>
          <w:szCs w:val="20"/>
        </w:rPr>
        <w:t xml:space="preserve"> informed about project activities and achievements.</w:t>
      </w:r>
      <w:r w:rsidRPr="00CA21C4">
        <w:rPr>
          <w:rStyle w:val="eop"/>
          <w:sz w:val="20"/>
          <w:szCs w:val="20"/>
        </w:rPr>
        <w:t> </w:t>
      </w:r>
    </w:p>
    <w:p w14:paraId="6A67AD0A" w14:textId="531534F8"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 xml:space="preserve">Ensuring Donor and Partner Visibility: Highlight roles and contributions of the EU Delegation, Ministry of Labour and Social Security - </w:t>
      </w:r>
      <w:r w:rsidR="00B9495A">
        <w:rPr>
          <w:rStyle w:val="normaltextrun"/>
          <w:sz w:val="20"/>
          <w:szCs w:val="20"/>
        </w:rPr>
        <w:t>DGILF</w:t>
      </w:r>
      <w:r w:rsidRPr="00CA21C4">
        <w:rPr>
          <w:rStyle w:val="normaltextrun"/>
          <w:sz w:val="20"/>
          <w:szCs w:val="20"/>
        </w:rPr>
        <w:t xml:space="preserve">, </w:t>
      </w:r>
      <w:r w:rsidR="005E5D0B">
        <w:rPr>
          <w:rStyle w:val="normaltextrun"/>
          <w:sz w:val="20"/>
          <w:szCs w:val="20"/>
        </w:rPr>
        <w:t xml:space="preserve">and </w:t>
      </w:r>
      <w:r w:rsidRPr="00CA21C4">
        <w:rPr>
          <w:rStyle w:val="normaltextrun"/>
          <w:sz w:val="20"/>
          <w:szCs w:val="20"/>
        </w:rPr>
        <w:t>ISKUR, by working in close collaboration with them.</w:t>
      </w:r>
      <w:r w:rsidRPr="00CA21C4">
        <w:rPr>
          <w:rStyle w:val="eop"/>
          <w:sz w:val="20"/>
          <w:szCs w:val="20"/>
        </w:rPr>
        <w:t> </w:t>
      </w:r>
    </w:p>
    <w:p w14:paraId="26664009" w14:textId="1E7FE8D4"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 xml:space="preserve">Positive Impact Communication: Show the project's positive impact on </w:t>
      </w:r>
      <w:proofErr w:type="spellStart"/>
      <w:r w:rsidRPr="00CA21C4">
        <w:rPr>
          <w:rStyle w:val="normaltextrun"/>
          <w:sz w:val="20"/>
          <w:szCs w:val="20"/>
        </w:rPr>
        <w:t>SuTPs</w:t>
      </w:r>
      <w:proofErr w:type="spellEnd"/>
      <w:r w:rsidRPr="00CA21C4">
        <w:rPr>
          <w:rStyle w:val="normaltextrun"/>
          <w:sz w:val="20"/>
          <w:szCs w:val="20"/>
        </w:rPr>
        <w:t xml:space="preserve">, IPSHA, </w:t>
      </w:r>
      <w:r w:rsidR="00C55FA3">
        <w:rPr>
          <w:rStyle w:val="normaltextrun"/>
          <w:sz w:val="20"/>
          <w:szCs w:val="20"/>
        </w:rPr>
        <w:t xml:space="preserve">residing </w:t>
      </w:r>
      <w:r w:rsidRPr="00CA21C4">
        <w:rPr>
          <w:rStyle w:val="normaltextrun"/>
          <w:sz w:val="20"/>
          <w:szCs w:val="20"/>
        </w:rPr>
        <w:t>Turkish citizens, businesses, and government institutions providing socio-economic inclusion services in terms of capacity development/adaptation.</w:t>
      </w:r>
      <w:r w:rsidRPr="00CA21C4">
        <w:rPr>
          <w:rStyle w:val="eop"/>
          <w:sz w:val="20"/>
          <w:szCs w:val="20"/>
        </w:rPr>
        <w:t> </w:t>
      </w:r>
    </w:p>
    <w:p w14:paraId="3BB36639" w14:textId="3BBEC691"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 xml:space="preserve">Creating Impactful </w:t>
      </w:r>
      <w:r w:rsidR="005E5D0B">
        <w:rPr>
          <w:rStyle w:val="normaltextrun"/>
          <w:sz w:val="20"/>
          <w:szCs w:val="20"/>
        </w:rPr>
        <w:t>Success</w:t>
      </w:r>
      <w:r w:rsidRPr="00CA21C4">
        <w:rPr>
          <w:rStyle w:val="normaltextrun"/>
          <w:sz w:val="20"/>
          <w:szCs w:val="20"/>
        </w:rPr>
        <w:t xml:space="preserve"> Stories: Share stories that highlight the initiative's role in improving economic resilience, and working and living conditions of vulnerable populations, and supporting businesses by helping them to employ qualified and trained personnel.</w:t>
      </w:r>
      <w:r w:rsidRPr="00CA21C4">
        <w:rPr>
          <w:rStyle w:val="eop"/>
          <w:sz w:val="20"/>
          <w:szCs w:val="20"/>
        </w:rPr>
        <w:t> </w:t>
      </w:r>
    </w:p>
    <w:p w14:paraId="6C656116" w14:textId="1D3DFB3B"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Media Coverage: Ensure wide and impactful media coverage through press releases and interviews, focusing on increased employability, enhanced employment opportunities, and improvement of institutional effectiveness in delivering employment support services.</w:t>
      </w:r>
      <w:r w:rsidRPr="00CA21C4">
        <w:rPr>
          <w:rStyle w:val="eop"/>
          <w:sz w:val="20"/>
          <w:szCs w:val="20"/>
        </w:rPr>
        <w:t> </w:t>
      </w:r>
    </w:p>
    <w:p w14:paraId="084A74AB"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Contribution to Earthquake Recovery: Highlight contributions to Türkiye’s sustainable development, resilience, and recovery after the February 2023 earthquakes through the creation of sustainable employment opportunities.</w:t>
      </w:r>
      <w:r w:rsidRPr="00CA21C4">
        <w:rPr>
          <w:rStyle w:val="eop"/>
          <w:sz w:val="20"/>
          <w:szCs w:val="20"/>
        </w:rPr>
        <w:t> </w:t>
      </w:r>
    </w:p>
    <w:p w14:paraId="2B6A7859"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lastRenderedPageBreak/>
        <w:t>•</w:t>
      </w:r>
      <w:r w:rsidRPr="00CA21C4">
        <w:rPr>
          <w:rStyle w:val="tabchar"/>
          <w:sz w:val="20"/>
          <w:szCs w:val="20"/>
        </w:rPr>
        <w:tab/>
      </w:r>
      <w:r w:rsidRPr="00CA21C4">
        <w:rPr>
          <w:rStyle w:val="normaltextrun"/>
          <w:sz w:val="20"/>
          <w:szCs w:val="20"/>
        </w:rPr>
        <w:t>Women’s Empowerment: Emphasize the project’s contributions to women's empowerment and economic resilience.</w:t>
      </w:r>
      <w:r w:rsidRPr="00CA21C4">
        <w:rPr>
          <w:rStyle w:val="eop"/>
          <w:sz w:val="20"/>
          <w:szCs w:val="20"/>
        </w:rPr>
        <w:t> </w:t>
      </w:r>
    </w:p>
    <w:p w14:paraId="2E97B8F6"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0D9F8BEA"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communication and visibility activities will aim to showcase the positive results and impact of the project, by showing clearly how this initiative changes individuals’ and their families’ lives for the better. It will be important to show how this initiative increases the social and economic resilience of both individuals who have been left behind, and businesses in Türkiye. The communications activities will demonstrate how this project meets the needs and help overcome the challenges faced by both vulnerable populations and businesses on the way to decent jobs and sustainable development. It is important to show how the Project increases Türkiye’s strength and resilience and contributes to sharing the responsibility of hosting refugees, in other words, how Türkiye benefits from the Project. </w:t>
      </w:r>
      <w:r w:rsidRPr="00CA21C4">
        <w:rPr>
          <w:rStyle w:val="eop"/>
          <w:sz w:val="20"/>
          <w:szCs w:val="20"/>
        </w:rPr>
        <w:t> </w:t>
      </w:r>
    </w:p>
    <w:p w14:paraId="3CC73B9E"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4246EB4C"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Using impactful interviews with beneficiaries and all stakeholders involved, making local voices heard, sharing important figures to show the progress and impact, creating before and after stories, visualizing before and after situations will be useful.</w:t>
      </w:r>
      <w:r w:rsidRPr="00CA21C4">
        <w:rPr>
          <w:rStyle w:val="eop"/>
          <w:sz w:val="20"/>
          <w:szCs w:val="20"/>
        </w:rPr>
        <w:t> </w:t>
      </w:r>
    </w:p>
    <w:p w14:paraId="35BDA6B7"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47B187BB"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When communicating about the project, it will be important to consider political and social sensitivities regarding refugees in Türkiye, always closely follow the developments, stay updated, and proceed prudently.</w:t>
      </w:r>
      <w:r w:rsidRPr="00CA21C4">
        <w:rPr>
          <w:rStyle w:val="eop"/>
          <w:sz w:val="20"/>
          <w:szCs w:val="20"/>
        </w:rPr>
        <w:t> </w:t>
      </w:r>
    </w:p>
    <w:p w14:paraId="00B0F531"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1FBB0DA1"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Along with the UNDP Communications Team, a dedicated Communications Officer will also be mobilized for the project at UNDP Türkiye.</w:t>
      </w:r>
      <w:r w:rsidRPr="00CA21C4">
        <w:rPr>
          <w:rStyle w:val="eop"/>
          <w:sz w:val="20"/>
          <w:szCs w:val="20"/>
        </w:rPr>
        <w:t> </w:t>
      </w:r>
    </w:p>
    <w:p w14:paraId="66068F23"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24AE1928"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In the implementation of the communication and visibility actions under the above objectives:</w:t>
      </w:r>
      <w:r w:rsidRPr="00CA21C4">
        <w:rPr>
          <w:rStyle w:val="eop"/>
          <w:sz w:val="20"/>
          <w:szCs w:val="20"/>
        </w:rPr>
        <w:t> </w:t>
      </w:r>
    </w:p>
    <w:p w14:paraId="4607D0D3"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All necessary measures will be taken to ensure the promotion of the contribution of the EU-Türkiye financial cooperation for this Project and all initiatives under that as part of Instrument for Pre-Accession Assistance (IPA). The Budget of the Project includes the allocation of budget for actions related to visibility and communication. All related actions will be carried out in accordance with the General Conditions (Annex II - General Conditions for Contribution Agreements, Article 7). </w:t>
      </w:r>
      <w:r w:rsidRPr="00CA21C4">
        <w:rPr>
          <w:rStyle w:val="eop"/>
          <w:sz w:val="20"/>
          <w:szCs w:val="20"/>
        </w:rPr>
        <w:t> </w:t>
      </w:r>
    </w:p>
    <w:p w14:paraId="34E2F875"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02627720"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These actions will follow the “Joint Visibility Guidelines for EC-UN Actions in the Field” at http://eeas.europa.eu/archives/delegations/rome/documents/eu_united_nations/ec_un_joint_visibility_guidelines_en.pdf as well as the visibility guidelines of the EU Delegation to Türkiye at  </w:t>
      </w:r>
      <w:r w:rsidRPr="00CA21C4">
        <w:rPr>
          <w:rStyle w:val="eop"/>
          <w:sz w:val="20"/>
          <w:szCs w:val="20"/>
        </w:rPr>
        <w:t> </w:t>
      </w:r>
    </w:p>
    <w:p w14:paraId="1680B934"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https://www.eeas.europa.eu/delegations/t%C3%BCrkiye/visibility-guidelines-clarification-2022-guidelines-communicating-and-raising-eu-visibility_en</w:t>
      </w:r>
      <w:r w:rsidRPr="00CA21C4">
        <w:rPr>
          <w:rStyle w:val="eop"/>
          <w:sz w:val="20"/>
          <w:szCs w:val="20"/>
        </w:rPr>
        <w:t> </w:t>
      </w:r>
    </w:p>
    <w:p w14:paraId="634DCAAB"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3A64FD9B"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new EU-Türkiye cooperation logo should be used. The logo should be accompanied by the following text in English/Turkish: </w:t>
      </w:r>
      <w:r w:rsidRPr="00CA21C4">
        <w:rPr>
          <w:rStyle w:val="eop"/>
          <w:sz w:val="20"/>
          <w:szCs w:val="20"/>
        </w:rPr>
        <w:t> </w:t>
      </w:r>
    </w:p>
    <w:p w14:paraId="4F61E3F9"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797397ED"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This project is funded by the European Union.</w:t>
      </w:r>
      <w:r w:rsidRPr="00CA21C4">
        <w:rPr>
          <w:rStyle w:val="eop"/>
          <w:sz w:val="20"/>
          <w:szCs w:val="20"/>
        </w:rPr>
        <w:t> </w:t>
      </w:r>
    </w:p>
    <w:p w14:paraId="62986272"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0B05994B" w14:textId="6C825855"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All the project-funded materials will bear the new EU-Türkiye cooperation logo, along with the logos of UNDP,</w:t>
      </w:r>
      <w:r w:rsidR="00B9495A">
        <w:rPr>
          <w:rStyle w:val="normaltextrun"/>
          <w:sz w:val="20"/>
          <w:szCs w:val="20"/>
        </w:rPr>
        <w:t xml:space="preserve"> </w:t>
      </w:r>
      <w:r w:rsidRPr="00CA21C4">
        <w:rPr>
          <w:rStyle w:val="normaltextrun"/>
          <w:sz w:val="20"/>
          <w:szCs w:val="20"/>
        </w:rPr>
        <w:t>DGILF,</w:t>
      </w:r>
      <w:r w:rsidR="00B9495A">
        <w:rPr>
          <w:rStyle w:val="normaltextrun"/>
          <w:sz w:val="20"/>
          <w:szCs w:val="20"/>
        </w:rPr>
        <w:t xml:space="preserve"> </w:t>
      </w:r>
      <w:r w:rsidRPr="00CA21C4">
        <w:rPr>
          <w:rStyle w:val="normaltextrun"/>
          <w:sz w:val="20"/>
          <w:szCs w:val="20"/>
        </w:rPr>
        <w:t>ISKUR where appropriate.</w:t>
      </w:r>
      <w:r w:rsidRPr="00CA21C4">
        <w:rPr>
          <w:rStyle w:val="eop"/>
          <w:sz w:val="20"/>
          <w:szCs w:val="20"/>
        </w:rPr>
        <w:t> </w:t>
      </w:r>
    </w:p>
    <w:p w14:paraId="70D6789B"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6EDDD282"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All photos and films taken throughout the course of the project will be used in publications, websites, social media, etc. Images will be open to the use of the EU Delegation on its social media, publications, etc. Form of consent will be received from the people for using of their images. All personal information of participants including pictures of groups will be handled according to UNDP Personal Data Protection and Privacy Policy. Throughout the implementation of the project, communication and visibility activities will also be in line with the UNDP Information Classification and Handling Policy.  </w:t>
      </w:r>
      <w:r w:rsidRPr="00CA21C4">
        <w:rPr>
          <w:rStyle w:val="eop"/>
          <w:sz w:val="20"/>
          <w:szCs w:val="20"/>
        </w:rPr>
        <w:t> </w:t>
      </w:r>
    </w:p>
    <w:p w14:paraId="4EE1BD56"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45296CAD"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 xml:space="preserve">All equipment, if applicable, shall have a solidly fixed and durable label, as appropriate for each piece of equipment, with the EU-Türkiye cooperation logo. Confirmation must be sought from the MoLSS- DGILF, ISKUR, MoAF, and EUD regarding the visibility items. The UNDP will consult the EUD for visibility-related actions which will be implemented </w:t>
      </w:r>
      <w:r w:rsidRPr="00CA21C4">
        <w:rPr>
          <w:rStyle w:val="normaltextrun"/>
          <w:sz w:val="20"/>
          <w:szCs w:val="20"/>
        </w:rPr>
        <w:lastRenderedPageBreak/>
        <w:t>in accordance with Article 11 of the Financial Administrative Framework Agreement between EU-UN and the General Conditions of the EU-UNDP Contribution Agreement. The entire visibility actions will be discussed and reviewed in detail during the Inception Period. </w:t>
      </w:r>
      <w:r w:rsidRPr="00CA21C4">
        <w:rPr>
          <w:rStyle w:val="eop"/>
          <w:sz w:val="20"/>
          <w:szCs w:val="20"/>
        </w:rPr>
        <w:t> </w:t>
      </w:r>
    </w:p>
    <w:p w14:paraId="613AF9EB"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2E929ABE"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In specific terms, the visibility-related activities will be carried out during the lifetime of the Project, as detailed further below. </w:t>
      </w:r>
      <w:r w:rsidRPr="00CA21C4">
        <w:rPr>
          <w:rStyle w:val="eop"/>
          <w:sz w:val="20"/>
          <w:szCs w:val="20"/>
        </w:rPr>
        <w:t> </w:t>
      </w:r>
    </w:p>
    <w:p w14:paraId="494733DA"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4B9D2150"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visibility materials to be produced within the scope of the Project will be shared with the relevant department at the EUD 10 days before their production.</w:t>
      </w:r>
      <w:r w:rsidRPr="00CA21C4">
        <w:rPr>
          <w:rStyle w:val="eop"/>
          <w:sz w:val="20"/>
          <w:szCs w:val="20"/>
        </w:rPr>
        <w:t> </w:t>
      </w:r>
    </w:p>
    <w:p w14:paraId="6613E236"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23DA1DE4" w14:textId="77777777" w:rsidR="002C134D" w:rsidRPr="00CA21C4" w:rsidRDefault="002C134D" w:rsidP="000E6794">
      <w:pPr>
        <w:pStyle w:val="paragraph"/>
        <w:spacing w:before="0" w:beforeAutospacing="0" w:after="0" w:afterAutospacing="0" w:line="276" w:lineRule="auto"/>
        <w:jc w:val="both"/>
        <w:textAlignment w:val="baseline"/>
        <w:rPr>
          <w:rStyle w:val="eop"/>
          <w:sz w:val="20"/>
          <w:szCs w:val="20"/>
        </w:rPr>
      </w:pPr>
      <w:r w:rsidRPr="00CA21C4">
        <w:rPr>
          <w:rStyle w:val="normaltextrun"/>
          <w:sz w:val="20"/>
          <w:szCs w:val="20"/>
        </w:rPr>
        <w:t>Target groups are defined in this document under relevant sections in detail and specific terms, the following visibility-related activities will be carried out during the lifetime of the Project at hand, which can be found in the detailed Communication and Visibility section here below:</w:t>
      </w:r>
      <w:r w:rsidRPr="00CA21C4">
        <w:rPr>
          <w:rStyle w:val="eop"/>
          <w:sz w:val="20"/>
          <w:szCs w:val="20"/>
        </w:rPr>
        <w:t> </w:t>
      </w:r>
    </w:p>
    <w:p w14:paraId="01B9795E"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p>
    <w:p w14:paraId="4371ADD7"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u w:val="single"/>
        </w:rPr>
        <w:t>Activities and tools</w:t>
      </w:r>
      <w:r w:rsidRPr="00CA21C4">
        <w:rPr>
          <w:rStyle w:val="eop"/>
          <w:sz w:val="20"/>
          <w:szCs w:val="20"/>
        </w:rPr>
        <w:t> </w:t>
      </w:r>
    </w:p>
    <w:p w14:paraId="7B26EEC4"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Press releases and news pieces: Issue impact-oriented press releases and news pieces at key milestones. </w:t>
      </w:r>
      <w:r w:rsidRPr="00CA21C4">
        <w:rPr>
          <w:rStyle w:val="eop"/>
          <w:sz w:val="20"/>
          <w:szCs w:val="20"/>
        </w:rPr>
        <w:t> </w:t>
      </w:r>
    </w:p>
    <w:p w14:paraId="1FA2C7FF"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Short videos: Produce at least 10 human story videos highlighting the project’s impact complemented by written stories.</w:t>
      </w:r>
      <w:r w:rsidRPr="00CA21C4">
        <w:rPr>
          <w:rStyle w:val="eop"/>
          <w:sz w:val="20"/>
          <w:szCs w:val="20"/>
        </w:rPr>
        <w:t> </w:t>
      </w:r>
    </w:p>
    <w:p w14:paraId="42DF3F9A"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Social media presence: Use UNDP Türkiye’s social media accounts to disseminate project successes and messages. (UNDP Türkiye has more than 41K followers on Twitter, more than 35K followers on Instagram, more than 44K followers on LinkedIn, and more than 32K followers on Facebook.) Dissemination of messages through UNDP Eurasia and UNDP HQ accounts will be ensured for wider outreach to the international audience.</w:t>
      </w:r>
      <w:r w:rsidRPr="00CA21C4">
        <w:rPr>
          <w:rStyle w:val="eop"/>
          <w:sz w:val="20"/>
          <w:szCs w:val="20"/>
        </w:rPr>
        <w:t> </w:t>
      </w:r>
    </w:p>
    <w:p w14:paraId="0997D91B"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Printed materials: Design, print, and distribute brochures, posters, and leaflets, ensuring online versions are available on the UNDP Türkiy</w:t>
      </w:r>
      <w:r w:rsidR="00474A59" w:rsidRPr="00CA21C4">
        <w:rPr>
          <w:rStyle w:val="normaltextrun"/>
          <w:sz w:val="20"/>
          <w:szCs w:val="20"/>
        </w:rPr>
        <w:t>e’s</w:t>
      </w:r>
      <w:r w:rsidRPr="00CA21C4">
        <w:rPr>
          <w:rStyle w:val="normaltextrun"/>
          <w:sz w:val="20"/>
          <w:szCs w:val="20"/>
        </w:rPr>
        <w:t xml:space="preserve"> website. All publications will be printed in recycled/recyclable materials whenever possible.</w:t>
      </w:r>
      <w:r w:rsidRPr="00CA21C4">
        <w:rPr>
          <w:rStyle w:val="eop"/>
          <w:sz w:val="20"/>
          <w:szCs w:val="20"/>
        </w:rPr>
        <w:t> </w:t>
      </w:r>
    </w:p>
    <w:p w14:paraId="21709257"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Visibility materials: Produce theme-based flyers, brochures, info-sheets, and promotional materials from environmentally friendly materials. Also, branding materials will be designed and produced to be used in events. </w:t>
      </w:r>
      <w:r w:rsidRPr="00CA21C4">
        <w:rPr>
          <w:rStyle w:val="eop"/>
          <w:sz w:val="20"/>
          <w:szCs w:val="20"/>
        </w:rPr>
        <w:t> </w:t>
      </w:r>
    </w:p>
    <w:p w14:paraId="76AAC98D"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Field visits: Organize high-level project field visits for national and international media representatives and journalists. EU participation in these visits will be ensured by providing notification at least one month in advance. </w:t>
      </w:r>
      <w:r w:rsidRPr="00CA21C4">
        <w:rPr>
          <w:rStyle w:val="eop"/>
          <w:sz w:val="20"/>
          <w:szCs w:val="20"/>
        </w:rPr>
        <w:t> </w:t>
      </w:r>
    </w:p>
    <w:p w14:paraId="11031E09"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Launch and closure events: Hold high-profile launch and closure events to inform stakeholders and the public about the project’s activities and impact. Press release will be disseminated after the events.</w:t>
      </w:r>
      <w:r w:rsidRPr="00CA21C4">
        <w:rPr>
          <w:rStyle w:val="eop"/>
          <w:sz w:val="20"/>
          <w:szCs w:val="20"/>
        </w:rPr>
        <w:t> </w:t>
      </w:r>
    </w:p>
    <w:p w14:paraId="3FA403D4"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rPr>
      </w:pPr>
    </w:p>
    <w:p w14:paraId="1233BD93"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rPr>
        <w:t>The outcomes of the above-mentioned activities will be reported, including metrics such as the number of participants, media coverage, and social media performance (e.g., engagement, number of likes, etc.).</w:t>
      </w:r>
      <w:r w:rsidRPr="00CA21C4">
        <w:rPr>
          <w:rStyle w:val="eop"/>
          <w:sz w:val="20"/>
          <w:szCs w:val="20"/>
        </w:rPr>
        <w:t> </w:t>
      </w:r>
    </w:p>
    <w:p w14:paraId="65FC76E8" w14:textId="77777777" w:rsidR="002C134D" w:rsidRPr="00CA21C4" w:rsidRDefault="002C134D" w:rsidP="000E6794">
      <w:pPr>
        <w:pStyle w:val="paragraph"/>
        <w:spacing w:before="0" w:beforeAutospacing="0" w:after="0" w:afterAutospacing="0" w:line="276" w:lineRule="auto"/>
        <w:jc w:val="both"/>
        <w:textAlignment w:val="baseline"/>
        <w:rPr>
          <w:rStyle w:val="normaltextrun"/>
          <w:sz w:val="20"/>
          <w:szCs w:val="20"/>
          <w:u w:val="single"/>
        </w:rPr>
      </w:pPr>
    </w:p>
    <w:p w14:paraId="216A9F90" w14:textId="77777777" w:rsidR="002C134D" w:rsidRPr="00CA21C4" w:rsidRDefault="002C134D" w:rsidP="000E6794">
      <w:pPr>
        <w:pStyle w:val="paragraph"/>
        <w:spacing w:before="0" w:beforeAutospacing="0" w:after="0" w:afterAutospacing="0" w:line="276" w:lineRule="auto"/>
        <w:jc w:val="both"/>
        <w:textAlignment w:val="baseline"/>
        <w:rPr>
          <w:sz w:val="20"/>
          <w:szCs w:val="20"/>
        </w:rPr>
      </w:pPr>
      <w:r w:rsidRPr="00CA21C4">
        <w:rPr>
          <w:rStyle w:val="normaltextrun"/>
          <w:sz w:val="20"/>
          <w:szCs w:val="20"/>
          <w:u w:val="single"/>
        </w:rPr>
        <w:t>Key messages</w:t>
      </w:r>
      <w:r w:rsidRPr="00CA21C4">
        <w:rPr>
          <w:rStyle w:val="eop"/>
          <w:sz w:val="20"/>
          <w:szCs w:val="20"/>
        </w:rPr>
        <w:t> </w:t>
      </w:r>
    </w:p>
    <w:p w14:paraId="127825C4" w14:textId="4B17A74B"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 xml:space="preserve">Sustainable Livelihood Opportunities: Emphasize the socio-economic development promoted by creating sustainable livelihood opportunities for refugees </w:t>
      </w:r>
      <w:r w:rsidR="0018151D">
        <w:rPr>
          <w:rStyle w:val="normaltextrun"/>
          <w:sz w:val="20"/>
          <w:szCs w:val="20"/>
        </w:rPr>
        <w:t xml:space="preserve">and residing Turkish citizens. </w:t>
      </w:r>
      <w:r w:rsidRPr="00CA21C4">
        <w:rPr>
          <w:rStyle w:val="eop"/>
          <w:sz w:val="20"/>
          <w:szCs w:val="20"/>
        </w:rPr>
        <w:t> </w:t>
      </w:r>
    </w:p>
    <w:p w14:paraId="264D8A80"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Employability in Earthquake-Affected Provinces: Highlight the role of employability in accelerating recovery and strengthening community resilience.</w:t>
      </w:r>
      <w:r w:rsidRPr="00CA21C4">
        <w:rPr>
          <w:rStyle w:val="eop"/>
          <w:sz w:val="20"/>
          <w:szCs w:val="20"/>
        </w:rPr>
        <w:t> </w:t>
      </w:r>
    </w:p>
    <w:p w14:paraId="07C7101E"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Women’s Economic Resilience: Focus on training, vocational skills development, and job placement assistance for women.</w:t>
      </w:r>
      <w:r w:rsidRPr="00CA21C4">
        <w:rPr>
          <w:rStyle w:val="eop"/>
          <w:sz w:val="20"/>
          <w:szCs w:val="20"/>
        </w:rPr>
        <w:t> </w:t>
      </w:r>
    </w:p>
    <w:p w14:paraId="7AC20A8A" w14:textId="77777777" w:rsidR="002C134D" w:rsidRPr="00CA21C4" w:rsidRDefault="002C134D"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Social Cohesion: Stress the importance of improving working and living conditions for social cohesion.</w:t>
      </w:r>
      <w:r w:rsidRPr="00CA21C4">
        <w:rPr>
          <w:rStyle w:val="eop"/>
          <w:sz w:val="20"/>
          <w:szCs w:val="20"/>
        </w:rPr>
        <w:t> </w:t>
      </w:r>
    </w:p>
    <w:p w14:paraId="011B4074" w14:textId="77777777" w:rsidR="002C134D" w:rsidRPr="00CA21C4" w:rsidRDefault="002C134D" w:rsidP="002245A2">
      <w:pPr>
        <w:pStyle w:val="paragraph"/>
        <w:spacing w:before="0" w:beforeAutospacing="0" w:after="0" w:afterAutospacing="0" w:line="276" w:lineRule="auto"/>
        <w:ind w:left="720" w:hanging="720"/>
        <w:jc w:val="both"/>
        <w:textAlignment w:val="baseline"/>
        <w:rPr>
          <w:sz w:val="20"/>
          <w:szCs w:val="20"/>
        </w:rPr>
      </w:pPr>
      <w:r w:rsidRPr="00CA21C4">
        <w:rPr>
          <w:rStyle w:val="normaltextrun"/>
          <w:sz w:val="20"/>
          <w:szCs w:val="20"/>
        </w:rPr>
        <w:t>•</w:t>
      </w:r>
      <w:r w:rsidRPr="00CA21C4">
        <w:rPr>
          <w:rStyle w:val="tabchar"/>
          <w:sz w:val="20"/>
          <w:szCs w:val="20"/>
        </w:rPr>
        <w:tab/>
      </w:r>
      <w:r w:rsidRPr="00CA21C4">
        <w:rPr>
          <w:rStyle w:val="normaltextrun"/>
          <w:sz w:val="20"/>
          <w:szCs w:val="20"/>
        </w:rPr>
        <w:t>Community Welfare: Promote the idea of connecting communities through sustainable employment opportunities and decent jobs.</w:t>
      </w:r>
    </w:p>
    <w:p w14:paraId="0D846069" w14:textId="77777777" w:rsidR="002F14AB" w:rsidRPr="00CA21C4" w:rsidRDefault="002F14AB" w:rsidP="000E6794">
      <w:pPr>
        <w:spacing w:before="360" w:line="276" w:lineRule="auto"/>
        <w:ind w:left="547"/>
        <w:rPr>
          <w:rFonts w:ascii="Times New Roman" w:hAnsi="Times New Roman"/>
          <w:b/>
          <w:sz w:val="20"/>
          <w:szCs w:val="20"/>
        </w:rPr>
      </w:pPr>
      <w:r w:rsidRPr="00CA21C4">
        <w:rPr>
          <w:rFonts w:ascii="Times New Roman" w:hAnsi="Times New Roman"/>
          <w:b/>
          <w:i/>
          <w:sz w:val="20"/>
          <w:szCs w:val="20"/>
        </w:rPr>
        <w:t>Sustainability and Scaling Up</w:t>
      </w:r>
    </w:p>
    <w:p w14:paraId="2A734D73" w14:textId="77777777" w:rsidR="00474A59" w:rsidRPr="00CA21C4" w:rsidRDefault="00474A59"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project is designed to optimize multiplier effects and ensure sustainability of impact beyond its completion. These effects manifest in various ways. Firstly, targeted training programs will significantly enhance the employability of </w:t>
      </w:r>
      <w:r w:rsidRPr="00CA21C4">
        <w:rPr>
          <w:rStyle w:val="normaltextrun"/>
          <w:color w:val="000000"/>
          <w:sz w:val="20"/>
          <w:szCs w:val="20"/>
          <w:lang w:val="en-US"/>
        </w:rPr>
        <w:lastRenderedPageBreak/>
        <w:t>participants, which is expected to lead to higher employment rates and stimulate local economies. Another element is the project's engagement with the private sector. By fostering collaborations and networking, the project enhances job placement opportunities and establishes long-term industry relationships. This engagement benefits both employers and the workforce, creating a more dynamic and responsive labor market. In addition to these direct impacts, the project focuses on strengthening the capabilities of businesses, and governmental institutions. This institutional capacity building enhances service delivery and efficiency, contributing to the broader goals of economic and social development. This aspect aims to extend the impact of the project and offers valuable insights for future initiatives. Promoting social inclusion is another key aspect of the project. Through an inclusive approach that integrates diverse groups into the labor market the project aims to support cohesive and resilient communities. This approach not only focuses on immediate labor market needs but also fosters long-term social cohesion.</w:t>
      </w:r>
      <w:r w:rsidRPr="00CA21C4">
        <w:rPr>
          <w:rStyle w:val="eop"/>
          <w:color w:val="000000"/>
          <w:sz w:val="20"/>
          <w:szCs w:val="20"/>
        </w:rPr>
        <w:t> </w:t>
      </w:r>
    </w:p>
    <w:p w14:paraId="246F07B0" w14:textId="77777777" w:rsidR="00474A59" w:rsidRPr="00CA21C4" w:rsidRDefault="00474A59"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5286B108" w14:textId="77777777" w:rsidR="00474A59" w:rsidRPr="00CA21C4" w:rsidRDefault="00474A59"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The Project is aware of the significant sustainability challenges inherent in job creation and labor market integration, as highlighted by previous interventions in this domain. To address these challenges, sustainability is embedded as a primary consideration in the design of project activities. This approach involves engaging actors from both the supply and demand sides of the labor market and developing policy tools to guide future interventions and implementations.</w:t>
      </w:r>
      <w:r w:rsidRPr="00CA21C4">
        <w:rPr>
          <w:rStyle w:val="eop"/>
          <w:color w:val="000000"/>
          <w:sz w:val="20"/>
          <w:szCs w:val="20"/>
        </w:rPr>
        <w:t> </w:t>
      </w:r>
    </w:p>
    <w:p w14:paraId="14426A0C" w14:textId="77777777" w:rsidR="00474A59" w:rsidRPr="00CA21C4" w:rsidRDefault="00474A59"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52EAF9F8" w14:textId="6062F13B" w:rsidR="00474A59" w:rsidRPr="00CA21C4" w:rsidRDefault="00474A59"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Central to the project are the ATP</w:t>
      </w:r>
      <w:r w:rsidR="006C0E86">
        <w:rPr>
          <w:rStyle w:val="normaltextrun"/>
          <w:color w:val="000000"/>
          <w:sz w:val="20"/>
          <w:szCs w:val="20"/>
          <w:lang w:val="en-US"/>
        </w:rPr>
        <w:t xml:space="preserve">s </w:t>
      </w:r>
      <w:r w:rsidRPr="00CA21C4">
        <w:rPr>
          <w:rStyle w:val="normaltextrun"/>
          <w:color w:val="000000"/>
          <w:sz w:val="20"/>
          <w:szCs w:val="20"/>
          <w:lang w:val="en-US"/>
        </w:rPr>
        <w:t>incorporate strategies to actively involve sector actors in their design and implementation. This engagement is crucial for ensuring that the programs are aligned with the current needs and trends of the labor market. This will primarily equip the beneficiary groups with skills and capacities that are beneficial for working in specific sectors and finding jobs and integrating into the socio-economic life of Türkiye in general. Within the scope of the Project, outreach programs and market assessments are instrumental in securing employer interest and ensuring that the implementation is targeted and well-informed. This approach ensures that the training provided is relevant and directly contributes to the effective integration of participants into the labor market.</w:t>
      </w:r>
      <w:r w:rsidRPr="00CA21C4">
        <w:rPr>
          <w:rStyle w:val="eop"/>
          <w:color w:val="000000"/>
          <w:sz w:val="20"/>
          <w:szCs w:val="20"/>
        </w:rPr>
        <w:t> </w:t>
      </w:r>
    </w:p>
    <w:p w14:paraId="1B846DFF" w14:textId="77777777" w:rsidR="00474A59" w:rsidRPr="00CA21C4" w:rsidRDefault="00474A59"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427C8D61" w14:textId="77777777" w:rsidR="00474A59" w:rsidRPr="00CA21C4" w:rsidRDefault="00474A59"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To ensure the sustainability of the project, the monitoring of employed project beneficiaries through the ATPs will be systematically conducted by İŞKUR and UNDP. İŞKUR collects periodic information on the employment status and program participation of each beneficiary registered in or having completed the program. This ensures that the project's impact on employment is continuously assessed, and that the sustainability of employment outcomes is maintained. Monitoring on the project beneficiaries and their employment status will continue following the project completion and the findings will be included in the final report of the Project. The outreach program will be designed based on the findings from the analysis of ISDEP 2 Project and inputs of chambers in the pilot areas with a view to identify the potential targets with the highest probability of employing the target groups. A 30% of retention rate is also adopted in relation to beneficiaries with continued employment following the completion of the ATP program which will be supported through the agreements İŞKUR will have with the ATP participant businesses. </w:t>
      </w:r>
      <w:r w:rsidRPr="00CA21C4">
        <w:rPr>
          <w:rStyle w:val="eop"/>
          <w:color w:val="000000"/>
          <w:sz w:val="20"/>
          <w:szCs w:val="20"/>
        </w:rPr>
        <w:t> </w:t>
      </w:r>
    </w:p>
    <w:p w14:paraId="3F488F7D" w14:textId="77777777" w:rsidR="00474A59" w:rsidRPr="00CA21C4" w:rsidRDefault="00474A59"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5DB592AA" w14:textId="2FF5EB13" w:rsidR="00474A59" w:rsidRPr="00CA21C4" w:rsidRDefault="00474A59"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Another important aspect of this sustainability effort is the delivery of soft skills training through İŞKUR</w:t>
      </w:r>
      <w:r w:rsidR="00C32FC1">
        <w:rPr>
          <w:rStyle w:val="normaltextrun"/>
          <w:color w:val="000000"/>
          <w:sz w:val="20"/>
          <w:szCs w:val="20"/>
          <w:lang w:val="en-US"/>
        </w:rPr>
        <w:t xml:space="preserve"> local offices.</w:t>
      </w:r>
      <w:r w:rsidRPr="00CA21C4">
        <w:rPr>
          <w:rStyle w:val="normaltextrun"/>
          <w:color w:val="000000"/>
          <w:sz w:val="20"/>
          <w:szCs w:val="20"/>
          <w:lang w:val="en-US"/>
        </w:rPr>
        <w:t xml:space="preserve"> The project support will enable İŞKUR to revise and adapt their training modules to meet the specific requirements of the project. Additionally, the project will assist in enhancing İŞKUR's distance learning platform. This improvement is not just for the duration of the project; it's an investment in İŞKUR's long-term capability. Post-project, the enhanced distance learning platform will remain an asset for İŞKUR, facilitating ongoing and future training initiatives so that the benefits of the project extend beyond its immediate timeframe, contributing to lasting change.</w:t>
      </w:r>
      <w:r w:rsidRPr="00CA21C4">
        <w:rPr>
          <w:rStyle w:val="eop"/>
          <w:color w:val="000000"/>
          <w:sz w:val="20"/>
          <w:szCs w:val="20"/>
        </w:rPr>
        <w:t> </w:t>
      </w:r>
    </w:p>
    <w:p w14:paraId="19C85EF3" w14:textId="77777777" w:rsidR="00474A59" w:rsidRPr="00CA21C4" w:rsidRDefault="00474A59"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36EF45ED" w14:textId="77777777" w:rsidR="007E29EE" w:rsidRPr="00CA21C4" w:rsidRDefault="00474A59" w:rsidP="000E6794">
      <w:pPr>
        <w:pStyle w:val="paragraph"/>
        <w:spacing w:before="0" w:beforeAutospacing="0" w:after="0" w:afterAutospacing="0" w:line="276" w:lineRule="auto"/>
        <w:jc w:val="both"/>
        <w:textAlignment w:val="baseline"/>
        <w:rPr>
          <w:color w:val="000000"/>
          <w:sz w:val="20"/>
          <w:szCs w:val="20"/>
        </w:rPr>
      </w:pPr>
      <w:r w:rsidRPr="00CA21C4">
        <w:rPr>
          <w:rStyle w:val="normaltextrun"/>
          <w:color w:val="000000"/>
          <w:sz w:val="20"/>
          <w:szCs w:val="20"/>
          <w:lang w:val="en-US"/>
        </w:rPr>
        <w:t>In summary, the project's sustainability strategy is multi-faceted, involving direct engagement with labor market actors, support to businesses for long-term job creation, and the development of policy tools informed by on-ground experiences and needs assessments. This comprehensive approach is designed to ensure that the project's outcomes are sustainable and that the lessons learned can be applied to future interventions, contributing to ongoing progress in the field of labor market integration.</w:t>
      </w:r>
      <w:r w:rsidRPr="00CA21C4">
        <w:rPr>
          <w:rStyle w:val="eop"/>
          <w:color w:val="000000"/>
          <w:sz w:val="20"/>
          <w:szCs w:val="20"/>
        </w:rPr>
        <w:t> </w:t>
      </w:r>
    </w:p>
    <w:p w14:paraId="145A710A" w14:textId="77777777" w:rsidR="007E29EE" w:rsidRPr="00CA21C4" w:rsidRDefault="007E29EE" w:rsidP="000E6794">
      <w:pPr>
        <w:spacing w:line="276" w:lineRule="auto"/>
        <w:contextualSpacing/>
        <w:jc w:val="left"/>
        <w:rPr>
          <w:rFonts w:ascii="Times New Roman" w:hAnsi="Times New Roman"/>
          <w:i/>
          <w:sz w:val="20"/>
          <w:szCs w:val="20"/>
        </w:rPr>
      </w:pPr>
    </w:p>
    <w:p w14:paraId="6CAF3B3C" w14:textId="4C370DF9" w:rsidR="002F14AB" w:rsidRPr="00CA21C4" w:rsidRDefault="002F14AB" w:rsidP="000E6794">
      <w:pPr>
        <w:pStyle w:val="Heading1"/>
        <w:pBdr>
          <w:top w:val="single" w:sz="4" w:space="0" w:color="auto"/>
        </w:pBdr>
        <w:spacing w:line="276" w:lineRule="auto"/>
        <w:contextualSpacing/>
        <w:rPr>
          <w:rFonts w:ascii="Times New Roman" w:hAnsi="Times New Roman"/>
          <w:sz w:val="20"/>
          <w:lang w:val="fr-CA"/>
        </w:rPr>
      </w:pPr>
      <w:r w:rsidRPr="00CA21C4">
        <w:rPr>
          <w:rFonts w:ascii="Times New Roman" w:hAnsi="Times New Roman"/>
          <w:sz w:val="20"/>
          <w:lang w:val="fr-CA"/>
        </w:rPr>
        <w:t xml:space="preserve">Project Management </w:t>
      </w:r>
    </w:p>
    <w:p w14:paraId="19806C41" w14:textId="77777777" w:rsidR="002F14AB" w:rsidRPr="00CA21C4" w:rsidRDefault="002F14AB" w:rsidP="000E6794">
      <w:pPr>
        <w:spacing w:before="240" w:line="276" w:lineRule="auto"/>
        <w:ind w:left="547"/>
        <w:contextualSpacing/>
        <w:rPr>
          <w:rFonts w:ascii="Times New Roman" w:hAnsi="Times New Roman"/>
          <w:b/>
          <w:i/>
          <w:sz w:val="20"/>
          <w:szCs w:val="20"/>
        </w:rPr>
      </w:pPr>
      <w:r w:rsidRPr="00CA21C4">
        <w:rPr>
          <w:rFonts w:ascii="Times New Roman" w:hAnsi="Times New Roman"/>
          <w:b/>
          <w:i/>
          <w:sz w:val="20"/>
          <w:szCs w:val="20"/>
        </w:rPr>
        <w:t>Cost Efficiency and Effectiveness</w:t>
      </w:r>
    </w:p>
    <w:p w14:paraId="6EC5AC0A" w14:textId="77777777" w:rsidR="007E29EE" w:rsidRPr="00CA21C4" w:rsidRDefault="007E29EE"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lastRenderedPageBreak/>
        <w:t>The Project will build on existing national and local structures and capacities in Türkiye especially those of the MoLSS and İŞKUR in project implementation provinces. This will enable the project implementation unit to have an efficiency in project management in terms of cost efficiency and effectiveness. Moreover, UNDP will adopt a programmatic approach whereas staffing will be made to serve for and to be costed to more than one project where possible. </w:t>
      </w:r>
      <w:r w:rsidR="0045207B" w:rsidRPr="00CA21C4">
        <w:rPr>
          <w:rStyle w:val="eop"/>
          <w:color w:val="000000"/>
          <w:sz w:val="20"/>
          <w:szCs w:val="20"/>
        </w:rPr>
        <w:t xml:space="preserve">The Project will be a continuation of ISDEP II Project of IŞKUR and will </w:t>
      </w:r>
      <w:proofErr w:type="gramStart"/>
      <w:r w:rsidR="0045207B" w:rsidRPr="00CA21C4">
        <w:rPr>
          <w:rStyle w:val="eop"/>
          <w:color w:val="000000"/>
          <w:sz w:val="20"/>
          <w:szCs w:val="20"/>
        </w:rPr>
        <w:t>built</w:t>
      </w:r>
      <w:proofErr w:type="gramEnd"/>
      <w:r w:rsidR="0045207B" w:rsidRPr="00CA21C4">
        <w:rPr>
          <w:rStyle w:val="eop"/>
          <w:color w:val="000000"/>
          <w:sz w:val="20"/>
          <w:szCs w:val="20"/>
        </w:rPr>
        <w:t xml:space="preserve"> of the previous system, which contributes the cost efficiency and effectiveness with its existing structure and knowledge. </w:t>
      </w:r>
    </w:p>
    <w:p w14:paraId="3065DED7" w14:textId="77777777" w:rsidR="007E29EE" w:rsidRPr="00CA21C4" w:rsidRDefault="007E29EE"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4F22A476" w14:textId="77777777" w:rsidR="007E29EE" w:rsidRPr="00CA21C4" w:rsidRDefault="007E29EE"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project will be implemented as part of UNDP’s </w:t>
      </w:r>
      <w:proofErr w:type="spellStart"/>
      <w:r w:rsidR="001C4CFB" w:rsidRPr="00CA21C4">
        <w:rPr>
          <w:rStyle w:val="normaltextrun"/>
          <w:color w:val="000000"/>
          <w:sz w:val="20"/>
          <w:szCs w:val="20"/>
          <w:lang w:val="en-US"/>
        </w:rPr>
        <w:t>Preperdness</w:t>
      </w:r>
      <w:proofErr w:type="spellEnd"/>
      <w:r w:rsidR="001C4CFB" w:rsidRPr="00CA21C4">
        <w:rPr>
          <w:rStyle w:val="normaltextrun"/>
          <w:color w:val="000000"/>
          <w:sz w:val="20"/>
          <w:szCs w:val="20"/>
          <w:lang w:val="en-US"/>
        </w:rPr>
        <w:t xml:space="preserve">, Response and Resilience </w:t>
      </w:r>
      <w:r w:rsidR="0045207B" w:rsidRPr="00CA21C4">
        <w:rPr>
          <w:rStyle w:val="normaltextrun"/>
          <w:color w:val="000000"/>
          <w:sz w:val="20"/>
          <w:szCs w:val="20"/>
          <w:lang w:val="en-US"/>
        </w:rPr>
        <w:t xml:space="preserve">programme </w:t>
      </w:r>
      <w:r w:rsidRPr="00CA21C4">
        <w:rPr>
          <w:rStyle w:val="normaltextrun"/>
          <w:color w:val="000000"/>
          <w:sz w:val="20"/>
          <w:szCs w:val="20"/>
          <w:lang w:val="en-US"/>
        </w:rPr>
        <w:t>Portfolio and will thereby leverage on existing management and staff capacities</w:t>
      </w:r>
      <w:r w:rsidR="0045207B" w:rsidRPr="00CA21C4">
        <w:rPr>
          <w:rStyle w:val="normaltextrun"/>
          <w:color w:val="000000"/>
          <w:sz w:val="20"/>
          <w:szCs w:val="20"/>
          <w:lang w:val="en-US"/>
        </w:rPr>
        <w:t>, especially on operations such as procurement/finance/</w:t>
      </w:r>
      <w:proofErr w:type="gramStart"/>
      <w:r w:rsidR="0045207B" w:rsidRPr="00CA21C4">
        <w:rPr>
          <w:rStyle w:val="normaltextrun"/>
          <w:color w:val="000000"/>
          <w:sz w:val="20"/>
          <w:szCs w:val="20"/>
          <w:lang w:val="en-US"/>
        </w:rPr>
        <w:t>HR(</w:t>
      </w:r>
      <w:proofErr w:type="gramEnd"/>
      <w:r w:rsidR="0045207B" w:rsidRPr="00CA21C4">
        <w:rPr>
          <w:rStyle w:val="normaltextrun"/>
          <w:color w:val="000000"/>
          <w:sz w:val="20"/>
          <w:szCs w:val="20"/>
          <w:lang w:val="en-US"/>
        </w:rPr>
        <w:t>administration,</w:t>
      </w:r>
      <w:r w:rsidRPr="00CA21C4">
        <w:rPr>
          <w:rStyle w:val="normaltextrun"/>
          <w:color w:val="000000"/>
          <w:sz w:val="20"/>
          <w:szCs w:val="20"/>
          <w:lang w:val="en-US"/>
        </w:rPr>
        <w:t xml:space="preserve"> as well as projects funded under the programme by other donors. This includes, for instance, projects focusing on the facilitation of employability, funded by the Republic of Korea respectively. The project will also build on existing experience on the language training and previous livelihood projects of UNDP. Following a programmatic approach will also be relevant for procurement and other administrative issues, increasing cost efficiency of the project.</w:t>
      </w:r>
      <w:r w:rsidRPr="00CA21C4">
        <w:rPr>
          <w:rStyle w:val="eop"/>
          <w:color w:val="000000"/>
          <w:sz w:val="20"/>
          <w:szCs w:val="20"/>
        </w:rPr>
        <w:t> </w:t>
      </w:r>
    </w:p>
    <w:p w14:paraId="7F0C3235" w14:textId="77777777" w:rsidR="007E29EE" w:rsidRPr="00CA21C4" w:rsidRDefault="007E29EE"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11EF1850" w14:textId="77777777" w:rsidR="007E29EE" w:rsidRPr="00CA21C4" w:rsidRDefault="007E29EE"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The current project is based on UNDP’s resilience-based development approach, which has been UNDP’s flagship response in several countries affected by the Syria crisis, including Jordan, Lebanon, and Iraq. UNDP Türkiye works in close partnership with its partner offices in those countries to share lessons learned.</w:t>
      </w:r>
      <w:r w:rsidRPr="00CA21C4">
        <w:rPr>
          <w:rStyle w:val="eop"/>
          <w:color w:val="000000"/>
          <w:sz w:val="20"/>
          <w:szCs w:val="20"/>
        </w:rPr>
        <w:t> </w:t>
      </w:r>
    </w:p>
    <w:p w14:paraId="1C846EAF" w14:textId="77777777" w:rsidR="0045207B" w:rsidRPr="00CA21C4" w:rsidRDefault="0045207B" w:rsidP="000E6794">
      <w:pPr>
        <w:pStyle w:val="paragraph"/>
        <w:spacing w:before="0" w:beforeAutospacing="0" w:after="0" w:afterAutospacing="0" w:line="276" w:lineRule="auto"/>
        <w:jc w:val="both"/>
        <w:textAlignment w:val="baseline"/>
        <w:rPr>
          <w:rStyle w:val="eop"/>
          <w:color w:val="000000"/>
          <w:sz w:val="20"/>
          <w:szCs w:val="20"/>
        </w:rPr>
      </w:pPr>
    </w:p>
    <w:p w14:paraId="229BC6EA" w14:textId="39E59862" w:rsidR="00AF0709" w:rsidRPr="00CA21C4" w:rsidRDefault="005E6E91" w:rsidP="0045207B">
      <w:pPr>
        <w:pStyle w:val="paragraph"/>
        <w:spacing w:before="0" w:beforeAutospacing="0" w:after="0" w:afterAutospacing="0" w:line="276" w:lineRule="auto"/>
        <w:jc w:val="both"/>
        <w:textAlignment w:val="baseline"/>
        <w:rPr>
          <w:rStyle w:val="normaltextrun"/>
          <w:sz w:val="20"/>
          <w:szCs w:val="20"/>
        </w:rPr>
      </w:pPr>
      <w:r w:rsidRPr="00CA21C4">
        <w:rPr>
          <w:rStyle w:val="normaltextrun"/>
          <w:sz w:val="20"/>
          <w:szCs w:val="20"/>
        </w:rPr>
        <w:t>In addition to the overall management of the project, UNDP will play a pivotal role in directly implementing sub-components that complement the İŞKUR’s ATP. UNDP brings to the table a wealth of experience in conducting skills and language training for large groups of beneficiaries. A notable example of this expertise is the 'Turkey Resilience Project in Response to the Syria Crisis,' recently funded by EU MADAD, where similar training programs were successfully executed for large groups of beneficiaries. In this project, UNDP plans to leverage this experience and the systems developed in coordination with the Ministry of National Education (</w:t>
      </w:r>
      <w:proofErr w:type="spellStart"/>
      <w:r w:rsidRPr="00CA21C4">
        <w:rPr>
          <w:rStyle w:val="normaltextrun"/>
          <w:sz w:val="20"/>
          <w:szCs w:val="20"/>
        </w:rPr>
        <w:t>MoNE</w:t>
      </w:r>
      <w:proofErr w:type="spellEnd"/>
      <w:r w:rsidRPr="00CA21C4">
        <w:rPr>
          <w:rStyle w:val="normaltextrun"/>
          <w:sz w:val="20"/>
          <w:szCs w:val="20"/>
        </w:rPr>
        <w:t>) to enhance the employability of ATP beneficiaries and potential participants.</w:t>
      </w:r>
    </w:p>
    <w:p w14:paraId="7E7C6E42" w14:textId="77777777" w:rsidR="007E29EE" w:rsidRPr="00CA21C4" w:rsidRDefault="007E29EE" w:rsidP="000E6794">
      <w:pPr>
        <w:spacing w:line="276" w:lineRule="auto"/>
        <w:contextualSpacing/>
        <w:jc w:val="left"/>
        <w:rPr>
          <w:rFonts w:ascii="Times New Roman" w:hAnsi="Times New Roman"/>
          <w:i/>
          <w:sz w:val="20"/>
          <w:szCs w:val="20"/>
        </w:rPr>
      </w:pPr>
    </w:p>
    <w:p w14:paraId="069EC6ED" w14:textId="77777777" w:rsidR="002F14AB" w:rsidRPr="00CA21C4" w:rsidRDefault="002F14AB" w:rsidP="000E6794">
      <w:pPr>
        <w:spacing w:line="276" w:lineRule="auto"/>
        <w:ind w:firstLine="540"/>
        <w:contextualSpacing/>
        <w:jc w:val="left"/>
        <w:rPr>
          <w:rFonts w:ascii="Times New Roman" w:hAnsi="Times New Roman"/>
          <w:b/>
          <w:i/>
          <w:sz w:val="20"/>
          <w:szCs w:val="20"/>
        </w:rPr>
      </w:pPr>
      <w:r w:rsidRPr="00CA21C4">
        <w:rPr>
          <w:rFonts w:ascii="Times New Roman" w:hAnsi="Times New Roman"/>
          <w:b/>
          <w:i/>
          <w:sz w:val="20"/>
          <w:szCs w:val="20"/>
        </w:rPr>
        <w:t>Project Management</w:t>
      </w:r>
    </w:p>
    <w:p w14:paraId="1442299F" w14:textId="77777777" w:rsidR="00A7550D" w:rsidRPr="00CA21C4" w:rsidRDefault="00A7550D" w:rsidP="00A7550D">
      <w:pPr>
        <w:spacing w:after="0"/>
        <w:contextualSpacing/>
        <w:rPr>
          <w:rStyle w:val="normaltextrun"/>
          <w:rFonts w:ascii="Times New Roman" w:hAnsi="Times New Roman"/>
          <w:b/>
          <w:i/>
          <w:sz w:val="20"/>
          <w:szCs w:val="20"/>
        </w:rPr>
      </w:pPr>
      <w:r w:rsidRPr="00CA21C4">
        <w:rPr>
          <w:rStyle w:val="normaltextrun"/>
          <w:rFonts w:ascii="Times New Roman" w:hAnsi="Times New Roman"/>
          <w:sz w:val="20"/>
          <w:szCs w:val="20"/>
          <w:lang w:val="en-US"/>
        </w:rPr>
        <w:t>The UNDP will establish a Project Team (PT), which will work in close cooperation with the beneficiary and implementing partners. The PT will be headed by the UNDP Programme Manager (UNDP Livelihood Projects Coordinator).</w:t>
      </w:r>
    </w:p>
    <w:p w14:paraId="49438317" w14:textId="77777777" w:rsidR="00A7550D" w:rsidRPr="00CA21C4" w:rsidRDefault="00A7550D" w:rsidP="00A7550D">
      <w:pPr>
        <w:pStyle w:val="paragraph"/>
        <w:spacing w:before="0" w:beforeAutospacing="0" w:after="0" w:afterAutospacing="0"/>
        <w:textAlignment w:val="baseline"/>
        <w:rPr>
          <w:rStyle w:val="normaltextrun"/>
          <w:sz w:val="20"/>
          <w:szCs w:val="20"/>
          <w:lang w:val="en-US"/>
        </w:rPr>
      </w:pPr>
      <w:r w:rsidRPr="00CA21C4">
        <w:rPr>
          <w:rStyle w:val="normaltextrun"/>
          <w:sz w:val="20"/>
          <w:szCs w:val="20"/>
          <w:lang w:val="en-US"/>
        </w:rPr>
        <w:t>The PT responsibilities include:</w:t>
      </w:r>
    </w:p>
    <w:p w14:paraId="3E08EA63" w14:textId="77777777" w:rsidR="00A7550D" w:rsidRPr="00CA21C4" w:rsidRDefault="00A7550D" w:rsidP="00A7550D">
      <w:pPr>
        <w:pStyle w:val="paragraph"/>
        <w:spacing w:before="0" w:beforeAutospacing="0" w:after="0" w:afterAutospacing="0"/>
        <w:textAlignment w:val="baseline"/>
        <w:rPr>
          <w:rStyle w:val="normaltextrun"/>
          <w:sz w:val="20"/>
          <w:szCs w:val="20"/>
          <w:lang w:val="en-US"/>
        </w:rPr>
      </w:pPr>
      <w:r w:rsidRPr="00CA21C4">
        <w:rPr>
          <w:rStyle w:val="normaltextrun"/>
          <w:sz w:val="20"/>
          <w:szCs w:val="20"/>
          <w:lang w:val="en-US"/>
        </w:rPr>
        <w:t>•</w:t>
      </w:r>
      <w:r w:rsidRPr="00CA21C4">
        <w:rPr>
          <w:rStyle w:val="normaltextrun"/>
          <w:sz w:val="20"/>
          <w:szCs w:val="20"/>
          <w:lang w:val="en-US"/>
        </w:rPr>
        <w:tab/>
        <w:t xml:space="preserve">Maintaining liaison with relevant authorities to determine what the immediate and mid-term priorities of the Project are including the preparation of plans to address these </w:t>
      </w:r>
      <w:proofErr w:type="gramStart"/>
      <w:r w:rsidRPr="00CA21C4">
        <w:rPr>
          <w:rStyle w:val="normaltextrun"/>
          <w:sz w:val="20"/>
          <w:szCs w:val="20"/>
          <w:lang w:val="en-US"/>
        </w:rPr>
        <w:t>priorities;</w:t>
      </w:r>
      <w:proofErr w:type="gramEnd"/>
    </w:p>
    <w:p w14:paraId="7714BA6B" w14:textId="77777777" w:rsidR="00A7550D" w:rsidRPr="00CA21C4" w:rsidRDefault="00A7550D" w:rsidP="00A7550D">
      <w:pPr>
        <w:pStyle w:val="paragraph"/>
        <w:spacing w:before="0" w:beforeAutospacing="0" w:after="0" w:afterAutospacing="0"/>
        <w:textAlignment w:val="baseline"/>
        <w:rPr>
          <w:rStyle w:val="normaltextrun"/>
          <w:sz w:val="20"/>
          <w:szCs w:val="20"/>
          <w:lang w:val="en-US"/>
        </w:rPr>
      </w:pPr>
      <w:r w:rsidRPr="00CA21C4">
        <w:rPr>
          <w:rStyle w:val="normaltextrun"/>
          <w:sz w:val="20"/>
          <w:szCs w:val="20"/>
          <w:lang w:val="en-US"/>
        </w:rPr>
        <w:t>•</w:t>
      </w:r>
      <w:r w:rsidRPr="00CA21C4">
        <w:rPr>
          <w:rStyle w:val="normaltextrun"/>
          <w:sz w:val="20"/>
          <w:szCs w:val="20"/>
          <w:lang w:val="en-US"/>
        </w:rPr>
        <w:tab/>
        <w:t xml:space="preserve">Managing Project activities to ensure that immediate and mid-term priorities are within the scope of the </w:t>
      </w:r>
      <w:proofErr w:type="gramStart"/>
      <w:r w:rsidRPr="00CA21C4">
        <w:rPr>
          <w:rStyle w:val="normaltextrun"/>
          <w:sz w:val="20"/>
          <w:szCs w:val="20"/>
          <w:lang w:val="en-US"/>
        </w:rPr>
        <w:t>Project;</w:t>
      </w:r>
      <w:proofErr w:type="gramEnd"/>
    </w:p>
    <w:p w14:paraId="71408EA2" w14:textId="77777777" w:rsidR="00A7550D" w:rsidRPr="00CA21C4" w:rsidRDefault="00A7550D" w:rsidP="00A7550D">
      <w:pPr>
        <w:pStyle w:val="paragraph"/>
        <w:spacing w:before="0" w:beforeAutospacing="0" w:after="0" w:afterAutospacing="0"/>
        <w:textAlignment w:val="baseline"/>
        <w:rPr>
          <w:rStyle w:val="normaltextrun"/>
          <w:sz w:val="20"/>
          <w:szCs w:val="20"/>
          <w:lang w:val="en-US"/>
        </w:rPr>
      </w:pPr>
      <w:r w:rsidRPr="00CA21C4">
        <w:rPr>
          <w:rStyle w:val="normaltextrun"/>
          <w:sz w:val="20"/>
          <w:szCs w:val="20"/>
          <w:lang w:val="en-US"/>
        </w:rPr>
        <w:t>•</w:t>
      </w:r>
      <w:r w:rsidRPr="00CA21C4">
        <w:rPr>
          <w:rStyle w:val="normaltextrun"/>
          <w:sz w:val="20"/>
          <w:szCs w:val="20"/>
          <w:lang w:val="en-US"/>
        </w:rPr>
        <w:tab/>
        <w:t>Acting as the secretariat for the Project Board (PB).</w:t>
      </w:r>
    </w:p>
    <w:p w14:paraId="54ACCF1E" w14:textId="77777777" w:rsidR="00A7550D" w:rsidRPr="00CA21C4" w:rsidRDefault="00A7550D" w:rsidP="00A7550D">
      <w:pPr>
        <w:pStyle w:val="paragraph"/>
        <w:spacing w:before="0" w:beforeAutospacing="0" w:after="0" w:afterAutospacing="0"/>
        <w:textAlignment w:val="baseline"/>
        <w:rPr>
          <w:rStyle w:val="normaltextrun"/>
          <w:sz w:val="20"/>
          <w:szCs w:val="20"/>
          <w:lang w:val="en-US"/>
        </w:rPr>
      </w:pPr>
    </w:p>
    <w:p w14:paraId="04928BE4" w14:textId="77777777" w:rsidR="00A7550D" w:rsidRPr="00CA21C4" w:rsidRDefault="00A7550D" w:rsidP="00A7550D">
      <w:pPr>
        <w:spacing w:after="0"/>
        <w:contextualSpacing/>
        <w:rPr>
          <w:rStyle w:val="normaltextrun"/>
          <w:rFonts w:ascii="Times New Roman" w:hAnsi="Times New Roman"/>
          <w:sz w:val="20"/>
          <w:szCs w:val="20"/>
          <w:lang w:val="en-US"/>
        </w:rPr>
      </w:pPr>
      <w:r w:rsidRPr="00CA21C4">
        <w:rPr>
          <w:rStyle w:val="normaltextrun"/>
          <w:rFonts w:ascii="Times New Roman" w:hAnsi="Times New Roman"/>
          <w:sz w:val="20"/>
          <w:szCs w:val="20"/>
          <w:lang w:val="en-US"/>
        </w:rPr>
        <w:t xml:space="preserve">In addition to the PT, depending on the nature of the work and complexity, several technical and administrative roles and services are covered by the UNDP Country Office and are cost-shared within the office. Based on the needs of the Project and the projected inputs, the relevant positions are included, on a pro-rata basis, as direct costs to the Project. The time allocation is based on the existing workflow in the UNDP office and is pro-rated to the scale of the budget and the scope of the Project requiring different time inputs from different </w:t>
      </w:r>
      <w:proofErr w:type="spellStart"/>
      <w:proofErr w:type="gramStart"/>
      <w:r w:rsidRPr="00CA21C4">
        <w:rPr>
          <w:rStyle w:val="normaltextrun"/>
          <w:rFonts w:ascii="Times New Roman" w:hAnsi="Times New Roman"/>
          <w:sz w:val="20"/>
          <w:szCs w:val="20"/>
          <w:lang w:val="en-US"/>
        </w:rPr>
        <w:t>positions:UNDP</w:t>
      </w:r>
      <w:proofErr w:type="spellEnd"/>
      <w:proofErr w:type="gramEnd"/>
      <w:r w:rsidRPr="00CA21C4">
        <w:rPr>
          <w:rStyle w:val="normaltextrun"/>
          <w:rFonts w:ascii="Times New Roman" w:hAnsi="Times New Roman"/>
          <w:sz w:val="20"/>
          <w:szCs w:val="20"/>
          <w:lang w:val="en-US"/>
        </w:rPr>
        <w:t xml:space="preserve"> will deploy its in-house experience (i.e. relevant programme and operations staff) as well as mobilize other capacities in the form of National Personnel Service agreements and individual contracts. For this project, UNDP will avail the capacities of a Project Manager and relevant administrative and operational support staff, with oversight of the Project’s UNDP Programme Manager (UNDP Livelihood Projects Coordinator).</w:t>
      </w:r>
    </w:p>
    <w:p w14:paraId="050D6314" w14:textId="77777777" w:rsidR="00A7550D" w:rsidRPr="00CA21C4" w:rsidRDefault="00A7550D" w:rsidP="00A7550D">
      <w:pPr>
        <w:pStyle w:val="paragraph"/>
        <w:spacing w:before="0" w:beforeAutospacing="0" w:after="0" w:afterAutospacing="0"/>
        <w:jc w:val="both"/>
        <w:textAlignment w:val="baseline"/>
        <w:rPr>
          <w:sz w:val="20"/>
          <w:szCs w:val="20"/>
        </w:rPr>
      </w:pPr>
      <w:r w:rsidRPr="00CA21C4">
        <w:rPr>
          <w:rStyle w:val="eop"/>
          <w:color w:val="D13438"/>
          <w:sz w:val="20"/>
          <w:szCs w:val="20"/>
        </w:rPr>
        <w:t> </w:t>
      </w:r>
    </w:p>
    <w:p w14:paraId="6D9EA10C" w14:textId="77777777" w:rsidR="00A7550D" w:rsidRPr="00CA21C4" w:rsidRDefault="00A7550D" w:rsidP="00A7550D">
      <w:pPr>
        <w:pStyle w:val="paragraph"/>
        <w:spacing w:before="0" w:beforeAutospacing="0" w:after="0" w:afterAutospacing="0"/>
        <w:jc w:val="both"/>
        <w:textAlignment w:val="baseline"/>
        <w:rPr>
          <w:rStyle w:val="normaltextrun"/>
          <w:sz w:val="20"/>
          <w:szCs w:val="20"/>
          <w:lang w:val="en-US"/>
        </w:rPr>
      </w:pPr>
      <w:r w:rsidRPr="00CA21C4">
        <w:rPr>
          <w:rStyle w:val="normaltextrun"/>
          <w:sz w:val="20"/>
          <w:szCs w:val="20"/>
          <w:lang w:val="en-US"/>
        </w:rPr>
        <w:t>UNDP will provide direct country office support services (including for the functions of procurement, human resources, administrative services, communication, office space), and direct project costing will apply in line with UNDP’s cost recovery policy. Financial transactions and financial statements shall be subject to internal and external auditing procedures laid down in the Rules and Regulations of UNDP, whereby the cost of audit will be charged against the relevant budget line in project budget. </w:t>
      </w:r>
    </w:p>
    <w:p w14:paraId="79953EB2" w14:textId="77777777" w:rsidR="00A7550D" w:rsidRPr="00CA21C4" w:rsidRDefault="00A7550D" w:rsidP="00A7550D">
      <w:pPr>
        <w:pStyle w:val="paragraph"/>
        <w:spacing w:before="0" w:beforeAutospacing="0" w:after="0" w:afterAutospacing="0"/>
        <w:jc w:val="both"/>
        <w:textAlignment w:val="baseline"/>
        <w:rPr>
          <w:rStyle w:val="normaltextrun"/>
          <w:sz w:val="20"/>
          <w:szCs w:val="20"/>
          <w:lang w:val="en-US"/>
        </w:rPr>
      </w:pPr>
    </w:p>
    <w:p w14:paraId="6D931DBC" w14:textId="77777777" w:rsidR="00A7550D" w:rsidRPr="00CA21C4" w:rsidRDefault="00A7550D" w:rsidP="00A7550D">
      <w:pPr>
        <w:pStyle w:val="paragraph"/>
        <w:spacing w:before="0" w:beforeAutospacing="0" w:after="0" w:afterAutospacing="0"/>
        <w:jc w:val="both"/>
        <w:textAlignment w:val="baseline"/>
        <w:rPr>
          <w:rStyle w:val="normaltextrun"/>
          <w:sz w:val="20"/>
          <w:szCs w:val="20"/>
          <w:lang w:val="en-US"/>
        </w:rPr>
      </w:pPr>
      <w:r w:rsidRPr="00CA21C4">
        <w:rPr>
          <w:rStyle w:val="normaltextrun"/>
          <w:sz w:val="20"/>
          <w:szCs w:val="20"/>
          <w:lang w:val="en-US"/>
        </w:rPr>
        <w:lastRenderedPageBreak/>
        <w:t>Using programme and country office staff allows UNDP to build on the existing mechanisms and exploit synergies with other ongoing projects, leading to increased efficiencies in project and budget management and procurement. The direct cost of such support will be included in the project budget and pro-rated as per UNDP’s regulations. </w:t>
      </w:r>
    </w:p>
    <w:p w14:paraId="3FE8A4DE" w14:textId="77777777" w:rsidR="00A7550D" w:rsidRPr="00CA21C4" w:rsidRDefault="00A7550D" w:rsidP="000E6794">
      <w:pPr>
        <w:spacing w:after="0" w:line="276" w:lineRule="auto"/>
        <w:textAlignment w:val="baseline"/>
        <w:rPr>
          <w:rFonts w:ascii="Times New Roman" w:hAnsi="Times New Roman"/>
          <w:b/>
          <w:bCs/>
          <w:color w:val="000000"/>
          <w:sz w:val="20"/>
          <w:szCs w:val="20"/>
          <w:lang w:val="en-US"/>
        </w:rPr>
      </w:pPr>
    </w:p>
    <w:p w14:paraId="5B099DF5"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b/>
          <w:bCs/>
          <w:color w:val="000000"/>
          <w:sz w:val="20"/>
          <w:szCs w:val="20"/>
          <w:lang w:val="en-US"/>
        </w:rPr>
        <w:t>Project Management Unit</w:t>
      </w:r>
      <w:r w:rsidRPr="00CA21C4">
        <w:rPr>
          <w:rFonts w:ascii="Times New Roman" w:hAnsi="Times New Roman"/>
          <w:color w:val="000000"/>
          <w:sz w:val="20"/>
          <w:szCs w:val="20"/>
        </w:rPr>
        <w:t> </w:t>
      </w:r>
    </w:p>
    <w:p w14:paraId="1AFD9A85"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b/>
          <w:bCs/>
          <w:color w:val="000000"/>
          <w:sz w:val="20"/>
          <w:szCs w:val="20"/>
          <w:lang w:val="en-US"/>
        </w:rPr>
        <w:t>Key personnel involved in the program </w:t>
      </w:r>
      <w:r w:rsidRPr="00CA21C4">
        <w:rPr>
          <w:rFonts w:ascii="Times New Roman" w:hAnsi="Times New Roman"/>
          <w:color w:val="000000"/>
          <w:sz w:val="20"/>
          <w:szCs w:val="20"/>
        </w:rPr>
        <w:t> </w:t>
      </w:r>
    </w:p>
    <w:p w14:paraId="0E1DA3FB"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color w:val="000000"/>
          <w:sz w:val="20"/>
          <w:szCs w:val="20"/>
        </w:rPr>
        <w:t> </w:t>
      </w:r>
    </w:p>
    <w:tbl>
      <w:tblPr>
        <w:tblW w:w="95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35"/>
        <w:gridCol w:w="7420"/>
      </w:tblGrid>
      <w:tr w:rsidR="007E29EE" w:rsidRPr="00CA21C4" w14:paraId="54EC625D"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2228887C"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b/>
                <w:bCs/>
                <w:sz w:val="20"/>
                <w:szCs w:val="20"/>
              </w:rPr>
              <w:t xml:space="preserve">Project </w:t>
            </w:r>
            <w:r w:rsidRPr="00CA21C4">
              <w:rPr>
                <w:rFonts w:ascii="Times New Roman" w:hAnsi="Times New Roman"/>
                <w:b/>
                <w:bCs/>
                <w:sz w:val="20"/>
                <w:szCs w:val="20"/>
                <w:lang w:val="en-US"/>
              </w:rPr>
              <w:t>Team &amp; Task Team members</w:t>
            </w:r>
            <w:r w:rsidRPr="00CA21C4">
              <w:rPr>
                <w:rFonts w:ascii="Times New Roman" w:hAnsi="Times New Roman"/>
                <w:sz w:val="20"/>
                <w:szCs w:val="20"/>
              </w:rPr>
              <w:t> </w:t>
            </w:r>
          </w:p>
        </w:tc>
        <w:tc>
          <w:tcPr>
            <w:tcW w:w="7420" w:type="dxa"/>
            <w:tcBorders>
              <w:top w:val="single" w:sz="6" w:space="0" w:color="auto"/>
              <w:left w:val="single" w:sz="6" w:space="0" w:color="auto"/>
              <w:bottom w:val="single" w:sz="6" w:space="0" w:color="auto"/>
              <w:right w:val="single" w:sz="6" w:space="0" w:color="auto"/>
            </w:tcBorders>
            <w:shd w:val="clear" w:color="auto" w:fill="auto"/>
            <w:hideMark/>
          </w:tcPr>
          <w:p w14:paraId="0808CEA6"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b/>
                <w:bCs/>
                <w:sz w:val="20"/>
                <w:szCs w:val="20"/>
              </w:rPr>
              <w:t>Delivery Enabling Services</w:t>
            </w:r>
            <w:r w:rsidRPr="00CA21C4">
              <w:rPr>
                <w:rFonts w:ascii="Times New Roman" w:hAnsi="Times New Roman"/>
                <w:sz w:val="20"/>
                <w:szCs w:val="20"/>
              </w:rPr>
              <w:t> </w:t>
            </w:r>
          </w:p>
        </w:tc>
      </w:tr>
      <w:tr w:rsidR="007E29EE" w:rsidRPr="00CA21C4" w14:paraId="60B2D972"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0B865C23"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Programme Manager/Analyst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894FBB"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Programme Manager/Analyst will be employed for the project implementation period of 36 months. The Programme Manager/Analyst is responsible for the overall management of the Project which is a part of the UNDP programme within the thematic/sectoral areas assigned. The Programme Manager /Analyst analyses political, social, and economic trends; leads formulation, management, and evaluation of programme activities within his/her portfolio; and provides policy advice services. </w:t>
            </w:r>
          </w:p>
          <w:p w14:paraId="7AC4886E"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Programme Manager/Analyst supervises and leads the programme staff and coordinates activities of the projects’ staff. The Programme Manager/Analyst works in close collaboration with the UNDP Programme and Operations teams, technical advisors/experts, external specialists, government officials and partners, donors, and civil society to ensure successful implementation of the UNDP programme. </w:t>
            </w:r>
          </w:p>
        </w:tc>
      </w:tr>
      <w:tr w:rsidR="007E29EE" w:rsidRPr="00CA21C4" w14:paraId="2AE9B36D"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484CE36C"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Project Manager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BD8D7C" w14:textId="77777777" w:rsidR="007E29EE" w:rsidRPr="00CA21C4" w:rsidRDefault="007E29EE" w:rsidP="000E6794">
            <w:pPr>
              <w:spacing w:after="0" w:line="276" w:lineRule="auto"/>
              <w:ind w:left="30"/>
              <w:textAlignment w:val="baseline"/>
              <w:rPr>
                <w:rFonts w:ascii="Times New Roman" w:hAnsi="Times New Roman"/>
                <w:sz w:val="20"/>
                <w:szCs w:val="20"/>
              </w:rPr>
            </w:pPr>
            <w:r w:rsidRPr="00CA21C4">
              <w:rPr>
                <w:rFonts w:ascii="Times New Roman" w:hAnsi="Times New Roman"/>
                <w:sz w:val="20"/>
                <w:szCs w:val="20"/>
              </w:rPr>
              <w:t>The Project Manager will be employed for the project implementation duration of 36 months. S/he will be reporting to the Programme Manager /Analyst and in charge of managing, coordinating, and supervising project implementation for Component 1 to ensure the overall project relevance and performance. S/he’ll ensure proper execution of all administrative activities associated with project implementation. S/he will provide technical support to the implementing partners and act as a liaison between UNDP and the partners; ensure project reports capture results, lessons learned and good practices for possible wider application. S/he will also monitor project risks, including social and environmental risks, initially identified and submit new risks to appropriate project governing bodies for consideration and decision on possible actions. </w:t>
            </w:r>
          </w:p>
        </w:tc>
      </w:tr>
      <w:tr w:rsidR="007E29EE" w:rsidRPr="00CA21C4" w14:paraId="37E81A43"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62952D38"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Procurement Officer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FF4A845"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Procurement Officer will be employed for the project implementation duration of 36 months and responsible for implementing operational strategies, managing procurement processes, and utilizing sourcing strategies and e-procurement tools to ensure compliance with UN/UNDP rules and regulations. S/he will develop and implement internal SOPs, conduct cost-saving analysis, and manage the entire procurement lifecycle, including tendering, contractor management, and risk assessment. The role involves preparing procurement plans, developing terms of references, and conducting procurement processes for various projects. S/he will provide guidance on contract management, implement harmonized procurement services, and contribute to corporate reporting and audits. </w:t>
            </w:r>
          </w:p>
        </w:tc>
      </w:tr>
      <w:tr w:rsidR="007E29EE" w:rsidRPr="00CA21C4" w14:paraId="5C777533"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5E4442D9"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Finance Officer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BC555BF"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 xml:space="preserve">The Finance Officer will be employed for the project implementation period of 36 months. Under the supervision of Programme Manager, s/he will be responsible for providing support for implementation of asset management, ensuring proper recording and transfer of assets in a timely manner; monitoring and alerting the due times of contracts, ensuring timely support is provided to contract management, timely amendments (when needed) etc., providing support for performing and closely monitoring direct cash transfer transactions and assist in the preparation of required documentation. S/he’ll be responsible for the accuracy of account codes red into UNDP’s corporate management systems and the clearance processes of the invoices before submission for payment. S/he’ll serve as the focal point of the management of payments through Request for Direct Payment (RDP), Responsible Party Agreement (RPA), and other contract modalities of UNDP. S/he will be the focal point for any type of audits required. S/he’ll also have duties of keeping records, collecting necessary forms, </w:t>
            </w:r>
            <w:r w:rsidRPr="00CA21C4">
              <w:rPr>
                <w:rFonts w:ascii="Times New Roman" w:hAnsi="Times New Roman"/>
                <w:sz w:val="20"/>
                <w:szCs w:val="20"/>
              </w:rPr>
              <w:lastRenderedPageBreak/>
              <w:t>assisting development of project budgets, performing regular reviews of project budgets, and flagging errors and anomalies, and foreseeing necessary revisions. </w:t>
            </w:r>
          </w:p>
        </w:tc>
      </w:tr>
      <w:tr w:rsidR="007E29EE" w:rsidRPr="00CA21C4" w14:paraId="0A6481A0"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6DD80642"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lastRenderedPageBreak/>
              <w:t>M&amp;E Officer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374FEED"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M&amp;E Officer will be employed for the project implementation period of 36 months. S/he will be responsible for supporting the assessment of the overall project’s progress, ensuring that the project is on track to deliver the agreed outcomes, and producing recommendations for any necessary adjustments. The M&amp;E Officer will work in close coordination with the Programme Manager, Project Manager, and M&amp;E Analyst of the UNDP CO. S/he will support the project team by undertaking data analysis to generate information for regular reporting and knowledge sharing, identifying, and summarizing good practices and lessons learned from the overall project, and delivering presentations to relevant coordination forums. This will ensure the timely and quality submission of reports, highlighting progress, documenting impact, identifying gaps, and recommending corrective measures.  </w:t>
            </w:r>
          </w:p>
        </w:tc>
      </w:tr>
      <w:tr w:rsidR="007E29EE" w:rsidRPr="00CA21C4" w14:paraId="2280726C"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4CCD7B17"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Communication Officer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1F80264"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Main responsibility of the Communication Specialist is to design and implement the communication actions of the Project as well as development of communication and visibility materials in line with the agreements and as per the Communication and Visibility plan of the Action. He/she will work closely with the UNDP communication unit. Substance of communication will be cleared by the UNDP communication unit for corporate compliance, alignment with EU, UNDP and İŞKUR visibility requirements and country context. </w:t>
            </w:r>
          </w:p>
        </w:tc>
      </w:tr>
      <w:tr w:rsidR="007E29EE" w:rsidRPr="00CA21C4" w14:paraId="30DCBC3D"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34B266A3"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Project Associate  </w:t>
            </w:r>
          </w:p>
        </w:tc>
        <w:tc>
          <w:tcPr>
            <w:tcW w:w="7420"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B185E0C"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Project Associate will be employed for the project implementation duration of 36 months. Project Associate will support the project team to ensure effective project planning and implementation. S/he is expected to compile and summarize information and data for the formulation of project work plans, draft annual/quarterly budgets, proposals on implementation arrangements, and other specific project-related topics or issues. S/he will also provide comprehensive support in all aspects of project implementation in accordance with the project document, annual work plans, and other agreements between UNDP and responsible partners. Additionally, s/he will ensure the quality of delivery by consultants, beneficiaries, and contracted companies, and communicate findings. They will be responsible for ensuring compliance with project business processes, including UNDP Project Operational Policies and Procedures (POPP) and UNDP Standard Operating Procedures (SOP). Furthermore, s/he will provide administrative and logistical support to ensure successful project delivery, which includes organizing/coordinating project events and selecting appropriate venues, coordinating project procurement procedures, maintaining project records and files, recruiting project team members, and supporting contracting activities. </w:t>
            </w:r>
          </w:p>
        </w:tc>
      </w:tr>
      <w:tr w:rsidR="007E29EE" w:rsidRPr="00CA21C4" w14:paraId="3D8F5568"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1F2E4DBF"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Project Assistant  </w:t>
            </w:r>
          </w:p>
        </w:tc>
        <w:tc>
          <w:tcPr>
            <w:tcW w:w="7420" w:type="dxa"/>
            <w:tcBorders>
              <w:top w:val="single" w:sz="6" w:space="0" w:color="auto"/>
              <w:left w:val="single" w:sz="6" w:space="0" w:color="auto"/>
              <w:bottom w:val="single" w:sz="6" w:space="0" w:color="auto"/>
              <w:right w:val="single" w:sz="6" w:space="0" w:color="auto"/>
            </w:tcBorders>
            <w:shd w:val="clear" w:color="auto" w:fill="auto"/>
            <w:hideMark/>
          </w:tcPr>
          <w:p w14:paraId="4E696D34"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Project Assistant will be employed for the project implementation duration of 36 months. Project Assistant will support the project team to ensure effective project planning and implementation. S/he will assist in compiling and summarizing information and data for the formulation of project work plans, and in consultation with the project team, draft annual/quarterly budgets, proposals on implementation arrangements, and other specific project-related topics or issues. S/he will support project implementation in accordance with the project documents, annual work plans, and other agreements between UNDP and responsible partners. S/he will review project documents for completeness and compliance with relevant rules and procedures, identifying inconsistencies for referral to the supervisor. S/he will compile, summarize, and present basic information/data on specific projects and related topics or issues. Additionally, s/he will provide administrative and logistical support to ensure successful project delivery, which includes organizing/coordinating project events, procurement and finance-related activities, contract management, recruitment, and coordination of field visits and project-related missions. The Project Assistant will also be responsible for drafting correspondence and documents, supporting the finalization of administrative correspondence, handling telephone inquiries, fax, post, and e-mail transmissions, and coordinating appointments. S/he will provide interpretation during project-</w:t>
            </w:r>
            <w:r w:rsidRPr="00CA21C4">
              <w:rPr>
                <w:rFonts w:ascii="Times New Roman" w:hAnsi="Times New Roman"/>
                <w:sz w:val="20"/>
                <w:szCs w:val="20"/>
              </w:rPr>
              <w:lastRenderedPageBreak/>
              <w:t>related meetings and events and translate documents from English to Turkish or from Turkish to English as needed. </w:t>
            </w:r>
          </w:p>
        </w:tc>
      </w:tr>
      <w:tr w:rsidR="007E29EE" w:rsidRPr="00CA21C4" w14:paraId="29878854"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3ECC57BD"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lastRenderedPageBreak/>
              <w:t>Provincial Coordinator/Associates (x7) </w:t>
            </w:r>
          </w:p>
        </w:tc>
        <w:tc>
          <w:tcPr>
            <w:tcW w:w="7420" w:type="dxa"/>
            <w:tcBorders>
              <w:top w:val="single" w:sz="6" w:space="0" w:color="auto"/>
              <w:left w:val="single" w:sz="6" w:space="0" w:color="auto"/>
              <w:bottom w:val="single" w:sz="6" w:space="0" w:color="auto"/>
              <w:right w:val="single" w:sz="6" w:space="0" w:color="auto"/>
            </w:tcBorders>
            <w:shd w:val="clear" w:color="auto" w:fill="auto"/>
            <w:hideMark/>
          </w:tcPr>
          <w:p w14:paraId="404EC926" w14:textId="49F68768"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provincial coordinators will be employed for the project implementation duration of 36 months in each province. Under the supervision of the Project Manager (if the project province covers both components, then the coordinator will also report to the Programme Manager in a matrix structure), the provincial coordinators will be responsible for the coordination of project activities at the field level, as well as liaison with provincial, regional, national, and international stakeholders at the institutional level. They will oversee regular communication and coordination with local partners, project counterparts, stakeholders, and beneficiaries, and will develop and maintain effective mechanisms for integrating and responding to their feedback and insights. They will collect, analyse, and present information for monitoring and evaluation of project implementation against project targets, as well as for audit purposes. Additionally, they will identify gaps in implementation and provide support in bridging those gaps in consultation with their supervisor and partners. The coordinators will also assist in organizing field and study visits, missions, workshops, roundtables, and conferences within the project. </w:t>
            </w:r>
          </w:p>
        </w:tc>
      </w:tr>
      <w:tr w:rsidR="007E29EE" w:rsidRPr="00CA21C4" w14:paraId="12966673" w14:textId="77777777" w:rsidTr="007E29EE">
        <w:trPr>
          <w:trHeight w:val="300"/>
        </w:trPr>
        <w:tc>
          <w:tcPr>
            <w:tcW w:w="2135" w:type="dxa"/>
            <w:tcBorders>
              <w:top w:val="single" w:sz="6" w:space="0" w:color="auto"/>
              <w:left w:val="single" w:sz="6" w:space="0" w:color="auto"/>
              <w:bottom w:val="single" w:sz="6" w:space="0" w:color="auto"/>
              <w:right w:val="single" w:sz="6" w:space="0" w:color="auto"/>
            </w:tcBorders>
            <w:shd w:val="clear" w:color="auto" w:fill="auto"/>
            <w:hideMark/>
          </w:tcPr>
          <w:p w14:paraId="4F85C9F8"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Provincial Project Assistants (x3) </w:t>
            </w:r>
          </w:p>
        </w:tc>
        <w:tc>
          <w:tcPr>
            <w:tcW w:w="7420" w:type="dxa"/>
            <w:tcBorders>
              <w:top w:val="single" w:sz="6" w:space="0" w:color="auto"/>
              <w:left w:val="single" w:sz="6" w:space="0" w:color="auto"/>
              <w:bottom w:val="single" w:sz="6" w:space="0" w:color="auto"/>
              <w:right w:val="single" w:sz="6" w:space="0" w:color="auto"/>
            </w:tcBorders>
            <w:shd w:val="clear" w:color="auto" w:fill="auto"/>
            <w:hideMark/>
          </w:tcPr>
          <w:p w14:paraId="5AA2058F"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The Provincial Project Assistants will be employed for the project implementation duration of 36 months in the provinces where the two Components will be implemented. The overall duty of the Provincial Project Assistants is assistance to the Provincial Coordinators and administrative support. In addition to their daily routine, the Provincial Project Assistants will also fulfil the tasks to be assigned by supervisors. </w:t>
            </w:r>
          </w:p>
          <w:p w14:paraId="14BC3052" w14:textId="77777777" w:rsidR="007E29EE" w:rsidRPr="00CA21C4" w:rsidRDefault="007E29EE"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In addition to the PT, depending on the nature of the work and complexity, several technical and administrative roles and services are covered by the UNDP Country Office and are cost-shared within the office. Based on the needs of the action and the projected inputs, the following positions are included, on a pro-rata basis, as direct costs to the Action. The time allocation is based on the existing workflow in the UNDP office and is pro-rated to the scale of the budget and the scope of the action requiring different time inputs from different positions. </w:t>
            </w:r>
          </w:p>
        </w:tc>
      </w:tr>
    </w:tbl>
    <w:p w14:paraId="2EE50725" w14:textId="77777777" w:rsidR="00D81183" w:rsidRPr="00CA21C4" w:rsidRDefault="00D81183" w:rsidP="000E6794">
      <w:pPr>
        <w:spacing w:line="276" w:lineRule="auto"/>
        <w:contextualSpacing/>
        <w:jc w:val="left"/>
        <w:rPr>
          <w:rFonts w:ascii="Times New Roman" w:hAnsi="Times New Roman"/>
          <w:sz w:val="20"/>
          <w:szCs w:val="20"/>
        </w:rPr>
        <w:sectPr w:rsidR="00D81183" w:rsidRPr="00CA21C4" w:rsidSect="008662D8">
          <w:headerReference w:type="default" r:id="rId19"/>
          <w:footerReference w:type="even" r:id="rId20"/>
          <w:footerReference w:type="default" r:id="rId21"/>
          <w:headerReference w:type="first" r:id="rId22"/>
          <w:footerReference w:type="first" r:id="rId23"/>
          <w:pgSz w:w="11906" w:h="16838" w:code="9"/>
          <w:pgMar w:top="864" w:right="1152" w:bottom="864" w:left="1152" w:header="720" w:footer="432" w:gutter="0"/>
          <w:cols w:space="708"/>
          <w:titlePg/>
          <w:docGrid w:linePitch="360"/>
        </w:sectPr>
      </w:pPr>
    </w:p>
    <w:p w14:paraId="234FE737" w14:textId="77777777" w:rsidR="002F14AB" w:rsidRPr="00CA21C4" w:rsidRDefault="002F14AB" w:rsidP="000E6794">
      <w:pPr>
        <w:pStyle w:val="Heading1"/>
        <w:spacing w:after="120" w:line="276" w:lineRule="auto"/>
        <w:contextualSpacing/>
        <w:rPr>
          <w:rFonts w:ascii="Times New Roman" w:hAnsi="Times New Roman"/>
          <w:sz w:val="20"/>
        </w:rPr>
      </w:pPr>
      <w:r w:rsidRPr="00CA21C4">
        <w:rPr>
          <w:rFonts w:ascii="Times New Roman" w:hAnsi="Times New Roman"/>
          <w:sz w:val="20"/>
        </w:rPr>
        <w:lastRenderedPageBreak/>
        <w:t>Results Framework</w:t>
      </w:r>
      <w:r w:rsidRPr="00CA21C4">
        <w:rPr>
          <w:rStyle w:val="FootnoteReference"/>
          <w:rFonts w:ascii="Times New Roman" w:hAnsi="Times New Roman"/>
          <w:sz w:val="20"/>
        </w:rPr>
        <w:footnoteReference w:id="3"/>
      </w: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0"/>
      </w:tblGrid>
      <w:tr w:rsidR="00707E77" w:rsidRPr="00CA21C4" w14:paraId="226D50A3" w14:textId="77777777">
        <w:trPr>
          <w:cantSplit/>
          <w:trHeight w:val="494"/>
          <w:tblHeader/>
        </w:trPr>
        <w:tc>
          <w:tcPr>
            <w:tcW w:w="15120" w:type="dxa"/>
          </w:tcPr>
          <w:p w14:paraId="4B65FB7A" w14:textId="5F253394" w:rsidR="00707E77" w:rsidRPr="00CA21C4" w:rsidRDefault="00707E77" w:rsidP="00551CB5">
            <w:pPr>
              <w:spacing w:before="60"/>
              <w:contextualSpacing/>
              <w:rPr>
                <w:rFonts w:ascii="Times New Roman" w:hAnsi="Times New Roman"/>
                <w:b/>
                <w:sz w:val="20"/>
                <w:szCs w:val="20"/>
              </w:rPr>
            </w:pPr>
            <w:r w:rsidRPr="00CA21C4">
              <w:rPr>
                <w:rFonts w:ascii="Times New Roman" w:hAnsi="Times New Roman"/>
                <w:b/>
                <w:sz w:val="20"/>
                <w:szCs w:val="20"/>
              </w:rPr>
              <w:t xml:space="preserve">Intended Outcome as stated in the UNSDCF/Country [or Regional] Programme Results and Resource Framework: </w:t>
            </w:r>
            <w:r w:rsidRPr="00CA21C4">
              <w:rPr>
                <w:rFonts w:ascii="Times New Roman" w:hAnsi="Times New Roman"/>
                <w:sz w:val="20"/>
                <w:szCs w:val="20"/>
              </w:rPr>
              <w:t xml:space="preserve">Outcome #1.3: By 2025, people under the Law on Foreigners and International Protection are supported towards </w:t>
            </w:r>
            <w:proofErr w:type="spellStart"/>
            <w:r w:rsidRPr="00CA21C4">
              <w:rPr>
                <w:rFonts w:ascii="Times New Roman" w:hAnsi="Times New Roman"/>
                <w:sz w:val="20"/>
                <w:szCs w:val="20"/>
              </w:rPr>
              <w:t>selfreliance</w:t>
            </w:r>
            <w:proofErr w:type="spellEnd"/>
            <w:r w:rsidRPr="00CA21C4">
              <w:rPr>
                <w:rFonts w:ascii="Times New Roman" w:hAnsi="Times New Roman"/>
                <w:sz w:val="20"/>
                <w:szCs w:val="20"/>
              </w:rPr>
              <w:t>.</w:t>
            </w:r>
          </w:p>
        </w:tc>
      </w:tr>
      <w:tr w:rsidR="00707E77" w:rsidRPr="00CA21C4" w14:paraId="54FC1EA0" w14:textId="77777777">
        <w:trPr>
          <w:cantSplit/>
          <w:trHeight w:val="449"/>
          <w:tblHeader/>
        </w:trPr>
        <w:tc>
          <w:tcPr>
            <w:tcW w:w="15120" w:type="dxa"/>
          </w:tcPr>
          <w:p w14:paraId="56BB4478" w14:textId="77777777" w:rsidR="00707E77" w:rsidRPr="00CA21C4" w:rsidRDefault="00707E77" w:rsidP="00551CB5">
            <w:pPr>
              <w:spacing w:before="60"/>
              <w:contextualSpacing/>
              <w:rPr>
                <w:rFonts w:ascii="Times New Roman" w:hAnsi="Times New Roman"/>
                <w:sz w:val="20"/>
                <w:szCs w:val="20"/>
              </w:rPr>
            </w:pPr>
            <w:r w:rsidRPr="00CA21C4">
              <w:rPr>
                <w:rFonts w:ascii="Times New Roman" w:hAnsi="Times New Roman"/>
                <w:b/>
                <w:sz w:val="20"/>
                <w:szCs w:val="20"/>
              </w:rPr>
              <w:t xml:space="preserve">Outcome indicators as stated in the Country Programme [or Regional] Results and Resources Framework, including baseline and targets: </w:t>
            </w:r>
          </w:p>
          <w:p w14:paraId="693EA5D4" w14:textId="77777777" w:rsidR="00707E77" w:rsidRPr="00CA21C4" w:rsidRDefault="00707E77">
            <w:pPr>
              <w:spacing w:before="60"/>
              <w:contextualSpacing/>
              <w:rPr>
                <w:rFonts w:ascii="Times New Roman" w:hAnsi="Times New Roman"/>
                <w:bCs/>
                <w:sz w:val="20"/>
                <w:szCs w:val="20"/>
              </w:rPr>
            </w:pPr>
            <w:r w:rsidRPr="00CA21C4">
              <w:rPr>
                <w:rFonts w:ascii="Times New Roman" w:hAnsi="Times New Roman"/>
                <w:bCs/>
                <w:sz w:val="20"/>
                <w:szCs w:val="20"/>
              </w:rPr>
              <w:t xml:space="preserve">Output 1.1. Displaced populations are equipped with the knowledge and skills to engage in the socioeconomic life of their host community. </w:t>
            </w:r>
          </w:p>
          <w:p w14:paraId="236CA7FC" w14:textId="77777777" w:rsidR="00707E77" w:rsidRPr="00CA21C4" w:rsidRDefault="00707E77">
            <w:pPr>
              <w:spacing w:before="60"/>
              <w:contextualSpacing/>
              <w:rPr>
                <w:rFonts w:ascii="Times New Roman" w:hAnsi="Times New Roman"/>
                <w:bCs/>
                <w:sz w:val="20"/>
                <w:szCs w:val="20"/>
              </w:rPr>
            </w:pPr>
            <w:r w:rsidRPr="00CA21C4">
              <w:rPr>
                <w:rFonts w:ascii="Times New Roman" w:hAnsi="Times New Roman"/>
                <w:bCs/>
                <w:sz w:val="20"/>
                <w:szCs w:val="20"/>
              </w:rPr>
              <w:t>Number of people benefiting from jobs and improved livelihoods in crisis or post-crisis settings, disaggregated by sex</w:t>
            </w:r>
          </w:p>
          <w:p w14:paraId="1A752C97" w14:textId="77777777" w:rsidR="00707E77" w:rsidRPr="00CA21C4" w:rsidRDefault="00707E77">
            <w:pPr>
              <w:spacing w:before="60"/>
              <w:contextualSpacing/>
              <w:rPr>
                <w:rFonts w:ascii="Times New Roman" w:hAnsi="Times New Roman"/>
                <w:bCs/>
                <w:sz w:val="20"/>
                <w:szCs w:val="20"/>
              </w:rPr>
            </w:pPr>
            <w:r w:rsidRPr="00CA21C4">
              <w:rPr>
                <w:rFonts w:ascii="Times New Roman" w:hAnsi="Times New Roman"/>
                <w:bCs/>
                <w:sz w:val="20"/>
                <w:szCs w:val="20"/>
              </w:rPr>
              <w:t>Baseline (2021): 68,969 Target (2025): 76,169</w:t>
            </w:r>
          </w:p>
          <w:p w14:paraId="1C3C5F9E" w14:textId="77777777" w:rsidR="00707E77" w:rsidRPr="00CA21C4" w:rsidRDefault="00707E77">
            <w:pPr>
              <w:spacing w:before="60"/>
              <w:contextualSpacing/>
              <w:rPr>
                <w:rFonts w:ascii="Times New Roman" w:hAnsi="Times New Roman"/>
                <w:bCs/>
                <w:sz w:val="20"/>
                <w:szCs w:val="20"/>
              </w:rPr>
            </w:pPr>
            <w:r w:rsidRPr="00CA21C4">
              <w:rPr>
                <w:rFonts w:ascii="Times New Roman" w:hAnsi="Times New Roman"/>
                <w:bCs/>
                <w:sz w:val="20"/>
                <w:szCs w:val="20"/>
              </w:rPr>
              <w:t>Output 1.4. Sustainable job opportunities created for displaced populations and host communities.</w:t>
            </w:r>
          </w:p>
          <w:p w14:paraId="532D042B" w14:textId="77777777" w:rsidR="00707E77" w:rsidRPr="00CA21C4" w:rsidRDefault="00707E77">
            <w:pPr>
              <w:spacing w:before="60"/>
              <w:contextualSpacing/>
              <w:rPr>
                <w:rFonts w:ascii="Times New Roman" w:hAnsi="Times New Roman"/>
                <w:bCs/>
                <w:sz w:val="20"/>
                <w:szCs w:val="20"/>
              </w:rPr>
            </w:pPr>
            <w:r w:rsidRPr="00CA21C4">
              <w:rPr>
                <w:rFonts w:ascii="Times New Roman" w:hAnsi="Times New Roman"/>
                <w:bCs/>
                <w:sz w:val="20"/>
                <w:szCs w:val="20"/>
              </w:rPr>
              <w:t>Number of interventions to increase labour absorption capacity of businesses to accommodate displaced populations</w:t>
            </w:r>
          </w:p>
          <w:p w14:paraId="0105C250" w14:textId="77777777" w:rsidR="00707E77" w:rsidRPr="00CA21C4" w:rsidRDefault="00707E77" w:rsidP="00551CB5">
            <w:pPr>
              <w:spacing w:before="60"/>
              <w:contextualSpacing/>
              <w:rPr>
                <w:rFonts w:ascii="Times New Roman" w:hAnsi="Times New Roman"/>
                <w:sz w:val="20"/>
                <w:szCs w:val="20"/>
              </w:rPr>
            </w:pPr>
            <w:r w:rsidRPr="00CA21C4">
              <w:rPr>
                <w:rFonts w:ascii="Times New Roman" w:hAnsi="Times New Roman"/>
                <w:bCs/>
                <w:sz w:val="20"/>
                <w:szCs w:val="20"/>
              </w:rPr>
              <w:t>Baseline (2021): 17 Target (2025): 29</w:t>
            </w:r>
          </w:p>
        </w:tc>
      </w:tr>
      <w:tr w:rsidR="00707E77" w:rsidRPr="00CA21C4" w14:paraId="2C741C13" w14:textId="77777777">
        <w:trPr>
          <w:cantSplit/>
          <w:tblHeader/>
        </w:trPr>
        <w:tc>
          <w:tcPr>
            <w:tcW w:w="15120" w:type="dxa"/>
          </w:tcPr>
          <w:p w14:paraId="672FB65E" w14:textId="77777777" w:rsidR="00707E77" w:rsidRPr="00CA21C4" w:rsidRDefault="00707E77" w:rsidP="00551CB5">
            <w:pPr>
              <w:spacing w:before="60"/>
              <w:contextualSpacing/>
              <w:rPr>
                <w:rFonts w:ascii="Times New Roman" w:hAnsi="Times New Roman"/>
                <w:b/>
                <w:sz w:val="20"/>
                <w:szCs w:val="20"/>
              </w:rPr>
            </w:pPr>
            <w:r w:rsidRPr="00CA21C4">
              <w:rPr>
                <w:rFonts w:ascii="Times New Roman" w:hAnsi="Times New Roman"/>
                <w:b/>
                <w:sz w:val="20"/>
                <w:szCs w:val="20"/>
              </w:rPr>
              <w:t xml:space="preserve">Applicable Output(s) from the UNDP Strategic Plan: </w:t>
            </w:r>
            <w:r w:rsidRPr="00CA21C4">
              <w:rPr>
                <w:rFonts w:ascii="Times New Roman" w:hAnsi="Times New Roman"/>
                <w:bCs/>
                <w:sz w:val="20"/>
                <w:szCs w:val="20"/>
              </w:rPr>
              <w:t>Output 3.4 Integrated development solutions implemented to address the drivers of irregular and forced migration, enhance the resilience of migrants, forcibly displaced and host communities, and expand the benefits of human mobility</w:t>
            </w:r>
          </w:p>
        </w:tc>
      </w:tr>
      <w:tr w:rsidR="00707E77" w:rsidRPr="00CA21C4" w14:paraId="47C014F6" w14:textId="77777777">
        <w:trPr>
          <w:cantSplit/>
          <w:tblHeader/>
        </w:trPr>
        <w:tc>
          <w:tcPr>
            <w:tcW w:w="15120" w:type="dxa"/>
            <w:tcBorders>
              <w:bottom w:val="single" w:sz="4" w:space="0" w:color="auto"/>
            </w:tcBorders>
          </w:tcPr>
          <w:p w14:paraId="7D65DC44" w14:textId="5B1D073B" w:rsidR="00707E77" w:rsidRPr="00CA21C4" w:rsidRDefault="00707E77" w:rsidP="00551CB5">
            <w:pPr>
              <w:contextualSpacing/>
              <w:rPr>
                <w:rFonts w:ascii="Times New Roman" w:hAnsi="Times New Roman"/>
                <w:sz w:val="20"/>
                <w:szCs w:val="20"/>
              </w:rPr>
            </w:pPr>
            <w:r w:rsidRPr="00CA21C4">
              <w:rPr>
                <w:rFonts w:ascii="Times New Roman" w:hAnsi="Times New Roman"/>
                <w:b/>
                <w:sz w:val="20"/>
                <w:szCs w:val="20"/>
              </w:rPr>
              <w:t xml:space="preserve">Project title and Quantum Project Number: </w:t>
            </w:r>
            <w:r w:rsidRPr="00CA21C4">
              <w:rPr>
                <w:rFonts w:ascii="Times New Roman" w:hAnsi="Times New Roman"/>
                <w:sz w:val="20"/>
                <w:szCs w:val="20"/>
              </w:rPr>
              <w:t>Skills Development for Improved Employability</w:t>
            </w:r>
          </w:p>
        </w:tc>
      </w:tr>
    </w:tbl>
    <w:p w14:paraId="2EF10FBD" w14:textId="77777777" w:rsidR="002D3468" w:rsidRPr="00CA21C4" w:rsidRDefault="002D3468" w:rsidP="000E6794">
      <w:pPr>
        <w:spacing w:after="0" w:line="276" w:lineRule="auto"/>
        <w:contextualSpacing/>
        <w:rPr>
          <w:rFonts w:ascii="Times New Roman" w:hAnsi="Times New Roman"/>
          <w:b/>
          <w:sz w:val="20"/>
          <w:szCs w:val="20"/>
        </w:rPr>
      </w:pPr>
    </w:p>
    <w:tbl>
      <w:tblPr>
        <w:tblpPr w:leftFromText="180" w:rightFromText="180" w:vertAnchor="text" w:tblpX="108"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4"/>
        <w:gridCol w:w="3893"/>
        <w:gridCol w:w="2270"/>
        <w:gridCol w:w="798"/>
        <w:gridCol w:w="650"/>
        <w:gridCol w:w="690"/>
        <w:gridCol w:w="708"/>
        <w:gridCol w:w="711"/>
        <w:gridCol w:w="1691"/>
        <w:gridCol w:w="2353"/>
      </w:tblGrid>
      <w:tr w:rsidR="00777943" w:rsidRPr="00CA21C4" w14:paraId="0624EFED" w14:textId="77777777" w:rsidTr="00AC2182">
        <w:trPr>
          <w:tblHeader/>
        </w:trPr>
        <w:tc>
          <w:tcPr>
            <w:tcW w:w="531" w:type="pct"/>
            <w:vMerge w:val="restart"/>
            <w:shd w:val="clear" w:color="auto" w:fill="FFFF99"/>
          </w:tcPr>
          <w:p w14:paraId="70F58E7D" w14:textId="77777777" w:rsidR="00D23944" w:rsidRPr="00CA21C4" w:rsidRDefault="00D23944">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 xml:space="preserve">EXPECTED OUTPUTS </w:t>
            </w:r>
          </w:p>
        </w:tc>
        <w:tc>
          <w:tcPr>
            <w:tcW w:w="1264" w:type="pct"/>
            <w:vMerge w:val="restart"/>
            <w:shd w:val="clear" w:color="auto" w:fill="FFFF99"/>
          </w:tcPr>
          <w:p w14:paraId="17684088" w14:textId="77777777" w:rsidR="00D23944" w:rsidRPr="00CA21C4" w:rsidRDefault="00D23944">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OUTPUT INDICATORS</w:t>
            </w:r>
            <w:r w:rsidRPr="00CA21C4">
              <w:rPr>
                <w:rStyle w:val="FootnoteReference"/>
                <w:rFonts w:ascii="Times New Roman" w:hAnsi="Times New Roman"/>
                <w:b/>
                <w:sz w:val="20"/>
                <w:szCs w:val="20"/>
              </w:rPr>
              <w:footnoteReference w:id="4"/>
            </w:r>
          </w:p>
        </w:tc>
        <w:tc>
          <w:tcPr>
            <w:tcW w:w="737" w:type="pct"/>
            <w:vMerge w:val="restart"/>
            <w:shd w:val="clear" w:color="auto" w:fill="FFFF99"/>
          </w:tcPr>
          <w:p w14:paraId="15806345" w14:textId="77777777" w:rsidR="00D23944" w:rsidRPr="00CA21C4" w:rsidRDefault="00D23944">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DATA SOURCE</w:t>
            </w:r>
          </w:p>
        </w:tc>
        <w:tc>
          <w:tcPr>
            <w:tcW w:w="470" w:type="pct"/>
            <w:gridSpan w:val="2"/>
            <w:shd w:val="clear" w:color="auto" w:fill="FFFF99"/>
          </w:tcPr>
          <w:p w14:paraId="796D1AF1" w14:textId="77777777" w:rsidR="00D23944" w:rsidRPr="00CA21C4" w:rsidRDefault="00D23944">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BASELINE</w:t>
            </w:r>
          </w:p>
        </w:tc>
        <w:tc>
          <w:tcPr>
            <w:tcW w:w="1234" w:type="pct"/>
            <w:gridSpan w:val="4"/>
            <w:shd w:val="clear" w:color="auto" w:fill="FFFF99"/>
          </w:tcPr>
          <w:p w14:paraId="69AF7753" w14:textId="77777777" w:rsidR="00D23944" w:rsidRPr="00CA21C4" w:rsidRDefault="00D23944">
            <w:pPr>
              <w:pStyle w:val="Heading2"/>
              <w:spacing w:before="60" w:line="276" w:lineRule="auto"/>
              <w:ind w:left="0"/>
              <w:contextualSpacing/>
              <w:jc w:val="center"/>
              <w:rPr>
                <w:rFonts w:ascii="Times New Roman" w:hAnsi="Times New Roman"/>
                <w:sz w:val="20"/>
                <w:szCs w:val="20"/>
              </w:rPr>
            </w:pPr>
            <w:r w:rsidRPr="00CA21C4">
              <w:rPr>
                <w:rFonts w:ascii="Times New Roman" w:hAnsi="Times New Roman"/>
                <w:sz w:val="20"/>
                <w:szCs w:val="20"/>
              </w:rPr>
              <w:t>TARGETS (by frequency of data collection)</w:t>
            </w:r>
          </w:p>
        </w:tc>
        <w:tc>
          <w:tcPr>
            <w:tcW w:w="764" w:type="pct"/>
            <w:vMerge w:val="restart"/>
            <w:shd w:val="clear" w:color="auto" w:fill="FFFF99"/>
          </w:tcPr>
          <w:p w14:paraId="0B819B06" w14:textId="77777777" w:rsidR="00D23944" w:rsidRPr="00CA21C4" w:rsidRDefault="00D23944">
            <w:pPr>
              <w:pStyle w:val="Heading2"/>
              <w:spacing w:before="60" w:line="276" w:lineRule="auto"/>
              <w:ind w:left="0"/>
              <w:contextualSpacing/>
              <w:jc w:val="center"/>
              <w:rPr>
                <w:rFonts w:ascii="Times New Roman" w:hAnsi="Times New Roman"/>
                <w:sz w:val="20"/>
                <w:szCs w:val="20"/>
              </w:rPr>
            </w:pPr>
            <w:r w:rsidRPr="00CA21C4">
              <w:rPr>
                <w:rFonts w:ascii="Times New Roman" w:hAnsi="Times New Roman"/>
                <w:sz w:val="20"/>
                <w:szCs w:val="20"/>
              </w:rPr>
              <w:t>DATA COLLECTION METHODS &amp; RISKS</w:t>
            </w:r>
          </w:p>
        </w:tc>
      </w:tr>
      <w:tr w:rsidR="00AC2182" w:rsidRPr="00CA21C4" w14:paraId="4D6F72E6" w14:textId="77777777" w:rsidTr="00AC2182">
        <w:trPr>
          <w:trHeight w:val="449"/>
          <w:tblHeader/>
        </w:trPr>
        <w:tc>
          <w:tcPr>
            <w:tcW w:w="531" w:type="pct"/>
            <w:vMerge/>
            <w:shd w:val="clear" w:color="auto" w:fill="FFFF99"/>
          </w:tcPr>
          <w:p w14:paraId="22CB7C17" w14:textId="77777777" w:rsidR="00551CB5" w:rsidRPr="00CA21C4" w:rsidRDefault="00551CB5">
            <w:pPr>
              <w:spacing w:before="60" w:line="276" w:lineRule="auto"/>
              <w:contextualSpacing/>
              <w:jc w:val="center"/>
              <w:rPr>
                <w:rFonts w:ascii="Times New Roman" w:hAnsi="Times New Roman"/>
                <w:b/>
                <w:sz w:val="20"/>
                <w:szCs w:val="20"/>
              </w:rPr>
            </w:pPr>
          </w:p>
        </w:tc>
        <w:tc>
          <w:tcPr>
            <w:tcW w:w="1264" w:type="pct"/>
            <w:vMerge/>
            <w:shd w:val="clear" w:color="auto" w:fill="FFFF99"/>
          </w:tcPr>
          <w:p w14:paraId="73644323" w14:textId="77777777" w:rsidR="00551CB5" w:rsidRPr="00CA21C4" w:rsidRDefault="00551CB5">
            <w:pPr>
              <w:spacing w:before="60" w:line="276" w:lineRule="auto"/>
              <w:contextualSpacing/>
              <w:jc w:val="center"/>
              <w:rPr>
                <w:rFonts w:ascii="Times New Roman" w:hAnsi="Times New Roman"/>
                <w:b/>
                <w:sz w:val="20"/>
                <w:szCs w:val="20"/>
              </w:rPr>
            </w:pPr>
          </w:p>
        </w:tc>
        <w:tc>
          <w:tcPr>
            <w:tcW w:w="737" w:type="pct"/>
            <w:vMerge/>
            <w:shd w:val="clear" w:color="auto" w:fill="FFFF99"/>
          </w:tcPr>
          <w:p w14:paraId="68708C2D" w14:textId="77777777" w:rsidR="00551CB5" w:rsidRPr="00CA21C4" w:rsidRDefault="00551CB5">
            <w:pPr>
              <w:spacing w:before="60" w:line="276" w:lineRule="auto"/>
              <w:contextualSpacing/>
              <w:jc w:val="center"/>
              <w:rPr>
                <w:rFonts w:ascii="Times New Roman" w:hAnsi="Times New Roman"/>
                <w:b/>
                <w:sz w:val="20"/>
                <w:szCs w:val="20"/>
              </w:rPr>
            </w:pPr>
          </w:p>
        </w:tc>
        <w:tc>
          <w:tcPr>
            <w:tcW w:w="259" w:type="pct"/>
            <w:tcBorders>
              <w:bottom w:val="single" w:sz="4" w:space="0" w:color="auto"/>
            </w:tcBorders>
            <w:shd w:val="clear" w:color="auto" w:fill="FFFF99"/>
          </w:tcPr>
          <w:p w14:paraId="40BE7AEE" w14:textId="77777777" w:rsidR="00551CB5" w:rsidRPr="00CA21C4" w:rsidRDefault="00551CB5">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Value</w:t>
            </w:r>
          </w:p>
          <w:p w14:paraId="667EDB78" w14:textId="77777777" w:rsidR="00551CB5" w:rsidRPr="00CA21C4" w:rsidDel="00A84123" w:rsidRDefault="00551CB5">
            <w:pPr>
              <w:spacing w:before="60" w:line="276" w:lineRule="auto"/>
              <w:contextualSpacing/>
              <w:rPr>
                <w:rFonts w:ascii="Times New Roman" w:hAnsi="Times New Roman"/>
                <w:b/>
                <w:i/>
                <w:sz w:val="20"/>
                <w:szCs w:val="20"/>
              </w:rPr>
            </w:pPr>
          </w:p>
        </w:tc>
        <w:tc>
          <w:tcPr>
            <w:tcW w:w="210" w:type="pct"/>
            <w:tcBorders>
              <w:bottom w:val="single" w:sz="4" w:space="0" w:color="auto"/>
            </w:tcBorders>
            <w:shd w:val="clear" w:color="auto" w:fill="FFFF99"/>
          </w:tcPr>
          <w:p w14:paraId="2BB670B9" w14:textId="77777777" w:rsidR="00551CB5" w:rsidRPr="00CA21C4" w:rsidRDefault="00551CB5">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Year</w:t>
            </w:r>
          </w:p>
          <w:p w14:paraId="110F32CA" w14:textId="77777777" w:rsidR="00551CB5" w:rsidRPr="00CA21C4" w:rsidRDefault="00551CB5">
            <w:pPr>
              <w:pStyle w:val="Header"/>
              <w:spacing w:before="60" w:line="276" w:lineRule="auto"/>
              <w:contextualSpacing/>
              <w:rPr>
                <w:rFonts w:ascii="Times New Roman" w:hAnsi="Times New Roman"/>
                <w:b/>
                <w:sz w:val="20"/>
                <w:szCs w:val="20"/>
              </w:rPr>
            </w:pPr>
          </w:p>
        </w:tc>
        <w:tc>
          <w:tcPr>
            <w:tcW w:w="224" w:type="pct"/>
            <w:tcBorders>
              <w:bottom w:val="single" w:sz="4" w:space="0" w:color="auto"/>
            </w:tcBorders>
            <w:shd w:val="clear" w:color="auto" w:fill="FFFF99"/>
          </w:tcPr>
          <w:p w14:paraId="0F1C3119" w14:textId="77777777" w:rsidR="00551CB5" w:rsidRPr="00CA21C4" w:rsidDel="00BD7C58" w:rsidRDefault="00551CB5">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Year</w:t>
            </w:r>
            <w:r w:rsidRPr="00CA21C4">
              <w:rPr>
                <w:rFonts w:ascii="Times New Roman" w:hAnsi="Times New Roman"/>
                <w:b/>
                <w:sz w:val="20"/>
                <w:szCs w:val="20"/>
              </w:rPr>
              <w:br/>
              <w:t>1</w:t>
            </w:r>
          </w:p>
        </w:tc>
        <w:tc>
          <w:tcPr>
            <w:tcW w:w="230" w:type="pct"/>
            <w:tcBorders>
              <w:bottom w:val="single" w:sz="4" w:space="0" w:color="auto"/>
            </w:tcBorders>
            <w:shd w:val="clear" w:color="auto" w:fill="FFFF99"/>
          </w:tcPr>
          <w:p w14:paraId="47944B06" w14:textId="77777777" w:rsidR="00551CB5" w:rsidRPr="00CA21C4" w:rsidDel="00BD7C58" w:rsidRDefault="00551CB5">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Year</w:t>
            </w:r>
            <w:r w:rsidRPr="00CA21C4">
              <w:rPr>
                <w:rFonts w:ascii="Times New Roman" w:hAnsi="Times New Roman"/>
                <w:b/>
                <w:sz w:val="20"/>
                <w:szCs w:val="20"/>
              </w:rPr>
              <w:br/>
              <w:t>2</w:t>
            </w:r>
          </w:p>
        </w:tc>
        <w:tc>
          <w:tcPr>
            <w:tcW w:w="231" w:type="pct"/>
            <w:tcBorders>
              <w:bottom w:val="single" w:sz="4" w:space="0" w:color="auto"/>
            </w:tcBorders>
            <w:shd w:val="clear" w:color="auto" w:fill="FFFF99"/>
          </w:tcPr>
          <w:p w14:paraId="1F0EEED6" w14:textId="77777777" w:rsidR="00551CB5" w:rsidRPr="00CA21C4" w:rsidDel="00BD7C58" w:rsidRDefault="00551CB5">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Year</w:t>
            </w:r>
            <w:r w:rsidRPr="00CA21C4">
              <w:rPr>
                <w:rFonts w:ascii="Times New Roman" w:hAnsi="Times New Roman"/>
                <w:b/>
                <w:sz w:val="20"/>
                <w:szCs w:val="20"/>
              </w:rPr>
              <w:br/>
              <w:t>3</w:t>
            </w:r>
          </w:p>
        </w:tc>
        <w:tc>
          <w:tcPr>
            <w:tcW w:w="549" w:type="pct"/>
            <w:tcBorders>
              <w:bottom w:val="single" w:sz="4" w:space="0" w:color="auto"/>
            </w:tcBorders>
            <w:shd w:val="clear" w:color="auto" w:fill="FFFF99"/>
          </w:tcPr>
          <w:p w14:paraId="1AED506D" w14:textId="77777777" w:rsidR="00551CB5" w:rsidRPr="00CA21C4" w:rsidDel="00BD7C58" w:rsidRDefault="00551CB5">
            <w:pPr>
              <w:pStyle w:val="Heading2"/>
              <w:spacing w:before="60" w:line="276" w:lineRule="auto"/>
              <w:ind w:left="0"/>
              <w:contextualSpacing/>
              <w:jc w:val="center"/>
              <w:rPr>
                <w:rFonts w:ascii="Times New Roman" w:hAnsi="Times New Roman"/>
                <w:sz w:val="20"/>
                <w:szCs w:val="20"/>
              </w:rPr>
            </w:pPr>
            <w:r w:rsidRPr="00CA21C4">
              <w:rPr>
                <w:rFonts w:ascii="Times New Roman" w:hAnsi="Times New Roman"/>
                <w:sz w:val="20"/>
                <w:szCs w:val="20"/>
              </w:rPr>
              <w:t>FINAL</w:t>
            </w:r>
          </w:p>
        </w:tc>
        <w:tc>
          <w:tcPr>
            <w:tcW w:w="764" w:type="pct"/>
            <w:vMerge/>
            <w:tcBorders>
              <w:bottom w:val="single" w:sz="4" w:space="0" w:color="auto"/>
            </w:tcBorders>
            <w:shd w:val="clear" w:color="auto" w:fill="FFFF99"/>
          </w:tcPr>
          <w:p w14:paraId="1D33206B" w14:textId="77777777" w:rsidR="00551CB5" w:rsidRPr="00CA21C4" w:rsidRDefault="00551CB5">
            <w:pPr>
              <w:pStyle w:val="Heading2"/>
              <w:spacing w:before="60" w:line="276" w:lineRule="auto"/>
              <w:contextualSpacing/>
              <w:rPr>
                <w:rFonts w:ascii="Times New Roman" w:hAnsi="Times New Roman"/>
                <w:sz w:val="20"/>
                <w:szCs w:val="20"/>
              </w:rPr>
            </w:pPr>
          </w:p>
        </w:tc>
      </w:tr>
      <w:tr w:rsidR="000C636C" w:rsidRPr="00CA21C4" w14:paraId="17CFAEB4" w14:textId="77777777" w:rsidTr="00AC2182">
        <w:trPr>
          <w:trHeight w:val="494"/>
        </w:trPr>
        <w:tc>
          <w:tcPr>
            <w:tcW w:w="531" w:type="pct"/>
            <w:vMerge w:val="restart"/>
          </w:tcPr>
          <w:p w14:paraId="7FCC26AE" w14:textId="77777777" w:rsidR="00551CB5" w:rsidRPr="00CA21C4" w:rsidRDefault="00551CB5">
            <w:pPr>
              <w:spacing w:before="60" w:line="276" w:lineRule="auto"/>
              <w:contextualSpacing/>
              <w:jc w:val="left"/>
              <w:rPr>
                <w:rFonts w:ascii="Times New Roman" w:hAnsi="Times New Roman"/>
                <w:b/>
                <w:sz w:val="20"/>
                <w:szCs w:val="20"/>
              </w:rPr>
            </w:pPr>
            <w:r w:rsidRPr="00CA21C4">
              <w:rPr>
                <w:rFonts w:ascii="Times New Roman" w:hAnsi="Times New Roman"/>
                <w:b/>
                <w:sz w:val="20"/>
                <w:szCs w:val="20"/>
              </w:rPr>
              <w:t>Output 1</w:t>
            </w:r>
          </w:p>
          <w:p w14:paraId="55F4E90E" w14:textId="7184EB40" w:rsidR="00551CB5" w:rsidRPr="0018151D" w:rsidRDefault="00551CB5">
            <w:pPr>
              <w:spacing w:before="60" w:line="276" w:lineRule="auto"/>
              <w:contextualSpacing/>
              <w:jc w:val="left"/>
              <w:rPr>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Employability of beneficiaries’ consisting of </w:t>
            </w:r>
            <w:proofErr w:type="spellStart"/>
            <w:r w:rsidRPr="00CA21C4">
              <w:rPr>
                <w:rStyle w:val="normaltextrun"/>
                <w:rFonts w:ascii="Times New Roman" w:hAnsi="Times New Roman"/>
                <w:color w:val="000000"/>
                <w:sz w:val="20"/>
                <w:szCs w:val="20"/>
                <w:shd w:val="clear" w:color="auto" w:fill="FFFFFF"/>
              </w:rPr>
              <w:t>SuTPs</w:t>
            </w:r>
            <w:proofErr w:type="spellEnd"/>
            <w:r w:rsidRPr="00CA21C4">
              <w:rPr>
                <w:rStyle w:val="normaltextrun"/>
                <w:rFonts w:ascii="Times New Roman" w:hAnsi="Times New Roman"/>
                <w:color w:val="000000"/>
                <w:sz w:val="20"/>
                <w:szCs w:val="20"/>
                <w:shd w:val="clear" w:color="auto" w:fill="FFFFFF"/>
              </w:rPr>
              <w:t xml:space="preserve">/ IPSHA and </w:t>
            </w:r>
            <w:r w:rsidR="0018151D">
              <w:rPr>
                <w:rStyle w:val="normaltextrun"/>
                <w:rFonts w:ascii="Times New Roman" w:hAnsi="Times New Roman"/>
                <w:color w:val="000000"/>
                <w:sz w:val="20"/>
                <w:szCs w:val="20"/>
                <w:shd w:val="clear" w:color="auto" w:fill="FFFFFF"/>
              </w:rPr>
              <w:t xml:space="preserve">residing Turkish citizens </w:t>
            </w:r>
            <w:r w:rsidRPr="00CA21C4">
              <w:rPr>
                <w:rStyle w:val="normaltextrun"/>
                <w:rFonts w:ascii="Times New Roman" w:hAnsi="Times New Roman"/>
                <w:color w:val="000000"/>
                <w:sz w:val="20"/>
                <w:szCs w:val="20"/>
                <w:shd w:val="clear" w:color="auto" w:fill="FFFFFF"/>
              </w:rPr>
              <w:t xml:space="preserve">is improved through consultancy and </w:t>
            </w:r>
            <w:r w:rsidRPr="00CA21C4">
              <w:rPr>
                <w:rStyle w:val="normaltextrun"/>
                <w:rFonts w:ascii="Times New Roman" w:hAnsi="Times New Roman"/>
                <w:color w:val="000000"/>
                <w:sz w:val="20"/>
                <w:szCs w:val="20"/>
                <w:shd w:val="clear" w:color="auto" w:fill="FFFFFF"/>
              </w:rPr>
              <w:lastRenderedPageBreak/>
              <w:t>training services and ATP  </w:t>
            </w:r>
          </w:p>
        </w:tc>
        <w:tc>
          <w:tcPr>
            <w:tcW w:w="1264" w:type="pct"/>
          </w:tcPr>
          <w:p w14:paraId="6F39FE84" w14:textId="40A42EC6" w:rsidR="00D75EBF" w:rsidRPr="00CA21C4" w:rsidRDefault="00551CB5" w:rsidP="001A44AB">
            <w:pPr>
              <w:pStyle w:val="ListParagraph"/>
              <w:numPr>
                <w:ilvl w:val="1"/>
                <w:numId w:val="17"/>
              </w:numPr>
              <w:spacing w:before="60" w:line="276" w:lineRule="auto"/>
              <w:contextualSpacing/>
              <w:jc w:val="left"/>
              <w:rPr>
                <w:rStyle w:val="normaltextrun"/>
                <w:rFonts w:ascii="Times New Roman" w:hAnsi="Times New Roman"/>
                <w:i/>
                <w:iCs/>
                <w:color w:val="000000"/>
                <w:sz w:val="20"/>
                <w:szCs w:val="20"/>
                <w:shd w:val="clear" w:color="auto" w:fill="FFFFFF"/>
              </w:rPr>
            </w:pPr>
            <w:r w:rsidRPr="00CA21C4">
              <w:rPr>
                <w:rStyle w:val="normaltextrun"/>
                <w:rFonts w:ascii="Times New Roman" w:hAnsi="Times New Roman"/>
                <w:i/>
                <w:iCs/>
                <w:color w:val="000000"/>
                <w:sz w:val="20"/>
                <w:szCs w:val="20"/>
                <w:shd w:val="clear" w:color="auto" w:fill="FFFFFF"/>
              </w:rPr>
              <w:lastRenderedPageBreak/>
              <w:t>Number of beneficiaries (</w:t>
            </w:r>
            <w:proofErr w:type="spellStart"/>
            <w:r w:rsidRPr="00CA21C4">
              <w:rPr>
                <w:rStyle w:val="normaltextrun"/>
                <w:rFonts w:ascii="Times New Roman" w:hAnsi="Times New Roman"/>
                <w:i/>
                <w:iCs/>
                <w:color w:val="000000"/>
                <w:sz w:val="20"/>
                <w:szCs w:val="20"/>
                <w:shd w:val="clear" w:color="auto" w:fill="FFFFFF"/>
              </w:rPr>
              <w:t>SuTPs</w:t>
            </w:r>
            <w:proofErr w:type="spellEnd"/>
            <w:r w:rsidRPr="00CA21C4">
              <w:rPr>
                <w:rStyle w:val="normaltextrun"/>
                <w:rFonts w:ascii="Times New Roman" w:hAnsi="Times New Roman"/>
                <w:i/>
                <w:iCs/>
                <w:color w:val="000000"/>
                <w:sz w:val="20"/>
                <w:szCs w:val="20"/>
                <w:shd w:val="clear" w:color="auto" w:fill="FFFFFF"/>
              </w:rPr>
              <w:t>/IPSHA and Turkish citizens) who completed ATP.</w:t>
            </w:r>
          </w:p>
          <w:p w14:paraId="2F9DA411" w14:textId="4EC4B71D" w:rsidR="00551CB5" w:rsidRPr="00CA21C4" w:rsidDel="00A84123" w:rsidRDefault="00551CB5" w:rsidP="00D75EBF">
            <w:pPr>
              <w:spacing w:before="60" w:line="276" w:lineRule="auto"/>
              <w:contextualSpacing/>
              <w:jc w:val="left"/>
              <w:rPr>
                <w:rFonts w:ascii="Times New Roman" w:hAnsi="Times New Roman"/>
                <w:i/>
                <w:sz w:val="20"/>
                <w:szCs w:val="20"/>
              </w:rPr>
            </w:pPr>
            <w:r w:rsidRPr="00CA21C4">
              <w:rPr>
                <w:rStyle w:val="eop"/>
                <w:rFonts w:ascii="Times New Roman" w:hAnsi="Times New Roman"/>
                <w:color w:val="000000"/>
                <w:sz w:val="20"/>
                <w:szCs w:val="20"/>
                <w:shd w:val="clear" w:color="auto" w:fill="FFFFFF"/>
              </w:rPr>
              <w:t> </w:t>
            </w:r>
          </w:p>
        </w:tc>
        <w:tc>
          <w:tcPr>
            <w:tcW w:w="737" w:type="pct"/>
          </w:tcPr>
          <w:p w14:paraId="4EFC103C" w14:textId="77777777" w:rsidR="00551CB5" w:rsidRPr="00CA21C4" w:rsidRDefault="00551CB5" w:rsidP="00551CB5">
            <w:pPr>
              <w:pStyle w:val="paragraph"/>
              <w:spacing w:before="0" w:beforeAutospacing="0" w:after="0" w:afterAutospacing="0" w:line="276" w:lineRule="auto"/>
              <w:textAlignment w:val="baseline"/>
              <w:rPr>
                <w:rStyle w:val="eop"/>
                <w:sz w:val="20"/>
                <w:szCs w:val="20"/>
              </w:rPr>
            </w:pPr>
            <w:r w:rsidRPr="00CA21C4">
              <w:rPr>
                <w:rStyle w:val="normaltextrun"/>
                <w:i/>
                <w:iCs/>
                <w:sz w:val="20"/>
                <w:szCs w:val="20"/>
              </w:rPr>
              <w:t xml:space="preserve">ISKUR </w:t>
            </w:r>
            <w:r w:rsidR="00777943" w:rsidRPr="00CA21C4">
              <w:rPr>
                <w:rStyle w:val="normaltextrun"/>
                <w:i/>
                <w:iCs/>
                <w:sz w:val="20"/>
                <w:szCs w:val="20"/>
              </w:rPr>
              <w:t xml:space="preserve">employment </w:t>
            </w:r>
            <w:r w:rsidRPr="00CA21C4">
              <w:rPr>
                <w:rStyle w:val="normaltextrun"/>
                <w:i/>
                <w:iCs/>
                <w:sz w:val="20"/>
                <w:szCs w:val="20"/>
              </w:rPr>
              <w:t>records/database. </w:t>
            </w:r>
            <w:r w:rsidRPr="00CA21C4">
              <w:rPr>
                <w:rStyle w:val="eop"/>
                <w:sz w:val="20"/>
                <w:szCs w:val="20"/>
              </w:rPr>
              <w:t> </w:t>
            </w:r>
          </w:p>
          <w:p w14:paraId="3B4F6E8B" w14:textId="77777777" w:rsidR="00C76263" w:rsidRPr="00CA21C4" w:rsidRDefault="00C76263" w:rsidP="00551CB5">
            <w:pPr>
              <w:pStyle w:val="paragraph"/>
              <w:spacing w:before="0" w:beforeAutospacing="0" w:after="0" w:afterAutospacing="0" w:line="276" w:lineRule="auto"/>
              <w:textAlignment w:val="baseline"/>
              <w:rPr>
                <w:rStyle w:val="eop"/>
                <w:sz w:val="20"/>
                <w:szCs w:val="20"/>
              </w:rPr>
            </w:pPr>
          </w:p>
          <w:p w14:paraId="4DABDBD1" w14:textId="5E2789D9" w:rsidR="007658EF" w:rsidRPr="00CA21C4" w:rsidDel="00A84123" w:rsidRDefault="007658EF" w:rsidP="00551CB5">
            <w:pPr>
              <w:pStyle w:val="paragraph"/>
              <w:spacing w:before="0" w:beforeAutospacing="0" w:after="0" w:afterAutospacing="0" w:line="276" w:lineRule="auto"/>
              <w:textAlignment w:val="baseline"/>
              <w:rPr>
                <w:sz w:val="20"/>
                <w:szCs w:val="20"/>
              </w:rPr>
            </w:pPr>
          </w:p>
        </w:tc>
        <w:tc>
          <w:tcPr>
            <w:tcW w:w="259" w:type="pct"/>
            <w:shd w:val="clear" w:color="auto" w:fill="auto"/>
          </w:tcPr>
          <w:p w14:paraId="551CD13E"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30,566</w:t>
            </w:r>
          </w:p>
        </w:tc>
        <w:tc>
          <w:tcPr>
            <w:tcW w:w="210" w:type="pct"/>
          </w:tcPr>
          <w:p w14:paraId="4D941C14"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4605FBF7"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2,000</w:t>
            </w:r>
          </w:p>
        </w:tc>
        <w:tc>
          <w:tcPr>
            <w:tcW w:w="230" w:type="pct"/>
          </w:tcPr>
          <w:p w14:paraId="6E9FFE41"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5,000</w:t>
            </w:r>
          </w:p>
        </w:tc>
        <w:tc>
          <w:tcPr>
            <w:tcW w:w="231" w:type="pct"/>
          </w:tcPr>
          <w:p w14:paraId="0AEA076A"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5,000</w:t>
            </w:r>
          </w:p>
        </w:tc>
        <w:tc>
          <w:tcPr>
            <w:tcW w:w="549" w:type="pct"/>
          </w:tcPr>
          <w:p w14:paraId="48686872" w14:textId="77777777" w:rsidR="00551CB5" w:rsidRPr="00CA21C4"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12,000</w:t>
            </w:r>
          </w:p>
          <w:p w14:paraId="6BCDA6A0" w14:textId="77777777" w:rsidR="00777943" w:rsidRPr="00CA21C4" w:rsidRDefault="00777943" w:rsidP="00777943">
            <w:pPr>
              <w:pStyle w:val="paragraph"/>
              <w:spacing w:before="0" w:beforeAutospacing="0" w:after="0" w:afterAutospacing="0"/>
              <w:jc w:val="both"/>
              <w:textAlignment w:val="baseline"/>
              <w:rPr>
                <w:sz w:val="20"/>
                <w:szCs w:val="20"/>
              </w:rPr>
            </w:pPr>
            <w:r w:rsidRPr="00CA21C4">
              <w:rPr>
                <w:rStyle w:val="normaltextrun"/>
                <w:sz w:val="20"/>
                <w:szCs w:val="20"/>
              </w:rPr>
              <w:t xml:space="preserve">(At least </w:t>
            </w:r>
            <w:r w:rsidRPr="00CA21C4">
              <w:rPr>
                <w:rStyle w:val="normaltextrun"/>
                <w:b/>
                <w:bCs/>
                <w:sz w:val="20"/>
                <w:szCs w:val="20"/>
              </w:rPr>
              <w:t>6,000</w:t>
            </w:r>
            <w:r w:rsidRPr="00CA21C4">
              <w:rPr>
                <w:rStyle w:val="normaltextrun"/>
                <w:sz w:val="20"/>
                <w:szCs w:val="20"/>
              </w:rPr>
              <w:t xml:space="preserve"> </w:t>
            </w:r>
            <w:proofErr w:type="spellStart"/>
            <w:r w:rsidRPr="00CA21C4">
              <w:rPr>
                <w:rStyle w:val="normaltextrun"/>
                <w:sz w:val="20"/>
                <w:szCs w:val="20"/>
              </w:rPr>
              <w:t>SuTP’s</w:t>
            </w:r>
            <w:proofErr w:type="spellEnd"/>
            <w:r w:rsidRPr="00CA21C4">
              <w:rPr>
                <w:rStyle w:val="normaltextrun"/>
                <w:sz w:val="20"/>
                <w:szCs w:val="20"/>
              </w:rPr>
              <w:t>/IPSHA)</w:t>
            </w:r>
            <w:r w:rsidRPr="00CA21C4">
              <w:rPr>
                <w:rStyle w:val="eop"/>
                <w:sz w:val="20"/>
                <w:szCs w:val="20"/>
              </w:rPr>
              <w:t> </w:t>
            </w:r>
          </w:p>
          <w:p w14:paraId="4B7E4554" w14:textId="779F7F47" w:rsidR="00777943" w:rsidRPr="00CA21C4" w:rsidRDefault="00777943" w:rsidP="00777943">
            <w:pPr>
              <w:pStyle w:val="paragraph"/>
              <w:spacing w:before="0" w:beforeAutospacing="0" w:after="0" w:afterAutospacing="0"/>
              <w:jc w:val="both"/>
              <w:textAlignment w:val="baseline"/>
              <w:rPr>
                <w:sz w:val="20"/>
                <w:szCs w:val="20"/>
              </w:rPr>
            </w:pPr>
            <w:r w:rsidRPr="00CA21C4">
              <w:rPr>
                <w:rStyle w:val="normaltextrun"/>
                <w:sz w:val="20"/>
                <w:szCs w:val="20"/>
              </w:rPr>
              <w:t xml:space="preserve">At least </w:t>
            </w:r>
            <w:r w:rsidR="00615F3D" w:rsidRPr="00CA21C4">
              <w:rPr>
                <w:rStyle w:val="normaltextrun"/>
                <w:sz w:val="20"/>
                <w:szCs w:val="20"/>
              </w:rPr>
              <w:t>25</w:t>
            </w:r>
            <w:r w:rsidRPr="00CA21C4">
              <w:rPr>
                <w:rStyle w:val="normaltextrun"/>
                <w:sz w:val="20"/>
                <w:szCs w:val="20"/>
              </w:rPr>
              <w:t>% Female (</w:t>
            </w:r>
            <w:r w:rsidRPr="00CA21C4">
              <w:rPr>
                <w:rStyle w:val="normaltextrun"/>
                <w:b/>
                <w:bCs/>
                <w:sz w:val="20"/>
                <w:szCs w:val="20"/>
              </w:rPr>
              <w:t>3,000</w:t>
            </w:r>
            <w:r w:rsidRPr="00CA21C4">
              <w:rPr>
                <w:rStyle w:val="normaltextrun"/>
                <w:sz w:val="20"/>
                <w:szCs w:val="20"/>
              </w:rPr>
              <w:t>)</w:t>
            </w:r>
            <w:r w:rsidRPr="00CA21C4">
              <w:rPr>
                <w:rStyle w:val="eop"/>
                <w:sz w:val="20"/>
                <w:szCs w:val="20"/>
              </w:rPr>
              <w:t> </w:t>
            </w:r>
          </w:p>
          <w:p w14:paraId="4F2B3477" w14:textId="77777777" w:rsidR="00777943" w:rsidRPr="00CA21C4" w:rsidDel="00BD7C58" w:rsidRDefault="00777943">
            <w:pPr>
              <w:spacing w:before="60" w:line="276" w:lineRule="auto"/>
              <w:contextualSpacing/>
              <w:jc w:val="left"/>
              <w:rPr>
                <w:rFonts w:ascii="Times New Roman" w:hAnsi="Times New Roman"/>
                <w:i/>
                <w:sz w:val="20"/>
                <w:szCs w:val="20"/>
              </w:rPr>
            </w:pPr>
          </w:p>
        </w:tc>
        <w:tc>
          <w:tcPr>
            <w:tcW w:w="764" w:type="pct"/>
            <w:shd w:val="clear" w:color="auto" w:fill="auto"/>
          </w:tcPr>
          <w:p w14:paraId="5D930A4E"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6CFF353D" w14:textId="1BE2B5D1"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The risk of the private sector in pilot provinces not having the capacity and willingness to absorb new employees.</w:t>
            </w:r>
            <w:r w:rsidRPr="00CA21C4">
              <w:rPr>
                <w:rStyle w:val="eop"/>
                <w:sz w:val="20"/>
                <w:szCs w:val="20"/>
              </w:rPr>
              <w:t> </w:t>
            </w:r>
          </w:p>
          <w:p w14:paraId="65D808E2" w14:textId="24472EA0"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2BD9AFFA" w14:textId="4478CAB7"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The risk that ATP does not effectively match beneficiaries with suitable </w:t>
            </w:r>
            <w:r w:rsidRPr="00CA21C4">
              <w:rPr>
                <w:rStyle w:val="normaltextrun"/>
                <w:i/>
                <w:iCs/>
                <w:sz w:val="20"/>
                <w:szCs w:val="20"/>
              </w:rPr>
              <w:lastRenderedPageBreak/>
              <w:t>employment opportunities.</w:t>
            </w:r>
            <w:r w:rsidRPr="00CA21C4">
              <w:rPr>
                <w:rStyle w:val="eop"/>
                <w:sz w:val="20"/>
                <w:szCs w:val="20"/>
              </w:rPr>
              <w:t> </w:t>
            </w:r>
          </w:p>
          <w:p w14:paraId="5940D68C"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277392B3" w14:textId="53F8873C"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The risk that refugees and </w:t>
            </w:r>
            <w:r w:rsidR="0018151D">
              <w:rPr>
                <w:rStyle w:val="normaltextrun"/>
                <w:i/>
                <w:iCs/>
                <w:sz w:val="20"/>
                <w:szCs w:val="20"/>
              </w:rPr>
              <w:t xml:space="preserve">residing Turkish citizens </w:t>
            </w:r>
            <w:r w:rsidRPr="00CA21C4">
              <w:rPr>
                <w:rStyle w:val="normaltextrun"/>
                <w:i/>
                <w:iCs/>
                <w:sz w:val="20"/>
                <w:szCs w:val="20"/>
              </w:rPr>
              <w:t>are not willing and able to participate in the training programs and employment opportunities offered.</w:t>
            </w:r>
          </w:p>
        </w:tc>
      </w:tr>
      <w:tr w:rsidR="000C636C" w:rsidRPr="00CA21C4" w14:paraId="3123D11C" w14:textId="77777777" w:rsidTr="00AC2182">
        <w:trPr>
          <w:trHeight w:val="395"/>
        </w:trPr>
        <w:tc>
          <w:tcPr>
            <w:tcW w:w="531" w:type="pct"/>
            <w:vMerge/>
          </w:tcPr>
          <w:p w14:paraId="24A86520" w14:textId="77777777" w:rsidR="00551CB5" w:rsidRPr="00CA21C4" w:rsidRDefault="00551CB5">
            <w:pPr>
              <w:spacing w:before="60" w:line="276" w:lineRule="auto"/>
              <w:contextualSpacing/>
              <w:jc w:val="left"/>
              <w:rPr>
                <w:rFonts w:ascii="Times New Roman" w:hAnsi="Times New Roman"/>
                <w:i/>
                <w:sz w:val="20"/>
                <w:szCs w:val="20"/>
              </w:rPr>
            </w:pPr>
          </w:p>
        </w:tc>
        <w:tc>
          <w:tcPr>
            <w:tcW w:w="1264" w:type="pct"/>
          </w:tcPr>
          <w:p w14:paraId="6B3C320C"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b/>
                <w:i/>
                <w:sz w:val="20"/>
                <w:szCs w:val="20"/>
              </w:rPr>
              <w:t xml:space="preserve">1.2 </w:t>
            </w:r>
            <w:r w:rsidRPr="00CA21C4">
              <w:rPr>
                <w:rStyle w:val="normaltextrun"/>
                <w:rFonts w:ascii="Times New Roman" w:hAnsi="Times New Roman"/>
                <w:i/>
                <w:iCs/>
                <w:color w:val="000000"/>
                <w:sz w:val="20"/>
                <w:szCs w:val="20"/>
                <w:shd w:val="clear" w:color="auto" w:fill="FFFFFF"/>
              </w:rPr>
              <w:t>Number of beneficiaries supported to obtain work permit</w:t>
            </w:r>
            <w:r w:rsidRPr="00CA21C4">
              <w:rPr>
                <w:rStyle w:val="eop"/>
                <w:rFonts w:ascii="Times New Roman" w:hAnsi="Times New Roman"/>
                <w:color w:val="000000"/>
                <w:sz w:val="20"/>
                <w:szCs w:val="20"/>
                <w:shd w:val="clear" w:color="auto" w:fill="FFFFFF"/>
              </w:rPr>
              <w:t> </w:t>
            </w:r>
          </w:p>
        </w:tc>
        <w:tc>
          <w:tcPr>
            <w:tcW w:w="737" w:type="pct"/>
          </w:tcPr>
          <w:p w14:paraId="7F58E3C0"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DGILF records</w:t>
            </w:r>
            <w:r w:rsidRPr="00CA21C4">
              <w:rPr>
                <w:rStyle w:val="eop"/>
                <w:sz w:val="20"/>
                <w:szCs w:val="20"/>
              </w:rPr>
              <w:t> </w:t>
            </w:r>
          </w:p>
          <w:p w14:paraId="10264473"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271CA175" w14:textId="030E4D0D" w:rsidR="00551CB5" w:rsidRPr="00CA21C4" w:rsidRDefault="00551CB5">
            <w:pPr>
              <w:pStyle w:val="Header"/>
              <w:spacing w:before="60" w:line="276" w:lineRule="auto"/>
              <w:contextualSpacing/>
              <w:rPr>
                <w:rFonts w:ascii="Times New Roman" w:hAnsi="Times New Roman"/>
                <w:i/>
                <w:sz w:val="20"/>
                <w:szCs w:val="20"/>
              </w:rPr>
            </w:pPr>
          </w:p>
        </w:tc>
        <w:tc>
          <w:tcPr>
            <w:tcW w:w="259" w:type="pct"/>
            <w:shd w:val="clear" w:color="auto" w:fill="auto"/>
          </w:tcPr>
          <w:p w14:paraId="106AC964"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721</w:t>
            </w:r>
          </w:p>
        </w:tc>
        <w:tc>
          <w:tcPr>
            <w:tcW w:w="210" w:type="pct"/>
          </w:tcPr>
          <w:p w14:paraId="6BBCCA88"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2023</w:t>
            </w:r>
          </w:p>
        </w:tc>
        <w:tc>
          <w:tcPr>
            <w:tcW w:w="224" w:type="pct"/>
          </w:tcPr>
          <w:p w14:paraId="44B2AF01"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300</w:t>
            </w:r>
          </w:p>
        </w:tc>
        <w:tc>
          <w:tcPr>
            <w:tcW w:w="230" w:type="pct"/>
          </w:tcPr>
          <w:p w14:paraId="15F08CE9"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750</w:t>
            </w:r>
          </w:p>
        </w:tc>
        <w:tc>
          <w:tcPr>
            <w:tcW w:w="231" w:type="pct"/>
          </w:tcPr>
          <w:p w14:paraId="485A8E6D"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750</w:t>
            </w:r>
          </w:p>
        </w:tc>
        <w:tc>
          <w:tcPr>
            <w:tcW w:w="549" w:type="pct"/>
          </w:tcPr>
          <w:p w14:paraId="5516C5E3"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1,800</w:t>
            </w:r>
          </w:p>
        </w:tc>
        <w:tc>
          <w:tcPr>
            <w:tcW w:w="764" w:type="pct"/>
            <w:shd w:val="clear" w:color="auto" w:fill="auto"/>
          </w:tcPr>
          <w:p w14:paraId="30F48F22" w14:textId="1A77E49B" w:rsidR="00551CB5" w:rsidRPr="00CA21C4" w:rsidDel="00BD7C58"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The risk that refugees and </w:t>
            </w:r>
            <w:r w:rsidR="0018151D">
              <w:rPr>
                <w:rStyle w:val="normaltextrun"/>
                <w:i/>
                <w:iCs/>
                <w:sz w:val="20"/>
                <w:szCs w:val="20"/>
              </w:rPr>
              <w:t>residing Turkish citizens</w:t>
            </w:r>
            <w:r w:rsidRPr="00CA21C4">
              <w:rPr>
                <w:rStyle w:val="normaltextrun"/>
                <w:i/>
                <w:iCs/>
                <w:sz w:val="20"/>
                <w:szCs w:val="20"/>
              </w:rPr>
              <w:t xml:space="preserve"> are not willing and able to participate in the training programs and employment opportunities offered. </w:t>
            </w:r>
            <w:r w:rsidRPr="00CA21C4">
              <w:rPr>
                <w:rStyle w:val="eop"/>
                <w:sz w:val="20"/>
                <w:szCs w:val="20"/>
              </w:rPr>
              <w:t> </w:t>
            </w:r>
          </w:p>
        </w:tc>
      </w:tr>
      <w:tr w:rsidR="000C636C" w:rsidRPr="00CA21C4" w14:paraId="006F9046" w14:textId="77777777" w:rsidTr="00AC2182">
        <w:trPr>
          <w:trHeight w:val="386"/>
        </w:trPr>
        <w:tc>
          <w:tcPr>
            <w:tcW w:w="531" w:type="pct"/>
            <w:vMerge w:val="restart"/>
          </w:tcPr>
          <w:p w14:paraId="30CF8A8B" w14:textId="77777777" w:rsidR="00551CB5" w:rsidRPr="00CA21C4" w:rsidRDefault="00551CB5">
            <w:pPr>
              <w:spacing w:before="60" w:line="276" w:lineRule="auto"/>
              <w:contextualSpacing/>
              <w:jc w:val="left"/>
              <w:rPr>
                <w:rFonts w:ascii="Times New Roman" w:hAnsi="Times New Roman"/>
                <w:b/>
                <w:sz w:val="20"/>
                <w:szCs w:val="20"/>
              </w:rPr>
            </w:pPr>
            <w:r w:rsidRPr="00CA21C4">
              <w:rPr>
                <w:rFonts w:ascii="Times New Roman" w:hAnsi="Times New Roman"/>
                <w:b/>
                <w:sz w:val="20"/>
                <w:szCs w:val="20"/>
              </w:rPr>
              <w:t>Output 2</w:t>
            </w:r>
          </w:p>
          <w:p w14:paraId="2502B118" w14:textId="3F105CDF" w:rsidR="00551CB5" w:rsidRPr="00CA21C4" w:rsidRDefault="00551CB5">
            <w:pPr>
              <w:spacing w:before="60" w:line="276" w:lineRule="auto"/>
              <w:contextualSpacing/>
              <w:jc w:val="left"/>
              <w:rPr>
                <w:rFonts w:ascii="Times New Roman" w:hAnsi="Times New Roman"/>
                <w:i/>
                <w:sz w:val="20"/>
                <w:szCs w:val="20"/>
              </w:rPr>
            </w:pPr>
            <w:r w:rsidRPr="00CA21C4">
              <w:rPr>
                <w:rStyle w:val="normaltextrun"/>
                <w:rFonts w:ascii="Times New Roman" w:hAnsi="Times New Roman"/>
                <w:color w:val="000000"/>
                <w:sz w:val="20"/>
                <w:szCs w:val="20"/>
                <w:bdr w:val="none" w:sz="0" w:space="0" w:color="auto" w:frame="1"/>
              </w:rPr>
              <w:t>ISKUR and DGIL</w:t>
            </w:r>
            <w:r w:rsidR="00A72E66" w:rsidRPr="00CA21C4">
              <w:rPr>
                <w:rStyle w:val="normaltextrun"/>
                <w:rFonts w:ascii="Times New Roman" w:hAnsi="Times New Roman"/>
                <w:color w:val="000000"/>
                <w:sz w:val="20"/>
                <w:szCs w:val="20"/>
                <w:bdr w:val="none" w:sz="0" w:space="0" w:color="auto" w:frame="1"/>
              </w:rPr>
              <w:t>F</w:t>
            </w:r>
            <w:r w:rsidRPr="00CA21C4">
              <w:rPr>
                <w:rStyle w:val="normaltextrun"/>
                <w:rFonts w:ascii="Times New Roman" w:hAnsi="Times New Roman"/>
                <w:color w:val="000000"/>
                <w:sz w:val="20"/>
                <w:szCs w:val="20"/>
                <w:bdr w:val="none" w:sz="0" w:space="0" w:color="auto" w:frame="1"/>
              </w:rPr>
              <w:t>’s training management capacity strengthened</w:t>
            </w:r>
          </w:p>
        </w:tc>
        <w:tc>
          <w:tcPr>
            <w:tcW w:w="1264" w:type="pct"/>
          </w:tcPr>
          <w:p w14:paraId="73509AD7" w14:textId="77777777" w:rsidR="00551CB5" w:rsidRPr="00CA21C4" w:rsidDel="00A84123" w:rsidRDefault="00551CB5">
            <w:pPr>
              <w:spacing w:before="60" w:line="276" w:lineRule="auto"/>
              <w:contextualSpacing/>
              <w:jc w:val="left"/>
              <w:rPr>
                <w:rFonts w:ascii="Times New Roman" w:hAnsi="Times New Roman"/>
                <w:i/>
                <w:sz w:val="20"/>
                <w:szCs w:val="20"/>
              </w:rPr>
            </w:pPr>
            <w:r w:rsidRPr="00CA21C4">
              <w:rPr>
                <w:rFonts w:ascii="Times New Roman" w:hAnsi="Times New Roman"/>
                <w:b/>
                <w:i/>
                <w:sz w:val="20"/>
                <w:szCs w:val="20"/>
              </w:rPr>
              <w:t xml:space="preserve">2.1 </w:t>
            </w:r>
            <w:r w:rsidRPr="00CA21C4">
              <w:rPr>
                <w:rStyle w:val="normaltextrun"/>
                <w:rFonts w:ascii="Times New Roman" w:hAnsi="Times New Roman"/>
                <w:i/>
                <w:iCs/>
                <w:color w:val="000000"/>
                <w:sz w:val="20"/>
                <w:szCs w:val="20"/>
                <w:shd w:val="clear" w:color="auto" w:fill="FFFFFF"/>
              </w:rPr>
              <w:t>Distance Learning Management System for ISKUR developed and operationalised. </w:t>
            </w:r>
            <w:r w:rsidRPr="00CA21C4">
              <w:rPr>
                <w:rStyle w:val="eop"/>
                <w:rFonts w:ascii="Times New Roman" w:hAnsi="Times New Roman"/>
                <w:color w:val="000000"/>
                <w:sz w:val="20"/>
                <w:szCs w:val="20"/>
                <w:shd w:val="clear" w:color="auto" w:fill="FFFFFF"/>
              </w:rPr>
              <w:t> </w:t>
            </w:r>
          </w:p>
        </w:tc>
        <w:tc>
          <w:tcPr>
            <w:tcW w:w="737" w:type="pct"/>
          </w:tcPr>
          <w:p w14:paraId="765121FD" w14:textId="44A437EF" w:rsidR="00551CB5" w:rsidRPr="00CA21C4" w:rsidRDefault="00AC2182">
            <w:pPr>
              <w:pStyle w:val="paragraph"/>
              <w:spacing w:before="0" w:beforeAutospacing="0" w:after="0" w:afterAutospacing="0" w:line="276" w:lineRule="auto"/>
              <w:textAlignment w:val="baseline"/>
              <w:rPr>
                <w:rStyle w:val="normaltextrun"/>
                <w:i/>
                <w:iCs/>
                <w:sz w:val="20"/>
                <w:szCs w:val="20"/>
              </w:rPr>
            </w:pPr>
            <w:r w:rsidRPr="00CA21C4">
              <w:rPr>
                <w:rStyle w:val="normaltextrun"/>
                <w:i/>
                <w:iCs/>
                <w:sz w:val="20"/>
                <w:szCs w:val="20"/>
              </w:rPr>
              <w:t>Project Monitoring Reports</w:t>
            </w:r>
          </w:p>
          <w:p w14:paraId="2191D8BA" w14:textId="2DA5A71F" w:rsidR="00551CB5" w:rsidRPr="00CA21C4" w:rsidDel="00A84123" w:rsidRDefault="00551CB5">
            <w:pPr>
              <w:spacing w:before="60" w:line="276" w:lineRule="auto"/>
              <w:contextualSpacing/>
              <w:rPr>
                <w:rFonts w:ascii="Times New Roman" w:hAnsi="Times New Roman"/>
                <w:i/>
                <w:sz w:val="20"/>
                <w:szCs w:val="20"/>
              </w:rPr>
            </w:pPr>
          </w:p>
        </w:tc>
        <w:tc>
          <w:tcPr>
            <w:tcW w:w="259" w:type="pct"/>
            <w:shd w:val="clear" w:color="auto" w:fill="auto"/>
          </w:tcPr>
          <w:p w14:paraId="73342E1C"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No</w:t>
            </w:r>
          </w:p>
        </w:tc>
        <w:tc>
          <w:tcPr>
            <w:tcW w:w="210" w:type="pct"/>
          </w:tcPr>
          <w:p w14:paraId="33D9E082"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4886AA47"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Yes</w:t>
            </w:r>
          </w:p>
        </w:tc>
        <w:tc>
          <w:tcPr>
            <w:tcW w:w="230" w:type="pct"/>
          </w:tcPr>
          <w:p w14:paraId="713F3178"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231" w:type="pct"/>
          </w:tcPr>
          <w:p w14:paraId="2059B3F8"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549" w:type="pct"/>
          </w:tcPr>
          <w:p w14:paraId="2C59EFCF"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Yes</w:t>
            </w:r>
          </w:p>
        </w:tc>
        <w:tc>
          <w:tcPr>
            <w:tcW w:w="764" w:type="pct"/>
            <w:vMerge w:val="restart"/>
            <w:shd w:val="clear" w:color="auto" w:fill="auto"/>
          </w:tcPr>
          <w:p w14:paraId="198DC0DF" w14:textId="0EA260A5"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The risk that training contents does not address skills needs and participant profile. </w:t>
            </w:r>
            <w:r w:rsidRPr="00CA21C4">
              <w:rPr>
                <w:rStyle w:val="eop"/>
                <w:sz w:val="20"/>
                <w:szCs w:val="20"/>
              </w:rPr>
              <w:t> </w:t>
            </w:r>
          </w:p>
          <w:p w14:paraId="4996FC22"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405391AC" w14:textId="1E743090"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The risk that training model conflicts with employer expectations and work hours.</w:t>
            </w:r>
            <w:r w:rsidRPr="00CA21C4">
              <w:rPr>
                <w:rStyle w:val="eop"/>
                <w:sz w:val="20"/>
                <w:szCs w:val="20"/>
              </w:rPr>
              <w:t> </w:t>
            </w:r>
          </w:p>
          <w:p w14:paraId="169F59EC"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7A496F46" w14:textId="58C71E90"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lastRenderedPageBreak/>
              <w:t>The risk that training services are not aligned with market needs.</w:t>
            </w:r>
            <w:r w:rsidRPr="00CA21C4">
              <w:rPr>
                <w:rStyle w:val="eop"/>
                <w:sz w:val="20"/>
                <w:szCs w:val="20"/>
              </w:rPr>
              <w:t> </w:t>
            </w:r>
          </w:p>
          <w:p w14:paraId="670D3322" w14:textId="4D71034B"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Pre- and post-test for TOT and facilitator trainings</w:t>
            </w:r>
            <w:r w:rsidRPr="00CA21C4">
              <w:rPr>
                <w:rStyle w:val="eop"/>
                <w:sz w:val="20"/>
                <w:szCs w:val="20"/>
              </w:rPr>
              <w:t> </w:t>
            </w:r>
          </w:p>
        </w:tc>
      </w:tr>
      <w:tr w:rsidR="000C636C" w:rsidRPr="00CA21C4" w14:paraId="570B9C84" w14:textId="77777777" w:rsidTr="00AC2182">
        <w:trPr>
          <w:trHeight w:val="386"/>
        </w:trPr>
        <w:tc>
          <w:tcPr>
            <w:tcW w:w="531" w:type="pct"/>
            <w:vMerge/>
          </w:tcPr>
          <w:p w14:paraId="08AAFB5F" w14:textId="77777777" w:rsidR="00551CB5" w:rsidRPr="00CA21C4" w:rsidRDefault="00551CB5">
            <w:pPr>
              <w:spacing w:before="60" w:line="276" w:lineRule="auto"/>
              <w:contextualSpacing/>
              <w:jc w:val="left"/>
              <w:rPr>
                <w:rFonts w:ascii="Times New Roman" w:hAnsi="Times New Roman"/>
                <w:b/>
                <w:sz w:val="20"/>
                <w:szCs w:val="20"/>
              </w:rPr>
            </w:pPr>
          </w:p>
        </w:tc>
        <w:tc>
          <w:tcPr>
            <w:tcW w:w="1264" w:type="pct"/>
          </w:tcPr>
          <w:p w14:paraId="227A2A14" w14:textId="77777777" w:rsidR="00551CB5" w:rsidRPr="00CA21C4" w:rsidRDefault="00551CB5">
            <w:pP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2.2 </w:t>
            </w:r>
            <w:r w:rsidRPr="00CA21C4">
              <w:rPr>
                <w:rStyle w:val="normaltextrun"/>
                <w:rFonts w:ascii="Times New Roman" w:hAnsi="Times New Roman"/>
                <w:i/>
                <w:iCs/>
                <w:color w:val="000000"/>
                <w:sz w:val="20"/>
                <w:szCs w:val="20"/>
                <w:shd w:val="clear" w:color="auto" w:fill="FFFFFF"/>
              </w:rPr>
              <w:t>Number of ISKUR and MONE staff trained as facilitators/trainers</w:t>
            </w:r>
            <w:r w:rsidRPr="00CA21C4">
              <w:rPr>
                <w:rStyle w:val="eop"/>
                <w:rFonts w:ascii="Times New Roman" w:hAnsi="Times New Roman"/>
                <w:color w:val="000000"/>
                <w:sz w:val="20"/>
                <w:szCs w:val="20"/>
                <w:shd w:val="clear" w:color="auto" w:fill="FFFFFF"/>
              </w:rPr>
              <w:t> </w:t>
            </w:r>
          </w:p>
        </w:tc>
        <w:tc>
          <w:tcPr>
            <w:tcW w:w="737" w:type="pct"/>
          </w:tcPr>
          <w:p w14:paraId="43AD0E71" w14:textId="0B586965" w:rsidR="00551CB5" w:rsidRPr="00CA21C4" w:rsidRDefault="00AC2182" w:rsidP="0089148D">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Project M&amp;E tools and </w:t>
            </w:r>
            <w:r w:rsidR="00913146" w:rsidRPr="00CA21C4">
              <w:rPr>
                <w:rStyle w:val="normaltextrun"/>
                <w:i/>
                <w:iCs/>
                <w:sz w:val="20"/>
                <w:szCs w:val="20"/>
              </w:rPr>
              <w:t>systems</w:t>
            </w:r>
            <w:r w:rsidR="00551CB5" w:rsidRPr="00CA21C4">
              <w:rPr>
                <w:rStyle w:val="eop"/>
                <w:sz w:val="20"/>
                <w:szCs w:val="20"/>
              </w:rPr>
              <w:t> </w:t>
            </w:r>
          </w:p>
          <w:p w14:paraId="610FE256" w14:textId="77777777" w:rsidR="00551CB5" w:rsidRPr="00CA21C4" w:rsidDel="00A84123" w:rsidRDefault="00551CB5">
            <w:pPr>
              <w:spacing w:before="60" w:line="276" w:lineRule="auto"/>
              <w:contextualSpacing/>
              <w:rPr>
                <w:rFonts w:ascii="Times New Roman" w:hAnsi="Times New Roman"/>
                <w:i/>
                <w:sz w:val="20"/>
                <w:szCs w:val="20"/>
              </w:rPr>
            </w:pPr>
            <w:r w:rsidRPr="00CA21C4">
              <w:rPr>
                <w:rFonts w:ascii="Times New Roman" w:hAnsi="Times New Roman"/>
                <w:i/>
                <w:sz w:val="20"/>
                <w:szCs w:val="20"/>
              </w:rPr>
              <w:t xml:space="preserve"> </w:t>
            </w:r>
          </w:p>
        </w:tc>
        <w:tc>
          <w:tcPr>
            <w:tcW w:w="259" w:type="pct"/>
            <w:shd w:val="clear" w:color="auto" w:fill="auto"/>
          </w:tcPr>
          <w:p w14:paraId="396ADC8D"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539BE8DC"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1F411F62"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42</w:t>
            </w:r>
          </w:p>
        </w:tc>
        <w:tc>
          <w:tcPr>
            <w:tcW w:w="230" w:type="pct"/>
          </w:tcPr>
          <w:p w14:paraId="205DB5D1"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231" w:type="pct"/>
          </w:tcPr>
          <w:p w14:paraId="4614C3C7"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549" w:type="pct"/>
          </w:tcPr>
          <w:p w14:paraId="25A7939E"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42</w:t>
            </w:r>
          </w:p>
        </w:tc>
        <w:tc>
          <w:tcPr>
            <w:tcW w:w="764" w:type="pct"/>
            <w:vMerge/>
            <w:shd w:val="clear" w:color="auto" w:fill="auto"/>
          </w:tcPr>
          <w:p w14:paraId="28D6E493" w14:textId="77777777" w:rsidR="00551CB5" w:rsidRPr="00CA21C4" w:rsidRDefault="00551CB5">
            <w:pPr>
              <w:spacing w:before="60" w:line="276" w:lineRule="auto"/>
              <w:contextualSpacing/>
              <w:jc w:val="left"/>
              <w:rPr>
                <w:rFonts w:ascii="Times New Roman" w:hAnsi="Times New Roman"/>
                <w:i/>
                <w:sz w:val="20"/>
                <w:szCs w:val="20"/>
              </w:rPr>
            </w:pPr>
          </w:p>
        </w:tc>
      </w:tr>
      <w:tr w:rsidR="000C636C" w:rsidRPr="00CA21C4" w14:paraId="31A1084C" w14:textId="77777777" w:rsidTr="00AC2182">
        <w:trPr>
          <w:trHeight w:val="386"/>
        </w:trPr>
        <w:tc>
          <w:tcPr>
            <w:tcW w:w="531" w:type="pct"/>
            <w:vMerge/>
          </w:tcPr>
          <w:p w14:paraId="570DACFC" w14:textId="77777777" w:rsidR="00551CB5" w:rsidRPr="00CA21C4" w:rsidRDefault="00551CB5">
            <w:pPr>
              <w:spacing w:before="60" w:line="276" w:lineRule="auto"/>
              <w:contextualSpacing/>
              <w:jc w:val="left"/>
              <w:rPr>
                <w:rFonts w:ascii="Times New Roman" w:hAnsi="Times New Roman"/>
                <w:b/>
                <w:sz w:val="20"/>
                <w:szCs w:val="20"/>
              </w:rPr>
            </w:pPr>
          </w:p>
        </w:tc>
        <w:tc>
          <w:tcPr>
            <w:tcW w:w="1264" w:type="pct"/>
          </w:tcPr>
          <w:p w14:paraId="42B2357C" w14:textId="77777777" w:rsidR="00551CB5" w:rsidRPr="00CA21C4" w:rsidRDefault="00551CB5">
            <w:pP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2.3 </w:t>
            </w:r>
            <w:r w:rsidRPr="00CA21C4">
              <w:rPr>
                <w:rStyle w:val="normaltextrun"/>
                <w:rFonts w:ascii="Times New Roman" w:hAnsi="Times New Roman"/>
                <w:i/>
                <w:iCs/>
                <w:color w:val="000000"/>
                <w:sz w:val="20"/>
                <w:szCs w:val="20"/>
                <w:shd w:val="clear" w:color="auto" w:fill="FFFFFF"/>
              </w:rPr>
              <w:t>Number of course content packages adapted and delivered for Turkish Language Courses and soft skills trainings</w:t>
            </w:r>
            <w:r w:rsidRPr="00CA21C4">
              <w:rPr>
                <w:rStyle w:val="eop"/>
                <w:rFonts w:ascii="Times New Roman" w:hAnsi="Times New Roman"/>
                <w:color w:val="000000"/>
                <w:sz w:val="20"/>
                <w:szCs w:val="20"/>
                <w:shd w:val="clear" w:color="auto" w:fill="FFFFFF"/>
              </w:rPr>
              <w:t> </w:t>
            </w:r>
          </w:p>
        </w:tc>
        <w:tc>
          <w:tcPr>
            <w:tcW w:w="737" w:type="pct"/>
          </w:tcPr>
          <w:p w14:paraId="49BAAC24" w14:textId="21D21E7B" w:rsidR="00551CB5" w:rsidRPr="00CA21C4" w:rsidDel="00A84123" w:rsidRDefault="00913146" w:rsidP="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LMS database, </w:t>
            </w:r>
            <w:proofErr w:type="spellStart"/>
            <w:r w:rsidRPr="00CA21C4">
              <w:rPr>
                <w:rStyle w:val="normaltextrun"/>
                <w:i/>
                <w:iCs/>
                <w:sz w:val="20"/>
                <w:szCs w:val="20"/>
              </w:rPr>
              <w:t>MoNE</w:t>
            </w:r>
            <w:proofErr w:type="spellEnd"/>
            <w:r w:rsidRPr="00CA21C4">
              <w:rPr>
                <w:rStyle w:val="normaltextrun"/>
                <w:i/>
                <w:iCs/>
                <w:sz w:val="20"/>
                <w:szCs w:val="20"/>
              </w:rPr>
              <w:t xml:space="preserve"> database system</w:t>
            </w:r>
          </w:p>
        </w:tc>
        <w:tc>
          <w:tcPr>
            <w:tcW w:w="259" w:type="pct"/>
            <w:shd w:val="clear" w:color="auto" w:fill="auto"/>
          </w:tcPr>
          <w:p w14:paraId="196AAF9B"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2CDF8E93"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176D58E6"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10</w:t>
            </w:r>
          </w:p>
        </w:tc>
        <w:tc>
          <w:tcPr>
            <w:tcW w:w="230" w:type="pct"/>
          </w:tcPr>
          <w:p w14:paraId="58F82B92"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231" w:type="pct"/>
          </w:tcPr>
          <w:p w14:paraId="43AC6CD6"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p>
        </w:tc>
        <w:tc>
          <w:tcPr>
            <w:tcW w:w="549" w:type="pct"/>
          </w:tcPr>
          <w:p w14:paraId="48D81DB1"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10</w:t>
            </w:r>
          </w:p>
        </w:tc>
        <w:tc>
          <w:tcPr>
            <w:tcW w:w="764" w:type="pct"/>
            <w:vMerge/>
            <w:shd w:val="clear" w:color="auto" w:fill="auto"/>
          </w:tcPr>
          <w:p w14:paraId="25F7E1E0" w14:textId="77777777" w:rsidR="00551CB5" w:rsidRPr="00CA21C4" w:rsidRDefault="00551CB5">
            <w:pPr>
              <w:spacing w:before="60" w:line="276" w:lineRule="auto"/>
              <w:contextualSpacing/>
              <w:jc w:val="left"/>
              <w:rPr>
                <w:rFonts w:ascii="Times New Roman" w:hAnsi="Times New Roman"/>
                <w:i/>
                <w:sz w:val="20"/>
                <w:szCs w:val="20"/>
              </w:rPr>
            </w:pPr>
          </w:p>
        </w:tc>
      </w:tr>
      <w:tr w:rsidR="000C636C" w:rsidRPr="00CA21C4" w14:paraId="63F5CE18" w14:textId="77777777" w:rsidTr="00AC2182">
        <w:trPr>
          <w:trHeight w:val="386"/>
        </w:trPr>
        <w:tc>
          <w:tcPr>
            <w:tcW w:w="531" w:type="pct"/>
            <w:vMerge/>
          </w:tcPr>
          <w:p w14:paraId="18B205A8" w14:textId="77777777" w:rsidR="00551CB5" w:rsidRPr="00CA21C4" w:rsidRDefault="00551CB5">
            <w:pPr>
              <w:spacing w:before="60" w:line="276" w:lineRule="auto"/>
              <w:contextualSpacing/>
              <w:jc w:val="left"/>
              <w:rPr>
                <w:rFonts w:ascii="Times New Roman" w:hAnsi="Times New Roman"/>
                <w:b/>
                <w:sz w:val="20"/>
                <w:szCs w:val="20"/>
              </w:rPr>
            </w:pPr>
          </w:p>
        </w:tc>
        <w:tc>
          <w:tcPr>
            <w:tcW w:w="1264" w:type="pct"/>
          </w:tcPr>
          <w:p w14:paraId="008FC1B2" w14:textId="583581F5" w:rsidR="00551CB5" w:rsidRPr="00CA21C4" w:rsidRDefault="00551CB5">
            <w:pP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2.4 </w:t>
            </w:r>
            <w:r w:rsidRPr="00CA21C4">
              <w:rPr>
                <w:rStyle w:val="normaltextrun"/>
                <w:rFonts w:ascii="Times New Roman" w:hAnsi="Times New Roman"/>
                <w:i/>
                <w:iCs/>
                <w:color w:val="000000"/>
                <w:sz w:val="20"/>
                <w:szCs w:val="20"/>
                <w:shd w:val="clear" w:color="auto" w:fill="FFFFFF"/>
              </w:rPr>
              <w:t xml:space="preserve">Number of ‘person training days’ provided to language course trainers and </w:t>
            </w:r>
            <w:r w:rsidR="00227EAC">
              <w:rPr>
                <w:rStyle w:val="normaltextrun"/>
                <w:rFonts w:ascii="Times New Roman" w:hAnsi="Times New Roman"/>
                <w:i/>
                <w:iCs/>
                <w:color w:val="000000"/>
                <w:sz w:val="20"/>
                <w:szCs w:val="20"/>
                <w:shd w:val="clear" w:color="auto" w:fill="FFFFFF"/>
              </w:rPr>
              <w:t xml:space="preserve">İŞKUR’ local </w:t>
            </w:r>
            <w:proofErr w:type="gramStart"/>
            <w:r w:rsidR="00227EAC">
              <w:rPr>
                <w:rStyle w:val="normaltextrun"/>
                <w:rFonts w:ascii="Times New Roman" w:hAnsi="Times New Roman"/>
                <w:i/>
                <w:iCs/>
                <w:color w:val="000000"/>
                <w:sz w:val="20"/>
                <w:szCs w:val="20"/>
                <w:shd w:val="clear" w:color="auto" w:fill="FFFFFF"/>
              </w:rPr>
              <w:t xml:space="preserve">office </w:t>
            </w:r>
            <w:r w:rsidRPr="00CA21C4">
              <w:rPr>
                <w:rStyle w:val="normaltextrun"/>
                <w:rFonts w:ascii="Times New Roman" w:hAnsi="Times New Roman"/>
                <w:i/>
                <w:iCs/>
                <w:color w:val="000000"/>
                <w:sz w:val="20"/>
                <w:szCs w:val="20"/>
                <w:shd w:val="clear" w:color="auto" w:fill="FFFFFF"/>
              </w:rPr>
              <w:t xml:space="preserve"> facilitators</w:t>
            </w:r>
            <w:proofErr w:type="gramEnd"/>
            <w:r w:rsidRPr="00CA21C4">
              <w:rPr>
                <w:rStyle w:val="eop"/>
                <w:rFonts w:ascii="Times New Roman" w:hAnsi="Times New Roman"/>
                <w:color w:val="000000"/>
                <w:sz w:val="20"/>
                <w:szCs w:val="20"/>
                <w:shd w:val="clear" w:color="auto" w:fill="FFFFFF"/>
              </w:rPr>
              <w:t> </w:t>
            </w:r>
          </w:p>
        </w:tc>
        <w:tc>
          <w:tcPr>
            <w:tcW w:w="737" w:type="pct"/>
          </w:tcPr>
          <w:p w14:paraId="26067DF7" w14:textId="171D8D32" w:rsidR="00551CB5" w:rsidRPr="00CA21C4" w:rsidDel="00A84123" w:rsidRDefault="00476ED5" w:rsidP="00551CB5">
            <w:pPr>
              <w:pStyle w:val="paragraph"/>
              <w:spacing w:before="0" w:beforeAutospacing="0" w:after="0" w:afterAutospacing="0" w:line="276" w:lineRule="auto"/>
              <w:textAlignment w:val="baseline"/>
              <w:rPr>
                <w:rStyle w:val="normaltextrun"/>
                <w:i/>
                <w:iCs/>
                <w:sz w:val="20"/>
                <w:szCs w:val="20"/>
              </w:rPr>
            </w:pPr>
            <w:r w:rsidRPr="00CA21C4">
              <w:rPr>
                <w:rStyle w:val="normaltextrun"/>
                <w:i/>
                <w:iCs/>
                <w:sz w:val="20"/>
                <w:szCs w:val="20"/>
              </w:rPr>
              <w:t xml:space="preserve">Pre- and post-test for </w:t>
            </w:r>
            <w:proofErr w:type="spellStart"/>
            <w:r w:rsidRPr="00CA21C4">
              <w:rPr>
                <w:rStyle w:val="normaltextrun"/>
                <w:i/>
                <w:iCs/>
                <w:sz w:val="20"/>
                <w:szCs w:val="20"/>
              </w:rPr>
              <w:t>ToT</w:t>
            </w:r>
            <w:proofErr w:type="spellEnd"/>
            <w:r w:rsidRPr="00CA21C4">
              <w:rPr>
                <w:rStyle w:val="normaltextrun"/>
                <w:i/>
                <w:iCs/>
                <w:sz w:val="20"/>
                <w:szCs w:val="20"/>
              </w:rPr>
              <w:t xml:space="preserve"> and facilitator trainings </w:t>
            </w:r>
            <w:r w:rsidR="00551CB5" w:rsidRPr="00CA21C4">
              <w:rPr>
                <w:rStyle w:val="normaltextrun"/>
                <w:i/>
                <w:iCs/>
                <w:sz w:val="20"/>
                <w:szCs w:val="20"/>
              </w:rPr>
              <w:t>  </w:t>
            </w:r>
          </w:p>
        </w:tc>
        <w:tc>
          <w:tcPr>
            <w:tcW w:w="259" w:type="pct"/>
            <w:shd w:val="clear" w:color="auto" w:fill="auto"/>
          </w:tcPr>
          <w:p w14:paraId="621B3E54"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4A32FA70"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20BE7BA6"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w:t>
            </w:r>
          </w:p>
        </w:tc>
        <w:tc>
          <w:tcPr>
            <w:tcW w:w="230" w:type="pct"/>
          </w:tcPr>
          <w:p w14:paraId="469A446E"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200</w:t>
            </w:r>
          </w:p>
        </w:tc>
        <w:tc>
          <w:tcPr>
            <w:tcW w:w="231" w:type="pct"/>
          </w:tcPr>
          <w:p w14:paraId="2740017C"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200</w:t>
            </w:r>
          </w:p>
        </w:tc>
        <w:tc>
          <w:tcPr>
            <w:tcW w:w="549" w:type="pct"/>
          </w:tcPr>
          <w:p w14:paraId="5D85BD80"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420</w:t>
            </w:r>
          </w:p>
        </w:tc>
        <w:tc>
          <w:tcPr>
            <w:tcW w:w="764" w:type="pct"/>
            <w:vMerge/>
            <w:shd w:val="clear" w:color="auto" w:fill="auto"/>
          </w:tcPr>
          <w:p w14:paraId="6EC3ADF7" w14:textId="77777777" w:rsidR="00551CB5" w:rsidRPr="00CA21C4" w:rsidRDefault="00551CB5">
            <w:pPr>
              <w:spacing w:before="60" w:line="276" w:lineRule="auto"/>
              <w:contextualSpacing/>
              <w:jc w:val="left"/>
              <w:rPr>
                <w:rFonts w:ascii="Times New Roman" w:hAnsi="Times New Roman"/>
                <w:i/>
                <w:sz w:val="20"/>
                <w:szCs w:val="20"/>
              </w:rPr>
            </w:pPr>
          </w:p>
        </w:tc>
      </w:tr>
      <w:tr w:rsidR="000C636C" w:rsidRPr="00CA21C4" w14:paraId="04B780F9" w14:textId="77777777" w:rsidTr="00AC2182">
        <w:trPr>
          <w:trHeight w:val="341"/>
        </w:trPr>
        <w:tc>
          <w:tcPr>
            <w:tcW w:w="531" w:type="pct"/>
            <w:vMerge/>
          </w:tcPr>
          <w:p w14:paraId="678F7831" w14:textId="77777777" w:rsidR="00551CB5" w:rsidRPr="00CA21C4" w:rsidRDefault="00551CB5">
            <w:pPr>
              <w:spacing w:before="60" w:line="276" w:lineRule="auto"/>
              <w:contextualSpacing/>
              <w:jc w:val="left"/>
              <w:rPr>
                <w:rFonts w:ascii="Times New Roman" w:hAnsi="Times New Roman"/>
                <w:i/>
                <w:sz w:val="20"/>
                <w:szCs w:val="20"/>
              </w:rPr>
            </w:pPr>
          </w:p>
        </w:tc>
        <w:tc>
          <w:tcPr>
            <w:tcW w:w="1264" w:type="pct"/>
          </w:tcPr>
          <w:p w14:paraId="0602F09B" w14:textId="77777777" w:rsidR="00551CB5" w:rsidRPr="00CA21C4" w:rsidRDefault="00551CB5">
            <w:pPr>
              <w:pStyle w:val="Heade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2.5 </w:t>
            </w:r>
            <w:r w:rsidRPr="00CA21C4">
              <w:rPr>
                <w:rStyle w:val="normaltextrun"/>
                <w:rFonts w:ascii="Times New Roman" w:hAnsi="Times New Roman"/>
                <w:i/>
                <w:iCs/>
                <w:color w:val="000000"/>
                <w:sz w:val="20"/>
                <w:szCs w:val="20"/>
                <w:shd w:val="clear" w:color="auto" w:fill="FFFFFF"/>
              </w:rPr>
              <w:t>Number of workshops conducted for İŞKUR and DGILF Personnel</w:t>
            </w:r>
            <w:r w:rsidRPr="00CA21C4">
              <w:rPr>
                <w:rStyle w:val="eop"/>
                <w:rFonts w:ascii="Times New Roman" w:hAnsi="Times New Roman"/>
                <w:color w:val="000000"/>
                <w:sz w:val="20"/>
                <w:szCs w:val="20"/>
                <w:shd w:val="clear" w:color="auto" w:fill="FFFFFF"/>
              </w:rPr>
              <w:t> </w:t>
            </w:r>
          </w:p>
        </w:tc>
        <w:tc>
          <w:tcPr>
            <w:tcW w:w="737" w:type="pct"/>
          </w:tcPr>
          <w:p w14:paraId="39D52700" w14:textId="4AEBDDEB" w:rsidR="00551CB5" w:rsidRPr="00CA21C4" w:rsidRDefault="00476ED5" w:rsidP="00551CB5">
            <w:pPr>
              <w:pStyle w:val="paragraph"/>
              <w:spacing w:before="0" w:beforeAutospacing="0" w:after="0" w:afterAutospacing="0" w:line="276" w:lineRule="auto"/>
              <w:textAlignment w:val="baseline"/>
              <w:rPr>
                <w:rStyle w:val="normaltextrun"/>
                <w:i/>
                <w:iCs/>
                <w:sz w:val="20"/>
                <w:szCs w:val="20"/>
              </w:rPr>
            </w:pPr>
            <w:r w:rsidRPr="00CA21C4">
              <w:rPr>
                <w:rStyle w:val="normaltextrun"/>
                <w:i/>
                <w:iCs/>
                <w:sz w:val="20"/>
                <w:szCs w:val="20"/>
              </w:rPr>
              <w:t xml:space="preserve">LMS database, </w:t>
            </w:r>
            <w:proofErr w:type="spellStart"/>
            <w:r w:rsidRPr="00CA21C4">
              <w:rPr>
                <w:rStyle w:val="normaltextrun"/>
                <w:i/>
                <w:iCs/>
                <w:sz w:val="20"/>
                <w:szCs w:val="20"/>
              </w:rPr>
              <w:t>MoNE</w:t>
            </w:r>
            <w:proofErr w:type="spellEnd"/>
            <w:r w:rsidRPr="00CA21C4">
              <w:rPr>
                <w:rStyle w:val="normaltextrun"/>
                <w:i/>
                <w:iCs/>
                <w:sz w:val="20"/>
                <w:szCs w:val="20"/>
              </w:rPr>
              <w:t xml:space="preserve"> database system </w:t>
            </w:r>
          </w:p>
        </w:tc>
        <w:tc>
          <w:tcPr>
            <w:tcW w:w="259" w:type="pct"/>
            <w:shd w:val="clear" w:color="auto" w:fill="auto"/>
          </w:tcPr>
          <w:p w14:paraId="414609C9"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0</w:t>
            </w:r>
          </w:p>
        </w:tc>
        <w:tc>
          <w:tcPr>
            <w:tcW w:w="210" w:type="pct"/>
          </w:tcPr>
          <w:p w14:paraId="36F2353E"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2023</w:t>
            </w:r>
          </w:p>
        </w:tc>
        <w:tc>
          <w:tcPr>
            <w:tcW w:w="224" w:type="pct"/>
          </w:tcPr>
          <w:p w14:paraId="04F16178"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w:t>
            </w:r>
          </w:p>
        </w:tc>
        <w:tc>
          <w:tcPr>
            <w:tcW w:w="230" w:type="pct"/>
          </w:tcPr>
          <w:p w14:paraId="3B34F92F"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3</w:t>
            </w:r>
          </w:p>
        </w:tc>
        <w:tc>
          <w:tcPr>
            <w:tcW w:w="231" w:type="pct"/>
          </w:tcPr>
          <w:p w14:paraId="7A484993"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3</w:t>
            </w:r>
          </w:p>
        </w:tc>
        <w:tc>
          <w:tcPr>
            <w:tcW w:w="549" w:type="pct"/>
          </w:tcPr>
          <w:p w14:paraId="423B93DF"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8</w:t>
            </w:r>
          </w:p>
        </w:tc>
        <w:tc>
          <w:tcPr>
            <w:tcW w:w="764" w:type="pct"/>
            <w:vMerge/>
            <w:shd w:val="clear" w:color="auto" w:fill="auto"/>
          </w:tcPr>
          <w:p w14:paraId="02A4BB71" w14:textId="77777777" w:rsidR="00551CB5" w:rsidRPr="00CA21C4" w:rsidDel="00BD7C58" w:rsidRDefault="00551CB5">
            <w:pPr>
              <w:spacing w:before="60" w:line="276" w:lineRule="auto"/>
              <w:contextualSpacing/>
              <w:jc w:val="left"/>
              <w:rPr>
                <w:rFonts w:ascii="Times New Roman" w:hAnsi="Times New Roman"/>
                <w:i/>
                <w:sz w:val="20"/>
                <w:szCs w:val="20"/>
              </w:rPr>
            </w:pPr>
          </w:p>
        </w:tc>
      </w:tr>
      <w:tr w:rsidR="000C636C" w:rsidRPr="00CA21C4" w14:paraId="6B774917" w14:textId="77777777" w:rsidTr="00AC2182">
        <w:trPr>
          <w:trHeight w:val="323"/>
        </w:trPr>
        <w:tc>
          <w:tcPr>
            <w:tcW w:w="531" w:type="pct"/>
            <w:vMerge/>
          </w:tcPr>
          <w:p w14:paraId="0D3FCD80" w14:textId="77777777" w:rsidR="00551CB5" w:rsidRPr="00CA21C4" w:rsidRDefault="00551CB5">
            <w:pPr>
              <w:spacing w:before="60" w:line="276" w:lineRule="auto"/>
              <w:contextualSpacing/>
              <w:jc w:val="left"/>
              <w:rPr>
                <w:rFonts w:ascii="Times New Roman" w:hAnsi="Times New Roman"/>
                <w:i/>
                <w:sz w:val="20"/>
                <w:szCs w:val="20"/>
              </w:rPr>
            </w:pPr>
          </w:p>
        </w:tc>
        <w:tc>
          <w:tcPr>
            <w:tcW w:w="1264" w:type="pct"/>
          </w:tcPr>
          <w:p w14:paraId="63BB555B" w14:textId="77777777" w:rsidR="00551CB5" w:rsidRPr="00CA21C4" w:rsidRDefault="00551CB5">
            <w:pPr>
              <w:pStyle w:val="Header"/>
              <w:spacing w:before="60" w:line="276" w:lineRule="auto"/>
              <w:contextualSpacing/>
              <w:jc w:val="left"/>
              <w:rPr>
                <w:rFonts w:ascii="Times New Roman" w:hAnsi="Times New Roman"/>
                <w:b/>
                <w:bCs/>
                <w:i/>
                <w:sz w:val="20"/>
                <w:szCs w:val="20"/>
              </w:rPr>
            </w:pPr>
            <w:r w:rsidRPr="00CA21C4">
              <w:rPr>
                <w:rFonts w:ascii="Times New Roman" w:hAnsi="Times New Roman"/>
                <w:b/>
                <w:bCs/>
                <w:i/>
                <w:sz w:val="20"/>
                <w:szCs w:val="20"/>
              </w:rPr>
              <w:t xml:space="preserve">2.6 </w:t>
            </w:r>
            <w:r w:rsidRPr="00CA21C4">
              <w:rPr>
                <w:rStyle w:val="normaltextrun"/>
                <w:rFonts w:ascii="Times New Roman" w:hAnsi="Times New Roman"/>
                <w:i/>
                <w:iCs/>
                <w:color w:val="000000"/>
                <w:sz w:val="20"/>
                <w:szCs w:val="20"/>
                <w:shd w:val="clear" w:color="auto" w:fill="FFFFFF"/>
              </w:rPr>
              <w:t>Number of institutions continuously supported with equipment, vehicles and renovation</w:t>
            </w:r>
            <w:r w:rsidRPr="00CA21C4">
              <w:rPr>
                <w:rStyle w:val="eop"/>
                <w:rFonts w:ascii="Times New Roman" w:hAnsi="Times New Roman"/>
                <w:color w:val="000000"/>
                <w:sz w:val="20"/>
                <w:szCs w:val="20"/>
                <w:shd w:val="clear" w:color="auto" w:fill="FFFFFF"/>
              </w:rPr>
              <w:t> </w:t>
            </w:r>
          </w:p>
        </w:tc>
        <w:tc>
          <w:tcPr>
            <w:tcW w:w="737" w:type="pct"/>
          </w:tcPr>
          <w:p w14:paraId="24C66432" w14:textId="2F385B39" w:rsidR="00551CB5" w:rsidRPr="00CA21C4" w:rsidRDefault="00551CB5" w:rsidP="00913146">
            <w:pPr>
              <w:pStyle w:val="paragraph"/>
              <w:spacing w:before="0" w:beforeAutospacing="0" w:after="0" w:afterAutospacing="0" w:line="276" w:lineRule="auto"/>
              <w:textAlignment w:val="baseline"/>
              <w:rPr>
                <w:rStyle w:val="normaltextrun"/>
                <w:i/>
                <w:iCs/>
                <w:sz w:val="20"/>
                <w:szCs w:val="20"/>
              </w:rPr>
            </w:pPr>
            <w:r w:rsidRPr="00CA21C4">
              <w:rPr>
                <w:rStyle w:val="normaltextrun"/>
                <w:i/>
                <w:iCs/>
                <w:sz w:val="20"/>
                <w:szCs w:val="20"/>
              </w:rPr>
              <w:t xml:space="preserve">LMS database, </w:t>
            </w:r>
            <w:proofErr w:type="spellStart"/>
            <w:r w:rsidRPr="00CA21C4">
              <w:rPr>
                <w:rStyle w:val="normaltextrun"/>
                <w:i/>
                <w:iCs/>
                <w:sz w:val="20"/>
                <w:szCs w:val="20"/>
              </w:rPr>
              <w:t>MoNE</w:t>
            </w:r>
            <w:proofErr w:type="spellEnd"/>
            <w:r w:rsidRPr="00CA21C4">
              <w:rPr>
                <w:rStyle w:val="normaltextrun"/>
                <w:i/>
                <w:iCs/>
                <w:sz w:val="20"/>
                <w:szCs w:val="20"/>
              </w:rPr>
              <w:t xml:space="preserve"> database system </w:t>
            </w:r>
          </w:p>
        </w:tc>
        <w:tc>
          <w:tcPr>
            <w:tcW w:w="259" w:type="pct"/>
            <w:shd w:val="clear" w:color="auto" w:fill="auto"/>
          </w:tcPr>
          <w:p w14:paraId="69FE875C"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0</w:t>
            </w:r>
          </w:p>
        </w:tc>
        <w:tc>
          <w:tcPr>
            <w:tcW w:w="210" w:type="pct"/>
          </w:tcPr>
          <w:p w14:paraId="649BD346"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2023</w:t>
            </w:r>
          </w:p>
        </w:tc>
        <w:tc>
          <w:tcPr>
            <w:tcW w:w="224" w:type="pct"/>
          </w:tcPr>
          <w:p w14:paraId="49051220" w14:textId="77777777" w:rsidR="00551CB5" w:rsidRPr="00CA21C4" w:rsidRDefault="00551CB5">
            <w:pPr>
              <w:pStyle w:val="Header"/>
              <w:spacing w:before="60" w:line="276" w:lineRule="auto"/>
              <w:contextualSpacing/>
              <w:jc w:val="left"/>
              <w:rPr>
                <w:rFonts w:ascii="Times New Roman" w:hAnsi="Times New Roman"/>
                <w:i/>
                <w:sz w:val="20"/>
                <w:szCs w:val="20"/>
              </w:rPr>
            </w:pPr>
          </w:p>
        </w:tc>
        <w:tc>
          <w:tcPr>
            <w:tcW w:w="230" w:type="pct"/>
          </w:tcPr>
          <w:p w14:paraId="62952C77" w14:textId="77777777" w:rsidR="00551CB5" w:rsidRPr="00CA21C4" w:rsidRDefault="00551CB5">
            <w:pPr>
              <w:pStyle w:val="Header"/>
              <w:spacing w:before="60" w:line="276" w:lineRule="auto"/>
              <w:contextualSpacing/>
              <w:jc w:val="left"/>
              <w:rPr>
                <w:rFonts w:ascii="Times New Roman" w:hAnsi="Times New Roman"/>
                <w:i/>
                <w:sz w:val="20"/>
                <w:szCs w:val="20"/>
              </w:rPr>
            </w:pPr>
          </w:p>
        </w:tc>
        <w:tc>
          <w:tcPr>
            <w:tcW w:w="231" w:type="pct"/>
          </w:tcPr>
          <w:p w14:paraId="0FD7BF14" w14:textId="77777777" w:rsidR="00551CB5" w:rsidRPr="00CA21C4"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w:t>
            </w:r>
          </w:p>
        </w:tc>
        <w:tc>
          <w:tcPr>
            <w:tcW w:w="549" w:type="pct"/>
          </w:tcPr>
          <w:p w14:paraId="62CA20AE"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w:t>
            </w:r>
          </w:p>
        </w:tc>
        <w:tc>
          <w:tcPr>
            <w:tcW w:w="764" w:type="pct"/>
            <w:vMerge/>
            <w:shd w:val="clear" w:color="auto" w:fill="auto"/>
          </w:tcPr>
          <w:p w14:paraId="7F5498CF" w14:textId="77777777" w:rsidR="00551CB5" w:rsidRPr="00CA21C4" w:rsidRDefault="00551CB5">
            <w:pPr>
              <w:spacing w:before="60" w:line="276" w:lineRule="auto"/>
              <w:contextualSpacing/>
              <w:jc w:val="left"/>
              <w:rPr>
                <w:rFonts w:ascii="Times New Roman" w:hAnsi="Times New Roman"/>
                <w:i/>
                <w:sz w:val="20"/>
                <w:szCs w:val="20"/>
              </w:rPr>
            </w:pPr>
          </w:p>
        </w:tc>
      </w:tr>
      <w:tr w:rsidR="000C636C" w:rsidRPr="00CA21C4" w14:paraId="1F385EA8" w14:textId="77777777" w:rsidTr="00AC2182">
        <w:trPr>
          <w:trHeight w:val="386"/>
        </w:trPr>
        <w:tc>
          <w:tcPr>
            <w:tcW w:w="531" w:type="pct"/>
            <w:vMerge w:val="restart"/>
          </w:tcPr>
          <w:p w14:paraId="5BAD5D31" w14:textId="77777777" w:rsidR="00551CB5" w:rsidRPr="00CA21C4" w:rsidRDefault="00551CB5">
            <w:pPr>
              <w:spacing w:before="60" w:line="276" w:lineRule="auto"/>
              <w:contextualSpacing/>
              <w:jc w:val="left"/>
              <w:rPr>
                <w:rFonts w:ascii="Times New Roman" w:hAnsi="Times New Roman"/>
                <w:b/>
                <w:sz w:val="20"/>
                <w:szCs w:val="20"/>
              </w:rPr>
            </w:pPr>
            <w:r w:rsidRPr="00CA21C4">
              <w:rPr>
                <w:rFonts w:ascii="Times New Roman" w:hAnsi="Times New Roman"/>
                <w:b/>
                <w:sz w:val="20"/>
                <w:szCs w:val="20"/>
              </w:rPr>
              <w:t>Output 3</w:t>
            </w:r>
          </w:p>
          <w:p w14:paraId="24DD0D60" w14:textId="77777777" w:rsidR="00551CB5" w:rsidRPr="00CA21C4" w:rsidRDefault="00551CB5">
            <w:pPr>
              <w:spacing w:before="60" w:line="276" w:lineRule="auto"/>
              <w:contextualSpacing/>
              <w:jc w:val="left"/>
              <w:rPr>
                <w:rFonts w:ascii="Times New Roman" w:hAnsi="Times New Roman"/>
                <w:i/>
                <w:sz w:val="20"/>
                <w:szCs w:val="20"/>
              </w:rPr>
            </w:pPr>
            <w:r w:rsidRPr="00CA21C4">
              <w:rPr>
                <w:rStyle w:val="normaltextrun"/>
                <w:rFonts w:ascii="Times New Roman" w:hAnsi="Times New Roman"/>
                <w:color w:val="000000"/>
                <w:sz w:val="20"/>
                <w:szCs w:val="20"/>
                <w:bdr w:val="none" w:sz="0" w:space="0" w:color="auto" w:frame="1"/>
              </w:rPr>
              <w:t>ISKUR and DGIL’s training management capacity strengthened</w:t>
            </w:r>
          </w:p>
        </w:tc>
        <w:tc>
          <w:tcPr>
            <w:tcW w:w="1264" w:type="pct"/>
          </w:tcPr>
          <w:p w14:paraId="4F56D6EB" w14:textId="77777777" w:rsidR="00551CB5" w:rsidRPr="00CA21C4" w:rsidDel="00A84123" w:rsidRDefault="00551CB5">
            <w:pPr>
              <w:spacing w:before="60" w:line="276" w:lineRule="auto"/>
              <w:contextualSpacing/>
              <w:jc w:val="left"/>
              <w:rPr>
                <w:rFonts w:ascii="Times New Roman" w:hAnsi="Times New Roman"/>
                <w:i/>
                <w:sz w:val="20"/>
                <w:szCs w:val="20"/>
              </w:rPr>
            </w:pPr>
            <w:r w:rsidRPr="00CA21C4">
              <w:rPr>
                <w:rFonts w:ascii="Times New Roman" w:hAnsi="Times New Roman"/>
                <w:b/>
                <w:i/>
                <w:sz w:val="20"/>
                <w:szCs w:val="20"/>
              </w:rPr>
              <w:t xml:space="preserve">3.1 </w:t>
            </w:r>
            <w:r w:rsidRPr="00CA21C4">
              <w:rPr>
                <w:rStyle w:val="normaltextrun"/>
                <w:rFonts w:ascii="Times New Roman" w:hAnsi="Times New Roman"/>
                <w:i/>
                <w:iCs/>
                <w:color w:val="000000"/>
                <w:sz w:val="20"/>
                <w:szCs w:val="20"/>
                <w:shd w:val="clear" w:color="auto" w:fill="FFFFFF"/>
              </w:rPr>
              <w:t>Number of beneficiaries who completed soft skills trainings</w:t>
            </w:r>
            <w:r w:rsidRPr="00CA21C4">
              <w:rPr>
                <w:rStyle w:val="eop"/>
                <w:rFonts w:ascii="Times New Roman" w:hAnsi="Times New Roman"/>
                <w:color w:val="000000"/>
                <w:sz w:val="20"/>
                <w:szCs w:val="20"/>
                <w:shd w:val="clear" w:color="auto" w:fill="FFFFFF"/>
              </w:rPr>
              <w:t> </w:t>
            </w:r>
          </w:p>
        </w:tc>
        <w:tc>
          <w:tcPr>
            <w:tcW w:w="737" w:type="pct"/>
          </w:tcPr>
          <w:p w14:paraId="517FD44E" w14:textId="280D2233" w:rsidR="00551CB5" w:rsidRPr="00CA21C4" w:rsidDel="00A84123" w:rsidRDefault="00551CB5" w:rsidP="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Project monitoring reports, Project M&amp;E tools and systems</w:t>
            </w:r>
          </w:p>
        </w:tc>
        <w:tc>
          <w:tcPr>
            <w:tcW w:w="259" w:type="pct"/>
            <w:shd w:val="clear" w:color="auto" w:fill="auto"/>
          </w:tcPr>
          <w:p w14:paraId="3000937F"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21273CD7"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7955C571"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2,000</w:t>
            </w:r>
          </w:p>
        </w:tc>
        <w:tc>
          <w:tcPr>
            <w:tcW w:w="230" w:type="pct"/>
          </w:tcPr>
          <w:p w14:paraId="6A8468E0"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5,000</w:t>
            </w:r>
          </w:p>
        </w:tc>
        <w:tc>
          <w:tcPr>
            <w:tcW w:w="231" w:type="pct"/>
          </w:tcPr>
          <w:p w14:paraId="74B837B5"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5,000</w:t>
            </w:r>
          </w:p>
        </w:tc>
        <w:tc>
          <w:tcPr>
            <w:tcW w:w="549" w:type="pct"/>
          </w:tcPr>
          <w:p w14:paraId="5A3E0EE4"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 xml:space="preserve">12,000 (at least 6000 </w:t>
            </w:r>
            <w:proofErr w:type="spellStart"/>
            <w:r w:rsidRPr="00CA21C4">
              <w:rPr>
                <w:rFonts w:ascii="Times New Roman" w:hAnsi="Times New Roman"/>
                <w:i/>
                <w:sz w:val="20"/>
                <w:szCs w:val="20"/>
              </w:rPr>
              <w:t>SuTP</w:t>
            </w:r>
            <w:proofErr w:type="spellEnd"/>
            <w:r w:rsidRPr="00CA21C4">
              <w:rPr>
                <w:rFonts w:ascii="Times New Roman" w:hAnsi="Times New Roman"/>
                <w:i/>
                <w:sz w:val="20"/>
                <w:szCs w:val="20"/>
              </w:rPr>
              <w:t>/IPSA, 25% female)</w:t>
            </w:r>
          </w:p>
        </w:tc>
        <w:tc>
          <w:tcPr>
            <w:tcW w:w="764" w:type="pct"/>
            <w:vMerge w:val="restart"/>
            <w:shd w:val="clear" w:color="auto" w:fill="auto"/>
          </w:tcPr>
          <w:p w14:paraId="1606BF96" w14:textId="77777777" w:rsidR="00551CB5" w:rsidRPr="00CA21C4" w:rsidRDefault="00551CB5">
            <w:pPr>
              <w:pStyle w:val="paragraph"/>
              <w:spacing w:before="0" w:beforeAutospacing="0" w:after="0" w:afterAutospacing="0" w:line="276" w:lineRule="auto"/>
              <w:textAlignment w:val="baseline"/>
              <w:rPr>
                <w:sz w:val="20"/>
                <w:szCs w:val="20"/>
              </w:rPr>
            </w:pPr>
            <w:r w:rsidRPr="00CA21C4">
              <w:rPr>
                <w:rStyle w:val="eop"/>
                <w:sz w:val="20"/>
                <w:szCs w:val="20"/>
              </w:rPr>
              <w:t> </w:t>
            </w:r>
          </w:p>
          <w:p w14:paraId="642A9E10" w14:textId="4FAEFBB9" w:rsidR="00551CB5" w:rsidRDefault="00551CB5">
            <w:pPr>
              <w:pStyle w:val="paragraph"/>
              <w:spacing w:before="0" w:beforeAutospacing="0" w:after="0" w:afterAutospacing="0" w:line="276" w:lineRule="auto"/>
              <w:textAlignment w:val="baseline"/>
              <w:rPr>
                <w:rStyle w:val="eop"/>
                <w:sz w:val="20"/>
                <w:szCs w:val="20"/>
              </w:rPr>
            </w:pPr>
            <w:r w:rsidRPr="00CA21C4">
              <w:rPr>
                <w:rStyle w:val="normaltextrun"/>
                <w:i/>
                <w:iCs/>
                <w:sz w:val="20"/>
                <w:szCs w:val="20"/>
              </w:rPr>
              <w:t>Pre- and post-test for TOT and facilitator trainings</w:t>
            </w:r>
            <w:r w:rsidRPr="00CA21C4">
              <w:rPr>
                <w:rStyle w:val="eop"/>
                <w:sz w:val="20"/>
                <w:szCs w:val="20"/>
              </w:rPr>
              <w:t> </w:t>
            </w:r>
          </w:p>
          <w:p w14:paraId="03E2B171" w14:textId="77777777" w:rsidR="008F0F13" w:rsidRPr="00CA21C4" w:rsidRDefault="008F0F13">
            <w:pPr>
              <w:pStyle w:val="paragraph"/>
              <w:spacing w:before="0" w:beforeAutospacing="0" w:after="0" w:afterAutospacing="0" w:line="276" w:lineRule="auto"/>
              <w:textAlignment w:val="baseline"/>
              <w:rPr>
                <w:sz w:val="20"/>
                <w:szCs w:val="20"/>
              </w:rPr>
            </w:pPr>
          </w:p>
          <w:p w14:paraId="51FEAECB" w14:textId="7B861109" w:rsidR="00551CB5" w:rsidRPr="00CA21C4" w:rsidRDefault="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The risk that refugees and </w:t>
            </w:r>
            <w:r w:rsidR="0018151D">
              <w:rPr>
                <w:rStyle w:val="normaltextrun"/>
                <w:i/>
                <w:iCs/>
                <w:sz w:val="20"/>
                <w:szCs w:val="20"/>
              </w:rPr>
              <w:t xml:space="preserve">residing Turkish citizens </w:t>
            </w:r>
            <w:r w:rsidRPr="00CA21C4">
              <w:rPr>
                <w:rStyle w:val="normaltextrun"/>
                <w:i/>
                <w:iCs/>
                <w:sz w:val="20"/>
                <w:szCs w:val="20"/>
              </w:rPr>
              <w:t>are not willing and able to participate in the training programs and employment opportunities offered</w:t>
            </w:r>
            <w:r w:rsidRPr="00CA21C4">
              <w:rPr>
                <w:rStyle w:val="eop"/>
                <w:sz w:val="20"/>
                <w:szCs w:val="20"/>
              </w:rPr>
              <w:t> </w:t>
            </w:r>
          </w:p>
          <w:p w14:paraId="32847990" w14:textId="77777777" w:rsidR="00551CB5" w:rsidRPr="00CA21C4" w:rsidRDefault="00551CB5">
            <w:pPr>
              <w:pStyle w:val="paragraph"/>
              <w:spacing w:before="0" w:beforeAutospacing="0" w:after="0" w:afterAutospacing="0" w:line="276" w:lineRule="auto"/>
              <w:textAlignment w:val="baseline"/>
              <w:rPr>
                <w:sz w:val="20"/>
                <w:szCs w:val="20"/>
              </w:rPr>
            </w:pPr>
          </w:p>
        </w:tc>
      </w:tr>
      <w:tr w:rsidR="000C636C" w:rsidRPr="00CA21C4" w14:paraId="7AA1B8F7" w14:textId="77777777" w:rsidTr="00AC2182">
        <w:trPr>
          <w:trHeight w:val="386"/>
        </w:trPr>
        <w:tc>
          <w:tcPr>
            <w:tcW w:w="531" w:type="pct"/>
            <w:vMerge/>
          </w:tcPr>
          <w:p w14:paraId="57FAF0DA" w14:textId="77777777" w:rsidR="00551CB5" w:rsidRPr="00CA21C4" w:rsidRDefault="00551CB5">
            <w:pPr>
              <w:spacing w:before="60" w:line="276" w:lineRule="auto"/>
              <w:contextualSpacing/>
              <w:jc w:val="left"/>
              <w:rPr>
                <w:rFonts w:ascii="Times New Roman" w:hAnsi="Times New Roman"/>
                <w:b/>
                <w:sz w:val="20"/>
                <w:szCs w:val="20"/>
              </w:rPr>
            </w:pPr>
          </w:p>
        </w:tc>
        <w:tc>
          <w:tcPr>
            <w:tcW w:w="1264" w:type="pct"/>
          </w:tcPr>
          <w:p w14:paraId="50F6B389" w14:textId="77777777" w:rsidR="00551CB5" w:rsidRPr="00CA21C4" w:rsidRDefault="00551CB5">
            <w:pP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3.2 </w:t>
            </w:r>
            <w:r w:rsidRPr="00CA21C4">
              <w:rPr>
                <w:rStyle w:val="normaltextrun"/>
                <w:rFonts w:ascii="Times New Roman" w:hAnsi="Times New Roman"/>
                <w:i/>
                <w:iCs/>
                <w:color w:val="000000"/>
                <w:sz w:val="20"/>
                <w:szCs w:val="20"/>
                <w:shd w:val="clear" w:color="auto" w:fill="FFFFFF"/>
              </w:rPr>
              <w:t>Number of beneficiaries who completed extended soft skills trainings</w:t>
            </w:r>
            <w:r w:rsidRPr="00CA21C4">
              <w:rPr>
                <w:rStyle w:val="eop"/>
                <w:rFonts w:ascii="Times New Roman" w:hAnsi="Times New Roman"/>
                <w:color w:val="000000"/>
                <w:sz w:val="20"/>
                <w:szCs w:val="20"/>
                <w:shd w:val="clear" w:color="auto" w:fill="FFFFFF"/>
              </w:rPr>
              <w:t> </w:t>
            </w:r>
          </w:p>
        </w:tc>
        <w:tc>
          <w:tcPr>
            <w:tcW w:w="737" w:type="pct"/>
          </w:tcPr>
          <w:p w14:paraId="23526E88" w14:textId="38D35811" w:rsidR="00551CB5" w:rsidRPr="00CA21C4" w:rsidDel="00A84123" w:rsidRDefault="00551CB5" w:rsidP="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LMS database, </w:t>
            </w:r>
            <w:proofErr w:type="spellStart"/>
            <w:r w:rsidRPr="00CA21C4">
              <w:rPr>
                <w:rStyle w:val="normaltextrun"/>
                <w:i/>
                <w:iCs/>
                <w:sz w:val="20"/>
                <w:szCs w:val="20"/>
              </w:rPr>
              <w:t>MoNE</w:t>
            </w:r>
            <w:proofErr w:type="spellEnd"/>
            <w:r w:rsidRPr="00CA21C4">
              <w:rPr>
                <w:rStyle w:val="normaltextrun"/>
                <w:i/>
                <w:iCs/>
                <w:sz w:val="20"/>
                <w:szCs w:val="20"/>
              </w:rPr>
              <w:t xml:space="preserve"> database system</w:t>
            </w:r>
            <w:r w:rsidRPr="00CA21C4">
              <w:rPr>
                <w:rStyle w:val="eop"/>
                <w:sz w:val="20"/>
                <w:szCs w:val="20"/>
              </w:rPr>
              <w:t> </w:t>
            </w:r>
          </w:p>
        </w:tc>
        <w:tc>
          <w:tcPr>
            <w:tcW w:w="259" w:type="pct"/>
            <w:shd w:val="clear" w:color="auto" w:fill="auto"/>
          </w:tcPr>
          <w:p w14:paraId="2C671021"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08E288B9"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75A3E6AA"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1,000</w:t>
            </w:r>
          </w:p>
        </w:tc>
        <w:tc>
          <w:tcPr>
            <w:tcW w:w="230" w:type="pct"/>
          </w:tcPr>
          <w:p w14:paraId="2BD4F036"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2,500</w:t>
            </w:r>
          </w:p>
        </w:tc>
        <w:tc>
          <w:tcPr>
            <w:tcW w:w="231" w:type="pct"/>
          </w:tcPr>
          <w:p w14:paraId="23100330"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2,500</w:t>
            </w:r>
          </w:p>
        </w:tc>
        <w:tc>
          <w:tcPr>
            <w:tcW w:w="549" w:type="pct"/>
          </w:tcPr>
          <w:p w14:paraId="38570B6D"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6,000 (25% female)</w:t>
            </w:r>
          </w:p>
        </w:tc>
        <w:tc>
          <w:tcPr>
            <w:tcW w:w="764" w:type="pct"/>
            <w:vMerge/>
            <w:shd w:val="clear" w:color="auto" w:fill="auto"/>
          </w:tcPr>
          <w:p w14:paraId="7E5E16E8" w14:textId="77777777" w:rsidR="00551CB5" w:rsidRPr="00CA21C4" w:rsidRDefault="00551CB5">
            <w:pPr>
              <w:spacing w:before="60" w:line="276" w:lineRule="auto"/>
              <w:contextualSpacing/>
              <w:jc w:val="left"/>
              <w:rPr>
                <w:rFonts w:ascii="Times New Roman" w:hAnsi="Times New Roman"/>
                <w:i/>
                <w:sz w:val="20"/>
                <w:szCs w:val="20"/>
              </w:rPr>
            </w:pPr>
          </w:p>
        </w:tc>
      </w:tr>
      <w:tr w:rsidR="000C636C" w:rsidRPr="00CA21C4" w14:paraId="0D16BD0F" w14:textId="77777777" w:rsidTr="00AC2182">
        <w:trPr>
          <w:trHeight w:val="386"/>
        </w:trPr>
        <w:tc>
          <w:tcPr>
            <w:tcW w:w="531" w:type="pct"/>
            <w:vMerge/>
          </w:tcPr>
          <w:p w14:paraId="2D21AC5E" w14:textId="77777777" w:rsidR="00551CB5" w:rsidRPr="00CA21C4" w:rsidRDefault="00551CB5">
            <w:pPr>
              <w:spacing w:before="60" w:line="276" w:lineRule="auto"/>
              <w:contextualSpacing/>
              <w:jc w:val="left"/>
              <w:rPr>
                <w:rFonts w:ascii="Times New Roman" w:hAnsi="Times New Roman"/>
                <w:b/>
                <w:sz w:val="20"/>
                <w:szCs w:val="20"/>
              </w:rPr>
            </w:pPr>
          </w:p>
        </w:tc>
        <w:tc>
          <w:tcPr>
            <w:tcW w:w="1264" w:type="pct"/>
          </w:tcPr>
          <w:p w14:paraId="7FDE59B4" w14:textId="77777777" w:rsidR="00551CB5" w:rsidRPr="00CA21C4" w:rsidRDefault="00551CB5">
            <w:pPr>
              <w:spacing w:before="60" w:line="276" w:lineRule="auto"/>
              <w:contextualSpacing/>
              <w:jc w:val="left"/>
              <w:rPr>
                <w:rFonts w:ascii="Times New Roman" w:hAnsi="Times New Roman"/>
                <w:b/>
                <w:i/>
                <w:sz w:val="20"/>
                <w:szCs w:val="20"/>
              </w:rPr>
            </w:pPr>
            <w:r w:rsidRPr="00CA21C4">
              <w:rPr>
                <w:rFonts w:ascii="Times New Roman" w:hAnsi="Times New Roman"/>
                <w:b/>
                <w:i/>
                <w:sz w:val="20"/>
                <w:szCs w:val="20"/>
              </w:rPr>
              <w:t xml:space="preserve">3.3 </w:t>
            </w:r>
            <w:r w:rsidRPr="00CA21C4">
              <w:rPr>
                <w:rStyle w:val="normaltextrun"/>
                <w:rFonts w:ascii="Times New Roman" w:hAnsi="Times New Roman"/>
                <w:i/>
                <w:iCs/>
                <w:color w:val="000000"/>
                <w:sz w:val="20"/>
                <w:szCs w:val="20"/>
                <w:shd w:val="clear" w:color="auto" w:fill="FFFFFF"/>
              </w:rPr>
              <w:t xml:space="preserve">Number of adult </w:t>
            </w:r>
            <w:proofErr w:type="spellStart"/>
            <w:r w:rsidRPr="00CA21C4">
              <w:rPr>
                <w:rStyle w:val="normaltextrun"/>
                <w:rFonts w:ascii="Times New Roman" w:hAnsi="Times New Roman"/>
                <w:i/>
                <w:iCs/>
                <w:color w:val="000000"/>
                <w:sz w:val="20"/>
                <w:szCs w:val="20"/>
                <w:shd w:val="clear" w:color="auto" w:fill="FFFFFF"/>
              </w:rPr>
              <w:t>SuTPs</w:t>
            </w:r>
            <w:proofErr w:type="spellEnd"/>
            <w:r w:rsidRPr="00CA21C4">
              <w:rPr>
                <w:rStyle w:val="normaltextrun"/>
                <w:rFonts w:ascii="Times New Roman" w:hAnsi="Times New Roman"/>
                <w:i/>
                <w:iCs/>
                <w:color w:val="000000"/>
                <w:sz w:val="20"/>
                <w:szCs w:val="20"/>
                <w:shd w:val="clear" w:color="auto" w:fill="FFFFFF"/>
              </w:rPr>
              <w:t>/IPSHA beneficiaries who completed one or more Turkish Language Courses</w:t>
            </w:r>
            <w:r w:rsidRPr="00CA21C4">
              <w:rPr>
                <w:rStyle w:val="eop"/>
                <w:rFonts w:ascii="Times New Roman" w:hAnsi="Times New Roman"/>
                <w:color w:val="000000"/>
                <w:sz w:val="20"/>
                <w:szCs w:val="20"/>
                <w:shd w:val="clear" w:color="auto" w:fill="FFFFFF"/>
              </w:rPr>
              <w:t> </w:t>
            </w:r>
          </w:p>
        </w:tc>
        <w:tc>
          <w:tcPr>
            <w:tcW w:w="737" w:type="pct"/>
          </w:tcPr>
          <w:p w14:paraId="10243A24" w14:textId="0861C946" w:rsidR="00551CB5" w:rsidRPr="00CA21C4" w:rsidDel="00A84123" w:rsidRDefault="00551CB5" w:rsidP="00551CB5">
            <w:pPr>
              <w:pStyle w:val="paragraph"/>
              <w:spacing w:before="0" w:beforeAutospacing="0" w:after="0" w:afterAutospacing="0" w:line="276" w:lineRule="auto"/>
              <w:textAlignment w:val="baseline"/>
              <w:rPr>
                <w:sz w:val="20"/>
                <w:szCs w:val="20"/>
              </w:rPr>
            </w:pPr>
            <w:r w:rsidRPr="00CA21C4">
              <w:rPr>
                <w:rStyle w:val="normaltextrun"/>
                <w:i/>
                <w:iCs/>
                <w:sz w:val="20"/>
                <w:szCs w:val="20"/>
              </w:rPr>
              <w:t xml:space="preserve">LMS database, </w:t>
            </w:r>
            <w:proofErr w:type="spellStart"/>
            <w:r w:rsidRPr="00CA21C4">
              <w:rPr>
                <w:rStyle w:val="normaltextrun"/>
                <w:i/>
                <w:iCs/>
                <w:sz w:val="20"/>
                <w:szCs w:val="20"/>
              </w:rPr>
              <w:t>MoNE</w:t>
            </w:r>
            <w:proofErr w:type="spellEnd"/>
            <w:r w:rsidRPr="00CA21C4">
              <w:rPr>
                <w:rStyle w:val="normaltextrun"/>
                <w:i/>
                <w:iCs/>
                <w:sz w:val="20"/>
                <w:szCs w:val="20"/>
              </w:rPr>
              <w:t xml:space="preserve"> database system</w:t>
            </w:r>
          </w:p>
        </w:tc>
        <w:tc>
          <w:tcPr>
            <w:tcW w:w="259" w:type="pct"/>
            <w:shd w:val="clear" w:color="auto" w:fill="auto"/>
          </w:tcPr>
          <w:p w14:paraId="58D73258"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0</w:t>
            </w:r>
          </w:p>
        </w:tc>
        <w:tc>
          <w:tcPr>
            <w:tcW w:w="210" w:type="pct"/>
          </w:tcPr>
          <w:p w14:paraId="52B34DCF"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2023</w:t>
            </w:r>
          </w:p>
        </w:tc>
        <w:tc>
          <w:tcPr>
            <w:tcW w:w="224" w:type="pct"/>
          </w:tcPr>
          <w:p w14:paraId="43BCD0FF" w14:textId="77777777" w:rsidR="00551CB5" w:rsidRPr="00CA21C4" w:rsidDel="00BD7C58" w:rsidRDefault="00551CB5">
            <w:pPr>
              <w:pStyle w:val="Heade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1,000</w:t>
            </w:r>
          </w:p>
        </w:tc>
        <w:tc>
          <w:tcPr>
            <w:tcW w:w="230" w:type="pct"/>
          </w:tcPr>
          <w:p w14:paraId="3DAA9576"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2,500</w:t>
            </w:r>
          </w:p>
        </w:tc>
        <w:tc>
          <w:tcPr>
            <w:tcW w:w="231" w:type="pct"/>
          </w:tcPr>
          <w:p w14:paraId="5434AD01" w14:textId="77777777" w:rsidR="00551CB5" w:rsidRPr="00CA21C4" w:rsidDel="00BD7C58" w:rsidRDefault="00551CB5">
            <w:pPr>
              <w:pStyle w:val="Header"/>
              <w:spacing w:before="60" w:line="276" w:lineRule="auto"/>
              <w:contextualSpacing/>
              <w:jc w:val="left"/>
              <w:rPr>
                <w:rFonts w:ascii="Times New Roman" w:hAnsi="Times New Roman"/>
                <w:sz w:val="20"/>
                <w:szCs w:val="20"/>
              </w:rPr>
            </w:pPr>
            <w:r w:rsidRPr="00CA21C4">
              <w:rPr>
                <w:rFonts w:ascii="Times New Roman" w:hAnsi="Times New Roman"/>
                <w:sz w:val="20"/>
                <w:szCs w:val="20"/>
              </w:rPr>
              <w:t>2,500</w:t>
            </w:r>
          </w:p>
        </w:tc>
        <w:tc>
          <w:tcPr>
            <w:tcW w:w="549" w:type="pct"/>
          </w:tcPr>
          <w:p w14:paraId="03DDD0BD" w14:textId="77777777" w:rsidR="00551CB5" w:rsidRPr="00CA21C4" w:rsidDel="00BD7C58" w:rsidRDefault="00551CB5">
            <w:pPr>
              <w:spacing w:before="60" w:line="276" w:lineRule="auto"/>
              <w:contextualSpacing/>
              <w:jc w:val="left"/>
              <w:rPr>
                <w:rFonts w:ascii="Times New Roman" w:hAnsi="Times New Roman"/>
                <w:i/>
                <w:sz w:val="20"/>
                <w:szCs w:val="20"/>
              </w:rPr>
            </w:pPr>
            <w:r w:rsidRPr="00CA21C4">
              <w:rPr>
                <w:rFonts w:ascii="Times New Roman" w:hAnsi="Times New Roman"/>
                <w:i/>
                <w:sz w:val="20"/>
                <w:szCs w:val="20"/>
              </w:rPr>
              <w:t>6,000 (25% female)</w:t>
            </w:r>
          </w:p>
        </w:tc>
        <w:tc>
          <w:tcPr>
            <w:tcW w:w="764" w:type="pct"/>
            <w:vMerge/>
            <w:shd w:val="clear" w:color="auto" w:fill="auto"/>
          </w:tcPr>
          <w:p w14:paraId="6F9DA02C" w14:textId="77777777" w:rsidR="00551CB5" w:rsidRPr="00CA21C4" w:rsidRDefault="00551CB5">
            <w:pPr>
              <w:spacing w:before="60" w:line="276" w:lineRule="auto"/>
              <w:contextualSpacing/>
              <w:jc w:val="left"/>
              <w:rPr>
                <w:rFonts w:ascii="Times New Roman" w:hAnsi="Times New Roman"/>
                <w:i/>
                <w:sz w:val="20"/>
                <w:szCs w:val="20"/>
              </w:rPr>
            </w:pPr>
          </w:p>
        </w:tc>
      </w:tr>
    </w:tbl>
    <w:p w14:paraId="3F51B74A" w14:textId="77777777" w:rsidR="00D81183" w:rsidRPr="00CA21C4" w:rsidRDefault="0089148D" w:rsidP="000E6794">
      <w:pPr>
        <w:pStyle w:val="Heading1"/>
        <w:numPr>
          <w:ilvl w:val="0"/>
          <w:numId w:val="0"/>
        </w:numPr>
        <w:spacing w:before="60" w:after="60" w:line="276" w:lineRule="auto"/>
        <w:contextualSpacing/>
        <w:rPr>
          <w:rFonts w:ascii="Times New Roman" w:hAnsi="Times New Roman"/>
          <w:sz w:val="20"/>
          <w:highlight w:val="lightGray"/>
        </w:rPr>
        <w:sectPr w:rsidR="00D81183" w:rsidRPr="00CA21C4" w:rsidSect="008662D8">
          <w:headerReference w:type="first" r:id="rId24"/>
          <w:pgSz w:w="16838" w:h="11906" w:orient="landscape" w:code="9"/>
          <w:pgMar w:top="1152" w:right="566" w:bottom="1152" w:left="864" w:header="720" w:footer="777" w:gutter="0"/>
          <w:cols w:space="708"/>
          <w:titlePg/>
          <w:docGrid w:linePitch="360"/>
        </w:sectPr>
      </w:pPr>
      <w:r w:rsidRPr="00CA21C4">
        <w:rPr>
          <w:rFonts w:ascii="Times New Roman" w:hAnsi="Times New Roman"/>
          <w:sz w:val="20"/>
          <w:highlight w:val="lightGray"/>
        </w:rPr>
        <w:br w:type="textWrapping" w:clear="all"/>
      </w:r>
    </w:p>
    <w:p w14:paraId="3CF15E16" w14:textId="77777777" w:rsidR="002F14AB" w:rsidRPr="00CA21C4" w:rsidRDefault="002F14AB" w:rsidP="000E6794">
      <w:pPr>
        <w:pStyle w:val="Heading1"/>
        <w:spacing w:line="276" w:lineRule="auto"/>
        <w:contextualSpacing/>
        <w:rPr>
          <w:rFonts w:ascii="Times New Roman" w:hAnsi="Times New Roman"/>
          <w:sz w:val="20"/>
        </w:rPr>
      </w:pPr>
      <w:r w:rsidRPr="00CA21C4">
        <w:rPr>
          <w:rFonts w:ascii="Times New Roman" w:hAnsi="Times New Roman"/>
          <w:sz w:val="20"/>
        </w:rPr>
        <w:lastRenderedPageBreak/>
        <w:t>Monitoring And Evaluation</w:t>
      </w:r>
    </w:p>
    <w:p w14:paraId="12B3416B" w14:textId="77777777" w:rsidR="002F14AB" w:rsidRPr="00CA21C4" w:rsidRDefault="002F14AB" w:rsidP="000E6794">
      <w:pPr>
        <w:spacing w:line="276" w:lineRule="auto"/>
        <w:contextualSpacing/>
        <w:rPr>
          <w:rFonts w:ascii="Times New Roman" w:hAnsi="Times New Roman"/>
          <w:sz w:val="20"/>
          <w:szCs w:val="20"/>
        </w:rPr>
      </w:pPr>
      <w:r w:rsidRPr="00CA21C4">
        <w:rPr>
          <w:rFonts w:ascii="Times New Roman" w:hAnsi="Times New Roman"/>
          <w:sz w:val="20"/>
          <w:szCs w:val="20"/>
        </w:rPr>
        <w:t xml:space="preserve">In accordance with UNDP’s programming policies and procedures, the project will be monitored through the following monitoring and evaluation plans: </w:t>
      </w:r>
      <w:r w:rsidRPr="00CA21C4">
        <w:rPr>
          <w:rFonts w:ascii="Times New Roman" w:hAnsi="Times New Roman"/>
          <w:i/>
          <w:sz w:val="20"/>
          <w:szCs w:val="20"/>
        </w:rPr>
        <w:t>[Note: monitoring and evaluation plans should be adapted to project context, as needed]</w:t>
      </w:r>
    </w:p>
    <w:p w14:paraId="01E16E08" w14:textId="77777777" w:rsidR="002F14AB" w:rsidRPr="00CA21C4" w:rsidRDefault="002F14AB" w:rsidP="000E6794">
      <w:pPr>
        <w:spacing w:line="276" w:lineRule="auto"/>
        <w:contextualSpacing/>
        <w:rPr>
          <w:rFonts w:ascii="Times New Roman" w:hAnsi="Times New Roman"/>
          <w:sz w:val="20"/>
          <w:szCs w:val="20"/>
        </w:rPr>
      </w:pPr>
    </w:p>
    <w:p w14:paraId="4046D94F" w14:textId="77777777" w:rsidR="002F14AB" w:rsidRPr="00CA21C4" w:rsidRDefault="002F14AB" w:rsidP="000E6794">
      <w:pPr>
        <w:spacing w:line="276" w:lineRule="auto"/>
        <w:contextualSpacing/>
        <w:rPr>
          <w:rFonts w:ascii="Times New Roman" w:hAnsi="Times New Roman"/>
          <w:b/>
          <w:sz w:val="20"/>
          <w:szCs w:val="20"/>
        </w:rPr>
      </w:pPr>
      <w:r w:rsidRPr="00CA21C4">
        <w:rPr>
          <w:rFonts w:ascii="Times New Roman" w:hAnsi="Times New Roman"/>
          <w:b/>
          <w:sz w:val="20"/>
          <w:szCs w:val="20"/>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2"/>
        <w:gridCol w:w="4936"/>
        <w:gridCol w:w="2043"/>
        <w:gridCol w:w="3359"/>
        <w:gridCol w:w="2880"/>
      </w:tblGrid>
      <w:tr w:rsidR="00481A73" w:rsidRPr="00CA21C4" w14:paraId="3482E13F" w14:textId="77777777" w:rsidTr="00E24949">
        <w:trPr>
          <w:tblHeader/>
        </w:trPr>
        <w:tc>
          <w:tcPr>
            <w:tcW w:w="1885" w:type="dxa"/>
            <w:shd w:val="clear" w:color="auto" w:fill="auto"/>
            <w:vAlign w:val="center"/>
          </w:tcPr>
          <w:p w14:paraId="790B9293"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Monitoring Activity</w:t>
            </w:r>
          </w:p>
        </w:tc>
        <w:tc>
          <w:tcPr>
            <w:tcW w:w="4950" w:type="dxa"/>
            <w:shd w:val="clear" w:color="auto" w:fill="auto"/>
            <w:vAlign w:val="center"/>
          </w:tcPr>
          <w:p w14:paraId="4C03114E"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Purpose</w:t>
            </w:r>
          </w:p>
        </w:tc>
        <w:tc>
          <w:tcPr>
            <w:tcW w:w="2045" w:type="dxa"/>
            <w:shd w:val="clear" w:color="auto" w:fill="auto"/>
            <w:vAlign w:val="center"/>
          </w:tcPr>
          <w:p w14:paraId="2CBBB993"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Frequency</w:t>
            </w:r>
          </w:p>
        </w:tc>
        <w:tc>
          <w:tcPr>
            <w:tcW w:w="3367" w:type="dxa"/>
            <w:shd w:val="clear" w:color="auto" w:fill="auto"/>
            <w:vAlign w:val="center"/>
          </w:tcPr>
          <w:p w14:paraId="38CB06E2"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Expected Action</w:t>
            </w:r>
          </w:p>
        </w:tc>
        <w:tc>
          <w:tcPr>
            <w:tcW w:w="2887" w:type="dxa"/>
            <w:shd w:val="clear" w:color="auto" w:fill="auto"/>
            <w:vAlign w:val="center"/>
          </w:tcPr>
          <w:p w14:paraId="5FD3D4B5"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 xml:space="preserve">Partners </w:t>
            </w:r>
          </w:p>
          <w:p w14:paraId="5C93FDF7" w14:textId="77777777" w:rsidR="00481A73" w:rsidRPr="00CA21C4" w:rsidRDefault="00481A73" w:rsidP="000E6794">
            <w:pPr>
              <w:spacing w:after="0" w:line="276" w:lineRule="auto"/>
              <w:contextualSpacing/>
              <w:jc w:val="center"/>
              <w:rPr>
                <w:rFonts w:ascii="Times New Roman" w:hAnsi="Times New Roman"/>
                <w:b/>
                <w:sz w:val="20"/>
                <w:szCs w:val="20"/>
              </w:rPr>
            </w:pPr>
            <w:r w:rsidRPr="00CA21C4">
              <w:rPr>
                <w:rFonts w:ascii="Times New Roman" w:hAnsi="Times New Roman"/>
                <w:b/>
                <w:sz w:val="20"/>
                <w:szCs w:val="20"/>
              </w:rPr>
              <w:t>(if joint)</w:t>
            </w:r>
          </w:p>
        </w:tc>
      </w:tr>
      <w:tr w:rsidR="00481A73" w:rsidRPr="00CA21C4" w14:paraId="10BDFE03" w14:textId="77777777" w:rsidTr="00E24949">
        <w:tc>
          <w:tcPr>
            <w:tcW w:w="1885" w:type="dxa"/>
            <w:shd w:val="clear" w:color="auto" w:fill="auto"/>
            <w:vAlign w:val="center"/>
          </w:tcPr>
          <w:p w14:paraId="1C07F2AC"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Track results progress</w:t>
            </w:r>
          </w:p>
        </w:tc>
        <w:tc>
          <w:tcPr>
            <w:tcW w:w="4950" w:type="dxa"/>
            <w:shd w:val="clear" w:color="auto" w:fill="auto"/>
          </w:tcPr>
          <w:p w14:paraId="77F58094"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Progress data against the results indicators in the RRF will be collected and analysed to assess the progress of the project in achieving the agreed outputs.</w:t>
            </w:r>
          </w:p>
        </w:tc>
        <w:tc>
          <w:tcPr>
            <w:tcW w:w="2045" w:type="dxa"/>
            <w:shd w:val="clear" w:color="auto" w:fill="auto"/>
          </w:tcPr>
          <w:p w14:paraId="2052B4A4"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Quarterly or in the frequency required for each indicator.</w:t>
            </w:r>
          </w:p>
          <w:p w14:paraId="1FE8A942" w14:textId="77777777" w:rsidR="00481A73" w:rsidRPr="00CA21C4" w:rsidRDefault="00481A73" w:rsidP="000E6794">
            <w:pPr>
              <w:spacing w:after="0" w:line="276" w:lineRule="auto"/>
              <w:jc w:val="left"/>
              <w:rPr>
                <w:rFonts w:ascii="Times New Roman" w:hAnsi="Times New Roman"/>
                <w:sz w:val="20"/>
                <w:szCs w:val="20"/>
              </w:rPr>
            </w:pPr>
          </w:p>
        </w:tc>
        <w:tc>
          <w:tcPr>
            <w:tcW w:w="3367" w:type="dxa"/>
            <w:shd w:val="clear" w:color="auto" w:fill="auto"/>
          </w:tcPr>
          <w:p w14:paraId="3BB20CDD"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Slower than expected progress will be addressed by project management.</w:t>
            </w:r>
          </w:p>
        </w:tc>
        <w:tc>
          <w:tcPr>
            <w:tcW w:w="2887" w:type="dxa"/>
            <w:shd w:val="clear" w:color="auto" w:fill="auto"/>
          </w:tcPr>
          <w:p w14:paraId="38A4437E"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4DC8FF1A" w14:textId="77777777" w:rsidTr="00E24949">
        <w:tc>
          <w:tcPr>
            <w:tcW w:w="1885" w:type="dxa"/>
            <w:shd w:val="clear" w:color="auto" w:fill="auto"/>
            <w:vAlign w:val="center"/>
          </w:tcPr>
          <w:p w14:paraId="63C66645"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Monitor and Manage Risk</w:t>
            </w:r>
          </w:p>
        </w:tc>
        <w:tc>
          <w:tcPr>
            <w:tcW w:w="4950" w:type="dxa"/>
            <w:shd w:val="clear" w:color="auto" w:fill="auto"/>
          </w:tcPr>
          <w:p w14:paraId="4D4E5336" w14:textId="77777777" w:rsidR="00481A73" w:rsidRPr="00CA21C4" w:rsidRDefault="00481A73" w:rsidP="000E6794">
            <w:pPr>
              <w:spacing w:after="0" w:line="276" w:lineRule="auto"/>
              <w:contextualSpacing/>
              <w:jc w:val="left"/>
              <w:rPr>
                <w:rFonts w:ascii="Times New Roman" w:hAnsi="Times New Roman"/>
                <w:sz w:val="20"/>
                <w:szCs w:val="20"/>
                <w:lang w:val="en-US"/>
              </w:rPr>
            </w:pPr>
            <w:r w:rsidRPr="00CA21C4">
              <w:rPr>
                <w:rFonts w:ascii="Times New Roman" w:hAnsi="Times New Roman"/>
                <w:sz w:val="20"/>
                <w:szCs w:val="20"/>
              </w:rPr>
              <w:t xml:space="preserve">Identify specific risks that may threaten achievement of intended results. Identify and monitor risk management actions using a risk log. </w:t>
            </w:r>
            <w:r w:rsidRPr="00CA21C4">
              <w:rPr>
                <w:rFonts w:ascii="Times New Roman" w:hAnsi="Times New Roman"/>
                <w:sz w:val="20"/>
                <w:szCs w:val="20"/>
                <w:lang w:val="en-US"/>
              </w:rPr>
              <w:t>This includes monitoring measures and plans that may have been required as per UNDP’s Social and Environmental Standards. Audits will be conducted in accordance with UNDP’s audit policy to manage financial risk.</w:t>
            </w:r>
          </w:p>
        </w:tc>
        <w:tc>
          <w:tcPr>
            <w:tcW w:w="2045" w:type="dxa"/>
            <w:shd w:val="clear" w:color="auto" w:fill="auto"/>
            <w:vAlign w:val="center"/>
          </w:tcPr>
          <w:p w14:paraId="50DB18E8"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At least annually</w:t>
            </w:r>
          </w:p>
        </w:tc>
        <w:tc>
          <w:tcPr>
            <w:tcW w:w="3367" w:type="dxa"/>
            <w:shd w:val="clear" w:color="auto" w:fill="auto"/>
          </w:tcPr>
          <w:p w14:paraId="00575167"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Risks are identified by project management and actions are taken to manage risk. The risk log is actively maintained to keep track of identified risks and actions taken.</w:t>
            </w:r>
          </w:p>
        </w:tc>
        <w:tc>
          <w:tcPr>
            <w:tcW w:w="2887" w:type="dxa"/>
            <w:shd w:val="clear" w:color="auto" w:fill="auto"/>
          </w:tcPr>
          <w:p w14:paraId="30DA9D15"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58BBD466" w14:textId="77777777" w:rsidTr="00E24949">
        <w:tc>
          <w:tcPr>
            <w:tcW w:w="1885" w:type="dxa"/>
            <w:shd w:val="clear" w:color="auto" w:fill="auto"/>
            <w:vAlign w:val="center"/>
          </w:tcPr>
          <w:p w14:paraId="32EF73D2"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 xml:space="preserve">Learn </w:t>
            </w:r>
          </w:p>
        </w:tc>
        <w:tc>
          <w:tcPr>
            <w:tcW w:w="4950" w:type="dxa"/>
            <w:shd w:val="clear" w:color="auto" w:fill="auto"/>
            <w:vAlign w:val="center"/>
          </w:tcPr>
          <w:p w14:paraId="273AFDEE"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lang w:val="en-US"/>
              </w:rPr>
              <w:t>Knowledge, good practices and lessons will be captured regularly, as well as actively sourced from other projects and partners and integrated back into the project.</w:t>
            </w:r>
          </w:p>
        </w:tc>
        <w:tc>
          <w:tcPr>
            <w:tcW w:w="2045" w:type="dxa"/>
            <w:shd w:val="clear" w:color="auto" w:fill="auto"/>
            <w:vAlign w:val="center"/>
          </w:tcPr>
          <w:p w14:paraId="1D2C679C"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t>At least annually</w:t>
            </w:r>
          </w:p>
          <w:p w14:paraId="4B8F7E79" w14:textId="77777777" w:rsidR="00481A73" w:rsidRPr="00CA21C4" w:rsidRDefault="00481A73" w:rsidP="000E6794">
            <w:pPr>
              <w:spacing w:after="0" w:line="276" w:lineRule="auto"/>
              <w:contextualSpacing/>
              <w:rPr>
                <w:rFonts w:ascii="Times New Roman" w:hAnsi="Times New Roman"/>
                <w:sz w:val="20"/>
                <w:szCs w:val="20"/>
              </w:rPr>
            </w:pPr>
          </w:p>
          <w:p w14:paraId="5AF3C7A4" w14:textId="77777777" w:rsidR="00481A73" w:rsidRPr="00CA21C4" w:rsidRDefault="00481A73" w:rsidP="000E6794">
            <w:pPr>
              <w:spacing w:after="0" w:line="276" w:lineRule="auto"/>
              <w:contextualSpacing/>
              <w:rPr>
                <w:rFonts w:ascii="Times New Roman" w:hAnsi="Times New Roman"/>
                <w:sz w:val="20"/>
                <w:szCs w:val="20"/>
              </w:rPr>
            </w:pPr>
          </w:p>
        </w:tc>
        <w:tc>
          <w:tcPr>
            <w:tcW w:w="3367" w:type="dxa"/>
            <w:shd w:val="clear" w:color="auto" w:fill="auto"/>
            <w:vAlign w:val="center"/>
          </w:tcPr>
          <w:p w14:paraId="553EB6B1"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Relevant lessons are captured by the project team and used to inform management decisions.</w:t>
            </w:r>
          </w:p>
        </w:tc>
        <w:tc>
          <w:tcPr>
            <w:tcW w:w="2887" w:type="dxa"/>
            <w:shd w:val="clear" w:color="auto" w:fill="auto"/>
          </w:tcPr>
          <w:p w14:paraId="61F39584"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625A69DB" w14:textId="77777777" w:rsidTr="00E24949">
        <w:tc>
          <w:tcPr>
            <w:tcW w:w="1885" w:type="dxa"/>
            <w:shd w:val="clear" w:color="auto" w:fill="auto"/>
            <w:vAlign w:val="center"/>
          </w:tcPr>
          <w:p w14:paraId="38D03907"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Annual Project Quality Assurance</w:t>
            </w:r>
          </w:p>
        </w:tc>
        <w:tc>
          <w:tcPr>
            <w:tcW w:w="4950" w:type="dxa"/>
            <w:shd w:val="clear" w:color="auto" w:fill="auto"/>
            <w:vAlign w:val="center"/>
          </w:tcPr>
          <w:p w14:paraId="27289191" w14:textId="77777777" w:rsidR="00481A73" w:rsidRPr="00CA21C4" w:rsidRDefault="00481A73" w:rsidP="000E6794">
            <w:pPr>
              <w:spacing w:after="0" w:line="276" w:lineRule="auto"/>
              <w:contextualSpacing/>
              <w:jc w:val="left"/>
              <w:rPr>
                <w:rFonts w:ascii="Times New Roman" w:hAnsi="Times New Roman"/>
                <w:sz w:val="20"/>
                <w:szCs w:val="20"/>
                <w:lang w:val="en-US"/>
              </w:rPr>
            </w:pPr>
            <w:r w:rsidRPr="00CA21C4">
              <w:rPr>
                <w:rFonts w:ascii="Times New Roman" w:hAnsi="Times New Roman"/>
                <w:sz w:val="20"/>
                <w:szCs w:val="20"/>
              </w:rPr>
              <w:t>The quality of the project will be assessed against UNDP’s quality standards to identify project strengths and weaknesses and to inform management decision making to improve the project.</w:t>
            </w:r>
          </w:p>
        </w:tc>
        <w:tc>
          <w:tcPr>
            <w:tcW w:w="2045" w:type="dxa"/>
            <w:shd w:val="clear" w:color="auto" w:fill="auto"/>
            <w:vAlign w:val="center"/>
          </w:tcPr>
          <w:p w14:paraId="5A654137"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t>At design and appraisal, implementation (every two years) and closure stages</w:t>
            </w:r>
          </w:p>
          <w:p w14:paraId="7983B724" w14:textId="77777777" w:rsidR="00481A73" w:rsidRPr="00CA21C4" w:rsidRDefault="00481A73" w:rsidP="000E6794">
            <w:pPr>
              <w:spacing w:after="0" w:line="276" w:lineRule="auto"/>
              <w:contextualSpacing/>
              <w:rPr>
                <w:rFonts w:ascii="Times New Roman" w:hAnsi="Times New Roman"/>
                <w:sz w:val="20"/>
                <w:szCs w:val="20"/>
              </w:rPr>
            </w:pPr>
          </w:p>
        </w:tc>
        <w:tc>
          <w:tcPr>
            <w:tcW w:w="3367" w:type="dxa"/>
            <w:shd w:val="clear" w:color="auto" w:fill="auto"/>
            <w:vAlign w:val="center"/>
          </w:tcPr>
          <w:p w14:paraId="4D15C9F4"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Areas of strength and weakness will be reviewed by project management and used to inform decisions to improve project performance.</w:t>
            </w:r>
          </w:p>
        </w:tc>
        <w:tc>
          <w:tcPr>
            <w:tcW w:w="2887" w:type="dxa"/>
            <w:shd w:val="clear" w:color="auto" w:fill="auto"/>
          </w:tcPr>
          <w:p w14:paraId="57F16271"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7DFDBEDF" w14:textId="77777777" w:rsidTr="00E24949">
        <w:tc>
          <w:tcPr>
            <w:tcW w:w="1885" w:type="dxa"/>
            <w:shd w:val="clear" w:color="auto" w:fill="auto"/>
            <w:vAlign w:val="center"/>
          </w:tcPr>
          <w:p w14:paraId="419BEA79"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Review and Make Course Corrections</w:t>
            </w:r>
          </w:p>
        </w:tc>
        <w:tc>
          <w:tcPr>
            <w:tcW w:w="4950" w:type="dxa"/>
            <w:shd w:val="clear" w:color="auto" w:fill="auto"/>
            <w:vAlign w:val="center"/>
          </w:tcPr>
          <w:p w14:paraId="157EFDB9"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Internal review of data and evidence from all monitoring actions to inform decision making.</w:t>
            </w:r>
          </w:p>
        </w:tc>
        <w:tc>
          <w:tcPr>
            <w:tcW w:w="2045" w:type="dxa"/>
            <w:shd w:val="clear" w:color="auto" w:fill="auto"/>
            <w:vAlign w:val="center"/>
          </w:tcPr>
          <w:p w14:paraId="43D86CE9"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t xml:space="preserve">Every two months </w:t>
            </w:r>
          </w:p>
        </w:tc>
        <w:tc>
          <w:tcPr>
            <w:tcW w:w="3367" w:type="dxa"/>
            <w:shd w:val="clear" w:color="auto" w:fill="auto"/>
          </w:tcPr>
          <w:p w14:paraId="60D70427"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rPr>
              <w:t>Performance data, risks, lessons and quality will be discussed by the project board and used to make course corrections.</w:t>
            </w:r>
          </w:p>
        </w:tc>
        <w:tc>
          <w:tcPr>
            <w:tcW w:w="2887" w:type="dxa"/>
            <w:shd w:val="clear" w:color="auto" w:fill="auto"/>
          </w:tcPr>
          <w:p w14:paraId="33C74062"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432F976D" w14:textId="77777777" w:rsidTr="00E24949">
        <w:tc>
          <w:tcPr>
            <w:tcW w:w="1885" w:type="dxa"/>
            <w:shd w:val="clear" w:color="auto" w:fill="auto"/>
            <w:vAlign w:val="center"/>
          </w:tcPr>
          <w:p w14:paraId="0A9077F6"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Project Report</w:t>
            </w:r>
          </w:p>
        </w:tc>
        <w:tc>
          <w:tcPr>
            <w:tcW w:w="4950" w:type="dxa"/>
            <w:shd w:val="clear" w:color="auto" w:fill="auto"/>
            <w:vAlign w:val="center"/>
          </w:tcPr>
          <w:p w14:paraId="6356D116"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lang w:val="en-US"/>
              </w:rPr>
              <w:t xml:space="preserve">A progress report will be presented to the Project Board and key stakeholders, consisting of progress data showing the results achieved against pre-defined annual targets at </w:t>
            </w:r>
            <w:r w:rsidRPr="00CA21C4">
              <w:rPr>
                <w:rFonts w:ascii="Times New Roman" w:hAnsi="Times New Roman"/>
                <w:sz w:val="20"/>
                <w:szCs w:val="20"/>
                <w:lang w:val="en-US"/>
              </w:rPr>
              <w:lastRenderedPageBreak/>
              <w:t xml:space="preserve">the output level, the annual project quality rating summary, an updated risk long with mitigation measures, and any evaluation or review reports prepared over the period. </w:t>
            </w:r>
          </w:p>
        </w:tc>
        <w:tc>
          <w:tcPr>
            <w:tcW w:w="2045" w:type="dxa"/>
            <w:shd w:val="clear" w:color="auto" w:fill="auto"/>
            <w:vAlign w:val="center"/>
          </w:tcPr>
          <w:p w14:paraId="14A02617"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lastRenderedPageBreak/>
              <w:t>Annually</w:t>
            </w:r>
          </w:p>
          <w:p w14:paraId="5EE205D0" w14:textId="77777777" w:rsidR="00481A73" w:rsidRPr="00CA21C4" w:rsidRDefault="00481A73" w:rsidP="000E6794">
            <w:pPr>
              <w:spacing w:after="0" w:line="276" w:lineRule="auto"/>
              <w:contextualSpacing/>
              <w:jc w:val="left"/>
              <w:rPr>
                <w:rFonts w:ascii="Times New Roman" w:hAnsi="Times New Roman"/>
                <w:sz w:val="20"/>
                <w:szCs w:val="20"/>
              </w:rPr>
            </w:pPr>
          </w:p>
        </w:tc>
        <w:tc>
          <w:tcPr>
            <w:tcW w:w="3367" w:type="dxa"/>
            <w:shd w:val="clear" w:color="auto" w:fill="auto"/>
          </w:tcPr>
          <w:p w14:paraId="2005E504" w14:textId="77777777" w:rsidR="00481A73" w:rsidRPr="00CA21C4" w:rsidRDefault="00481A73" w:rsidP="000E6794">
            <w:pPr>
              <w:spacing w:after="0" w:line="276" w:lineRule="auto"/>
              <w:contextualSpacing/>
              <w:rPr>
                <w:rFonts w:ascii="Times New Roman" w:hAnsi="Times New Roman"/>
                <w:sz w:val="20"/>
                <w:szCs w:val="20"/>
              </w:rPr>
            </w:pPr>
          </w:p>
        </w:tc>
        <w:tc>
          <w:tcPr>
            <w:tcW w:w="2887" w:type="dxa"/>
            <w:shd w:val="clear" w:color="auto" w:fill="auto"/>
          </w:tcPr>
          <w:p w14:paraId="1D2F85E0"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r w:rsidR="00481A73" w:rsidRPr="00CA21C4" w14:paraId="53D0CC48" w14:textId="77777777" w:rsidTr="00E24949">
        <w:tc>
          <w:tcPr>
            <w:tcW w:w="1885" w:type="dxa"/>
            <w:shd w:val="clear" w:color="auto" w:fill="auto"/>
            <w:vAlign w:val="center"/>
          </w:tcPr>
          <w:p w14:paraId="13D0FB28" w14:textId="77777777" w:rsidR="00481A73" w:rsidRPr="00CA21C4" w:rsidRDefault="00481A73" w:rsidP="000E6794">
            <w:pPr>
              <w:spacing w:after="0" w:line="276" w:lineRule="auto"/>
              <w:contextualSpacing/>
              <w:jc w:val="left"/>
              <w:rPr>
                <w:rFonts w:ascii="Times New Roman" w:hAnsi="Times New Roman"/>
                <w:b/>
                <w:sz w:val="20"/>
                <w:szCs w:val="20"/>
              </w:rPr>
            </w:pPr>
            <w:r w:rsidRPr="00CA21C4">
              <w:rPr>
                <w:rFonts w:ascii="Times New Roman" w:hAnsi="Times New Roman"/>
                <w:b/>
                <w:sz w:val="20"/>
                <w:szCs w:val="20"/>
              </w:rPr>
              <w:t>Project Review (Project Board)</w:t>
            </w:r>
          </w:p>
        </w:tc>
        <w:tc>
          <w:tcPr>
            <w:tcW w:w="4950" w:type="dxa"/>
            <w:shd w:val="clear" w:color="auto" w:fill="auto"/>
            <w:vAlign w:val="center"/>
          </w:tcPr>
          <w:p w14:paraId="533FD6BE" w14:textId="77777777" w:rsidR="00481A73" w:rsidRPr="00CA21C4" w:rsidRDefault="00481A73" w:rsidP="000E6794">
            <w:pPr>
              <w:spacing w:after="0" w:line="276" w:lineRule="auto"/>
              <w:contextualSpacing/>
              <w:jc w:val="left"/>
              <w:rPr>
                <w:rFonts w:ascii="Times New Roman" w:hAnsi="Times New Roman"/>
                <w:sz w:val="20"/>
                <w:szCs w:val="20"/>
              </w:rPr>
            </w:pPr>
            <w:r w:rsidRPr="00CA21C4">
              <w:rPr>
                <w:rFonts w:ascii="Times New Roman" w:hAnsi="Times New Roman"/>
                <w:sz w:val="20"/>
                <w:szCs w:val="20"/>
                <w:lang w:val="en-US"/>
              </w:rPr>
              <w:t xml:space="preserve">The project’s governance mechanism (i.e., project board) will hold regular project reviews to assess the performance of the project and review the Multi-Year Work Plan to ensure realistic budgeting over the life of the project. </w:t>
            </w:r>
            <w:r w:rsidRPr="00CA21C4">
              <w:rPr>
                <w:rFonts w:ascii="Times New Roman" w:hAnsi="Times New Roman"/>
                <w:sz w:val="20"/>
                <w:szCs w:val="20"/>
              </w:rPr>
              <w:t>In the project’s final year, the Project Board shall hold an end-of project review to capture lessons learned and discuss opportunities for scaling up and to socialize project results and lessons learned with relevant audiences.</w:t>
            </w:r>
          </w:p>
        </w:tc>
        <w:tc>
          <w:tcPr>
            <w:tcW w:w="2045" w:type="dxa"/>
            <w:shd w:val="clear" w:color="auto" w:fill="auto"/>
            <w:vAlign w:val="center"/>
          </w:tcPr>
          <w:p w14:paraId="531E0D1D" w14:textId="77777777" w:rsidR="00481A73" w:rsidRPr="00CA21C4" w:rsidRDefault="00481A73" w:rsidP="000E6794">
            <w:pPr>
              <w:spacing w:after="0" w:line="276" w:lineRule="auto"/>
              <w:contextualSpacing/>
              <w:rPr>
                <w:rFonts w:ascii="Times New Roman" w:hAnsi="Times New Roman"/>
                <w:sz w:val="20"/>
                <w:szCs w:val="20"/>
              </w:rPr>
            </w:pPr>
            <w:r w:rsidRPr="00CA21C4">
              <w:rPr>
                <w:rFonts w:ascii="Times New Roman" w:hAnsi="Times New Roman"/>
                <w:sz w:val="20"/>
                <w:szCs w:val="20"/>
              </w:rPr>
              <w:t xml:space="preserve">Every two months </w:t>
            </w:r>
          </w:p>
          <w:p w14:paraId="42EA066C" w14:textId="77777777" w:rsidR="00481A73" w:rsidRPr="00CA21C4" w:rsidRDefault="00481A73" w:rsidP="000E6794">
            <w:pPr>
              <w:spacing w:after="0" w:line="276" w:lineRule="auto"/>
              <w:contextualSpacing/>
              <w:jc w:val="center"/>
              <w:rPr>
                <w:rFonts w:ascii="Times New Roman" w:hAnsi="Times New Roman"/>
                <w:sz w:val="20"/>
                <w:szCs w:val="20"/>
              </w:rPr>
            </w:pPr>
          </w:p>
          <w:p w14:paraId="270544DD" w14:textId="77777777" w:rsidR="00481A73" w:rsidRPr="00CA21C4" w:rsidRDefault="00481A73" w:rsidP="000E6794">
            <w:pPr>
              <w:spacing w:after="0" w:line="276" w:lineRule="auto"/>
              <w:contextualSpacing/>
              <w:rPr>
                <w:rFonts w:ascii="Times New Roman" w:hAnsi="Times New Roman"/>
                <w:sz w:val="20"/>
                <w:szCs w:val="20"/>
              </w:rPr>
            </w:pPr>
          </w:p>
        </w:tc>
        <w:tc>
          <w:tcPr>
            <w:tcW w:w="3367" w:type="dxa"/>
            <w:shd w:val="clear" w:color="auto" w:fill="auto"/>
            <w:vAlign w:val="center"/>
          </w:tcPr>
          <w:p w14:paraId="102F8DC8" w14:textId="77777777" w:rsidR="00481A73" w:rsidRPr="00CA21C4" w:rsidRDefault="00481A73" w:rsidP="000E6794">
            <w:pPr>
              <w:spacing w:line="276" w:lineRule="auto"/>
              <w:contextualSpacing/>
              <w:jc w:val="left"/>
              <w:rPr>
                <w:rFonts w:ascii="Times New Roman" w:hAnsi="Times New Roman"/>
                <w:b/>
                <w:sz w:val="20"/>
                <w:szCs w:val="20"/>
              </w:rPr>
            </w:pPr>
            <w:r w:rsidRPr="00CA21C4">
              <w:rPr>
                <w:rFonts w:ascii="Times New Roman" w:hAnsi="Times New Roman"/>
                <w:sz w:val="20"/>
                <w:szCs w:val="20"/>
                <w:lang w:val="en-US"/>
              </w:rPr>
              <w:t xml:space="preserve">Any quality concerns or slower than expected progress should be discussed by the project board and management actions agreed to address the issues identified. </w:t>
            </w:r>
          </w:p>
        </w:tc>
        <w:tc>
          <w:tcPr>
            <w:tcW w:w="2887" w:type="dxa"/>
            <w:shd w:val="clear" w:color="auto" w:fill="auto"/>
          </w:tcPr>
          <w:p w14:paraId="0B5EEDAD" w14:textId="77777777" w:rsidR="00481A73" w:rsidRPr="00CA21C4" w:rsidRDefault="00E24949" w:rsidP="000E6794">
            <w:pPr>
              <w:spacing w:after="0" w:line="276" w:lineRule="auto"/>
              <w:contextualSpacing/>
              <w:rPr>
                <w:rFonts w:ascii="Times New Roman" w:hAnsi="Times New Roman"/>
                <w:sz w:val="20"/>
                <w:szCs w:val="20"/>
              </w:rPr>
            </w:pPr>
            <w:r w:rsidRPr="00CA21C4">
              <w:rPr>
                <w:rFonts w:ascii="Times New Roman" w:hAnsi="Times New Roman"/>
                <w:sz w:val="20"/>
                <w:szCs w:val="20"/>
              </w:rPr>
              <w:t>N/A</w:t>
            </w:r>
          </w:p>
        </w:tc>
      </w:tr>
    </w:tbl>
    <w:p w14:paraId="542A9A2C" w14:textId="77777777" w:rsidR="002245A2" w:rsidRPr="00CA21C4" w:rsidRDefault="002245A2" w:rsidP="000E6794">
      <w:pPr>
        <w:spacing w:line="276" w:lineRule="auto"/>
        <w:contextualSpacing/>
        <w:rPr>
          <w:rFonts w:ascii="Times New Roman" w:hAnsi="Times New Roman"/>
          <w:b/>
          <w:sz w:val="20"/>
          <w:szCs w:val="20"/>
        </w:rPr>
      </w:pPr>
    </w:p>
    <w:p w14:paraId="0169786F" w14:textId="77777777" w:rsidR="00EE0B64" w:rsidRPr="00CA21C4" w:rsidRDefault="002F14AB" w:rsidP="000E6794">
      <w:pPr>
        <w:spacing w:line="276" w:lineRule="auto"/>
        <w:contextualSpacing/>
        <w:rPr>
          <w:rFonts w:ascii="Times New Roman" w:hAnsi="Times New Roman"/>
          <w:b/>
          <w:sz w:val="20"/>
          <w:szCs w:val="20"/>
        </w:rPr>
      </w:pPr>
      <w:r w:rsidRPr="00CA21C4">
        <w:rPr>
          <w:rFonts w:ascii="Times New Roman" w:hAnsi="Times New Roman"/>
          <w:b/>
          <w:sz w:val="20"/>
          <w:szCs w:val="20"/>
        </w:rPr>
        <w:t>Evaluation Plan</w:t>
      </w:r>
      <w:r w:rsidRPr="00CA21C4">
        <w:rPr>
          <w:rStyle w:val="FootnoteReference"/>
          <w:rFonts w:ascii="Times New Roman" w:hAnsi="Times New Roman"/>
          <w:b/>
          <w:sz w:val="20"/>
          <w:szCs w:val="20"/>
        </w:rPr>
        <w:footnoteReference w:id="5"/>
      </w:r>
      <w:r w:rsidRPr="00CA21C4">
        <w:rPr>
          <w:rFonts w:ascii="Times New Roman" w:hAnsi="Times New Roman"/>
          <w:b/>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340"/>
        <w:gridCol w:w="1755"/>
        <w:gridCol w:w="1665"/>
        <w:gridCol w:w="1710"/>
        <w:gridCol w:w="1980"/>
        <w:gridCol w:w="1980"/>
      </w:tblGrid>
      <w:tr w:rsidR="002F14AB" w:rsidRPr="00CA21C4" w14:paraId="6FD06B36" w14:textId="77777777" w:rsidTr="005B24D7">
        <w:trPr>
          <w:trHeight w:val="422"/>
        </w:trPr>
        <w:tc>
          <w:tcPr>
            <w:tcW w:w="2988" w:type="dxa"/>
            <w:shd w:val="clear" w:color="auto" w:fill="auto"/>
            <w:vAlign w:val="center"/>
          </w:tcPr>
          <w:p w14:paraId="463DE3C2"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Evaluation Title</w:t>
            </w:r>
          </w:p>
        </w:tc>
        <w:tc>
          <w:tcPr>
            <w:tcW w:w="2340" w:type="dxa"/>
            <w:shd w:val="clear" w:color="auto" w:fill="auto"/>
            <w:vAlign w:val="center"/>
          </w:tcPr>
          <w:p w14:paraId="4F57747A"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Partners (if joint)</w:t>
            </w:r>
          </w:p>
        </w:tc>
        <w:tc>
          <w:tcPr>
            <w:tcW w:w="1755" w:type="dxa"/>
            <w:shd w:val="clear" w:color="auto" w:fill="auto"/>
            <w:vAlign w:val="center"/>
          </w:tcPr>
          <w:p w14:paraId="691C39F2"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Related Strategic Plan Output</w:t>
            </w:r>
          </w:p>
        </w:tc>
        <w:tc>
          <w:tcPr>
            <w:tcW w:w="1665" w:type="dxa"/>
            <w:shd w:val="clear" w:color="auto" w:fill="auto"/>
            <w:vAlign w:val="center"/>
          </w:tcPr>
          <w:p w14:paraId="7AE7D9A5"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UN</w:t>
            </w:r>
            <w:r w:rsidR="00C93250" w:rsidRPr="00CA21C4">
              <w:rPr>
                <w:rFonts w:ascii="Times New Roman" w:hAnsi="Times New Roman"/>
                <w:b/>
                <w:sz w:val="20"/>
                <w:szCs w:val="20"/>
              </w:rPr>
              <w:t>SDCF</w:t>
            </w:r>
            <w:r w:rsidRPr="00CA21C4">
              <w:rPr>
                <w:rFonts w:ascii="Times New Roman" w:hAnsi="Times New Roman"/>
                <w:b/>
                <w:sz w:val="20"/>
                <w:szCs w:val="20"/>
              </w:rPr>
              <w:t>/CPD Outcome</w:t>
            </w:r>
          </w:p>
        </w:tc>
        <w:tc>
          <w:tcPr>
            <w:tcW w:w="1710" w:type="dxa"/>
            <w:shd w:val="clear" w:color="auto" w:fill="auto"/>
            <w:vAlign w:val="center"/>
          </w:tcPr>
          <w:p w14:paraId="2B957BE4"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Planned Completion Date</w:t>
            </w:r>
          </w:p>
        </w:tc>
        <w:tc>
          <w:tcPr>
            <w:tcW w:w="1980" w:type="dxa"/>
            <w:shd w:val="clear" w:color="auto" w:fill="auto"/>
            <w:vAlign w:val="center"/>
          </w:tcPr>
          <w:p w14:paraId="20BE915A"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Key Evaluation Stakeholders</w:t>
            </w:r>
          </w:p>
        </w:tc>
        <w:tc>
          <w:tcPr>
            <w:tcW w:w="1980" w:type="dxa"/>
            <w:shd w:val="clear" w:color="auto" w:fill="auto"/>
            <w:vAlign w:val="center"/>
          </w:tcPr>
          <w:p w14:paraId="49DAF406" w14:textId="77777777" w:rsidR="002F14AB" w:rsidRPr="00CA21C4" w:rsidRDefault="002F14AB" w:rsidP="000E6794">
            <w:pPr>
              <w:spacing w:line="276" w:lineRule="auto"/>
              <w:contextualSpacing/>
              <w:jc w:val="center"/>
              <w:rPr>
                <w:rFonts w:ascii="Times New Roman" w:hAnsi="Times New Roman"/>
                <w:b/>
                <w:sz w:val="20"/>
                <w:szCs w:val="20"/>
              </w:rPr>
            </w:pPr>
            <w:r w:rsidRPr="00CA21C4">
              <w:rPr>
                <w:rFonts w:ascii="Times New Roman" w:hAnsi="Times New Roman"/>
                <w:b/>
                <w:sz w:val="20"/>
                <w:szCs w:val="20"/>
              </w:rPr>
              <w:t>Cost and Source of Funding</w:t>
            </w:r>
          </w:p>
        </w:tc>
      </w:tr>
      <w:tr w:rsidR="00252505" w:rsidRPr="00CA21C4" w14:paraId="61A5E7C2" w14:textId="77777777" w:rsidTr="005B24D7">
        <w:trPr>
          <w:trHeight w:val="440"/>
        </w:trPr>
        <w:tc>
          <w:tcPr>
            <w:tcW w:w="2988" w:type="dxa"/>
            <w:shd w:val="clear" w:color="auto" w:fill="auto"/>
            <w:vAlign w:val="center"/>
          </w:tcPr>
          <w:p w14:paraId="29ADD913" w14:textId="77777777" w:rsidR="00252505" w:rsidRPr="00CA21C4" w:rsidRDefault="00252505" w:rsidP="000E6794">
            <w:pPr>
              <w:spacing w:line="276" w:lineRule="auto"/>
              <w:contextualSpacing/>
              <w:jc w:val="center"/>
              <w:rPr>
                <w:rFonts w:ascii="Times New Roman" w:hAnsi="Times New Roman"/>
                <w:sz w:val="20"/>
                <w:szCs w:val="20"/>
              </w:rPr>
            </w:pPr>
            <w:r w:rsidRPr="00CA21C4">
              <w:rPr>
                <w:rFonts w:ascii="Times New Roman" w:hAnsi="Times New Roman"/>
                <w:sz w:val="20"/>
                <w:szCs w:val="20"/>
              </w:rPr>
              <w:t>Final Evaluation</w:t>
            </w:r>
          </w:p>
        </w:tc>
        <w:tc>
          <w:tcPr>
            <w:tcW w:w="2340" w:type="dxa"/>
            <w:shd w:val="clear" w:color="auto" w:fill="auto"/>
            <w:vAlign w:val="center"/>
          </w:tcPr>
          <w:p w14:paraId="0D6D7B4F" w14:textId="77777777" w:rsidR="00252505" w:rsidRPr="00CA21C4" w:rsidRDefault="00252505" w:rsidP="000E6794">
            <w:pPr>
              <w:spacing w:line="276" w:lineRule="auto"/>
              <w:contextualSpacing/>
              <w:jc w:val="center"/>
              <w:rPr>
                <w:rFonts w:ascii="Times New Roman" w:hAnsi="Times New Roman"/>
                <w:sz w:val="20"/>
                <w:szCs w:val="20"/>
              </w:rPr>
            </w:pPr>
            <w:r w:rsidRPr="00CA21C4">
              <w:rPr>
                <w:rFonts w:ascii="Times New Roman" w:hAnsi="Times New Roman"/>
                <w:sz w:val="20"/>
                <w:szCs w:val="20"/>
              </w:rPr>
              <w:t>N/A</w:t>
            </w:r>
          </w:p>
        </w:tc>
        <w:tc>
          <w:tcPr>
            <w:tcW w:w="1755" w:type="dxa"/>
            <w:shd w:val="clear" w:color="auto" w:fill="auto"/>
            <w:vAlign w:val="center"/>
          </w:tcPr>
          <w:p w14:paraId="3C202B2A" w14:textId="77777777" w:rsidR="00252505" w:rsidRPr="00CA21C4" w:rsidRDefault="002245A2" w:rsidP="002245A2">
            <w:pPr>
              <w:spacing w:line="276" w:lineRule="auto"/>
              <w:contextualSpacing/>
              <w:rPr>
                <w:rFonts w:ascii="Times New Roman" w:hAnsi="Times New Roman"/>
                <w:sz w:val="20"/>
                <w:szCs w:val="20"/>
              </w:rPr>
            </w:pPr>
            <w:r w:rsidRPr="00CA21C4">
              <w:rPr>
                <w:rFonts w:ascii="Times New Roman" w:hAnsi="Times New Roman"/>
                <w:sz w:val="20"/>
                <w:szCs w:val="20"/>
              </w:rPr>
              <w:t>Output 3.4 Integrated development solutions implemented to address the drivers of irregular and forced migration, enhance the resilience of migrants, forcibly displaced and host</w:t>
            </w:r>
          </w:p>
        </w:tc>
        <w:tc>
          <w:tcPr>
            <w:tcW w:w="1665" w:type="dxa"/>
            <w:shd w:val="clear" w:color="auto" w:fill="auto"/>
            <w:vAlign w:val="center"/>
          </w:tcPr>
          <w:p w14:paraId="3924BD34" w14:textId="77777777" w:rsidR="00FC73C2" w:rsidRPr="00CA21C4" w:rsidRDefault="00FC73C2" w:rsidP="000E6794">
            <w:pPr>
              <w:spacing w:before="60" w:line="276" w:lineRule="auto"/>
              <w:contextualSpacing/>
              <w:rPr>
                <w:rFonts w:ascii="Times New Roman" w:hAnsi="Times New Roman"/>
                <w:b/>
                <w:sz w:val="20"/>
                <w:szCs w:val="20"/>
              </w:rPr>
            </w:pPr>
            <w:r w:rsidRPr="00CA21C4">
              <w:rPr>
                <w:rFonts w:ascii="Times New Roman" w:hAnsi="Times New Roman"/>
                <w:sz w:val="20"/>
                <w:szCs w:val="20"/>
              </w:rPr>
              <w:t xml:space="preserve">Outcome #1.3: By 2025, people under the Law on Foreigners and International Protection are supported towards </w:t>
            </w:r>
            <w:proofErr w:type="spellStart"/>
            <w:r w:rsidRPr="00CA21C4">
              <w:rPr>
                <w:rFonts w:ascii="Times New Roman" w:hAnsi="Times New Roman"/>
                <w:sz w:val="20"/>
                <w:szCs w:val="20"/>
              </w:rPr>
              <w:t>selfreliance</w:t>
            </w:r>
            <w:proofErr w:type="spellEnd"/>
            <w:r w:rsidRPr="00CA21C4">
              <w:rPr>
                <w:rFonts w:ascii="Times New Roman" w:hAnsi="Times New Roman"/>
                <w:sz w:val="20"/>
                <w:szCs w:val="20"/>
              </w:rPr>
              <w:t>.</w:t>
            </w:r>
          </w:p>
          <w:p w14:paraId="517B50A7" w14:textId="77777777" w:rsidR="00252505" w:rsidRPr="00CA21C4" w:rsidRDefault="00252505" w:rsidP="000E6794">
            <w:pPr>
              <w:spacing w:line="276" w:lineRule="auto"/>
              <w:contextualSpacing/>
              <w:jc w:val="center"/>
              <w:rPr>
                <w:rFonts w:ascii="Times New Roman" w:hAnsi="Times New Roman"/>
                <w:sz w:val="20"/>
                <w:szCs w:val="20"/>
              </w:rPr>
            </w:pPr>
          </w:p>
        </w:tc>
        <w:tc>
          <w:tcPr>
            <w:tcW w:w="1710" w:type="dxa"/>
            <w:shd w:val="clear" w:color="auto" w:fill="auto"/>
            <w:vAlign w:val="center"/>
          </w:tcPr>
          <w:p w14:paraId="02D1EB91" w14:textId="77777777" w:rsidR="00252505" w:rsidRPr="00CA21C4" w:rsidRDefault="002245A2" w:rsidP="002245A2">
            <w:pPr>
              <w:spacing w:line="276" w:lineRule="auto"/>
              <w:contextualSpacing/>
              <w:jc w:val="center"/>
              <w:rPr>
                <w:rFonts w:ascii="Times New Roman" w:hAnsi="Times New Roman"/>
                <w:sz w:val="20"/>
                <w:szCs w:val="20"/>
              </w:rPr>
            </w:pPr>
            <w:r w:rsidRPr="00CA21C4">
              <w:rPr>
                <w:rFonts w:ascii="Times New Roman" w:hAnsi="Times New Roman"/>
                <w:sz w:val="20"/>
                <w:szCs w:val="20"/>
              </w:rPr>
              <w:t>31.12.2027</w:t>
            </w:r>
          </w:p>
        </w:tc>
        <w:tc>
          <w:tcPr>
            <w:tcW w:w="1980" w:type="dxa"/>
            <w:shd w:val="clear" w:color="auto" w:fill="auto"/>
            <w:vAlign w:val="center"/>
          </w:tcPr>
          <w:p w14:paraId="4A46C56F" w14:textId="77777777" w:rsidR="00252505" w:rsidRPr="00CA21C4" w:rsidRDefault="002245A2" w:rsidP="000E6794">
            <w:pPr>
              <w:spacing w:line="276" w:lineRule="auto"/>
              <w:contextualSpacing/>
              <w:jc w:val="center"/>
              <w:rPr>
                <w:rFonts w:ascii="Times New Roman" w:hAnsi="Times New Roman"/>
                <w:sz w:val="20"/>
                <w:szCs w:val="20"/>
              </w:rPr>
            </w:pPr>
            <w:r w:rsidRPr="00CA21C4">
              <w:rPr>
                <w:rFonts w:ascii="Times New Roman" w:hAnsi="Times New Roman"/>
                <w:sz w:val="20"/>
                <w:szCs w:val="20"/>
              </w:rPr>
              <w:t>EUD, İŞKUR, DGILF</w:t>
            </w:r>
          </w:p>
        </w:tc>
        <w:tc>
          <w:tcPr>
            <w:tcW w:w="1980" w:type="dxa"/>
            <w:shd w:val="clear" w:color="auto" w:fill="auto"/>
            <w:vAlign w:val="center"/>
          </w:tcPr>
          <w:p w14:paraId="1811102A" w14:textId="3714C0F5" w:rsidR="00252505" w:rsidRPr="00CA21C4" w:rsidRDefault="004E799C" w:rsidP="000E6794">
            <w:pPr>
              <w:spacing w:line="276" w:lineRule="auto"/>
              <w:contextualSpacing/>
              <w:jc w:val="center"/>
              <w:rPr>
                <w:rFonts w:ascii="Times New Roman" w:hAnsi="Times New Roman"/>
                <w:bCs/>
                <w:sz w:val="20"/>
                <w:szCs w:val="20"/>
              </w:rPr>
            </w:pPr>
            <w:r w:rsidRPr="00CA21C4">
              <w:rPr>
                <w:rFonts w:ascii="Times New Roman" w:hAnsi="Times New Roman"/>
                <w:sz w:val="20"/>
                <w:szCs w:val="20"/>
              </w:rPr>
              <w:t>62.035.923,06</w:t>
            </w:r>
            <w:r w:rsidR="00252505" w:rsidRPr="00CA21C4">
              <w:rPr>
                <w:rStyle w:val="eop"/>
                <w:rFonts w:ascii="Times New Roman" w:hAnsi="Times New Roman"/>
                <w:bCs/>
                <w:sz w:val="20"/>
                <w:szCs w:val="20"/>
                <w:shd w:val="clear" w:color="auto" w:fill="FFFFFF"/>
              </w:rPr>
              <w:t> </w:t>
            </w:r>
            <w:r w:rsidR="00A46E99" w:rsidRPr="00CA21C4">
              <w:rPr>
                <w:rStyle w:val="eop"/>
                <w:rFonts w:ascii="Times New Roman" w:hAnsi="Times New Roman"/>
                <w:bCs/>
                <w:sz w:val="20"/>
                <w:szCs w:val="20"/>
                <w:shd w:val="clear" w:color="auto" w:fill="FFFFFF"/>
              </w:rPr>
              <w:t>USD</w:t>
            </w:r>
          </w:p>
        </w:tc>
      </w:tr>
    </w:tbl>
    <w:p w14:paraId="34B8E8C6" w14:textId="77777777" w:rsidR="00D81183" w:rsidRPr="00CA21C4" w:rsidRDefault="00D81183" w:rsidP="000E6794">
      <w:pPr>
        <w:spacing w:line="276" w:lineRule="auto"/>
        <w:contextualSpacing/>
        <w:rPr>
          <w:rFonts w:ascii="Times New Roman" w:hAnsi="Times New Roman"/>
          <w:sz w:val="20"/>
          <w:szCs w:val="20"/>
        </w:rPr>
        <w:sectPr w:rsidR="00D81183" w:rsidRPr="00CA21C4" w:rsidSect="00955924">
          <w:pgSz w:w="16838" w:h="11906" w:orient="landscape" w:code="9"/>
          <w:pgMar w:top="1152" w:right="864" w:bottom="1152" w:left="864" w:header="720" w:footer="432" w:gutter="0"/>
          <w:cols w:space="708"/>
          <w:titlePg/>
          <w:docGrid w:linePitch="360"/>
        </w:sectPr>
      </w:pPr>
    </w:p>
    <w:p w14:paraId="34C6D1F7" w14:textId="32FA8E62" w:rsidR="002F14AB" w:rsidRPr="00CA21C4" w:rsidRDefault="002F14AB" w:rsidP="000E6794">
      <w:pPr>
        <w:pStyle w:val="Heading1"/>
        <w:spacing w:after="120" w:line="276" w:lineRule="auto"/>
        <w:contextualSpacing/>
        <w:rPr>
          <w:rFonts w:ascii="Times New Roman" w:hAnsi="Times New Roman"/>
          <w:sz w:val="20"/>
        </w:rPr>
      </w:pPr>
      <w:r w:rsidRPr="00CA21C4">
        <w:rPr>
          <w:rFonts w:ascii="Times New Roman" w:hAnsi="Times New Roman"/>
          <w:sz w:val="20"/>
        </w:rPr>
        <w:lastRenderedPageBreak/>
        <w:t xml:space="preserve">Multi-Year Work Plan </w:t>
      </w:r>
    </w:p>
    <w:p w14:paraId="70FC6E98" w14:textId="77777777" w:rsidR="00AF0709" w:rsidRPr="00CA21C4" w:rsidRDefault="00AF0709" w:rsidP="000E6794">
      <w:pPr>
        <w:spacing w:line="276" w:lineRule="auto"/>
        <w:contextualSpacing/>
        <w:rPr>
          <w:rFonts w:ascii="Times New Roman" w:hAnsi="Times New Roman"/>
          <w:i/>
          <w:sz w:val="20"/>
          <w:szCs w:val="20"/>
        </w:rPr>
      </w:pPr>
      <w:bookmarkStart w:id="7" w:name="_Hlk74814749"/>
    </w:p>
    <w:tbl>
      <w:tblPr>
        <w:tblpPr w:leftFromText="141" w:rightFromText="141" w:vertAnchor="text" w:tblpY="1"/>
        <w:tblOverlap w:val="never"/>
        <w:tblW w:w="47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0"/>
        <w:gridCol w:w="2461"/>
        <w:gridCol w:w="1366"/>
        <w:gridCol w:w="1466"/>
        <w:gridCol w:w="1466"/>
        <w:gridCol w:w="1605"/>
        <w:gridCol w:w="13"/>
        <w:gridCol w:w="872"/>
        <w:gridCol w:w="1505"/>
        <w:gridCol w:w="1466"/>
      </w:tblGrid>
      <w:tr w:rsidR="00DC1ACB" w:rsidRPr="00CA21C4" w14:paraId="7627B7E1" w14:textId="77777777" w:rsidTr="00CA45AF">
        <w:trPr>
          <w:cantSplit/>
          <w:trHeight w:val="206"/>
          <w:tblHeader/>
        </w:trPr>
        <w:tc>
          <w:tcPr>
            <w:tcW w:w="892" w:type="pct"/>
            <w:vMerge w:val="restart"/>
            <w:shd w:val="clear" w:color="auto" w:fill="FFFF99"/>
          </w:tcPr>
          <w:p w14:paraId="386BC2FA" w14:textId="77777777" w:rsidR="006E6931" w:rsidRPr="00CA21C4" w:rsidRDefault="006E6931" w:rsidP="006E6931">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EXPECTED OUTPUTS</w:t>
            </w:r>
          </w:p>
          <w:p w14:paraId="1923CF88" w14:textId="77777777" w:rsidR="006E6931" w:rsidRPr="00CA21C4" w:rsidRDefault="006E6931" w:rsidP="006E6931">
            <w:pPr>
              <w:spacing w:line="276" w:lineRule="auto"/>
              <w:contextualSpacing/>
              <w:jc w:val="left"/>
              <w:rPr>
                <w:rFonts w:ascii="Times New Roman" w:hAnsi="Times New Roman"/>
                <w:i/>
                <w:sz w:val="20"/>
                <w:szCs w:val="20"/>
              </w:rPr>
            </w:pPr>
          </w:p>
        </w:tc>
        <w:tc>
          <w:tcPr>
            <w:tcW w:w="841" w:type="pct"/>
            <w:vMerge w:val="restart"/>
            <w:shd w:val="clear" w:color="auto" w:fill="FFFF99"/>
          </w:tcPr>
          <w:p w14:paraId="0DDD5EAA" w14:textId="77777777" w:rsidR="006E6931" w:rsidRPr="00CA21C4" w:rsidRDefault="006E6931" w:rsidP="006E6931">
            <w:pPr>
              <w:spacing w:before="60" w:line="276" w:lineRule="auto"/>
              <w:contextualSpacing/>
              <w:jc w:val="center"/>
              <w:rPr>
                <w:rFonts w:ascii="Times New Roman" w:hAnsi="Times New Roman"/>
                <w:i/>
                <w:sz w:val="20"/>
                <w:szCs w:val="20"/>
              </w:rPr>
            </w:pPr>
            <w:r w:rsidRPr="00CA21C4">
              <w:rPr>
                <w:rFonts w:ascii="Times New Roman" w:hAnsi="Times New Roman"/>
                <w:b/>
                <w:sz w:val="20"/>
                <w:szCs w:val="20"/>
              </w:rPr>
              <w:t>PLANNED ACTIVITIES</w:t>
            </w:r>
          </w:p>
        </w:tc>
        <w:tc>
          <w:tcPr>
            <w:tcW w:w="1417" w:type="pct"/>
            <w:gridSpan w:val="3"/>
            <w:shd w:val="clear" w:color="auto" w:fill="FFFF99"/>
            <w:vAlign w:val="center"/>
          </w:tcPr>
          <w:p w14:paraId="00855376" w14:textId="77777777" w:rsidR="006E6931" w:rsidRPr="00CA21C4" w:rsidRDefault="006E6931" w:rsidP="006E6931">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Planned Budget by Year</w:t>
            </w:r>
          </w:p>
        </w:tc>
        <w:tc>
          <w:tcPr>
            <w:tcW w:w="522" w:type="pct"/>
            <w:gridSpan w:val="2"/>
            <w:shd w:val="clear" w:color="auto" w:fill="FFFF99"/>
            <w:vAlign w:val="center"/>
          </w:tcPr>
          <w:p w14:paraId="15DF9615" w14:textId="77777777" w:rsidR="006E6931" w:rsidRPr="00CA21C4" w:rsidRDefault="006E6931" w:rsidP="006E6931">
            <w:pPr>
              <w:spacing w:line="276" w:lineRule="auto"/>
              <w:contextualSpacing/>
              <w:jc w:val="center"/>
              <w:rPr>
                <w:rFonts w:ascii="Times New Roman" w:hAnsi="Times New Roman"/>
                <w:b/>
                <w:sz w:val="20"/>
                <w:szCs w:val="20"/>
              </w:rPr>
            </w:pPr>
            <w:r w:rsidRPr="00CA21C4">
              <w:rPr>
                <w:rFonts w:ascii="Times New Roman" w:hAnsi="Times New Roman"/>
                <w:b/>
                <w:sz w:val="20"/>
                <w:szCs w:val="20"/>
              </w:rPr>
              <w:t>RESPONSIBLE PARTY</w:t>
            </w:r>
          </w:p>
        </w:tc>
        <w:tc>
          <w:tcPr>
            <w:tcW w:w="1329" w:type="pct"/>
            <w:gridSpan w:val="3"/>
            <w:shd w:val="clear" w:color="auto" w:fill="FFFF99"/>
            <w:vAlign w:val="center"/>
          </w:tcPr>
          <w:p w14:paraId="3D8D70A8" w14:textId="77777777" w:rsidR="006E6931" w:rsidRPr="00CA21C4" w:rsidRDefault="006E6931" w:rsidP="006E6931">
            <w:pPr>
              <w:spacing w:before="60" w:line="276" w:lineRule="auto"/>
              <w:contextualSpacing/>
              <w:jc w:val="center"/>
              <w:rPr>
                <w:rFonts w:ascii="Times New Roman" w:hAnsi="Times New Roman"/>
                <w:b/>
                <w:sz w:val="20"/>
                <w:szCs w:val="20"/>
              </w:rPr>
            </w:pPr>
            <w:r w:rsidRPr="00CA21C4">
              <w:rPr>
                <w:rFonts w:ascii="Times New Roman" w:hAnsi="Times New Roman"/>
                <w:b/>
                <w:sz w:val="20"/>
                <w:szCs w:val="20"/>
              </w:rPr>
              <w:t>PLANNED BUDGET</w:t>
            </w:r>
          </w:p>
        </w:tc>
      </w:tr>
      <w:tr w:rsidR="00A21FC9" w:rsidRPr="00CA21C4" w14:paraId="72A40F73" w14:textId="77777777" w:rsidTr="00CA45AF">
        <w:trPr>
          <w:cantSplit/>
          <w:trHeight w:val="458"/>
          <w:tblHeader/>
        </w:trPr>
        <w:tc>
          <w:tcPr>
            <w:tcW w:w="892" w:type="pct"/>
            <w:vMerge/>
            <w:shd w:val="clear" w:color="auto" w:fill="CCCCCC"/>
            <w:vAlign w:val="center"/>
          </w:tcPr>
          <w:p w14:paraId="6CC628F9" w14:textId="77777777" w:rsidR="006E6931" w:rsidRPr="00CA21C4" w:rsidRDefault="006E6931" w:rsidP="006E6931">
            <w:pPr>
              <w:spacing w:line="276" w:lineRule="auto"/>
              <w:contextualSpacing/>
              <w:jc w:val="center"/>
              <w:rPr>
                <w:rFonts w:ascii="Times New Roman" w:hAnsi="Times New Roman"/>
                <w:sz w:val="20"/>
                <w:szCs w:val="20"/>
              </w:rPr>
            </w:pPr>
          </w:p>
        </w:tc>
        <w:tc>
          <w:tcPr>
            <w:tcW w:w="841" w:type="pct"/>
            <w:vMerge/>
            <w:tcBorders>
              <w:bottom w:val="single" w:sz="4" w:space="0" w:color="auto"/>
            </w:tcBorders>
            <w:shd w:val="clear" w:color="auto" w:fill="CCCCCC"/>
            <w:vAlign w:val="center"/>
          </w:tcPr>
          <w:p w14:paraId="091ECA94" w14:textId="77777777" w:rsidR="006E6931" w:rsidRPr="00CA21C4" w:rsidRDefault="006E6931" w:rsidP="006E6931">
            <w:pPr>
              <w:spacing w:line="276" w:lineRule="auto"/>
              <w:contextualSpacing/>
              <w:jc w:val="center"/>
              <w:rPr>
                <w:rFonts w:ascii="Times New Roman" w:hAnsi="Times New Roman"/>
                <w:sz w:val="20"/>
                <w:szCs w:val="20"/>
              </w:rPr>
            </w:pPr>
          </w:p>
        </w:tc>
        <w:tc>
          <w:tcPr>
            <w:tcW w:w="450" w:type="pct"/>
            <w:tcBorders>
              <w:bottom w:val="single" w:sz="4" w:space="0" w:color="auto"/>
            </w:tcBorders>
            <w:shd w:val="clear" w:color="auto" w:fill="FFFF99"/>
            <w:vAlign w:val="center"/>
          </w:tcPr>
          <w:p w14:paraId="7D4E3573"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Y1</w:t>
            </w:r>
          </w:p>
        </w:tc>
        <w:tc>
          <w:tcPr>
            <w:tcW w:w="483" w:type="pct"/>
            <w:tcBorders>
              <w:bottom w:val="single" w:sz="4" w:space="0" w:color="auto"/>
            </w:tcBorders>
            <w:shd w:val="clear" w:color="auto" w:fill="FFFF99"/>
            <w:vAlign w:val="center"/>
          </w:tcPr>
          <w:p w14:paraId="3C658AFE"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Y2</w:t>
            </w:r>
          </w:p>
        </w:tc>
        <w:tc>
          <w:tcPr>
            <w:tcW w:w="484" w:type="pct"/>
            <w:tcBorders>
              <w:bottom w:val="single" w:sz="4" w:space="0" w:color="auto"/>
            </w:tcBorders>
            <w:shd w:val="clear" w:color="auto" w:fill="FFFF99"/>
            <w:vAlign w:val="center"/>
          </w:tcPr>
          <w:p w14:paraId="1E9202D3"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Y3</w:t>
            </w:r>
          </w:p>
        </w:tc>
        <w:tc>
          <w:tcPr>
            <w:tcW w:w="518" w:type="pct"/>
            <w:shd w:val="clear" w:color="auto" w:fill="FFFF99"/>
            <w:vAlign w:val="center"/>
          </w:tcPr>
          <w:p w14:paraId="6283163E" w14:textId="77777777" w:rsidR="006E6931" w:rsidRPr="00CA21C4" w:rsidRDefault="006E6931" w:rsidP="006E6931">
            <w:pPr>
              <w:spacing w:line="276" w:lineRule="auto"/>
              <w:contextualSpacing/>
              <w:jc w:val="center"/>
              <w:rPr>
                <w:rFonts w:ascii="Times New Roman" w:hAnsi="Times New Roman"/>
                <w:sz w:val="20"/>
                <w:szCs w:val="20"/>
              </w:rPr>
            </w:pPr>
          </w:p>
        </w:tc>
        <w:tc>
          <w:tcPr>
            <w:tcW w:w="324" w:type="pct"/>
            <w:gridSpan w:val="2"/>
            <w:shd w:val="clear" w:color="auto" w:fill="FFFF99"/>
            <w:vAlign w:val="center"/>
          </w:tcPr>
          <w:p w14:paraId="59F92E33"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Funding Source</w:t>
            </w:r>
          </w:p>
        </w:tc>
        <w:tc>
          <w:tcPr>
            <w:tcW w:w="526" w:type="pct"/>
            <w:shd w:val="clear" w:color="auto" w:fill="FFFF99"/>
            <w:vAlign w:val="center"/>
          </w:tcPr>
          <w:p w14:paraId="476E4706"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Budget Description</w:t>
            </w:r>
          </w:p>
        </w:tc>
        <w:tc>
          <w:tcPr>
            <w:tcW w:w="483" w:type="pct"/>
            <w:shd w:val="clear" w:color="auto" w:fill="FFFF99"/>
            <w:vAlign w:val="center"/>
          </w:tcPr>
          <w:p w14:paraId="6CA78B9E" w14:textId="77777777" w:rsidR="006E6931" w:rsidRPr="00CA21C4" w:rsidRDefault="006E6931" w:rsidP="006E6931">
            <w:pPr>
              <w:spacing w:line="276" w:lineRule="auto"/>
              <w:contextualSpacing/>
              <w:jc w:val="center"/>
              <w:rPr>
                <w:rFonts w:ascii="Times New Roman" w:hAnsi="Times New Roman"/>
                <w:sz w:val="20"/>
                <w:szCs w:val="20"/>
              </w:rPr>
            </w:pPr>
            <w:r w:rsidRPr="00CA21C4">
              <w:rPr>
                <w:rFonts w:ascii="Times New Roman" w:hAnsi="Times New Roman"/>
                <w:sz w:val="20"/>
                <w:szCs w:val="20"/>
              </w:rPr>
              <w:t>Amount</w:t>
            </w:r>
          </w:p>
        </w:tc>
      </w:tr>
      <w:tr w:rsidR="00A21FC9" w:rsidRPr="00CA21C4" w14:paraId="2B603AFC" w14:textId="77777777" w:rsidTr="00CA45AF">
        <w:trPr>
          <w:cantSplit/>
          <w:trHeight w:val="918"/>
        </w:trPr>
        <w:tc>
          <w:tcPr>
            <w:tcW w:w="892" w:type="pct"/>
            <w:vMerge w:val="restart"/>
          </w:tcPr>
          <w:p w14:paraId="1AF1B414" w14:textId="77777777" w:rsidR="006E6931" w:rsidRPr="00CA21C4" w:rsidRDefault="006E6931" w:rsidP="006E6931">
            <w:pPr>
              <w:spacing w:before="60" w:line="276" w:lineRule="auto"/>
              <w:contextualSpacing/>
              <w:rPr>
                <w:rFonts w:ascii="Times New Roman" w:hAnsi="Times New Roman"/>
                <w:b/>
                <w:sz w:val="20"/>
                <w:szCs w:val="20"/>
              </w:rPr>
            </w:pPr>
            <w:r w:rsidRPr="00CA21C4">
              <w:rPr>
                <w:rFonts w:ascii="Times New Roman" w:hAnsi="Times New Roman"/>
                <w:b/>
                <w:sz w:val="20"/>
                <w:szCs w:val="20"/>
              </w:rPr>
              <w:t>Output 1:</w:t>
            </w:r>
          </w:p>
          <w:p w14:paraId="45961C23" w14:textId="4AAFBED9" w:rsidR="006E6931" w:rsidRPr="00CA21C4" w:rsidRDefault="006E6931" w:rsidP="006E6931">
            <w:pPr>
              <w:spacing w:before="60" w:line="276" w:lineRule="auto"/>
              <w:contextualSpacing/>
              <w:rPr>
                <w:rFonts w:ascii="Times New Roman" w:hAnsi="Times New Roman"/>
                <w:bCs/>
                <w:sz w:val="20"/>
                <w:szCs w:val="20"/>
              </w:rPr>
            </w:pPr>
            <w:r w:rsidRPr="00CA21C4">
              <w:rPr>
                <w:rFonts w:ascii="Times New Roman" w:hAnsi="Times New Roman"/>
                <w:b/>
                <w:sz w:val="20"/>
                <w:szCs w:val="20"/>
              </w:rPr>
              <w:t xml:space="preserve">Employability of beneficiaries’ consisting of </w:t>
            </w:r>
            <w:proofErr w:type="spellStart"/>
            <w:r w:rsidRPr="00CA21C4">
              <w:rPr>
                <w:rFonts w:ascii="Times New Roman" w:hAnsi="Times New Roman"/>
                <w:b/>
                <w:sz w:val="20"/>
                <w:szCs w:val="20"/>
              </w:rPr>
              <w:t>SuTPs</w:t>
            </w:r>
            <w:proofErr w:type="spellEnd"/>
            <w:r w:rsidRPr="00CA21C4">
              <w:rPr>
                <w:rFonts w:ascii="Times New Roman" w:hAnsi="Times New Roman"/>
                <w:b/>
                <w:sz w:val="20"/>
                <w:szCs w:val="20"/>
              </w:rPr>
              <w:t xml:space="preserve">/ IPSHA and </w:t>
            </w:r>
            <w:r w:rsidR="000D6F77">
              <w:rPr>
                <w:rFonts w:ascii="Times New Roman" w:hAnsi="Times New Roman"/>
                <w:b/>
                <w:sz w:val="20"/>
                <w:szCs w:val="20"/>
              </w:rPr>
              <w:t>r</w:t>
            </w:r>
            <w:r w:rsidR="000D6F77">
              <w:rPr>
                <w:rFonts w:ascii="Times New Roman" w:hAnsi="Times New Roman"/>
                <w:b/>
              </w:rPr>
              <w:t xml:space="preserve">esiding Turkish citizens </w:t>
            </w:r>
            <w:r w:rsidRPr="00CA21C4">
              <w:rPr>
                <w:rFonts w:ascii="Times New Roman" w:hAnsi="Times New Roman"/>
                <w:b/>
                <w:sz w:val="20"/>
                <w:szCs w:val="20"/>
              </w:rPr>
              <w:t>is improved through consultancy and</w:t>
            </w:r>
            <w:r w:rsidRPr="00CA21C4">
              <w:rPr>
                <w:rFonts w:ascii="Times New Roman" w:hAnsi="Times New Roman"/>
                <w:bCs/>
                <w:sz w:val="20"/>
                <w:szCs w:val="20"/>
              </w:rPr>
              <w:t xml:space="preserve"> training services and ATP  </w:t>
            </w:r>
          </w:p>
          <w:p w14:paraId="7906762E" w14:textId="77777777" w:rsidR="006E6931" w:rsidRPr="00CA21C4" w:rsidRDefault="006E6931" w:rsidP="006E6931">
            <w:pPr>
              <w:spacing w:line="276" w:lineRule="auto"/>
              <w:contextualSpacing/>
              <w:rPr>
                <w:rFonts w:ascii="Times New Roman" w:hAnsi="Times New Roman"/>
                <w:i/>
                <w:sz w:val="20"/>
                <w:szCs w:val="20"/>
              </w:rPr>
            </w:pPr>
            <w:r w:rsidRPr="00CA21C4">
              <w:rPr>
                <w:rFonts w:ascii="Times New Roman" w:hAnsi="Times New Roman"/>
                <w:i/>
                <w:sz w:val="20"/>
                <w:szCs w:val="20"/>
              </w:rPr>
              <w:t>Gender marker: GEN 2</w:t>
            </w:r>
          </w:p>
          <w:p w14:paraId="07F0ABEA" w14:textId="77777777" w:rsidR="006E6931" w:rsidRPr="00CA21C4" w:rsidRDefault="006E6931" w:rsidP="006E6931">
            <w:pPr>
              <w:spacing w:after="0" w:line="276" w:lineRule="auto"/>
              <w:ind w:left="180"/>
              <w:contextualSpacing/>
              <w:rPr>
                <w:rFonts w:ascii="Times New Roman" w:hAnsi="Times New Roman"/>
                <w:i/>
                <w:sz w:val="20"/>
                <w:szCs w:val="20"/>
              </w:rPr>
            </w:pPr>
          </w:p>
        </w:tc>
        <w:tc>
          <w:tcPr>
            <w:tcW w:w="841" w:type="pct"/>
            <w:vAlign w:val="center"/>
          </w:tcPr>
          <w:p w14:paraId="36FFE462" w14:textId="77777777" w:rsidR="006E6931" w:rsidRPr="00CA21C4" w:rsidRDefault="006E6931"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1.1 Revision of ATP digital system and implementing guidelines</w:t>
            </w:r>
          </w:p>
        </w:tc>
        <w:tc>
          <w:tcPr>
            <w:tcW w:w="450" w:type="pct"/>
            <w:vAlign w:val="center"/>
          </w:tcPr>
          <w:p w14:paraId="11E95C2C"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$756,000</w:t>
            </w:r>
          </w:p>
        </w:tc>
        <w:tc>
          <w:tcPr>
            <w:tcW w:w="483" w:type="pct"/>
            <w:vAlign w:val="center"/>
          </w:tcPr>
          <w:p w14:paraId="4081ABEC"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$ 0</w:t>
            </w:r>
          </w:p>
        </w:tc>
        <w:tc>
          <w:tcPr>
            <w:tcW w:w="484" w:type="pct"/>
            <w:vAlign w:val="center"/>
          </w:tcPr>
          <w:p w14:paraId="49AD4F74"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$ 0</w:t>
            </w:r>
          </w:p>
        </w:tc>
        <w:tc>
          <w:tcPr>
            <w:tcW w:w="518" w:type="pct"/>
            <w:vAlign w:val="center"/>
          </w:tcPr>
          <w:p w14:paraId="18CE035D"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vAlign w:val="center"/>
          </w:tcPr>
          <w:p w14:paraId="3263C1AE"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vAlign w:val="center"/>
          </w:tcPr>
          <w:p w14:paraId="380A0136" w14:textId="5BFF8F1A" w:rsidR="006E6931" w:rsidRPr="00CA21C4" w:rsidRDefault="00497289" w:rsidP="006E6931">
            <w:pPr>
              <w:spacing w:line="276" w:lineRule="auto"/>
              <w:contextualSpacing/>
              <w:rPr>
                <w:rFonts w:ascii="Times New Roman" w:hAnsi="Times New Roman"/>
                <w:sz w:val="20"/>
                <w:szCs w:val="20"/>
              </w:rPr>
            </w:pPr>
            <w:r w:rsidRPr="00CA21C4">
              <w:rPr>
                <w:rFonts w:ascii="Times New Roman" w:hAnsi="Times New Roman"/>
                <w:sz w:val="20"/>
                <w:szCs w:val="20"/>
              </w:rPr>
              <w:t>72800</w:t>
            </w:r>
            <w:r w:rsidR="00A57454" w:rsidRPr="00CA21C4">
              <w:rPr>
                <w:rFonts w:ascii="Times New Roman" w:hAnsi="Times New Roman"/>
                <w:sz w:val="20"/>
                <w:szCs w:val="20"/>
              </w:rPr>
              <w:t xml:space="preserve"> Information Technology Equipment</w:t>
            </w:r>
          </w:p>
        </w:tc>
        <w:tc>
          <w:tcPr>
            <w:tcW w:w="483" w:type="pct"/>
          </w:tcPr>
          <w:p w14:paraId="72DD35A7" w14:textId="77777777" w:rsidR="006E6931" w:rsidRPr="00CA21C4" w:rsidRDefault="006E6931" w:rsidP="00CA45AF">
            <w:pPr>
              <w:spacing w:line="276" w:lineRule="auto"/>
              <w:contextualSpacing/>
              <w:rPr>
                <w:rFonts w:ascii="Times New Roman" w:hAnsi="Times New Roman"/>
                <w:sz w:val="20"/>
                <w:szCs w:val="20"/>
              </w:rPr>
            </w:pPr>
            <w:r w:rsidRPr="00CA21C4">
              <w:rPr>
                <w:rFonts w:ascii="Times New Roman" w:hAnsi="Times New Roman"/>
                <w:sz w:val="20"/>
                <w:szCs w:val="20"/>
              </w:rPr>
              <w:t>$756,000</w:t>
            </w:r>
          </w:p>
        </w:tc>
      </w:tr>
      <w:tr w:rsidR="00A21FC9" w:rsidRPr="00CA21C4" w14:paraId="6E1D71B8" w14:textId="77777777" w:rsidTr="00CA45AF">
        <w:trPr>
          <w:cantSplit/>
          <w:trHeight w:val="622"/>
        </w:trPr>
        <w:tc>
          <w:tcPr>
            <w:tcW w:w="892" w:type="pct"/>
            <w:vMerge/>
          </w:tcPr>
          <w:p w14:paraId="25C39E01" w14:textId="77777777" w:rsidR="006E6931" w:rsidRPr="00CA21C4" w:rsidRDefault="006E6931" w:rsidP="006E6931">
            <w:pPr>
              <w:spacing w:line="276" w:lineRule="auto"/>
              <w:contextualSpacing/>
              <w:rPr>
                <w:rFonts w:ascii="Times New Roman" w:hAnsi="Times New Roman"/>
                <w:sz w:val="20"/>
                <w:szCs w:val="20"/>
              </w:rPr>
            </w:pPr>
          </w:p>
        </w:tc>
        <w:tc>
          <w:tcPr>
            <w:tcW w:w="841" w:type="pct"/>
            <w:vAlign w:val="center"/>
          </w:tcPr>
          <w:p w14:paraId="5C9158A4" w14:textId="77777777" w:rsidR="006E6931" w:rsidRPr="00CA21C4" w:rsidRDefault="006E6931" w:rsidP="006E6931">
            <w:pPr>
              <w:spacing w:before="40" w:after="0" w:line="276" w:lineRule="auto"/>
              <w:contextualSpacing/>
              <w:jc w:val="left"/>
              <w:rPr>
                <w:rFonts w:ascii="Times New Roman" w:hAnsi="Times New Roman"/>
                <w:i/>
                <w:sz w:val="20"/>
                <w:szCs w:val="20"/>
              </w:rPr>
            </w:pPr>
            <w:r w:rsidRPr="00CA21C4">
              <w:rPr>
                <w:rFonts w:ascii="Times New Roman" w:hAnsi="Times New Roman"/>
                <w:sz w:val="20"/>
                <w:szCs w:val="20"/>
              </w:rPr>
              <w:t>1.2 ATP implementation</w:t>
            </w:r>
          </w:p>
        </w:tc>
        <w:tc>
          <w:tcPr>
            <w:tcW w:w="450" w:type="pct"/>
            <w:vAlign w:val="center"/>
          </w:tcPr>
          <w:p w14:paraId="4F0261F8"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$745,500</w:t>
            </w:r>
          </w:p>
        </w:tc>
        <w:tc>
          <w:tcPr>
            <w:tcW w:w="483" w:type="pct"/>
            <w:vAlign w:val="center"/>
          </w:tcPr>
          <w:p w14:paraId="2975517E"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$21,992,250</w:t>
            </w:r>
          </w:p>
        </w:tc>
        <w:tc>
          <w:tcPr>
            <w:tcW w:w="484" w:type="pct"/>
            <w:vAlign w:val="center"/>
          </w:tcPr>
          <w:p w14:paraId="14C425EB"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$21,992,250</w:t>
            </w:r>
          </w:p>
        </w:tc>
        <w:tc>
          <w:tcPr>
            <w:tcW w:w="518" w:type="pct"/>
            <w:vAlign w:val="center"/>
          </w:tcPr>
          <w:p w14:paraId="43EF655D" w14:textId="3874F585"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r w:rsidR="00FE5647" w:rsidRPr="00CA21C4">
              <w:rPr>
                <w:rFonts w:ascii="Times New Roman" w:hAnsi="Times New Roman"/>
                <w:sz w:val="20"/>
                <w:szCs w:val="20"/>
              </w:rPr>
              <w:t xml:space="preserve"> &amp; ISKUR</w:t>
            </w:r>
          </w:p>
        </w:tc>
        <w:tc>
          <w:tcPr>
            <w:tcW w:w="324" w:type="pct"/>
            <w:gridSpan w:val="2"/>
            <w:vAlign w:val="center"/>
          </w:tcPr>
          <w:p w14:paraId="52107514"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vAlign w:val="center"/>
          </w:tcPr>
          <w:p w14:paraId="5C68675E" w14:textId="07817A6A" w:rsidR="006E6931" w:rsidRPr="00CA21C4" w:rsidRDefault="00EF2E7C" w:rsidP="006E6931">
            <w:pPr>
              <w:spacing w:line="276" w:lineRule="auto"/>
              <w:contextualSpacing/>
              <w:rPr>
                <w:rFonts w:ascii="Times New Roman" w:hAnsi="Times New Roman"/>
                <w:sz w:val="20"/>
                <w:szCs w:val="20"/>
              </w:rPr>
            </w:pPr>
            <w:r w:rsidRPr="00CA21C4">
              <w:rPr>
                <w:rFonts w:ascii="Times New Roman" w:hAnsi="Times New Roman"/>
                <w:sz w:val="20"/>
                <w:szCs w:val="20"/>
              </w:rPr>
              <w:t xml:space="preserve">71800 Contractual Services – IP </w:t>
            </w:r>
          </w:p>
        </w:tc>
        <w:tc>
          <w:tcPr>
            <w:tcW w:w="483" w:type="pct"/>
          </w:tcPr>
          <w:p w14:paraId="2C525897"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$44,730,000.00</w:t>
            </w:r>
          </w:p>
        </w:tc>
      </w:tr>
      <w:tr w:rsidR="00A21FC9" w:rsidRPr="00CA21C4" w14:paraId="34E3E5DB" w14:textId="77777777" w:rsidTr="00CA45AF">
        <w:trPr>
          <w:cantSplit/>
          <w:trHeight w:val="90"/>
        </w:trPr>
        <w:tc>
          <w:tcPr>
            <w:tcW w:w="892" w:type="pct"/>
            <w:vMerge/>
            <w:shd w:val="clear" w:color="auto" w:fill="CCCCCC"/>
          </w:tcPr>
          <w:p w14:paraId="7AA08A04" w14:textId="77777777" w:rsidR="006E6931" w:rsidRPr="00CA21C4" w:rsidRDefault="006E6931" w:rsidP="006E6931">
            <w:pPr>
              <w:spacing w:line="276" w:lineRule="auto"/>
              <w:contextualSpacing/>
              <w:rPr>
                <w:rFonts w:ascii="Times New Roman" w:hAnsi="Times New Roman"/>
                <w:sz w:val="20"/>
                <w:szCs w:val="20"/>
              </w:rPr>
            </w:pPr>
          </w:p>
        </w:tc>
        <w:tc>
          <w:tcPr>
            <w:tcW w:w="841" w:type="pct"/>
            <w:tcBorders>
              <w:top w:val="single" w:sz="4" w:space="0" w:color="auto"/>
              <w:bottom w:val="single" w:sz="4" w:space="0" w:color="auto"/>
            </w:tcBorders>
            <w:vAlign w:val="center"/>
          </w:tcPr>
          <w:p w14:paraId="7BDBA420" w14:textId="77777777" w:rsidR="006E6931" w:rsidRPr="00CA21C4" w:rsidRDefault="006E6931" w:rsidP="006E6931">
            <w:pPr>
              <w:spacing w:before="40" w:after="0" w:line="276" w:lineRule="auto"/>
              <w:contextualSpacing/>
              <w:rPr>
                <w:rFonts w:ascii="Times New Roman" w:hAnsi="Times New Roman"/>
                <w:sz w:val="20"/>
                <w:szCs w:val="20"/>
              </w:rPr>
            </w:pPr>
            <w:r w:rsidRPr="00CA21C4">
              <w:rPr>
                <w:rFonts w:ascii="Times New Roman" w:hAnsi="Times New Roman"/>
                <w:sz w:val="20"/>
                <w:szCs w:val="20"/>
              </w:rPr>
              <w:t xml:space="preserve">1.3 Work permit support for </w:t>
            </w:r>
            <w:proofErr w:type="spellStart"/>
            <w:r w:rsidRPr="00CA21C4">
              <w:rPr>
                <w:rFonts w:ascii="Times New Roman" w:hAnsi="Times New Roman"/>
                <w:sz w:val="20"/>
                <w:szCs w:val="20"/>
              </w:rPr>
              <w:t>SuTPs</w:t>
            </w:r>
            <w:proofErr w:type="spellEnd"/>
            <w:r w:rsidRPr="00CA21C4">
              <w:rPr>
                <w:rFonts w:ascii="Times New Roman" w:hAnsi="Times New Roman"/>
                <w:sz w:val="20"/>
                <w:szCs w:val="20"/>
              </w:rPr>
              <w:t>/ IPSHA beneficiaries</w:t>
            </w:r>
          </w:p>
        </w:tc>
        <w:tc>
          <w:tcPr>
            <w:tcW w:w="450" w:type="pct"/>
            <w:tcBorders>
              <w:top w:val="single" w:sz="4" w:space="0" w:color="auto"/>
              <w:bottom w:val="single" w:sz="4" w:space="0" w:color="auto"/>
            </w:tcBorders>
            <w:vAlign w:val="center"/>
          </w:tcPr>
          <w:p w14:paraId="34345663"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$7.302.75</w:t>
            </w:r>
          </w:p>
        </w:tc>
        <w:tc>
          <w:tcPr>
            <w:tcW w:w="483" w:type="pct"/>
            <w:tcBorders>
              <w:top w:val="single" w:sz="4" w:space="0" w:color="auto"/>
              <w:bottom w:val="single" w:sz="4" w:space="0" w:color="auto"/>
            </w:tcBorders>
            <w:vAlign w:val="center"/>
          </w:tcPr>
          <w:p w14:paraId="56E2EA0E"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$127,798.13</w:t>
            </w:r>
          </w:p>
        </w:tc>
        <w:tc>
          <w:tcPr>
            <w:tcW w:w="484" w:type="pct"/>
            <w:tcBorders>
              <w:top w:val="single" w:sz="4" w:space="0" w:color="auto"/>
              <w:bottom w:val="single" w:sz="4" w:space="0" w:color="auto"/>
            </w:tcBorders>
            <w:vAlign w:val="center"/>
          </w:tcPr>
          <w:p w14:paraId="5A3A0FF9"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$127,798.13</w:t>
            </w:r>
          </w:p>
        </w:tc>
        <w:tc>
          <w:tcPr>
            <w:tcW w:w="518" w:type="pct"/>
            <w:tcBorders>
              <w:top w:val="single" w:sz="4" w:space="0" w:color="auto"/>
              <w:bottom w:val="single" w:sz="4" w:space="0" w:color="auto"/>
            </w:tcBorders>
            <w:vAlign w:val="center"/>
          </w:tcPr>
          <w:p w14:paraId="0083AB16" w14:textId="4B6F7B85"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r w:rsidR="00EF2E7C" w:rsidRPr="00CA21C4">
              <w:rPr>
                <w:rFonts w:ascii="Times New Roman" w:hAnsi="Times New Roman"/>
                <w:sz w:val="20"/>
                <w:szCs w:val="20"/>
              </w:rPr>
              <w:t xml:space="preserve"> &amp; ISKUR</w:t>
            </w:r>
          </w:p>
        </w:tc>
        <w:tc>
          <w:tcPr>
            <w:tcW w:w="324" w:type="pct"/>
            <w:gridSpan w:val="2"/>
            <w:tcBorders>
              <w:top w:val="single" w:sz="4" w:space="0" w:color="auto"/>
              <w:bottom w:val="single" w:sz="4" w:space="0" w:color="auto"/>
            </w:tcBorders>
            <w:vAlign w:val="center"/>
          </w:tcPr>
          <w:p w14:paraId="5647267C"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Borders>
              <w:top w:val="single" w:sz="4" w:space="0" w:color="auto"/>
              <w:bottom w:val="single" w:sz="4" w:space="0" w:color="auto"/>
            </w:tcBorders>
            <w:vAlign w:val="center"/>
          </w:tcPr>
          <w:p w14:paraId="029C456F" w14:textId="5029AAA1" w:rsidR="006E6931" w:rsidRPr="00CA21C4" w:rsidRDefault="00EF2E7C" w:rsidP="006E6931">
            <w:pPr>
              <w:spacing w:line="276" w:lineRule="auto"/>
              <w:contextualSpacing/>
              <w:rPr>
                <w:rFonts w:ascii="Times New Roman" w:hAnsi="Times New Roman"/>
                <w:sz w:val="20"/>
                <w:szCs w:val="20"/>
              </w:rPr>
            </w:pPr>
            <w:r w:rsidRPr="00CA21C4">
              <w:rPr>
                <w:rFonts w:ascii="Times New Roman" w:hAnsi="Times New Roman"/>
                <w:sz w:val="20"/>
                <w:szCs w:val="20"/>
              </w:rPr>
              <w:t>71800 Contractual Services – IP</w:t>
            </w:r>
          </w:p>
        </w:tc>
        <w:tc>
          <w:tcPr>
            <w:tcW w:w="483" w:type="pct"/>
            <w:tcBorders>
              <w:top w:val="single" w:sz="4" w:space="0" w:color="auto"/>
              <w:bottom w:val="single" w:sz="4" w:space="0" w:color="auto"/>
            </w:tcBorders>
          </w:tcPr>
          <w:p w14:paraId="40205EDC"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$262,899.00</w:t>
            </w:r>
          </w:p>
        </w:tc>
      </w:tr>
      <w:tr w:rsidR="00A21FC9" w:rsidRPr="00CA21C4" w14:paraId="68383702" w14:textId="77777777" w:rsidTr="00CA45AF">
        <w:trPr>
          <w:cantSplit/>
          <w:trHeight w:val="377"/>
        </w:trPr>
        <w:tc>
          <w:tcPr>
            <w:tcW w:w="892" w:type="pct"/>
            <w:vMerge/>
            <w:shd w:val="clear" w:color="auto" w:fill="CCCCCC"/>
          </w:tcPr>
          <w:p w14:paraId="25F5DB6D" w14:textId="77777777" w:rsidR="006E6931" w:rsidRPr="00CA21C4" w:rsidRDefault="006E6931" w:rsidP="006E6931">
            <w:pPr>
              <w:spacing w:line="276" w:lineRule="auto"/>
              <w:contextualSpacing/>
              <w:rPr>
                <w:rFonts w:ascii="Times New Roman" w:hAnsi="Times New Roman"/>
                <w:sz w:val="20"/>
                <w:szCs w:val="20"/>
              </w:rPr>
            </w:pPr>
          </w:p>
        </w:tc>
        <w:tc>
          <w:tcPr>
            <w:tcW w:w="841" w:type="pct"/>
            <w:tcBorders>
              <w:top w:val="single" w:sz="4" w:space="0" w:color="auto"/>
              <w:bottom w:val="single" w:sz="4" w:space="0" w:color="auto"/>
            </w:tcBorders>
          </w:tcPr>
          <w:p w14:paraId="63EFA868" w14:textId="77777777" w:rsidR="006E6931" w:rsidRPr="00CA21C4" w:rsidRDefault="006E6931" w:rsidP="006E6931">
            <w:pPr>
              <w:spacing w:before="60" w:line="276" w:lineRule="auto"/>
              <w:contextualSpacing/>
              <w:jc w:val="left"/>
              <w:rPr>
                <w:rFonts w:ascii="Times New Roman" w:hAnsi="Times New Roman"/>
                <w:sz w:val="20"/>
                <w:szCs w:val="20"/>
              </w:rPr>
            </w:pPr>
            <w:r w:rsidRPr="00CA21C4">
              <w:rPr>
                <w:rFonts w:ascii="Times New Roman" w:hAnsi="Times New Roman"/>
                <w:sz w:val="20"/>
                <w:szCs w:val="20"/>
              </w:rPr>
              <w:t>1.4 Business engagement and outreach for ATP</w:t>
            </w:r>
          </w:p>
        </w:tc>
        <w:tc>
          <w:tcPr>
            <w:tcW w:w="450" w:type="pct"/>
            <w:tcBorders>
              <w:top w:val="single" w:sz="4" w:space="0" w:color="auto"/>
              <w:bottom w:val="single" w:sz="4" w:space="0" w:color="auto"/>
            </w:tcBorders>
            <w:vAlign w:val="center"/>
          </w:tcPr>
          <w:p w14:paraId="7C1C8661" w14:textId="77777777" w:rsidR="006E6931" w:rsidRPr="00CA21C4" w:rsidRDefault="006E6931" w:rsidP="006E6931">
            <w:pPr>
              <w:spacing w:after="0" w:line="276" w:lineRule="auto"/>
              <w:contextualSpacing/>
              <w:rPr>
                <w:rFonts w:ascii="Times New Roman" w:hAnsi="Times New Roman"/>
                <w:sz w:val="20"/>
                <w:szCs w:val="20"/>
              </w:rPr>
            </w:pPr>
            <w:r w:rsidRPr="00CA21C4">
              <w:rPr>
                <w:rFonts w:ascii="Times New Roman" w:hAnsi="Times New Roman"/>
                <w:sz w:val="20"/>
                <w:szCs w:val="20"/>
              </w:rPr>
              <w:t>$14,053.20</w:t>
            </w:r>
          </w:p>
        </w:tc>
        <w:tc>
          <w:tcPr>
            <w:tcW w:w="483" w:type="pct"/>
            <w:tcBorders>
              <w:top w:val="single" w:sz="4" w:space="0" w:color="auto"/>
              <w:bottom w:val="single" w:sz="4" w:space="0" w:color="auto"/>
            </w:tcBorders>
            <w:vAlign w:val="center"/>
          </w:tcPr>
          <w:p w14:paraId="6D5C26F4" w14:textId="77777777" w:rsidR="006E6931" w:rsidRPr="00CA21C4" w:rsidRDefault="006E6931" w:rsidP="006E6931">
            <w:pPr>
              <w:spacing w:after="0" w:line="276" w:lineRule="auto"/>
              <w:contextualSpacing/>
              <w:rPr>
                <w:rFonts w:ascii="Times New Roman" w:hAnsi="Times New Roman"/>
                <w:sz w:val="20"/>
                <w:szCs w:val="20"/>
              </w:rPr>
            </w:pPr>
            <w:r w:rsidRPr="00CA21C4">
              <w:rPr>
                <w:rFonts w:ascii="Times New Roman" w:hAnsi="Times New Roman"/>
                <w:sz w:val="20"/>
                <w:szCs w:val="20"/>
              </w:rPr>
              <w:t>$66,752.70</w:t>
            </w:r>
          </w:p>
        </w:tc>
        <w:tc>
          <w:tcPr>
            <w:tcW w:w="484" w:type="pct"/>
            <w:tcBorders>
              <w:top w:val="single" w:sz="4" w:space="0" w:color="auto"/>
              <w:bottom w:val="single" w:sz="4" w:space="0" w:color="auto"/>
            </w:tcBorders>
            <w:vAlign w:val="center"/>
          </w:tcPr>
          <w:p w14:paraId="034F5841"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$66,752.70</w:t>
            </w:r>
          </w:p>
        </w:tc>
        <w:tc>
          <w:tcPr>
            <w:tcW w:w="518" w:type="pct"/>
            <w:tcBorders>
              <w:top w:val="single" w:sz="4" w:space="0" w:color="auto"/>
              <w:bottom w:val="single" w:sz="4" w:space="0" w:color="auto"/>
            </w:tcBorders>
            <w:vAlign w:val="center"/>
          </w:tcPr>
          <w:p w14:paraId="15F96199" w14:textId="77777777" w:rsidR="006E6931" w:rsidRPr="00CA21C4" w:rsidRDefault="006E6931" w:rsidP="006E6931">
            <w:pPr>
              <w:spacing w:after="0" w:line="276" w:lineRule="auto"/>
              <w:contextualSpacing/>
              <w:rPr>
                <w:rFonts w:ascii="Times New Roman" w:hAnsi="Times New Roman"/>
                <w:sz w:val="20"/>
                <w:szCs w:val="20"/>
              </w:rPr>
            </w:pPr>
            <w:r w:rsidRPr="00CA21C4">
              <w:rPr>
                <w:rFonts w:ascii="Times New Roman" w:hAnsi="Times New Roman"/>
                <w:sz w:val="20"/>
                <w:szCs w:val="20"/>
              </w:rPr>
              <w:t xml:space="preserve">UNDP </w:t>
            </w:r>
          </w:p>
        </w:tc>
        <w:tc>
          <w:tcPr>
            <w:tcW w:w="324" w:type="pct"/>
            <w:gridSpan w:val="2"/>
            <w:tcBorders>
              <w:top w:val="single" w:sz="4" w:space="0" w:color="auto"/>
              <w:bottom w:val="single" w:sz="4" w:space="0" w:color="auto"/>
            </w:tcBorders>
            <w:vAlign w:val="center"/>
          </w:tcPr>
          <w:p w14:paraId="1B21F5F7" w14:textId="77777777" w:rsidR="006E6931" w:rsidRPr="00CA21C4" w:rsidRDefault="006E6931" w:rsidP="006E6931">
            <w:pPr>
              <w:spacing w:after="0"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Borders>
              <w:top w:val="single" w:sz="4" w:space="0" w:color="auto"/>
              <w:bottom w:val="single" w:sz="4" w:space="0" w:color="auto"/>
            </w:tcBorders>
            <w:vAlign w:val="center"/>
          </w:tcPr>
          <w:p w14:paraId="00E5C4E0" w14:textId="2C3D5053" w:rsidR="006E6931" w:rsidRPr="00CA21C4" w:rsidRDefault="00B02566" w:rsidP="006E6931">
            <w:pPr>
              <w:spacing w:after="0" w:line="276" w:lineRule="auto"/>
              <w:contextualSpacing/>
              <w:rPr>
                <w:rFonts w:ascii="Times New Roman" w:hAnsi="Times New Roman"/>
                <w:sz w:val="20"/>
                <w:szCs w:val="20"/>
              </w:rPr>
            </w:pPr>
            <w:r w:rsidRPr="00CA21C4">
              <w:rPr>
                <w:rFonts w:ascii="Times New Roman" w:hAnsi="Times New Roman"/>
                <w:sz w:val="20"/>
                <w:szCs w:val="20"/>
              </w:rPr>
              <w:t xml:space="preserve">72400 Communication &amp; </w:t>
            </w:r>
            <w:proofErr w:type="gramStart"/>
            <w:r w:rsidRPr="00CA21C4">
              <w:rPr>
                <w:rFonts w:ascii="Times New Roman" w:hAnsi="Times New Roman"/>
                <w:sz w:val="20"/>
                <w:szCs w:val="20"/>
              </w:rPr>
              <w:t>Audio Visual</w:t>
            </w:r>
            <w:proofErr w:type="gramEnd"/>
            <w:r w:rsidRPr="00CA21C4">
              <w:rPr>
                <w:rFonts w:ascii="Times New Roman" w:hAnsi="Times New Roman"/>
                <w:sz w:val="20"/>
                <w:szCs w:val="20"/>
              </w:rPr>
              <w:t xml:space="preserve"> Equipment</w:t>
            </w:r>
          </w:p>
        </w:tc>
        <w:tc>
          <w:tcPr>
            <w:tcW w:w="483" w:type="pct"/>
            <w:tcBorders>
              <w:top w:val="single" w:sz="4" w:space="0" w:color="auto"/>
              <w:bottom w:val="single" w:sz="4" w:space="0" w:color="auto"/>
            </w:tcBorders>
          </w:tcPr>
          <w:p w14:paraId="09BE6513" w14:textId="77777777" w:rsidR="006E6931" w:rsidRPr="00CA21C4" w:rsidRDefault="006E6931" w:rsidP="00CA45AF">
            <w:pPr>
              <w:spacing w:line="276" w:lineRule="auto"/>
              <w:contextualSpacing/>
              <w:rPr>
                <w:rFonts w:ascii="Times New Roman" w:hAnsi="Times New Roman"/>
                <w:sz w:val="20"/>
                <w:szCs w:val="20"/>
              </w:rPr>
            </w:pPr>
            <w:r w:rsidRPr="00CA21C4">
              <w:rPr>
                <w:rFonts w:ascii="Times New Roman" w:hAnsi="Times New Roman"/>
                <w:sz w:val="20"/>
                <w:szCs w:val="20"/>
              </w:rPr>
              <w:t>$147,558.60</w:t>
            </w:r>
          </w:p>
        </w:tc>
      </w:tr>
      <w:tr w:rsidR="00CA45AF" w:rsidRPr="00CA21C4" w14:paraId="40BF0E96" w14:textId="77777777" w:rsidTr="00632C50">
        <w:trPr>
          <w:cantSplit/>
          <w:trHeight w:val="1569"/>
        </w:trPr>
        <w:tc>
          <w:tcPr>
            <w:tcW w:w="892" w:type="pct"/>
            <w:vMerge w:val="restart"/>
          </w:tcPr>
          <w:p w14:paraId="4FA33A67" w14:textId="77777777" w:rsidR="00CA45AF" w:rsidRPr="00CA21C4" w:rsidRDefault="00CA45AF" w:rsidP="006E6931">
            <w:pPr>
              <w:spacing w:before="60" w:line="276" w:lineRule="auto"/>
              <w:contextualSpacing/>
              <w:rPr>
                <w:rFonts w:ascii="Times New Roman" w:hAnsi="Times New Roman"/>
                <w:b/>
                <w:sz w:val="20"/>
                <w:szCs w:val="20"/>
              </w:rPr>
            </w:pPr>
            <w:r w:rsidRPr="00CA21C4">
              <w:rPr>
                <w:rFonts w:ascii="Times New Roman" w:hAnsi="Times New Roman"/>
                <w:b/>
                <w:sz w:val="20"/>
                <w:szCs w:val="20"/>
              </w:rPr>
              <w:t>Output 2:</w:t>
            </w:r>
          </w:p>
          <w:p w14:paraId="44046E83" w14:textId="057647BF" w:rsidR="00CA45AF" w:rsidRPr="00CA21C4" w:rsidRDefault="00CA45AF" w:rsidP="006E6931">
            <w:pPr>
              <w:spacing w:before="60" w:line="276" w:lineRule="auto"/>
              <w:contextualSpacing/>
              <w:rPr>
                <w:rFonts w:ascii="Times New Roman" w:hAnsi="Times New Roman"/>
                <w:b/>
                <w:sz w:val="20"/>
                <w:szCs w:val="20"/>
              </w:rPr>
            </w:pPr>
            <w:r w:rsidRPr="00CA21C4">
              <w:rPr>
                <w:rFonts w:ascii="Times New Roman" w:hAnsi="Times New Roman"/>
                <w:b/>
                <w:sz w:val="20"/>
                <w:szCs w:val="20"/>
              </w:rPr>
              <w:t>ISKUR and DGILF’s training management capacity strengthened.</w:t>
            </w:r>
          </w:p>
          <w:p w14:paraId="098E3B99" w14:textId="19740F4B" w:rsidR="00CA45AF" w:rsidRPr="00CA21C4" w:rsidRDefault="00CA45AF" w:rsidP="006E6931">
            <w:pPr>
              <w:spacing w:line="276" w:lineRule="auto"/>
              <w:contextualSpacing/>
              <w:rPr>
                <w:rFonts w:ascii="Times New Roman" w:hAnsi="Times New Roman"/>
                <w:i/>
                <w:sz w:val="20"/>
                <w:szCs w:val="20"/>
              </w:rPr>
            </w:pPr>
            <w:r w:rsidRPr="00CA21C4">
              <w:rPr>
                <w:rFonts w:ascii="Times New Roman" w:hAnsi="Times New Roman"/>
                <w:i/>
                <w:sz w:val="20"/>
                <w:szCs w:val="20"/>
              </w:rPr>
              <w:t>Gender marker: GEN 2</w:t>
            </w:r>
          </w:p>
          <w:p w14:paraId="30911827" w14:textId="77777777" w:rsidR="00CA45AF" w:rsidRPr="00CA21C4" w:rsidRDefault="00CA45AF" w:rsidP="006E6931">
            <w:pPr>
              <w:spacing w:after="0" w:line="276" w:lineRule="auto"/>
              <w:ind w:left="180"/>
              <w:contextualSpacing/>
              <w:rPr>
                <w:rFonts w:ascii="Times New Roman" w:hAnsi="Times New Roman"/>
                <w:sz w:val="20"/>
                <w:szCs w:val="20"/>
              </w:rPr>
            </w:pPr>
          </w:p>
        </w:tc>
        <w:tc>
          <w:tcPr>
            <w:tcW w:w="841" w:type="pct"/>
            <w:vMerge w:val="restart"/>
            <w:tcBorders>
              <w:top w:val="single" w:sz="4" w:space="0" w:color="auto"/>
            </w:tcBorders>
            <w:vAlign w:val="center"/>
          </w:tcPr>
          <w:p w14:paraId="49585327" w14:textId="77777777" w:rsidR="00CA45AF" w:rsidRPr="00CA21C4" w:rsidRDefault="00CA45AF" w:rsidP="006E6931">
            <w:pPr>
              <w:spacing w:after="0" w:line="276" w:lineRule="auto"/>
              <w:contextualSpacing/>
              <w:jc w:val="left"/>
              <w:rPr>
                <w:rFonts w:ascii="Times New Roman" w:hAnsi="Times New Roman"/>
                <w:sz w:val="20"/>
                <w:szCs w:val="20"/>
              </w:rPr>
            </w:pPr>
            <w:r w:rsidRPr="00CA21C4">
              <w:rPr>
                <w:rFonts w:ascii="Times New Roman" w:hAnsi="Times New Roman"/>
                <w:sz w:val="20"/>
                <w:szCs w:val="20"/>
              </w:rPr>
              <w:t>2.1 Institutional support for facilitation of ATP</w:t>
            </w:r>
          </w:p>
        </w:tc>
        <w:tc>
          <w:tcPr>
            <w:tcW w:w="450" w:type="pct"/>
            <w:tcBorders>
              <w:top w:val="single" w:sz="4" w:space="0" w:color="auto"/>
            </w:tcBorders>
            <w:vAlign w:val="center"/>
          </w:tcPr>
          <w:p w14:paraId="5C7AE7D7" w14:textId="735EFC4D"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$1,</w:t>
            </w:r>
            <w:r w:rsidR="00A21FC9" w:rsidRPr="00CA21C4">
              <w:rPr>
                <w:rFonts w:ascii="Times New Roman" w:hAnsi="Times New Roman"/>
                <w:sz w:val="20"/>
                <w:szCs w:val="20"/>
              </w:rPr>
              <w:t>162,052</w:t>
            </w:r>
            <w:r w:rsidRPr="00CA21C4">
              <w:rPr>
                <w:rFonts w:ascii="Times New Roman" w:hAnsi="Times New Roman"/>
                <w:sz w:val="20"/>
                <w:szCs w:val="20"/>
              </w:rPr>
              <w:t>.83</w:t>
            </w:r>
          </w:p>
        </w:tc>
        <w:tc>
          <w:tcPr>
            <w:tcW w:w="483" w:type="pct"/>
            <w:tcBorders>
              <w:top w:val="single" w:sz="4" w:space="0" w:color="auto"/>
            </w:tcBorders>
            <w:vAlign w:val="center"/>
          </w:tcPr>
          <w:p w14:paraId="721D19CA" w14:textId="77777777"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$1,692,445.41</w:t>
            </w:r>
          </w:p>
        </w:tc>
        <w:tc>
          <w:tcPr>
            <w:tcW w:w="484" w:type="pct"/>
            <w:tcBorders>
              <w:top w:val="single" w:sz="4" w:space="0" w:color="auto"/>
            </w:tcBorders>
            <w:vAlign w:val="center"/>
          </w:tcPr>
          <w:p w14:paraId="61734FCB" w14:textId="77777777"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$1,692,445.41</w:t>
            </w:r>
          </w:p>
        </w:tc>
        <w:tc>
          <w:tcPr>
            <w:tcW w:w="518" w:type="pct"/>
            <w:tcBorders>
              <w:top w:val="single" w:sz="4" w:space="0" w:color="auto"/>
            </w:tcBorders>
            <w:vAlign w:val="center"/>
          </w:tcPr>
          <w:p w14:paraId="1FC910DD" w14:textId="62ED438B"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 xml:space="preserve">UNDP </w:t>
            </w:r>
          </w:p>
        </w:tc>
        <w:tc>
          <w:tcPr>
            <w:tcW w:w="324" w:type="pct"/>
            <w:gridSpan w:val="2"/>
            <w:tcBorders>
              <w:top w:val="single" w:sz="4" w:space="0" w:color="auto"/>
            </w:tcBorders>
            <w:vAlign w:val="center"/>
          </w:tcPr>
          <w:p w14:paraId="7F98BA42" w14:textId="77777777"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Borders>
              <w:top w:val="single" w:sz="4" w:space="0" w:color="auto"/>
            </w:tcBorders>
            <w:vAlign w:val="center"/>
          </w:tcPr>
          <w:p w14:paraId="212E7D39" w14:textId="562E780D"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72800 Information Technology Equipment</w:t>
            </w:r>
          </w:p>
        </w:tc>
        <w:tc>
          <w:tcPr>
            <w:tcW w:w="483" w:type="pct"/>
            <w:tcBorders>
              <w:top w:val="single" w:sz="4" w:space="0" w:color="auto"/>
            </w:tcBorders>
          </w:tcPr>
          <w:p w14:paraId="0F86C84E" w14:textId="1E456AE9"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$4,</w:t>
            </w:r>
            <w:r w:rsidR="00901968" w:rsidRPr="00CA21C4">
              <w:rPr>
                <w:rFonts w:ascii="Times New Roman" w:hAnsi="Times New Roman"/>
                <w:sz w:val="20"/>
                <w:szCs w:val="20"/>
              </w:rPr>
              <w:t>546</w:t>
            </w:r>
            <w:r w:rsidRPr="00CA21C4">
              <w:rPr>
                <w:rFonts w:ascii="Times New Roman" w:hAnsi="Times New Roman"/>
                <w:sz w:val="20"/>
                <w:szCs w:val="20"/>
              </w:rPr>
              <w:t>,</w:t>
            </w:r>
            <w:r w:rsidR="00901968" w:rsidRPr="00CA21C4">
              <w:rPr>
                <w:rFonts w:ascii="Times New Roman" w:hAnsi="Times New Roman"/>
                <w:sz w:val="20"/>
                <w:szCs w:val="20"/>
              </w:rPr>
              <w:t>943</w:t>
            </w:r>
            <w:r w:rsidRPr="00CA21C4">
              <w:rPr>
                <w:rFonts w:ascii="Times New Roman" w:hAnsi="Times New Roman"/>
                <w:sz w:val="20"/>
                <w:szCs w:val="20"/>
              </w:rPr>
              <w:t>.65</w:t>
            </w:r>
          </w:p>
        </w:tc>
      </w:tr>
      <w:tr w:rsidR="00CA45AF" w:rsidRPr="00CA21C4" w14:paraId="24AE86A9" w14:textId="77777777" w:rsidTr="00CA45AF">
        <w:trPr>
          <w:cantSplit/>
          <w:trHeight w:val="90"/>
        </w:trPr>
        <w:tc>
          <w:tcPr>
            <w:tcW w:w="892" w:type="pct"/>
            <w:vMerge/>
          </w:tcPr>
          <w:p w14:paraId="7F408D29" w14:textId="77777777" w:rsidR="00CA45AF" w:rsidRPr="00CA21C4" w:rsidRDefault="00CA45AF" w:rsidP="006E6931">
            <w:pPr>
              <w:spacing w:before="60" w:line="276" w:lineRule="auto"/>
              <w:contextualSpacing/>
              <w:rPr>
                <w:rFonts w:ascii="Times New Roman" w:hAnsi="Times New Roman"/>
                <w:b/>
                <w:sz w:val="20"/>
                <w:szCs w:val="20"/>
              </w:rPr>
            </w:pPr>
          </w:p>
        </w:tc>
        <w:tc>
          <w:tcPr>
            <w:tcW w:w="841" w:type="pct"/>
            <w:vMerge/>
            <w:vAlign w:val="center"/>
          </w:tcPr>
          <w:p w14:paraId="6A7469B5" w14:textId="77777777" w:rsidR="00CA45AF" w:rsidRPr="00CA21C4" w:rsidRDefault="00CA45AF" w:rsidP="006E6931">
            <w:pPr>
              <w:spacing w:after="0" w:line="276" w:lineRule="auto"/>
              <w:contextualSpacing/>
              <w:jc w:val="left"/>
              <w:rPr>
                <w:rFonts w:ascii="Times New Roman" w:hAnsi="Times New Roman"/>
                <w:sz w:val="20"/>
                <w:szCs w:val="20"/>
              </w:rPr>
            </w:pPr>
          </w:p>
        </w:tc>
        <w:tc>
          <w:tcPr>
            <w:tcW w:w="450" w:type="pct"/>
            <w:tcBorders>
              <w:top w:val="single" w:sz="4" w:space="0" w:color="auto"/>
            </w:tcBorders>
            <w:vAlign w:val="center"/>
          </w:tcPr>
          <w:p w14:paraId="0F0842DD" w14:textId="4412267D" w:rsidR="00CA45AF" w:rsidRPr="00CA21C4" w:rsidRDefault="00CA45AF" w:rsidP="006E6931">
            <w:pPr>
              <w:spacing w:line="276" w:lineRule="auto"/>
              <w:contextualSpacing/>
              <w:rPr>
                <w:rFonts w:ascii="Times New Roman" w:hAnsi="Times New Roman"/>
                <w:sz w:val="20"/>
                <w:szCs w:val="20"/>
              </w:rPr>
            </w:pPr>
            <w:r w:rsidRPr="00CA21C4">
              <w:rPr>
                <w:rFonts w:ascii="Times New Roman" w:hAnsi="Times New Roman"/>
                <w:sz w:val="20"/>
                <w:szCs w:val="20"/>
              </w:rPr>
              <w:t>$</w:t>
            </w:r>
            <w:r w:rsidR="007F22AB" w:rsidRPr="00CA21C4">
              <w:rPr>
                <w:rFonts w:ascii="Times New Roman" w:hAnsi="Times New Roman"/>
                <w:sz w:val="20"/>
                <w:szCs w:val="20"/>
              </w:rPr>
              <w:t>435,750.00</w:t>
            </w:r>
          </w:p>
        </w:tc>
        <w:tc>
          <w:tcPr>
            <w:tcW w:w="483" w:type="pct"/>
            <w:tcBorders>
              <w:top w:val="single" w:sz="4" w:space="0" w:color="auto"/>
            </w:tcBorders>
            <w:vAlign w:val="center"/>
          </w:tcPr>
          <w:p w14:paraId="4AF9C04C" w14:textId="075B63DA" w:rsidR="00CA45AF" w:rsidRPr="00CA21C4" w:rsidRDefault="007F22AB" w:rsidP="006E6931">
            <w:pPr>
              <w:spacing w:line="276" w:lineRule="auto"/>
              <w:contextualSpacing/>
              <w:rPr>
                <w:rFonts w:ascii="Times New Roman" w:hAnsi="Times New Roman"/>
                <w:sz w:val="20"/>
                <w:szCs w:val="20"/>
              </w:rPr>
            </w:pPr>
            <w:r w:rsidRPr="00CA21C4">
              <w:rPr>
                <w:rFonts w:ascii="Times New Roman" w:hAnsi="Times New Roman"/>
                <w:sz w:val="20"/>
                <w:szCs w:val="20"/>
              </w:rPr>
              <w:t>-</w:t>
            </w:r>
          </w:p>
        </w:tc>
        <w:tc>
          <w:tcPr>
            <w:tcW w:w="484" w:type="pct"/>
            <w:tcBorders>
              <w:top w:val="single" w:sz="4" w:space="0" w:color="auto"/>
            </w:tcBorders>
            <w:vAlign w:val="center"/>
          </w:tcPr>
          <w:p w14:paraId="6A52FD4C" w14:textId="58125EE3" w:rsidR="00CA45AF" w:rsidRPr="00CA21C4" w:rsidRDefault="007F22AB" w:rsidP="006E6931">
            <w:pPr>
              <w:spacing w:line="276" w:lineRule="auto"/>
              <w:contextualSpacing/>
              <w:rPr>
                <w:rFonts w:ascii="Times New Roman" w:hAnsi="Times New Roman"/>
                <w:sz w:val="20"/>
                <w:szCs w:val="20"/>
              </w:rPr>
            </w:pPr>
            <w:r w:rsidRPr="00CA21C4">
              <w:rPr>
                <w:rFonts w:ascii="Times New Roman" w:hAnsi="Times New Roman"/>
                <w:sz w:val="20"/>
                <w:szCs w:val="20"/>
              </w:rPr>
              <w:t>-</w:t>
            </w:r>
          </w:p>
        </w:tc>
        <w:tc>
          <w:tcPr>
            <w:tcW w:w="518" w:type="pct"/>
            <w:tcBorders>
              <w:top w:val="single" w:sz="4" w:space="0" w:color="auto"/>
            </w:tcBorders>
            <w:vAlign w:val="center"/>
          </w:tcPr>
          <w:p w14:paraId="0CCC36B6" w14:textId="24160C4A" w:rsidR="00CA45AF" w:rsidRPr="00CA21C4" w:rsidRDefault="008B5191" w:rsidP="006E6931">
            <w:pPr>
              <w:spacing w:line="276" w:lineRule="auto"/>
              <w:contextualSpacing/>
              <w:rPr>
                <w:rFonts w:ascii="Times New Roman" w:hAnsi="Times New Roman"/>
                <w:sz w:val="20"/>
                <w:szCs w:val="20"/>
              </w:rPr>
            </w:pPr>
            <w:r w:rsidRPr="00CA21C4">
              <w:rPr>
                <w:rFonts w:ascii="Times New Roman" w:hAnsi="Times New Roman"/>
                <w:sz w:val="20"/>
                <w:szCs w:val="20"/>
              </w:rPr>
              <w:t xml:space="preserve">UNDP </w:t>
            </w:r>
          </w:p>
        </w:tc>
        <w:tc>
          <w:tcPr>
            <w:tcW w:w="324" w:type="pct"/>
            <w:gridSpan w:val="2"/>
            <w:tcBorders>
              <w:top w:val="single" w:sz="4" w:space="0" w:color="auto"/>
            </w:tcBorders>
            <w:vAlign w:val="center"/>
          </w:tcPr>
          <w:p w14:paraId="115B9F63" w14:textId="0B0607AD" w:rsidR="00CA45AF" w:rsidRPr="00CA21C4" w:rsidRDefault="008B519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Borders>
              <w:top w:val="single" w:sz="4" w:space="0" w:color="auto"/>
            </w:tcBorders>
            <w:shd w:val="clear" w:color="auto" w:fill="auto"/>
            <w:vAlign w:val="center"/>
          </w:tcPr>
          <w:p w14:paraId="02FE6672" w14:textId="530F5C56" w:rsidR="00CA45AF" w:rsidRPr="00CA21C4" w:rsidRDefault="00CA45AF" w:rsidP="00632C50">
            <w:pPr>
              <w:spacing w:line="276" w:lineRule="auto"/>
              <w:contextualSpacing/>
              <w:rPr>
                <w:rFonts w:ascii="Times New Roman" w:hAnsi="Times New Roman"/>
                <w:sz w:val="20"/>
                <w:szCs w:val="20"/>
              </w:rPr>
            </w:pPr>
            <w:r w:rsidRPr="00CA21C4">
              <w:rPr>
                <w:rFonts w:ascii="Times New Roman" w:hAnsi="Times New Roman"/>
                <w:sz w:val="20"/>
                <w:szCs w:val="20"/>
              </w:rPr>
              <w:t>72200 Equipment and Furniture</w:t>
            </w:r>
          </w:p>
        </w:tc>
        <w:tc>
          <w:tcPr>
            <w:tcW w:w="483" w:type="pct"/>
            <w:tcBorders>
              <w:top w:val="single" w:sz="4" w:space="0" w:color="auto"/>
            </w:tcBorders>
          </w:tcPr>
          <w:p w14:paraId="74ACCFD8" w14:textId="6F9448F0" w:rsidR="00CA45AF" w:rsidRPr="00CA21C4" w:rsidRDefault="00A21FC9" w:rsidP="006E6931">
            <w:pPr>
              <w:spacing w:line="276" w:lineRule="auto"/>
              <w:contextualSpacing/>
              <w:rPr>
                <w:rFonts w:ascii="Times New Roman" w:hAnsi="Times New Roman"/>
                <w:sz w:val="20"/>
                <w:szCs w:val="20"/>
              </w:rPr>
            </w:pPr>
            <w:r w:rsidRPr="00CA21C4">
              <w:rPr>
                <w:rFonts w:ascii="Times New Roman" w:hAnsi="Times New Roman"/>
                <w:sz w:val="20"/>
                <w:szCs w:val="20"/>
              </w:rPr>
              <w:t>$435,750.00</w:t>
            </w:r>
          </w:p>
        </w:tc>
      </w:tr>
      <w:tr w:rsidR="00A21FC9" w:rsidRPr="00CA21C4" w14:paraId="1CA1B7A0" w14:textId="77777777" w:rsidTr="00CA45AF">
        <w:trPr>
          <w:cantSplit/>
          <w:trHeight w:val="843"/>
        </w:trPr>
        <w:tc>
          <w:tcPr>
            <w:tcW w:w="892" w:type="pct"/>
            <w:vMerge w:val="restart"/>
          </w:tcPr>
          <w:p w14:paraId="7C9F5772" w14:textId="77777777" w:rsidR="006E6931" w:rsidRPr="00CA21C4" w:rsidRDefault="006E6931" w:rsidP="006E6931">
            <w:pPr>
              <w:spacing w:before="60" w:line="276" w:lineRule="auto"/>
              <w:contextualSpacing/>
              <w:rPr>
                <w:rFonts w:ascii="Times New Roman" w:hAnsi="Times New Roman"/>
                <w:b/>
                <w:sz w:val="20"/>
                <w:szCs w:val="20"/>
              </w:rPr>
            </w:pPr>
            <w:r w:rsidRPr="00CA21C4">
              <w:rPr>
                <w:rFonts w:ascii="Times New Roman" w:hAnsi="Times New Roman"/>
                <w:b/>
                <w:sz w:val="20"/>
                <w:szCs w:val="20"/>
              </w:rPr>
              <w:t>Output 3:</w:t>
            </w:r>
          </w:p>
          <w:p w14:paraId="07EAB125" w14:textId="77777777" w:rsidR="006E6931" w:rsidRPr="00CA21C4" w:rsidRDefault="006E6931" w:rsidP="006E6931">
            <w:pPr>
              <w:spacing w:before="60" w:line="276" w:lineRule="auto"/>
              <w:contextualSpacing/>
              <w:rPr>
                <w:rFonts w:ascii="Times New Roman" w:hAnsi="Times New Roman"/>
                <w:b/>
                <w:sz w:val="20"/>
                <w:szCs w:val="20"/>
              </w:rPr>
            </w:pPr>
            <w:r w:rsidRPr="00CA21C4">
              <w:rPr>
                <w:rFonts w:ascii="Times New Roman" w:hAnsi="Times New Roman"/>
                <w:b/>
                <w:sz w:val="20"/>
                <w:szCs w:val="20"/>
              </w:rPr>
              <w:t xml:space="preserve">Beneficiaries are equipped with the required soft skills and </w:t>
            </w:r>
            <w:r w:rsidRPr="00CA21C4">
              <w:rPr>
                <w:rFonts w:ascii="Times New Roman" w:hAnsi="Times New Roman"/>
                <w:b/>
                <w:sz w:val="20"/>
                <w:szCs w:val="20"/>
              </w:rPr>
              <w:lastRenderedPageBreak/>
              <w:t xml:space="preserve">Turkish language capabilities for improved employability. </w:t>
            </w:r>
          </w:p>
          <w:p w14:paraId="315283E8" w14:textId="696AE5FB" w:rsidR="006E6931" w:rsidRPr="00CA21C4" w:rsidRDefault="006E6931" w:rsidP="006E6931">
            <w:pPr>
              <w:spacing w:before="60" w:line="276" w:lineRule="auto"/>
              <w:contextualSpacing/>
              <w:rPr>
                <w:rFonts w:ascii="Times New Roman" w:hAnsi="Times New Roman"/>
                <w:bCs/>
                <w:sz w:val="20"/>
                <w:szCs w:val="20"/>
              </w:rPr>
            </w:pPr>
            <w:r w:rsidRPr="00CA21C4">
              <w:rPr>
                <w:rFonts w:ascii="Times New Roman" w:hAnsi="Times New Roman"/>
                <w:bCs/>
                <w:sz w:val="20"/>
                <w:szCs w:val="20"/>
              </w:rPr>
              <w:t>Gender marker</w:t>
            </w:r>
            <w:r w:rsidR="00613A85" w:rsidRPr="00CA21C4">
              <w:rPr>
                <w:rFonts w:ascii="Times New Roman" w:hAnsi="Times New Roman"/>
                <w:bCs/>
                <w:sz w:val="20"/>
                <w:szCs w:val="20"/>
              </w:rPr>
              <w:t>: GEN 2</w:t>
            </w:r>
          </w:p>
        </w:tc>
        <w:tc>
          <w:tcPr>
            <w:tcW w:w="841" w:type="pct"/>
            <w:tcBorders>
              <w:top w:val="single" w:sz="4" w:space="0" w:color="auto"/>
            </w:tcBorders>
            <w:vAlign w:val="center"/>
          </w:tcPr>
          <w:p w14:paraId="459B23E3" w14:textId="77777777" w:rsidR="006E6931" w:rsidRPr="00CA21C4" w:rsidRDefault="006E6931" w:rsidP="006E6931">
            <w:pPr>
              <w:spacing w:after="0" w:line="276" w:lineRule="auto"/>
              <w:contextualSpacing/>
              <w:jc w:val="left"/>
              <w:rPr>
                <w:rFonts w:ascii="Times New Roman" w:hAnsi="Times New Roman"/>
                <w:sz w:val="20"/>
                <w:szCs w:val="20"/>
              </w:rPr>
            </w:pPr>
            <w:r w:rsidRPr="00CA21C4">
              <w:rPr>
                <w:rFonts w:ascii="Times New Roman" w:hAnsi="Times New Roman"/>
                <w:sz w:val="20"/>
                <w:szCs w:val="20"/>
              </w:rPr>
              <w:lastRenderedPageBreak/>
              <w:t xml:space="preserve">3.1 Turkish language courses to </w:t>
            </w:r>
            <w:proofErr w:type="spellStart"/>
            <w:r w:rsidRPr="00CA21C4">
              <w:rPr>
                <w:rFonts w:ascii="Times New Roman" w:hAnsi="Times New Roman"/>
                <w:sz w:val="20"/>
                <w:szCs w:val="20"/>
              </w:rPr>
              <w:t>SuTP</w:t>
            </w:r>
            <w:proofErr w:type="spellEnd"/>
            <w:r w:rsidRPr="00CA21C4">
              <w:rPr>
                <w:rFonts w:ascii="Times New Roman" w:hAnsi="Times New Roman"/>
                <w:sz w:val="20"/>
                <w:szCs w:val="20"/>
              </w:rPr>
              <w:t>/ IPSHA beneficiaries</w:t>
            </w:r>
          </w:p>
          <w:p w14:paraId="6BBC95AD" w14:textId="77777777" w:rsidR="006E6931" w:rsidRPr="00CA21C4" w:rsidRDefault="006E6931" w:rsidP="006E6931">
            <w:pPr>
              <w:spacing w:after="0" w:line="276" w:lineRule="auto"/>
              <w:contextualSpacing/>
              <w:jc w:val="left"/>
              <w:rPr>
                <w:rFonts w:ascii="Times New Roman" w:hAnsi="Times New Roman"/>
                <w:sz w:val="20"/>
                <w:szCs w:val="20"/>
              </w:rPr>
            </w:pPr>
          </w:p>
        </w:tc>
        <w:tc>
          <w:tcPr>
            <w:tcW w:w="450" w:type="pct"/>
            <w:tcBorders>
              <w:top w:val="single" w:sz="4" w:space="0" w:color="auto"/>
            </w:tcBorders>
            <w:vAlign w:val="center"/>
          </w:tcPr>
          <w:p w14:paraId="3CC7025D"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$1,212,603.00</w:t>
            </w:r>
          </w:p>
        </w:tc>
        <w:tc>
          <w:tcPr>
            <w:tcW w:w="483" w:type="pct"/>
            <w:tcBorders>
              <w:top w:val="single" w:sz="4" w:space="0" w:color="auto"/>
            </w:tcBorders>
            <w:vAlign w:val="center"/>
          </w:tcPr>
          <w:p w14:paraId="39B26EA5"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$1,287,168.75</w:t>
            </w:r>
          </w:p>
        </w:tc>
        <w:tc>
          <w:tcPr>
            <w:tcW w:w="484" w:type="pct"/>
            <w:tcBorders>
              <w:top w:val="single" w:sz="4" w:space="0" w:color="auto"/>
            </w:tcBorders>
            <w:vAlign w:val="center"/>
          </w:tcPr>
          <w:p w14:paraId="0D4B8703"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$1,287,168.75</w:t>
            </w:r>
          </w:p>
        </w:tc>
        <w:tc>
          <w:tcPr>
            <w:tcW w:w="518" w:type="pct"/>
            <w:tcBorders>
              <w:top w:val="single" w:sz="4" w:space="0" w:color="auto"/>
            </w:tcBorders>
            <w:vAlign w:val="center"/>
          </w:tcPr>
          <w:p w14:paraId="2587341D" w14:textId="27899788"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 xml:space="preserve">UNDP </w:t>
            </w:r>
            <w:r w:rsidR="00EA5601" w:rsidRPr="00CA21C4">
              <w:rPr>
                <w:rFonts w:ascii="Times New Roman" w:hAnsi="Times New Roman"/>
                <w:sz w:val="20"/>
                <w:szCs w:val="20"/>
              </w:rPr>
              <w:t>&amp;</w:t>
            </w:r>
            <w:r w:rsidRPr="00CA21C4">
              <w:rPr>
                <w:rFonts w:ascii="Times New Roman" w:hAnsi="Times New Roman"/>
                <w:sz w:val="20"/>
                <w:szCs w:val="20"/>
              </w:rPr>
              <w:t xml:space="preserve"> </w:t>
            </w:r>
            <w:proofErr w:type="spellStart"/>
            <w:r w:rsidRPr="00CA21C4">
              <w:rPr>
                <w:rFonts w:ascii="Times New Roman" w:hAnsi="Times New Roman"/>
                <w:sz w:val="20"/>
                <w:szCs w:val="20"/>
              </w:rPr>
              <w:t>MoNE</w:t>
            </w:r>
            <w:proofErr w:type="spellEnd"/>
          </w:p>
        </w:tc>
        <w:tc>
          <w:tcPr>
            <w:tcW w:w="324" w:type="pct"/>
            <w:gridSpan w:val="2"/>
            <w:tcBorders>
              <w:top w:val="single" w:sz="4" w:space="0" w:color="auto"/>
            </w:tcBorders>
            <w:vAlign w:val="center"/>
          </w:tcPr>
          <w:p w14:paraId="4EE714F3"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Borders>
              <w:top w:val="single" w:sz="4" w:space="0" w:color="auto"/>
            </w:tcBorders>
            <w:vAlign w:val="center"/>
          </w:tcPr>
          <w:p w14:paraId="121B9502" w14:textId="3FAE8021" w:rsidR="006E6931" w:rsidRPr="00CA21C4" w:rsidRDefault="0013233B" w:rsidP="006E6931">
            <w:pPr>
              <w:spacing w:line="276" w:lineRule="auto"/>
              <w:contextualSpacing/>
              <w:rPr>
                <w:rFonts w:ascii="Times New Roman" w:hAnsi="Times New Roman"/>
                <w:sz w:val="20"/>
                <w:szCs w:val="20"/>
              </w:rPr>
            </w:pPr>
            <w:r w:rsidRPr="00CA21C4">
              <w:rPr>
                <w:rFonts w:ascii="Times New Roman" w:hAnsi="Times New Roman"/>
                <w:sz w:val="20"/>
                <w:szCs w:val="20"/>
              </w:rPr>
              <w:t>71800 Contractual Services – IP</w:t>
            </w:r>
          </w:p>
        </w:tc>
        <w:tc>
          <w:tcPr>
            <w:tcW w:w="483" w:type="pct"/>
            <w:tcBorders>
              <w:top w:val="single" w:sz="4" w:space="0" w:color="auto"/>
            </w:tcBorders>
          </w:tcPr>
          <w:p w14:paraId="47302253"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$3,786,940.50</w:t>
            </w:r>
          </w:p>
        </w:tc>
      </w:tr>
      <w:tr w:rsidR="00A21FC9" w:rsidRPr="00CA21C4" w14:paraId="32D92F1F" w14:textId="77777777" w:rsidTr="00CA45AF">
        <w:trPr>
          <w:cantSplit/>
          <w:trHeight w:val="843"/>
        </w:trPr>
        <w:tc>
          <w:tcPr>
            <w:tcW w:w="892" w:type="pct"/>
            <w:vMerge/>
          </w:tcPr>
          <w:p w14:paraId="030E3711" w14:textId="77777777" w:rsidR="006E6931" w:rsidRPr="00CA21C4" w:rsidRDefault="006E6931" w:rsidP="006E6931">
            <w:pPr>
              <w:spacing w:before="60" w:line="276" w:lineRule="auto"/>
              <w:contextualSpacing/>
              <w:rPr>
                <w:rFonts w:ascii="Times New Roman" w:hAnsi="Times New Roman"/>
                <w:b/>
                <w:sz w:val="20"/>
                <w:szCs w:val="20"/>
              </w:rPr>
            </w:pPr>
          </w:p>
        </w:tc>
        <w:tc>
          <w:tcPr>
            <w:tcW w:w="841" w:type="pct"/>
            <w:tcBorders>
              <w:top w:val="single" w:sz="4" w:space="0" w:color="auto"/>
            </w:tcBorders>
            <w:vAlign w:val="center"/>
          </w:tcPr>
          <w:p w14:paraId="536334A8" w14:textId="77777777" w:rsidR="006E6931" w:rsidRPr="00CA21C4" w:rsidRDefault="006E6931" w:rsidP="006E6931">
            <w:pPr>
              <w:spacing w:after="0" w:line="276" w:lineRule="auto"/>
              <w:contextualSpacing/>
              <w:jc w:val="left"/>
              <w:rPr>
                <w:rFonts w:ascii="Times New Roman" w:hAnsi="Times New Roman"/>
                <w:sz w:val="20"/>
                <w:szCs w:val="20"/>
              </w:rPr>
            </w:pPr>
            <w:r w:rsidRPr="00CA21C4">
              <w:rPr>
                <w:rFonts w:ascii="Times New Roman" w:hAnsi="Times New Roman"/>
                <w:sz w:val="20"/>
                <w:szCs w:val="20"/>
              </w:rPr>
              <w:t>3.2 Soft-skills trainings to beneficiaries</w:t>
            </w:r>
          </w:p>
        </w:tc>
        <w:tc>
          <w:tcPr>
            <w:tcW w:w="450" w:type="pct"/>
            <w:vAlign w:val="center"/>
          </w:tcPr>
          <w:p w14:paraId="1FE7F4B1"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$841,312.50</w:t>
            </w:r>
          </w:p>
        </w:tc>
        <w:tc>
          <w:tcPr>
            <w:tcW w:w="483" w:type="pct"/>
            <w:vAlign w:val="center"/>
          </w:tcPr>
          <w:p w14:paraId="20A2E4BF"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$335,343.75</w:t>
            </w:r>
          </w:p>
        </w:tc>
        <w:tc>
          <w:tcPr>
            <w:tcW w:w="484" w:type="pct"/>
            <w:vAlign w:val="center"/>
          </w:tcPr>
          <w:p w14:paraId="242E40F1"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$335,343.75</w:t>
            </w:r>
          </w:p>
        </w:tc>
        <w:tc>
          <w:tcPr>
            <w:tcW w:w="518" w:type="pct"/>
            <w:vAlign w:val="center"/>
          </w:tcPr>
          <w:p w14:paraId="1D7E10F4" w14:textId="3C184599"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 xml:space="preserve">UNDP </w:t>
            </w:r>
            <w:r w:rsidR="00EA5601" w:rsidRPr="00CA21C4">
              <w:rPr>
                <w:rFonts w:ascii="Times New Roman" w:hAnsi="Times New Roman"/>
                <w:sz w:val="20"/>
                <w:szCs w:val="20"/>
              </w:rPr>
              <w:t>&amp;</w:t>
            </w:r>
            <w:r w:rsidRPr="00CA21C4">
              <w:rPr>
                <w:rFonts w:ascii="Times New Roman" w:hAnsi="Times New Roman"/>
                <w:sz w:val="20"/>
                <w:szCs w:val="20"/>
              </w:rPr>
              <w:t xml:space="preserve"> ANADOLU UNIVERSITY</w:t>
            </w:r>
          </w:p>
        </w:tc>
        <w:tc>
          <w:tcPr>
            <w:tcW w:w="324" w:type="pct"/>
            <w:gridSpan w:val="2"/>
            <w:vAlign w:val="center"/>
          </w:tcPr>
          <w:p w14:paraId="085D2B59"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vAlign w:val="center"/>
          </w:tcPr>
          <w:p w14:paraId="7954AC7A" w14:textId="24763FEA" w:rsidR="006E6931" w:rsidRPr="00CA21C4" w:rsidRDefault="0013233B" w:rsidP="006E6931">
            <w:pPr>
              <w:spacing w:line="276" w:lineRule="auto"/>
              <w:contextualSpacing/>
              <w:rPr>
                <w:rFonts w:ascii="Times New Roman" w:hAnsi="Times New Roman"/>
                <w:sz w:val="20"/>
                <w:szCs w:val="20"/>
              </w:rPr>
            </w:pPr>
            <w:r w:rsidRPr="00CA21C4">
              <w:rPr>
                <w:rFonts w:ascii="Times New Roman" w:hAnsi="Times New Roman"/>
                <w:sz w:val="20"/>
                <w:szCs w:val="20"/>
              </w:rPr>
              <w:t>71800 Contractual Services – IP</w:t>
            </w:r>
          </w:p>
        </w:tc>
        <w:tc>
          <w:tcPr>
            <w:tcW w:w="483" w:type="pct"/>
          </w:tcPr>
          <w:p w14:paraId="4069B889" w14:textId="77777777" w:rsidR="006E6931" w:rsidRPr="00CA21C4" w:rsidRDefault="006E6931" w:rsidP="006E6931">
            <w:pPr>
              <w:spacing w:line="276" w:lineRule="auto"/>
              <w:contextualSpacing/>
              <w:rPr>
                <w:rFonts w:ascii="Times New Roman" w:hAnsi="Times New Roman"/>
                <w:sz w:val="20"/>
                <w:szCs w:val="20"/>
              </w:rPr>
            </w:pPr>
            <w:r w:rsidRPr="00CA21C4">
              <w:rPr>
                <w:rFonts w:ascii="Times New Roman" w:hAnsi="Times New Roman"/>
                <w:sz w:val="20"/>
                <w:szCs w:val="20"/>
              </w:rPr>
              <w:t>$1,512,000.00</w:t>
            </w:r>
          </w:p>
        </w:tc>
      </w:tr>
      <w:tr w:rsidR="00A21FC9" w:rsidRPr="00CA21C4" w14:paraId="31F652F6" w14:textId="77777777" w:rsidTr="00CA45AF">
        <w:trPr>
          <w:cantSplit/>
          <w:trHeight w:val="340"/>
        </w:trPr>
        <w:tc>
          <w:tcPr>
            <w:tcW w:w="892" w:type="pct"/>
            <w:vMerge w:val="restart"/>
          </w:tcPr>
          <w:p w14:paraId="4DAADEEE" w14:textId="77777777" w:rsidR="00D619CD" w:rsidRPr="00FD4198" w:rsidRDefault="00D619CD" w:rsidP="006E6931">
            <w:pPr>
              <w:spacing w:line="276" w:lineRule="auto"/>
              <w:contextualSpacing/>
              <w:rPr>
                <w:rFonts w:ascii="Times New Roman" w:hAnsi="Times New Roman"/>
                <w:b/>
                <w:sz w:val="20"/>
                <w:szCs w:val="20"/>
                <w:lang w:val="de-DE"/>
              </w:rPr>
            </w:pPr>
            <w:r w:rsidRPr="00FD4198">
              <w:rPr>
                <w:rFonts w:ascii="Times New Roman" w:hAnsi="Times New Roman"/>
                <w:b/>
                <w:sz w:val="20"/>
                <w:szCs w:val="20"/>
                <w:lang w:val="de-DE"/>
              </w:rPr>
              <w:t xml:space="preserve">Output 4: </w:t>
            </w:r>
          </w:p>
          <w:p w14:paraId="7FB4BEF0" w14:textId="77777777" w:rsidR="00D619CD" w:rsidRPr="00FD4198" w:rsidRDefault="00D619CD" w:rsidP="006E6931">
            <w:pPr>
              <w:spacing w:line="276" w:lineRule="auto"/>
              <w:contextualSpacing/>
              <w:rPr>
                <w:rFonts w:ascii="Times New Roman" w:hAnsi="Times New Roman"/>
                <w:b/>
                <w:sz w:val="20"/>
                <w:szCs w:val="20"/>
                <w:lang w:val="de-DE"/>
              </w:rPr>
            </w:pPr>
            <w:r w:rsidRPr="00FD4198">
              <w:rPr>
                <w:rFonts w:ascii="Times New Roman" w:hAnsi="Times New Roman"/>
                <w:b/>
                <w:sz w:val="20"/>
                <w:szCs w:val="20"/>
                <w:lang w:val="de-DE"/>
              </w:rPr>
              <w:t xml:space="preserve">UNDP Arrangements </w:t>
            </w:r>
          </w:p>
          <w:p w14:paraId="669227FD" w14:textId="77777777" w:rsidR="00D619CD" w:rsidRPr="00FD4198" w:rsidRDefault="00D619CD" w:rsidP="006E6931">
            <w:pPr>
              <w:spacing w:line="276" w:lineRule="auto"/>
              <w:contextualSpacing/>
              <w:rPr>
                <w:rFonts w:ascii="Times New Roman" w:hAnsi="Times New Roman"/>
                <w:bCs/>
                <w:sz w:val="20"/>
                <w:szCs w:val="20"/>
                <w:lang w:val="de-DE"/>
              </w:rPr>
            </w:pPr>
            <w:r w:rsidRPr="00FD4198">
              <w:rPr>
                <w:rFonts w:ascii="Times New Roman" w:hAnsi="Times New Roman"/>
                <w:bCs/>
                <w:sz w:val="20"/>
                <w:szCs w:val="20"/>
                <w:lang w:val="de-DE"/>
              </w:rPr>
              <w:t xml:space="preserve">Gender Marker: GEN2 </w:t>
            </w:r>
          </w:p>
          <w:p w14:paraId="50F17973" w14:textId="5F4C8CFD" w:rsidR="00D619CD" w:rsidRPr="00FD4198" w:rsidRDefault="00D619CD" w:rsidP="000E2C2B">
            <w:pPr>
              <w:spacing w:line="276" w:lineRule="auto"/>
              <w:contextualSpacing/>
              <w:rPr>
                <w:rFonts w:ascii="Times New Roman" w:hAnsi="Times New Roman"/>
                <w:bCs/>
                <w:sz w:val="20"/>
                <w:szCs w:val="20"/>
                <w:lang w:val="de-DE"/>
              </w:rPr>
            </w:pPr>
            <w:r w:rsidRPr="00FD4198">
              <w:rPr>
                <w:rFonts w:ascii="Times New Roman" w:hAnsi="Times New Roman"/>
                <w:b/>
                <w:sz w:val="20"/>
                <w:szCs w:val="20"/>
                <w:lang w:val="de-DE"/>
              </w:rPr>
              <w:t xml:space="preserve"> </w:t>
            </w:r>
          </w:p>
        </w:tc>
        <w:tc>
          <w:tcPr>
            <w:tcW w:w="841" w:type="pct"/>
          </w:tcPr>
          <w:p w14:paraId="5ACD0BAA" w14:textId="49551209"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4.1. Evaluation</w:t>
            </w:r>
          </w:p>
        </w:tc>
        <w:tc>
          <w:tcPr>
            <w:tcW w:w="450" w:type="pct"/>
          </w:tcPr>
          <w:p w14:paraId="07455F43"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$0</w:t>
            </w:r>
          </w:p>
        </w:tc>
        <w:tc>
          <w:tcPr>
            <w:tcW w:w="483" w:type="pct"/>
          </w:tcPr>
          <w:p w14:paraId="0B645367"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$0</w:t>
            </w:r>
          </w:p>
        </w:tc>
        <w:tc>
          <w:tcPr>
            <w:tcW w:w="484" w:type="pct"/>
          </w:tcPr>
          <w:p w14:paraId="22E04387"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$52,500.00</w:t>
            </w:r>
          </w:p>
        </w:tc>
        <w:tc>
          <w:tcPr>
            <w:tcW w:w="518" w:type="pct"/>
          </w:tcPr>
          <w:p w14:paraId="108B52DC"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4BF679F8"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49B1F3D6" w14:textId="6CA620E7" w:rsidR="00D619CD" w:rsidRPr="00CA21C4" w:rsidRDefault="00252D6C" w:rsidP="00CA45AF">
            <w:pPr>
              <w:spacing w:line="276" w:lineRule="auto"/>
              <w:contextualSpacing/>
              <w:rPr>
                <w:rFonts w:ascii="Times New Roman" w:hAnsi="Times New Roman"/>
                <w:sz w:val="20"/>
                <w:szCs w:val="20"/>
              </w:rPr>
            </w:pPr>
            <w:r w:rsidRPr="00CA21C4">
              <w:rPr>
                <w:rFonts w:ascii="Times New Roman" w:hAnsi="Times New Roman"/>
                <w:sz w:val="20"/>
                <w:szCs w:val="20"/>
              </w:rPr>
              <w:t>74100 Professional Services</w:t>
            </w:r>
          </w:p>
        </w:tc>
        <w:tc>
          <w:tcPr>
            <w:tcW w:w="483" w:type="pct"/>
          </w:tcPr>
          <w:p w14:paraId="4AE4434A"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$52,500.00</w:t>
            </w:r>
          </w:p>
        </w:tc>
      </w:tr>
      <w:tr w:rsidR="00A21FC9" w:rsidRPr="00CA21C4" w14:paraId="24562470" w14:textId="77777777" w:rsidTr="00CA45AF">
        <w:trPr>
          <w:cantSplit/>
          <w:trHeight w:val="340"/>
        </w:trPr>
        <w:tc>
          <w:tcPr>
            <w:tcW w:w="892" w:type="pct"/>
            <w:vMerge/>
          </w:tcPr>
          <w:p w14:paraId="51D9827B" w14:textId="71056D87" w:rsidR="00D619CD" w:rsidRPr="00CA21C4" w:rsidRDefault="00D619CD" w:rsidP="000E2C2B">
            <w:pPr>
              <w:spacing w:line="276" w:lineRule="auto"/>
              <w:contextualSpacing/>
              <w:rPr>
                <w:rFonts w:ascii="Times New Roman" w:hAnsi="Times New Roman"/>
                <w:sz w:val="20"/>
                <w:szCs w:val="20"/>
              </w:rPr>
            </w:pPr>
          </w:p>
        </w:tc>
        <w:tc>
          <w:tcPr>
            <w:tcW w:w="841" w:type="pct"/>
          </w:tcPr>
          <w:p w14:paraId="206F7DBB" w14:textId="5890877C"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4.2. HR (Salary, DSA, IC Contracts)</w:t>
            </w:r>
          </w:p>
        </w:tc>
        <w:tc>
          <w:tcPr>
            <w:tcW w:w="450" w:type="pct"/>
          </w:tcPr>
          <w:p w14:paraId="703728A0"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$733,265.40</w:t>
            </w:r>
          </w:p>
        </w:tc>
        <w:tc>
          <w:tcPr>
            <w:tcW w:w="483" w:type="pct"/>
          </w:tcPr>
          <w:p w14:paraId="0F1E7D16"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$709,860.90</w:t>
            </w:r>
          </w:p>
        </w:tc>
        <w:tc>
          <w:tcPr>
            <w:tcW w:w="484" w:type="pct"/>
          </w:tcPr>
          <w:p w14:paraId="1FB16B51"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$709,860.90</w:t>
            </w:r>
          </w:p>
        </w:tc>
        <w:tc>
          <w:tcPr>
            <w:tcW w:w="518" w:type="pct"/>
          </w:tcPr>
          <w:p w14:paraId="746ED059"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5A3BE2F0"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467DEDB9" w14:textId="1825F15D" w:rsidR="00D619CD" w:rsidRPr="00CA21C4" w:rsidRDefault="00920AAF" w:rsidP="00CA45AF">
            <w:pPr>
              <w:spacing w:line="276" w:lineRule="auto"/>
              <w:contextualSpacing/>
              <w:rPr>
                <w:rFonts w:ascii="Times New Roman" w:hAnsi="Times New Roman"/>
                <w:sz w:val="20"/>
                <w:szCs w:val="20"/>
              </w:rPr>
            </w:pPr>
            <w:r w:rsidRPr="00CA21C4">
              <w:rPr>
                <w:rFonts w:ascii="Times New Roman" w:hAnsi="Times New Roman"/>
                <w:sz w:val="20"/>
                <w:szCs w:val="20"/>
              </w:rPr>
              <w:t>71400 Contractual Services - Individuals</w:t>
            </w:r>
          </w:p>
        </w:tc>
        <w:tc>
          <w:tcPr>
            <w:tcW w:w="483" w:type="pct"/>
          </w:tcPr>
          <w:p w14:paraId="6815B88F"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$2,152,987.20</w:t>
            </w:r>
          </w:p>
        </w:tc>
      </w:tr>
      <w:tr w:rsidR="00A21FC9" w:rsidRPr="00CA21C4" w14:paraId="250F74DA" w14:textId="77777777" w:rsidTr="00CA45AF">
        <w:trPr>
          <w:cantSplit/>
          <w:trHeight w:val="340"/>
        </w:trPr>
        <w:tc>
          <w:tcPr>
            <w:tcW w:w="892" w:type="pct"/>
            <w:vMerge/>
          </w:tcPr>
          <w:p w14:paraId="17C0920A" w14:textId="08059F1B" w:rsidR="00D619CD" w:rsidRPr="00CA21C4" w:rsidRDefault="00D619CD" w:rsidP="000E2C2B">
            <w:pPr>
              <w:spacing w:line="276" w:lineRule="auto"/>
              <w:contextualSpacing/>
              <w:rPr>
                <w:rFonts w:ascii="Times New Roman" w:hAnsi="Times New Roman"/>
                <w:sz w:val="20"/>
                <w:szCs w:val="20"/>
              </w:rPr>
            </w:pPr>
          </w:p>
        </w:tc>
        <w:tc>
          <w:tcPr>
            <w:tcW w:w="841" w:type="pct"/>
          </w:tcPr>
          <w:p w14:paraId="51AF49B2" w14:textId="16BF4361"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4.3. All Travels</w:t>
            </w:r>
          </w:p>
        </w:tc>
        <w:tc>
          <w:tcPr>
            <w:tcW w:w="450" w:type="pct"/>
          </w:tcPr>
          <w:p w14:paraId="4CAB171E"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$42,052.50</w:t>
            </w:r>
          </w:p>
        </w:tc>
        <w:tc>
          <w:tcPr>
            <w:tcW w:w="483" w:type="pct"/>
          </w:tcPr>
          <w:p w14:paraId="5AA2B17D"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$110,355.00</w:t>
            </w:r>
          </w:p>
        </w:tc>
        <w:tc>
          <w:tcPr>
            <w:tcW w:w="484" w:type="pct"/>
          </w:tcPr>
          <w:p w14:paraId="2E7FEF37"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$110,355.00</w:t>
            </w:r>
          </w:p>
        </w:tc>
        <w:tc>
          <w:tcPr>
            <w:tcW w:w="518" w:type="pct"/>
          </w:tcPr>
          <w:p w14:paraId="7D08CC8C"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559C0035"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5CC0DA14" w14:textId="040E5578" w:rsidR="00D619CD" w:rsidRPr="00CA21C4" w:rsidRDefault="00920AAF" w:rsidP="006E6931">
            <w:pPr>
              <w:spacing w:line="276" w:lineRule="auto"/>
              <w:contextualSpacing/>
              <w:rPr>
                <w:rFonts w:ascii="Times New Roman" w:hAnsi="Times New Roman"/>
                <w:sz w:val="20"/>
                <w:szCs w:val="20"/>
              </w:rPr>
            </w:pPr>
            <w:r w:rsidRPr="00CA21C4">
              <w:rPr>
                <w:rFonts w:ascii="Times New Roman" w:hAnsi="Times New Roman"/>
                <w:sz w:val="20"/>
                <w:szCs w:val="20"/>
              </w:rPr>
              <w:t>71600 Travel</w:t>
            </w:r>
          </w:p>
        </w:tc>
        <w:tc>
          <w:tcPr>
            <w:tcW w:w="483" w:type="pct"/>
          </w:tcPr>
          <w:p w14:paraId="6D7B0F86"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$262,762.50</w:t>
            </w:r>
          </w:p>
        </w:tc>
      </w:tr>
      <w:tr w:rsidR="00A21FC9" w:rsidRPr="00CA21C4" w14:paraId="18548BB2" w14:textId="77777777" w:rsidTr="00CA45AF">
        <w:trPr>
          <w:cantSplit/>
          <w:trHeight w:val="340"/>
        </w:trPr>
        <w:tc>
          <w:tcPr>
            <w:tcW w:w="892" w:type="pct"/>
            <w:vMerge/>
          </w:tcPr>
          <w:p w14:paraId="5D029BB2" w14:textId="3E30533C" w:rsidR="00D619CD" w:rsidRPr="00CA21C4" w:rsidRDefault="00D619CD" w:rsidP="000E2C2B">
            <w:pPr>
              <w:spacing w:line="276" w:lineRule="auto"/>
              <w:contextualSpacing/>
              <w:rPr>
                <w:rFonts w:ascii="Times New Roman" w:hAnsi="Times New Roman"/>
                <w:sz w:val="20"/>
                <w:szCs w:val="20"/>
              </w:rPr>
            </w:pPr>
          </w:p>
        </w:tc>
        <w:tc>
          <w:tcPr>
            <w:tcW w:w="841" w:type="pct"/>
          </w:tcPr>
          <w:p w14:paraId="481BE6F6" w14:textId="0FB6C134"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4.4. Equipment and Supplies </w:t>
            </w:r>
          </w:p>
        </w:tc>
        <w:tc>
          <w:tcPr>
            <w:tcW w:w="450" w:type="pct"/>
          </w:tcPr>
          <w:p w14:paraId="71784966"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$127,528.77</w:t>
            </w:r>
          </w:p>
        </w:tc>
        <w:tc>
          <w:tcPr>
            <w:tcW w:w="483" w:type="pct"/>
          </w:tcPr>
          <w:p w14:paraId="2EA4CCAF"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$15,750.00</w:t>
            </w:r>
          </w:p>
        </w:tc>
        <w:tc>
          <w:tcPr>
            <w:tcW w:w="484" w:type="pct"/>
          </w:tcPr>
          <w:p w14:paraId="034D2E85"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$15,750.00</w:t>
            </w:r>
          </w:p>
        </w:tc>
        <w:tc>
          <w:tcPr>
            <w:tcW w:w="518" w:type="pct"/>
          </w:tcPr>
          <w:p w14:paraId="42FE48BB"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3039126B"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18844D3E" w14:textId="071300FD" w:rsidR="00D619CD" w:rsidRPr="00CA21C4" w:rsidRDefault="00920AAF" w:rsidP="006E6931">
            <w:pPr>
              <w:spacing w:line="276" w:lineRule="auto"/>
              <w:contextualSpacing/>
              <w:rPr>
                <w:rFonts w:ascii="Times New Roman" w:hAnsi="Times New Roman"/>
                <w:sz w:val="20"/>
                <w:szCs w:val="20"/>
              </w:rPr>
            </w:pPr>
            <w:r w:rsidRPr="00CA21C4">
              <w:rPr>
                <w:rFonts w:ascii="Times New Roman" w:hAnsi="Times New Roman"/>
                <w:sz w:val="20"/>
                <w:szCs w:val="20"/>
              </w:rPr>
              <w:t>72200 Equipment and Furniture</w:t>
            </w:r>
          </w:p>
        </w:tc>
        <w:tc>
          <w:tcPr>
            <w:tcW w:w="483" w:type="pct"/>
          </w:tcPr>
          <w:p w14:paraId="26940A1C"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$159,028.77</w:t>
            </w:r>
          </w:p>
        </w:tc>
      </w:tr>
      <w:tr w:rsidR="00A21FC9" w:rsidRPr="00CA21C4" w14:paraId="46CC5D11" w14:textId="77777777" w:rsidTr="00CA45AF">
        <w:trPr>
          <w:cantSplit/>
          <w:trHeight w:val="340"/>
        </w:trPr>
        <w:tc>
          <w:tcPr>
            <w:tcW w:w="892" w:type="pct"/>
            <w:vMerge/>
          </w:tcPr>
          <w:p w14:paraId="7E7FF5FD" w14:textId="7675C42F" w:rsidR="00D619CD" w:rsidRPr="00CA21C4" w:rsidRDefault="00D619CD" w:rsidP="000E2C2B">
            <w:pPr>
              <w:spacing w:line="276" w:lineRule="auto"/>
              <w:contextualSpacing/>
              <w:rPr>
                <w:rFonts w:ascii="Times New Roman" w:hAnsi="Times New Roman"/>
                <w:sz w:val="20"/>
                <w:szCs w:val="20"/>
              </w:rPr>
            </w:pPr>
          </w:p>
        </w:tc>
        <w:tc>
          <w:tcPr>
            <w:tcW w:w="841" w:type="pct"/>
          </w:tcPr>
          <w:p w14:paraId="0E0CF24F" w14:textId="3EF32E8B"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4.5. Local Office</w:t>
            </w:r>
          </w:p>
        </w:tc>
        <w:tc>
          <w:tcPr>
            <w:tcW w:w="450" w:type="pct"/>
          </w:tcPr>
          <w:p w14:paraId="21B87CDE"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$25,200.00</w:t>
            </w:r>
          </w:p>
        </w:tc>
        <w:tc>
          <w:tcPr>
            <w:tcW w:w="483" w:type="pct"/>
          </w:tcPr>
          <w:p w14:paraId="3D9B2505"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$44,100.00</w:t>
            </w:r>
          </w:p>
        </w:tc>
        <w:tc>
          <w:tcPr>
            <w:tcW w:w="484" w:type="pct"/>
          </w:tcPr>
          <w:p w14:paraId="03E7F887"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$44,100.00</w:t>
            </w:r>
          </w:p>
        </w:tc>
        <w:tc>
          <w:tcPr>
            <w:tcW w:w="518" w:type="pct"/>
          </w:tcPr>
          <w:p w14:paraId="7535FFFF"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33AAD93E"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3C5CDFE3" w14:textId="033625C5" w:rsidR="00D619CD" w:rsidRPr="00CA21C4" w:rsidRDefault="00920AAF" w:rsidP="006E6931">
            <w:pPr>
              <w:spacing w:line="276" w:lineRule="auto"/>
              <w:contextualSpacing/>
              <w:rPr>
                <w:rFonts w:ascii="Times New Roman" w:hAnsi="Times New Roman"/>
                <w:sz w:val="20"/>
                <w:szCs w:val="20"/>
              </w:rPr>
            </w:pPr>
            <w:r w:rsidRPr="00CA21C4">
              <w:rPr>
                <w:rFonts w:ascii="Times New Roman" w:hAnsi="Times New Roman"/>
                <w:sz w:val="20"/>
                <w:szCs w:val="20"/>
              </w:rPr>
              <w:t>73100 Rental &amp; Maintenance - Premises</w:t>
            </w:r>
          </w:p>
        </w:tc>
        <w:tc>
          <w:tcPr>
            <w:tcW w:w="483" w:type="pct"/>
          </w:tcPr>
          <w:p w14:paraId="5205E26D"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$113,400.00</w:t>
            </w:r>
          </w:p>
        </w:tc>
      </w:tr>
      <w:tr w:rsidR="00A21FC9" w:rsidRPr="00CA21C4" w14:paraId="4FDC7E2E" w14:textId="77777777" w:rsidTr="00CA45AF">
        <w:trPr>
          <w:cantSplit/>
          <w:trHeight w:val="340"/>
        </w:trPr>
        <w:tc>
          <w:tcPr>
            <w:tcW w:w="892" w:type="pct"/>
            <w:vMerge/>
          </w:tcPr>
          <w:p w14:paraId="291B3D7A" w14:textId="6DAC7BAF" w:rsidR="00D619CD" w:rsidRPr="00CA21C4" w:rsidRDefault="00D619CD" w:rsidP="000E2C2B">
            <w:pPr>
              <w:spacing w:line="276" w:lineRule="auto"/>
              <w:contextualSpacing/>
              <w:rPr>
                <w:rFonts w:ascii="Times New Roman" w:hAnsi="Times New Roman"/>
                <w:sz w:val="20"/>
                <w:szCs w:val="20"/>
              </w:rPr>
            </w:pPr>
          </w:p>
        </w:tc>
        <w:tc>
          <w:tcPr>
            <w:tcW w:w="841" w:type="pct"/>
          </w:tcPr>
          <w:p w14:paraId="1512452B" w14:textId="3EBB8128"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4.6. Launch/Workshops/Closing etc.</w:t>
            </w:r>
          </w:p>
        </w:tc>
        <w:tc>
          <w:tcPr>
            <w:tcW w:w="450" w:type="pct"/>
          </w:tcPr>
          <w:p w14:paraId="78F43FE9"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$80,200.09</w:t>
            </w:r>
          </w:p>
        </w:tc>
        <w:tc>
          <w:tcPr>
            <w:tcW w:w="483" w:type="pct"/>
          </w:tcPr>
          <w:p w14:paraId="4D44BDD0"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$270,772.86</w:t>
            </w:r>
          </w:p>
        </w:tc>
        <w:tc>
          <w:tcPr>
            <w:tcW w:w="484" w:type="pct"/>
          </w:tcPr>
          <w:p w14:paraId="6132AB41"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$297,022.86</w:t>
            </w:r>
          </w:p>
        </w:tc>
        <w:tc>
          <w:tcPr>
            <w:tcW w:w="518" w:type="pct"/>
          </w:tcPr>
          <w:p w14:paraId="6FE0BC85"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1BAD2757"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5CCAF32B" w14:textId="3E275FE1" w:rsidR="00D619CD" w:rsidRPr="00CA21C4" w:rsidRDefault="00756D22" w:rsidP="006E6931">
            <w:pPr>
              <w:spacing w:line="276" w:lineRule="auto"/>
              <w:contextualSpacing/>
              <w:rPr>
                <w:rFonts w:ascii="Times New Roman" w:hAnsi="Times New Roman"/>
                <w:sz w:val="20"/>
                <w:szCs w:val="20"/>
              </w:rPr>
            </w:pPr>
            <w:r w:rsidRPr="00CA21C4">
              <w:rPr>
                <w:rFonts w:ascii="Times New Roman" w:hAnsi="Times New Roman"/>
                <w:sz w:val="20"/>
                <w:szCs w:val="20"/>
              </w:rPr>
              <w:t>75700 Training, Workshop, Conference</w:t>
            </w:r>
          </w:p>
        </w:tc>
        <w:tc>
          <w:tcPr>
            <w:tcW w:w="483" w:type="pct"/>
          </w:tcPr>
          <w:p w14:paraId="70DFAC28"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$647,995.80</w:t>
            </w:r>
          </w:p>
        </w:tc>
      </w:tr>
      <w:tr w:rsidR="00A21FC9" w:rsidRPr="00CA21C4" w14:paraId="5947E0B4" w14:textId="77777777" w:rsidTr="00CA45AF">
        <w:trPr>
          <w:cantSplit/>
          <w:trHeight w:val="340"/>
        </w:trPr>
        <w:tc>
          <w:tcPr>
            <w:tcW w:w="892" w:type="pct"/>
            <w:vMerge/>
          </w:tcPr>
          <w:p w14:paraId="58E18A18" w14:textId="771F8334" w:rsidR="00D619CD" w:rsidRPr="00CA21C4" w:rsidRDefault="00D619CD" w:rsidP="000E2C2B">
            <w:pPr>
              <w:spacing w:line="276" w:lineRule="auto"/>
              <w:contextualSpacing/>
              <w:rPr>
                <w:rFonts w:ascii="Times New Roman" w:hAnsi="Times New Roman"/>
                <w:sz w:val="20"/>
                <w:szCs w:val="20"/>
              </w:rPr>
            </w:pPr>
          </w:p>
        </w:tc>
        <w:tc>
          <w:tcPr>
            <w:tcW w:w="841" w:type="pct"/>
          </w:tcPr>
          <w:p w14:paraId="5F7B9D53" w14:textId="28D82D73"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4.7. Visibility </w:t>
            </w:r>
          </w:p>
        </w:tc>
        <w:tc>
          <w:tcPr>
            <w:tcW w:w="450" w:type="pct"/>
          </w:tcPr>
          <w:p w14:paraId="244F547E"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$6,111.00</w:t>
            </w:r>
          </w:p>
        </w:tc>
        <w:tc>
          <w:tcPr>
            <w:tcW w:w="483" w:type="pct"/>
          </w:tcPr>
          <w:p w14:paraId="1269295D"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$25,399.50</w:t>
            </w:r>
          </w:p>
        </w:tc>
        <w:tc>
          <w:tcPr>
            <w:tcW w:w="484" w:type="pct"/>
          </w:tcPr>
          <w:p w14:paraId="6764821D"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$25,399.50</w:t>
            </w:r>
          </w:p>
        </w:tc>
        <w:tc>
          <w:tcPr>
            <w:tcW w:w="518" w:type="pct"/>
          </w:tcPr>
          <w:p w14:paraId="15E08E9F"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62CC1571"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4A5F8C48" w14:textId="596AE1C3" w:rsidR="00D619CD" w:rsidRPr="00CA21C4" w:rsidRDefault="00756D22" w:rsidP="006E6931">
            <w:pPr>
              <w:spacing w:line="276" w:lineRule="auto"/>
              <w:contextualSpacing/>
              <w:rPr>
                <w:rFonts w:ascii="Times New Roman" w:hAnsi="Times New Roman"/>
                <w:sz w:val="20"/>
                <w:szCs w:val="20"/>
              </w:rPr>
            </w:pPr>
            <w:r w:rsidRPr="00CA21C4">
              <w:rPr>
                <w:rFonts w:ascii="Times New Roman" w:hAnsi="Times New Roman"/>
                <w:sz w:val="20"/>
                <w:szCs w:val="20"/>
              </w:rPr>
              <w:t>74200 Audio Visual &amp; Print Prod. Costs</w:t>
            </w:r>
          </w:p>
        </w:tc>
        <w:tc>
          <w:tcPr>
            <w:tcW w:w="483" w:type="pct"/>
          </w:tcPr>
          <w:p w14:paraId="4E958624"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$56,910.00</w:t>
            </w:r>
          </w:p>
        </w:tc>
      </w:tr>
      <w:tr w:rsidR="00A21FC9" w:rsidRPr="00CA21C4" w14:paraId="7A757CA0" w14:textId="77777777" w:rsidTr="00CA45AF">
        <w:trPr>
          <w:cantSplit/>
          <w:trHeight w:val="340"/>
        </w:trPr>
        <w:tc>
          <w:tcPr>
            <w:tcW w:w="892" w:type="pct"/>
            <w:vMerge/>
          </w:tcPr>
          <w:p w14:paraId="35843A20" w14:textId="103FB9B5" w:rsidR="00D619CD" w:rsidRPr="00CA21C4" w:rsidRDefault="00D619CD" w:rsidP="006E6931">
            <w:pPr>
              <w:spacing w:line="276" w:lineRule="auto"/>
              <w:contextualSpacing/>
              <w:rPr>
                <w:rFonts w:ascii="Times New Roman" w:hAnsi="Times New Roman"/>
                <w:sz w:val="20"/>
                <w:szCs w:val="20"/>
              </w:rPr>
            </w:pPr>
          </w:p>
        </w:tc>
        <w:tc>
          <w:tcPr>
            <w:tcW w:w="841" w:type="pct"/>
          </w:tcPr>
          <w:p w14:paraId="2CB6A435" w14:textId="251CAF03" w:rsidR="00D619CD" w:rsidRPr="00CA21C4" w:rsidRDefault="00D619CD" w:rsidP="006E6931">
            <w:pPr>
              <w:spacing w:before="40" w:after="0" w:line="276" w:lineRule="auto"/>
              <w:contextualSpacing/>
              <w:jc w:val="left"/>
              <w:rPr>
                <w:rFonts w:ascii="Times New Roman" w:hAnsi="Times New Roman"/>
                <w:sz w:val="20"/>
                <w:szCs w:val="20"/>
              </w:rPr>
            </w:pPr>
            <w:r w:rsidRPr="00CA21C4">
              <w:rPr>
                <w:rFonts w:ascii="Times New Roman" w:hAnsi="Times New Roman"/>
                <w:sz w:val="20"/>
                <w:szCs w:val="20"/>
              </w:rPr>
              <w:t xml:space="preserve">4.8. Other (All Supporting Activities) </w:t>
            </w:r>
          </w:p>
        </w:tc>
        <w:tc>
          <w:tcPr>
            <w:tcW w:w="450" w:type="pct"/>
          </w:tcPr>
          <w:p w14:paraId="75C66323"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$8,400.00</w:t>
            </w:r>
          </w:p>
        </w:tc>
        <w:tc>
          <w:tcPr>
            <w:tcW w:w="483" w:type="pct"/>
          </w:tcPr>
          <w:p w14:paraId="56D62668"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$8,925.00</w:t>
            </w:r>
          </w:p>
        </w:tc>
        <w:tc>
          <w:tcPr>
            <w:tcW w:w="484" w:type="pct"/>
          </w:tcPr>
          <w:p w14:paraId="708C44D0"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$8,925.00</w:t>
            </w:r>
          </w:p>
        </w:tc>
        <w:tc>
          <w:tcPr>
            <w:tcW w:w="518" w:type="pct"/>
          </w:tcPr>
          <w:p w14:paraId="5038C205"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UNDP</w:t>
            </w:r>
          </w:p>
        </w:tc>
        <w:tc>
          <w:tcPr>
            <w:tcW w:w="324" w:type="pct"/>
            <w:gridSpan w:val="2"/>
          </w:tcPr>
          <w:p w14:paraId="2C78075E"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EU</w:t>
            </w:r>
          </w:p>
        </w:tc>
        <w:tc>
          <w:tcPr>
            <w:tcW w:w="526" w:type="pct"/>
          </w:tcPr>
          <w:p w14:paraId="13BF7AEA" w14:textId="0DF55FAE" w:rsidR="00D619CD" w:rsidRPr="00CA21C4" w:rsidRDefault="00756D22" w:rsidP="006E6931">
            <w:pPr>
              <w:spacing w:line="276" w:lineRule="auto"/>
              <w:contextualSpacing/>
              <w:rPr>
                <w:rFonts w:ascii="Times New Roman" w:hAnsi="Times New Roman"/>
                <w:sz w:val="20"/>
                <w:szCs w:val="20"/>
              </w:rPr>
            </w:pPr>
            <w:r w:rsidRPr="00CA21C4">
              <w:rPr>
                <w:rFonts w:ascii="Times New Roman" w:hAnsi="Times New Roman"/>
                <w:sz w:val="20"/>
                <w:szCs w:val="20"/>
              </w:rPr>
              <w:t>72100 Contractual Services - Companies</w:t>
            </w:r>
          </w:p>
        </w:tc>
        <w:tc>
          <w:tcPr>
            <w:tcW w:w="483" w:type="pct"/>
          </w:tcPr>
          <w:p w14:paraId="33DB2DB6" w14:textId="77777777" w:rsidR="00D619CD" w:rsidRPr="00CA21C4" w:rsidRDefault="00D619CD" w:rsidP="006E6931">
            <w:pPr>
              <w:spacing w:line="276" w:lineRule="auto"/>
              <w:contextualSpacing/>
              <w:rPr>
                <w:rFonts w:ascii="Times New Roman" w:hAnsi="Times New Roman"/>
                <w:sz w:val="20"/>
                <w:szCs w:val="20"/>
              </w:rPr>
            </w:pPr>
            <w:r w:rsidRPr="00CA21C4">
              <w:rPr>
                <w:rFonts w:ascii="Times New Roman" w:hAnsi="Times New Roman"/>
                <w:sz w:val="20"/>
                <w:szCs w:val="20"/>
              </w:rPr>
              <w:t>$26,250.00</w:t>
            </w:r>
          </w:p>
        </w:tc>
      </w:tr>
      <w:tr w:rsidR="00DC1ACB" w:rsidRPr="00CA21C4" w14:paraId="403B73A5" w14:textId="77777777" w:rsidTr="00CA45AF">
        <w:trPr>
          <w:cantSplit/>
          <w:trHeight w:val="340"/>
        </w:trPr>
        <w:tc>
          <w:tcPr>
            <w:tcW w:w="892" w:type="pct"/>
            <w:shd w:val="clear" w:color="auto" w:fill="D9D9D9" w:themeFill="background1" w:themeFillShade="D9"/>
          </w:tcPr>
          <w:p w14:paraId="4BB39CE8" w14:textId="5509891E" w:rsidR="009130EB" w:rsidRPr="00CA21C4" w:rsidRDefault="00CF5534" w:rsidP="006E6931">
            <w:pPr>
              <w:spacing w:line="276" w:lineRule="auto"/>
              <w:contextualSpacing/>
              <w:rPr>
                <w:rFonts w:ascii="Times New Roman" w:hAnsi="Times New Roman"/>
                <w:b/>
                <w:sz w:val="20"/>
                <w:szCs w:val="20"/>
              </w:rPr>
            </w:pPr>
            <w:r w:rsidRPr="00CA21C4">
              <w:rPr>
                <w:rFonts w:ascii="Times New Roman" w:hAnsi="Times New Roman"/>
                <w:b/>
                <w:sz w:val="20"/>
                <w:szCs w:val="20"/>
              </w:rPr>
              <w:lastRenderedPageBreak/>
              <w:t>Subtotal Direct Eligible Cost</w:t>
            </w:r>
          </w:p>
        </w:tc>
        <w:tc>
          <w:tcPr>
            <w:tcW w:w="841" w:type="pct"/>
            <w:shd w:val="clear" w:color="auto" w:fill="D9D9D9" w:themeFill="background1" w:themeFillShade="D9"/>
          </w:tcPr>
          <w:p w14:paraId="44973BBC" w14:textId="77777777" w:rsidR="009130EB" w:rsidRPr="00CA21C4" w:rsidRDefault="009130EB" w:rsidP="006E6931">
            <w:pPr>
              <w:spacing w:before="40" w:after="0" w:line="276" w:lineRule="auto"/>
              <w:contextualSpacing/>
              <w:jc w:val="left"/>
              <w:rPr>
                <w:rFonts w:ascii="Times New Roman" w:hAnsi="Times New Roman"/>
                <w:sz w:val="20"/>
                <w:szCs w:val="20"/>
              </w:rPr>
            </w:pPr>
          </w:p>
        </w:tc>
        <w:tc>
          <w:tcPr>
            <w:tcW w:w="450" w:type="pct"/>
            <w:shd w:val="clear" w:color="auto" w:fill="D9D9D9" w:themeFill="background1" w:themeFillShade="D9"/>
          </w:tcPr>
          <w:p w14:paraId="78DB71C3" w14:textId="42C5A716" w:rsidR="009130EB" w:rsidRPr="00CA21C4" w:rsidRDefault="003957A6" w:rsidP="006E6931">
            <w:pPr>
              <w:spacing w:line="276" w:lineRule="auto"/>
              <w:contextualSpacing/>
              <w:rPr>
                <w:rFonts w:ascii="Times New Roman" w:hAnsi="Times New Roman"/>
                <w:sz w:val="20"/>
                <w:szCs w:val="20"/>
              </w:rPr>
            </w:pPr>
            <w:r w:rsidRPr="00CA21C4">
              <w:rPr>
                <w:rFonts w:ascii="Times New Roman" w:hAnsi="Times New Roman"/>
                <w:sz w:val="20"/>
                <w:szCs w:val="20"/>
              </w:rPr>
              <w:t>$6,197,332.01</w:t>
            </w:r>
          </w:p>
        </w:tc>
        <w:tc>
          <w:tcPr>
            <w:tcW w:w="483" w:type="pct"/>
            <w:shd w:val="clear" w:color="auto" w:fill="D9D9D9" w:themeFill="background1" w:themeFillShade="D9"/>
          </w:tcPr>
          <w:p w14:paraId="15A83736" w14:textId="571E5AC3" w:rsidR="009130EB" w:rsidRPr="00CA21C4" w:rsidRDefault="003957A6" w:rsidP="006E6931">
            <w:pPr>
              <w:spacing w:line="276" w:lineRule="auto"/>
              <w:contextualSpacing/>
              <w:rPr>
                <w:rFonts w:ascii="Times New Roman" w:hAnsi="Times New Roman"/>
                <w:sz w:val="20"/>
                <w:szCs w:val="20"/>
              </w:rPr>
            </w:pPr>
            <w:r w:rsidRPr="00CA21C4">
              <w:rPr>
                <w:rFonts w:ascii="Times New Roman" w:hAnsi="Times New Roman"/>
                <w:sz w:val="20"/>
                <w:szCs w:val="20"/>
              </w:rPr>
              <w:t>$</w:t>
            </w:r>
            <w:r w:rsidR="00A70FA6" w:rsidRPr="00CA21C4">
              <w:rPr>
                <w:rFonts w:ascii="Times New Roman" w:hAnsi="Times New Roman"/>
                <w:sz w:val="20"/>
                <w:szCs w:val="20"/>
              </w:rPr>
              <w:t>26,713,172.01</w:t>
            </w:r>
          </w:p>
        </w:tc>
        <w:tc>
          <w:tcPr>
            <w:tcW w:w="484" w:type="pct"/>
            <w:shd w:val="clear" w:color="auto" w:fill="D9D9D9" w:themeFill="background1" w:themeFillShade="D9"/>
          </w:tcPr>
          <w:p w14:paraId="715ABF59" w14:textId="12AF0452" w:rsidR="009130EB" w:rsidRPr="00CA21C4" w:rsidRDefault="00DC1ACB" w:rsidP="006E6931">
            <w:pPr>
              <w:spacing w:line="276" w:lineRule="auto"/>
              <w:contextualSpacing/>
              <w:rPr>
                <w:rFonts w:ascii="Times New Roman" w:hAnsi="Times New Roman"/>
                <w:sz w:val="20"/>
                <w:szCs w:val="20"/>
              </w:rPr>
            </w:pPr>
            <w:r w:rsidRPr="00CA21C4">
              <w:rPr>
                <w:rFonts w:ascii="Times New Roman" w:hAnsi="Times New Roman"/>
                <w:sz w:val="20"/>
                <w:szCs w:val="20"/>
              </w:rPr>
              <w:t>$26,739,422.00</w:t>
            </w:r>
          </w:p>
        </w:tc>
        <w:tc>
          <w:tcPr>
            <w:tcW w:w="518" w:type="pct"/>
            <w:shd w:val="clear" w:color="auto" w:fill="D9D9D9" w:themeFill="background1" w:themeFillShade="D9"/>
          </w:tcPr>
          <w:p w14:paraId="416BA408" w14:textId="77777777" w:rsidR="009130EB" w:rsidRPr="00CA21C4" w:rsidRDefault="009130EB" w:rsidP="006E6931">
            <w:pPr>
              <w:spacing w:line="276" w:lineRule="auto"/>
              <w:contextualSpacing/>
              <w:rPr>
                <w:rFonts w:ascii="Times New Roman" w:hAnsi="Times New Roman"/>
                <w:sz w:val="20"/>
                <w:szCs w:val="20"/>
              </w:rPr>
            </w:pPr>
          </w:p>
        </w:tc>
        <w:tc>
          <w:tcPr>
            <w:tcW w:w="324" w:type="pct"/>
            <w:gridSpan w:val="2"/>
            <w:shd w:val="clear" w:color="auto" w:fill="D9D9D9" w:themeFill="background1" w:themeFillShade="D9"/>
          </w:tcPr>
          <w:p w14:paraId="5980938F" w14:textId="77777777" w:rsidR="009130EB" w:rsidRPr="00CA21C4" w:rsidRDefault="009130EB" w:rsidP="006E6931">
            <w:pPr>
              <w:spacing w:line="276" w:lineRule="auto"/>
              <w:contextualSpacing/>
              <w:rPr>
                <w:rFonts w:ascii="Times New Roman" w:hAnsi="Times New Roman"/>
                <w:sz w:val="20"/>
                <w:szCs w:val="20"/>
              </w:rPr>
            </w:pPr>
          </w:p>
        </w:tc>
        <w:tc>
          <w:tcPr>
            <w:tcW w:w="526" w:type="pct"/>
            <w:shd w:val="clear" w:color="auto" w:fill="D9D9D9" w:themeFill="background1" w:themeFillShade="D9"/>
          </w:tcPr>
          <w:p w14:paraId="34A9A7D2" w14:textId="77777777" w:rsidR="009130EB" w:rsidRPr="00CA21C4" w:rsidRDefault="009130EB" w:rsidP="006E6931">
            <w:pPr>
              <w:spacing w:line="276" w:lineRule="auto"/>
              <w:contextualSpacing/>
              <w:rPr>
                <w:rFonts w:ascii="Times New Roman" w:hAnsi="Times New Roman"/>
                <w:sz w:val="20"/>
                <w:szCs w:val="20"/>
              </w:rPr>
            </w:pPr>
          </w:p>
        </w:tc>
        <w:tc>
          <w:tcPr>
            <w:tcW w:w="483" w:type="pct"/>
            <w:shd w:val="clear" w:color="auto" w:fill="D9D9D9" w:themeFill="background1" w:themeFillShade="D9"/>
          </w:tcPr>
          <w:p w14:paraId="6B97F914" w14:textId="27C382FC" w:rsidR="009130EB" w:rsidRPr="00CA21C4" w:rsidRDefault="00D67BA3" w:rsidP="006E6931">
            <w:pPr>
              <w:spacing w:line="276" w:lineRule="auto"/>
              <w:contextualSpacing/>
              <w:rPr>
                <w:rFonts w:ascii="Times New Roman" w:hAnsi="Times New Roman"/>
                <w:sz w:val="20"/>
                <w:szCs w:val="20"/>
              </w:rPr>
            </w:pPr>
            <w:r w:rsidRPr="00CA21C4">
              <w:rPr>
                <w:rFonts w:ascii="Times New Roman" w:hAnsi="Times New Roman"/>
                <w:sz w:val="20"/>
                <w:szCs w:val="20"/>
              </w:rPr>
              <w:t>$59,649,926.02</w:t>
            </w:r>
          </w:p>
        </w:tc>
      </w:tr>
      <w:tr w:rsidR="00DC1ACB" w:rsidRPr="00CA21C4" w14:paraId="3719D375" w14:textId="77777777" w:rsidTr="00CA45AF">
        <w:trPr>
          <w:cantSplit/>
          <w:trHeight w:val="340"/>
        </w:trPr>
        <w:tc>
          <w:tcPr>
            <w:tcW w:w="892" w:type="pct"/>
            <w:shd w:val="clear" w:color="auto" w:fill="D9D9D9" w:themeFill="background1" w:themeFillShade="D9"/>
          </w:tcPr>
          <w:p w14:paraId="49B5A1B7" w14:textId="767AC280" w:rsidR="00C96CA8" w:rsidRPr="00CA21C4" w:rsidRDefault="00C96CA8" w:rsidP="00C96CA8">
            <w:pPr>
              <w:spacing w:line="276" w:lineRule="auto"/>
              <w:contextualSpacing/>
              <w:rPr>
                <w:rFonts w:ascii="Times New Roman" w:hAnsi="Times New Roman"/>
                <w:b/>
                <w:sz w:val="20"/>
                <w:szCs w:val="20"/>
              </w:rPr>
            </w:pPr>
            <w:r w:rsidRPr="00CA21C4">
              <w:rPr>
                <w:rFonts w:ascii="Times New Roman" w:hAnsi="Times New Roman"/>
                <w:b/>
                <w:sz w:val="20"/>
                <w:szCs w:val="20"/>
              </w:rPr>
              <w:t xml:space="preserve">General Management Support (%4) </w:t>
            </w:r>
          </w:p>
        </w:tc>
        <w:tc>
          <w:tcPr>
            <w:tcW w:w="841" w:type="pct"/>
            <w:shd w:val="clear" w:color="auto" w:fill="D9D9D9" w:themeFill="background1" w:themeFillShade="D9"/>
          </w:tcPr>
          <w:p w14:paraId="5809CF02" w14:textId="77777777" w:rsidR="00C96CA8" w:rsidRPr="00CA21C4" w:rsidRDefault="00C96CA8" w:rsidP="00C96CA8">
            <w:pPr>
              <w:spacing w:before="40" w:after="0" w:line="276" w:lineRule="auto"/>
              <w:contextualSpacing/>
              <w:jc w:val="left"/>
              <w:rPr>
                <w:rFonts w:ascii="Times New Roman" w:hAnsi="Times New Roman"/>
                <w:sz w:val="20"/>
                <w:szCs w:val="20"/>
              </w:rPr>
            </w:pPr>
          </w:p>
        </w:tc>
        <w:tc>
          <w:tcPr>
            <w:tcW w:w="450" w:type="pct"/>
            <w:shd w:val="clear" w:color="auto" w:fill="D9D9D9" w:themeFill="background1" w:themeFillShade="D9"/>
          </w:tcPr>
          <w:p w14:paraId="0B575E4A" w14:textId="18954CD7" w:rsidR="00C96CA8" w:rsidRPr="00CA21C4" w:rsidRDefault="00C96CA8" w:rsidP="00C96CA8">
            <w:pPr>
              <w:spacing w:line="276" w:lineRule="auto"/>
              <w:contextualSpacing/>
              <w:rPr>
                <w:rFonts w:ascii="Times New Roman" w:hAnsi="Times New Roman"/>
                <w:sz w:val="20"/>
                <w:szCs w:val="20"/>
              </w:rPr>
            </w:pPr>
            <w:r w:rsidRPr="00CA21C4">
              <w:rPr>
                <w:rFonts w:ascii="Times New Roman" w:hAnsi="Times New Roman"/>
                <w:sz w:val="20"/>
                <w:szCs w:val="20"/>
              </w:rPr>
              <w:t>$247,893.28</w:t>
            </w:r>
          </w:p>
        </w:tc>
        <w:tc>
          <w:tcPr>
            <w:tcW w:w="483" w:type="pct"/>
            <w:shd w:val="clear" w:color="auto" w:fill="D9D9D9" w:themeFill="background1" w:themeFillShade="D9"/>
          </w:tcPr>
          <w:p w14:paraId="31C8F934" w14:textId="17206EC9" w:rsidR="00C96CA8" w:rsidRPr="00CA21C4" w:rsidRDefault="00C96CA8" w:rsidP="00C96CA8">
            <w:pPr>
              <w:spacing w:line="276" w:lineRule="auto"/>
              <w:contextualSpacing/>
              <w:rPr>
                <w:rFonts w:ascii="Times New Roman" w:hAnsi="Times New Roman"/>
                <w:sz w:val="20"/>
                <w:szCs w:val="20"/>
              </w:rPr>
            </w:pPr>
            <w:r w:rsidRPr="00CA21C4">
              <w:rPr>
                <w:rFonts w:ascii="Times New Roman" w:hAnsi="Times New Roman"/>
                <w:sz w:val="20"/>
                <w:szCs w:val="20"/>
              </w:rPr>
              <w:t>$1,068,526.88</w:t>
            </w:r>
          </w:p>
        </w:tc>
        <w:tc>
          <w:tcPr>
            <w:tcW w:w="484" w:type="pct"/>
            <w:shd w:val="clear" w:color="auto" w:fill="D9D9D9" w:themeFill="background1" w:themeFillShade="D9"/>
          </w:tcPr>
          <w:p w14:paraId="060CFBD6" w14:textId="65F71BD1" w:rsidR="00C96CA8" w:rsidRPr="00CA21C4" w:rsidRDefault="00C96CA8" w:rsidP="00C96CA8">
            <w:pPr>
              <w:spacing w:line="276" w:lineRule="auto"/>
              <w:contextualSpacing/>
              <w:rPr>
                <w:rFonts w:ascii="Times New Roman" w:hAnsi="Times New Roman"/>
                <w:sz w:val="20"/>
                <w:szCs w:val="20"/>
              </w:rPr>
            </w:pPr>
            <w:r w:rsidRPr="00CA21C4">
              <w:rPr>
                <w:rFonts w:ascii="Times New Roman" w:hAnsi="Times New Roman"/>
                <w:sz w:val="20"/>
                <w:szCs w:val="20"/>
              </w:rPr>
              <w:t>$1,069,576.88</w:t>
            </w:r>
          </w:p>
        </w:tc>
        <w:tc>
          <w:tcPr>
            <w:tcW w:w="518" w:type="pct"/>
            <w:shd w:val="clear" w:color="auto" w:fill="D9D9D9" w:themeFill="background1" w:themeFillShade="D9"/>
          </w:tcPr>
          <w:p w14:paraId="3B260035" w14:textId="2ECCC7A5" w:rsidR="00C96CA8" w:rsidRPr="00CA21C4" w:rsidRDefault="00C96CA8" w:rsidP="00C96CA8">
            <w:pPr>
              <w:spacing w:line="276" w:lineRule="auto"/>
              <w:contextualSpacing/>
              <w:rPr>
                <w:rFonts w:ascii="Times New Roman" w:hAnsi="Times New Roman"/>
                <w:sz w:val="20"/>
                <w:szCs w:val="20"/>
              </w:rPr>
            </w:pPr>
          </w:p>
        </w:tc>
        <w:tc>
          <w:tcPr>
            <w:tcW w:w="324" w:type="pct"/>
            <w:gridSpan w:val="2"/>
            <w:shd w:val="clear" w:color="auto" w:fill="D9D9D9" w:themeFill="background1" w:themeFillShade="D9"/>
          </w:tcPr>
          <w:p w14:paraId="3BE2C553" w14:textId="72EEC979" w:rsidR="00C96CA8" w:rsidRPr="00CA21C4" w:rsidRDefault="00C96CA8" w:rsidP="00C96CA8">
            <w:pPr>
              <w:spacing w:line="276" w:lineRule="auto"/>
              <w:contextualSpacing/>
              <w:rPr>
                <w:rFonts w:ascii="Times New Roman" w:hAnsi="Times New Roman"/>
                <w:sz w:val="20"/>
                <w:szCs w:val="20"/>
              </w:rPr>
            </w:pPr>
          </w:p>
        </w:tc>
        <w:tc>
          <w:tcPr>
            <w:tcW w:w="526" w:type="pct"/>
            <w:shd w:val="clear" w:color="auto" w:fill="D9D9D9" w:themeFill="background1" w:themeFillShade="D9"/>
          </w:tcPr>
          <w:p w14:paraId="05B8D35A" w14:textId="77777777" w:rsidR="00C96CA8" w:rsidRPr="00CA21C4" w:rsidRDefault="00C96CA8" w:rsidP="00C96CA8">
            <w:pPr>
              <w:spacing w:line="276" w:lineRule="auto"/>
              <w:contextualSpacing/>
              <w:rPr>
                <w:rFonts w:ascii="Times New Roman" w:hAnsi="Times New Roman"/>
                <w:sz w:val="20"/>
                <w:szCs w:val="20"/>
              </w:rPr>
            </w:pPr>
          </w:p>
        </w:tc>
        <w:tc>
          <w:tcPr>
            <w:tcW w:w="483" w:type="pct"/>
            <w:shd w:val="clear" w:color="auto" w:fill="D9D9D9" w:themeFill="background1" w:themeFillShade="D9"/>
          </w:tcPr>
          <w:p w14:paraId="1E90E124" w14:textId="1F556009" w:rsidR="00C96CA8" w:rsidRPr="00CA21C4" w:rsidRDefault="00C96CA8" w:rsidP="00C96CA8">
            <w:pPr>
              <w:spacing w:line="276" w:lineRule="auto"/>
              <w:contextualSpacing/>
              <w:rPr>
                <w:rFonts w:ascii="Times New Roman" w:hAnsi="Times New Roman"/>
                <w:sz w:val="20"/>
                <w:szCs w:val="20"/>
              </w:rPr>
            </w:pPr>
            <w:r w:rsidRPr="00CA21C4">
              <w:rPr>
                <w:rFonts w:ascii="Times New Roman" w:hAnsi="Times New Roman"/>
                <w:sz w:val="20"/>
                <w:szCs w:val="20"/>
              </w:rPr>
              <w:t>$2,385,997.04</w:t>
            </w:r>
          </w:p>
        </w:tc>
      </w:tr>
      <w:tr w:rsidR="00DC1ACB" w:rsidRPr="00CA21C4" w14:paraId="6AAB3526" w14:textId="77777777" w:rsidTr="00CA45AF">
        <w:trPr>
          <w:cantSplit/>
          <w:trHeight w:val="340"/>
        </w:trPr>
        <w:tc>
          <w:tcPr>
            <w:tcW w:w="892" w:type="pct"/>
            <w:shd w:val="clear" w:color="auto" w:fill="D9D9D9" w:themeFill="background1" w:themeFillShade="D9"/>
          </w:tcPr>
          <w:p w14:paraId="28F2727D" w14:textId="55F48CCA" w:rsidR="00C96CA8" w:rsidRPr="00CA21C4" w:rsidRDefault="00C96CA8" w:rsidP="00C96CA8">
            <w:pPr>
              <w:spacing w:line="276" w:lineRule="auto"/>
              <w:contextualSpacing/>
              <w:rPr>
                <w:rFonts w:ascii="Times New Roman" w:hAnsi="Times New Roman"/>
                <w:b/>
                <w:sz w:val="20"/>
                <w:szCs w:val="20"/>
              </w:rPr>
            </w:pPr>
            <w:r w:rsidRPr="00CA21C4">
              <w:rPr>
                <w:rFonts w:ascii="Times New Roman" w:hAnsi="Times New Roman"/>
                <w:b/>
                <w:sz w:val="20"/>
                <w:szCs w:val="20"/>
              </w:rPr>
              <w:t xml:space="preserve">Total Project Budget </w:t>
            </w:r>
          </w:p>
        </w:tc>
        <w:tc>
          <w:tcPr>
            <w:tcW w:w="841" w:type="pct"/>
            <w:shd w:val="clear" w:color="auto" w:fill="D9D9D9" w:themeFill="background1" w:themeFillShade="D9"/>
          </w:tcPr>
          <w:p w14:paraId="781EF14F" w14:textId="77777777" w:rsidR="00C96CA8" w:rsidRPr="00CA21C4" w:rsidRDefault="00C96CA8" w:rsidP="00C96CA8">
            <w:pPr>
              <w:spacing w:before="40" w:after="0" w:line="276" w:lineRule="auto"/>
              <w:contextualSpacing/>
              <w:jc w:val="left"/>
              <w:rPr>
                <w:rFonts w:ascii="Times New Roman" w:hAnsi="Times New Roman"/>
                <w:sz w:val="20"/>
                <w:szCs w:val="20"/>
              </w:rPr>
            </w:pPr>
          </w:p>
        </w:tc>
        <w:tc>
          <w:tcPr>
            <w:tcW w:w="450" w:type="pct"/>
            <w:shd w:val="clear" w:color="auto" w:fill="D9D9D9" w:themeFill="background1" w:themeFillShade="D9"/>
          </w:tcPr>
          <w:p w14:paraId="561C63FA" w14:textId="420E6AF0" w:rsidR="00C96CA8" w:rsidRPr="00CA21C4" w:rsidRDefault="003957A6" w:rsidP="00C96CA8">
            <w:pPr>
              <w:spacing w:line="276" w:lineRule="auto"/>
              <w:contextualSpacing/>
              <w:rPr>
                <w:rFonts w:ascii="Times New Roman" w:hAnsi="Times New Roman"/>
                <w:sz w:val="20"/>
                <w:szCs w:val="20"/>
              </w:rPr>
            </w:pPr>
            <w:r w:rsidRPr="00CA21C4">
              <w:rPr>
                <w:rFonts w:ascii="Times New Roman" w:hAnsi="Times New Roman"/>
                <w:sz w:val="20"/>
                <w:szCs w:val="20"/>
              </w:rPr>
              <w:t>$6,445,225.29</w:t>
            </w:r>
          </w:p>
        </w:tc>
        <w:tc>
          <w:tcPr>
            <w:tcW w:w="483" w:type="pct"/>
            <w:shd w:val="clear" w:color="auto" w:fill="D9D9D9" w:themeFill="background1" w:themeFillShade="D9"/>
          </w:tcPr>
          <w:p w14:paraId="1A344677" w14:textId="0F0A954B" w:rsidR="00C96CA8" w:rsidRPr="00CA21C4" w:rsidRDefault="00A70FA6" w:rsidP="00C96CA8">
            <w:pPr>
              <w:spacing w:line="276" w:lineRule="auto"/>
              <w:contextualSpacing/>
              <w:rPr>
                <w:rFonts w:ascii="Times New Roman" w:hAnsi="Times New Roman"/>
                <w:sz w:val="20"/>
                <w:szCs w:val="20"/>
              </w:rPr>
            </w:pPr>
            <w:r w:rsidRPr="00CA21C4">
              <w:rPr>
                <w:rFonts w:ascii="Times New Roman" w:hAnsi="Times New Roman"/>
                <w:sz w:val="20"/>
                <w:szCs w:val="20"/>
              </w:rPr>
              <w:t>$27,781,698.89</w:t>
            </w:r>
          </w:p>
        </w:tc>
        <w:tc>
          <w:tcPr>
            <w:tcW w:w="484" w:type="pct"/>
            <w:shd w:val="clear" w:color="auto" w:fill="D9D9D9" w:themeFill="background1" w:themeFillShade="D9"/>
          </w:tcPr>
          <w:p w14:paraId="627FF222" w14:textId="7C785220" w:rsidR="00C96CA8" w:rsidRPr="00CA21C4" w:rsidRDefault="00DC1ACB" w:rsidP="00C96CA8">
            <w:pPr>
              <w:spacing w:line="276" w:lineRule="auto"/>
              <w:contextualSpacing/>
              <w:rPr>
                <w:rFonts w:ascii="Times New Roman" w:hAnsi="Times New Roman"/>
                <w:sz w:val="20"/>
                <w:szCs w:val="20"/>
              </w:rPr>
            </w:pPr>
            <w:r w:rsidRPr="00CA21C4">
              <w:rPr>
                <w:rFonts w:ascii="Times New Roman" w:hAnsi="Times New Roman"/>
                <w:sz w:val="20"/>
                <w:szCs w:val="20"/>
              </w:rPr>
              <w:t>$27,808,998.88</w:t>
            </w:r>
          </w:p>
        </w:tc>
        <w:tc>
          <w:tcPr>
            <w:tcW w:w="518" w:type="pct"/>
            <w:shd w:val="clear" w:color="auto" w:fill="D9D9D9" w:themeFill="background1" w:themeFillShade="D9"/>
          </w:tcPr>
          <w:p w14:paraId="6178F750" w14:textId="77777777" w:rsidR="00C96CA8" w:rsidRPr="00CA21C4" w:rsidRDefault="00C96CA8" w:rsidP="00C96CA8">
            <w:pPr>
              <w:spacing w:line="276" w:lineRule="auto"/>
              <w:contextualSpacing/>
              <w:rPr>
                <w:rFonts w:ascii="Times New Roman" w:hAnsi="Times New Roman"/>
                <w:sz w:val="20"/>
                <w:szCs w:val="20"/>
              </w:rPr>
            </w:pPr>
          </w:p>
        </w:tc>
        <w:tc>
          <w:tcPr>
            <w:tcW w:w="324" w:type="pct"/>
            <w:gridSpan w:val="2"/>
            <w:shd w:val="clear" w:color="auto" w:fill="D9D9D9" w:themeFill="background1" w:themeFillShade="D9"/>
          </w:tcPr>
          <w:p w14:paraId="78B4A6A7" w14:textId="77777777" w:rsidR="00C96CA8" w:rsidRPr="00CA21C4" w:rsidRDefault="00C96CA8" w:rsidP="00C96CA8">
            <w:pPr>
              <w:spacing w:line="276" w:lineRule="auto"/>
              <w:contextualSpacing/>
              <w:rPr>
                <w:rFonts w:ascii="Times New Roman" w:hAnsi="Times New Roman"/>
                <w:sz w:val="20"/>
                <w:szCs w:val="20"/>
              </w:rPr>
            </w:pPr>
          </w:p>
        </w:tc>
        <w:tc>
          <w:tcPr>
            <w:tcW w:w="526" w:type="pct"/>
            <w:shd w:val="clear" w:color="auto" w:fill="D9D9D9" w:themeFill="background1" w:themeFillShade="D9"/>
          </w:tcPr>
          <w:p w14:paraId="456A58C4" w14:textId="77777777" w:rsidR="00C96CA8" w:rsidRPr="00CA21C4" w:rsidRDefault="00C96CA8" w:rsidP="00C96CA8">
            <w:pPr>
              <w:spacing w:line="276" w:lineRule="auto"/>
              <w:contextualSpacing/>
              <w:rPr>
                <w:rFonts w:ascii="Times New Roman" w:hAnsi="Times New Roman"/>
                <w:sz w:val="20"/>
                <w:szCs w:val="20"/>
              </w:rPr>
            </w:pPr>
          </w:p>
        </w:tc>
        <w:tc>
          <w:tcPr>
            <w:tcW w:w="483" w:type="pct"/>
            <w:shd w:val="clear" w:color="auto" w:fill="D9D9D9" w:themeFill="background1" w:themeFillShade="D9"/>
          </w:tcPr>
          <w:p w14:paraId="1BDC3A09" w14:textId="3E0AF47D" w:rsidR="00C96CA8" w:rsidRPr="00CA21C4" w:rsidRDefault="00C96CA8" w:rsidP="00C96CA8">
            <w:pPr>
              <w:spacing w:line="276" w:lineRule="auto"/>
              <w:contextualSpacing/>
              <w:rPr>
                <w:rFonts w:ascii="Times New Roman" w:hAnsi="Times New Roman"/>
                <w:sz w:val="20"/>
                <w:szCs w:val="20"/>
              </w:rPr>
            </w:pPr>
            <w:r w:rsidRPr="00CA21C4">
              <w:rPr>
                <w:rFonts w:ascii="Times New Roman" w:hAnsi="Times New Roman"/>
                <w:sz w:val="20"/>
                <w:szCs w:val="20"/>
              </w:rPr>
              <w:t>$62,035,923.06</w:t>
            </w:r>
          </w:p>
        </w:tc>
      </w:tr>
    </w:tbl>
    <w:bookmarkEnd w:id="7"/>
    <w:p w14:paraId="4669A158" w14:textId="77777777" w:rsidR="00D81183" w:rsidRPr="00CA21C4" w:rsidRDefault="002F14AB" w:rsidP="000E6794">
      <w:pPr>
        <w:spacing w:line="276" w:lineRule="auto"/>
        <w:contextualSpacing/>
        <w:rPr>
          <w:rFonts w:ascii="Times New Roman" w:hAnsi="Times New Roman"/>
          <w:b/>
          <w:sz w:val="20"/>
          <w:szCs w:val="20"/>
        </w:rPr>
        <w:sectPr w:rsidR="00D81183" w:rsidRPr="00CA21C4" w:rsidSect="00E976B8">
          <w:pgSz w:w="16838" w:h="11906" w:orient="landscape" w:code="9"/>
          <w:pgMar w:top="720" w:right="864" w:bottom="630" w:left="864" w:header="720" w:footer="432" w:gutter="0"/>
          <w:cols w:space="708"/>
          <w:titlePg/>
          <w:docGrid w:linePitch="360"/>
        </w:sectPr>
      </w:pPr>
      <w:r w:rsidRPr="00CA21C4">
        <w:rPr>
          <w:rFonts w:ascii="Times New Roman" w:hAnsi="Times New Roman"/>
          <w:sz w:val="20"/>
          <w:szCs w:val="20"/>
        </w:rPr>
        <w:t xml:space="preserve"> </w:t>
      </w:r>
    </w:p>
    <w:p w14:paraId="5D5F804A" w14:textId="77777777" w:rsidR="002F14AB" w:rsidRPr="00CA21C4" w:rsidRDefault="002F14AB" w:rsidP="000E6794">
      <w:pPr>
        <w:pStyle w:val="Heading1"/>
        <w:spacing w:line="276" w:lineRule="auto"/>
        <w:contextualSpacing/>
        <w:rPr>
          <w:rFonts w:ascii="Times New Roman" w:hAnsi="Times New Roman"/>
          <w:sz w:val="20"/>
        </w:rPr>
      </w:pPr>
      <w:r w:rsidRPr="00CA21C4">
        <w:rPr>
          <w:rFonts w:ascii="Times New Roman" w:hAnsi="Times New Roman"/>
          <w:sz w:val="20"/>
        </w:rPr>
        <w:lastRenderedPageBreak/>
        <w:t>Governance and Management Arrangements</w:t>
      </w:r>
    </w:p>
    <w:p w14:paraId="33C97020" w14:textId="77777777" w:rsidR="002F14AB" w:rsidRPr="00CA21C4" w:rsidRDefault="00655394" w:rsidP="000E6794">
      <w:pPr>
        <w:spacing w:line="276" w:lineRule="auto"/>
        <w:contextualSpacing/>
        <w:rPr>
          <w:rFonts w:ascii="Times New Roman" w:hAnsi="Times New Roman"/>
          <w:b/>
          <w:bCs/>
          <w:sz w:val="20"/>
          <w:szCs w:val="20"/>
        </w:rPr>
      </w:pPr>
      <w:r w:rsidRPr="00CA21C4">
        <w:rPr>
          <w:rFonts w:ascii="Times New Roman" w:hAnsi="Times New Roman"/>
          <w:b/>
          <w:bCs/>
          <w:sz w:val="20"/>
          <w:szCs w:val="20"/>
        </w:rPr>
        <w:t>Figure: Project Management Structure</w:t>
      </w:r>
    </w:p>
    <w:p w14:paraId="51DF3BEA" w14:textId="77777777" w:rsidR="00655394" w:rsidRPr="00CA21C4" w:rsidRDefault="00655394" w:rsidP="000E6794">
      <w:pPr>
        <w:spacing w:line="276" w:lineRule="auto"/>
        <w:contextualSpacing/>
        <w:rPr>
          <w:rFonts w:ascii="Times New Roman" w:hAnsi="Times New Roman"/>
          <w:b/>
          <w:bCs/>
          <w:sz w:val="20"/>
          <w:szCs w:val="20"/>
        </w:rPr>
      </w:pPr>
    </w:p>
    <w:p w14:paraId="7C0A5400" w14:textId="2AF8C334" w:rsidR="00655394" w:rsidRPr="00CA21C4" w:rsidRDefault="0023585D" w:rsidP="000E6794">
      <w:pPr>
        <w:spacing w:line="276" w:lineRule="auto"/>
        <w:contextualSpacing/>
        <w:rPr>
          <w:rFonts w:ascii="Times New Roman" w:hAnsi="Times New Roman"/>
          <w:b/>
          <w:bCs/>
          <w:sz w:val="20"/>
          <w:szCs w:val="20"/>
        </w:rPr>
      </w:pPr>
      <w:r w:rsidRPr="00CA21C4">
        <w:rPr>
          <w:rFonts w:ascii="Times New Roman" w:hAnsi="Times New Roman"/>
          <w:noProof/>
          <w:sz w:val="20"/>
          <w:szCs w:val="20"/>
        </w:rPr>
        <mc:AlternateContent>
          <mc:Choice Requires="wpc">
            <w:drawing>
              <wp:inline distT="0" distB="0" distL="0" distR="0" wp14:anchorId="55BB5383" wp14:editId="21754585">
                <wp:extent cx="5778500" cy="5416550"/>
                <wp:effectExtent l="0" t="1905" r="0" b="1270"/>
                <wp:docPr id="7"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23977510" name="Rectangle 10"/>
                        <wps:cNvSpPr>
                          <a:spLocks noChangeArrowheads="1"/>
                        </wps:cNvSpPr>
                        <wps:spPr bwMode="auto">
                          <a:xfrm>
                            <a:off x="50800" y="462204"/>
                            <a:ext cx="5416500" cy="293403"/>
                          </a:xfrm>
                          <a:prstGeom prst="rect">
                            <a:avLst/>
                          </a:prstGeom>
                          <a:solidFill>
                            <a:srgbClr val="FF9900"/>
                          </a:solidFill>
                          <a:ln w="9525">
                            <a:solidFill>
                              <a:srgbClr val="000000"/>
                            </a:solidFill>
                            <a:miter lim="800000"/>
                            <a:headEnd/>
                            <a:tailEnd/>
                          </a:ln>
                        </wps:spPr>
                        <wps:txbx>
                          <w:txbxContent>
                            <w:p w14:paraId="1F87FF0C" w14:textId="77777777" w:rsidR="00655394" w:rsidRPr="005B68B0" w:rsidRDefault="00655394" w:rsidP="00655394">
                              <w:pPr>
                                <w:jc w:val="center"/>
                                <w:rPr>
                                  <w:b/>
                                </w:rPr>
                              </w:pPr>
                              <w:r w:rsidRPr="005B68B0">
                                <w:rPr>
                                  <w:b/>
                                </w:rPr>
                                <w:t xml:space="preserve">Project </w:t>
                              </w:r>
                              <w:r>
                                <w:rPr>
                                  <w:b/>
                                </w:rPr>
                                <w:t>Board</w:t>
                              </w:r>
                            </w:p>
                          </w:txbxContent>
                        </wps:txbx>
                        <wps:bodyPr rot="0" vert="horz" wrap="square" lIns="91440" tIns="45720" rIns="91440" bIns="45720" anchor="ctr" anchorCtr="0" upright="1">
                          <a:noAutofit/>
                        </wps:bodyPr>
                      </wps:wsp>
                      <wps:wsp>
                        <wps:cNvPr id="34392944" name="Rectangle 12"/>
                        <wps:cNvSpPr>
                          <a:spLocks noChangeArrowheads="1"/>
                        </wps:cNvSpPr>
                        <wps:spPr bwMode="auto">
                          <a:xfrm>
                            <a:off x="50800" y="728307"/>
                            <a:ext cx="1969700" cy="730207"/>
                          </a:xfrm>
                          <a:prstGeom prst="rect">
                            <a:avLst/>
                          </a:prstGeom>
                          <a:solidFill>
                            <a:srgbClr val="FFCC00"/>
                          </a:solidFill>
                          <a:ln w="9525">
                            <a:solidFill>
                              <a:srgbClr val="000000"/>
                            </a:solidFill>
                            <a:miter lim="800000"/>
                            <a:headEnd/>
                            <a:tailEnd/>
                          </a:ln>
                        </wps:spPr>
                        <wps:txbx>
                          <w:txbxContent>
                            <w:p w14:paraId="04041300" w14:textId="77777777" w:rsidR="00655394" w:rsidRDefault="00655394" w:rsidP="00655394">
                              <w:pPr>
                                <w:spacing w:after="0"/>
                                <w:jc w:val="center"/>
                                <w:rPr>
                                  <w:sz w:val="16"/>
                                  <w:szCs w:val="18"/>
                                </w:rPr>
                              </w:pPr>
                              <w:r>
                                <w:rPr>
                                  <w:b/>
                                  <w:bCs/>
                                  <w:sz w:val="16"/>
                                  <w:szCs w:val="18"/>
                                  <w:u w:val="single"/>
                                </w:rPr>
                                <w:t>End Recipient</w:t>
                              </w:r>
                            </w:p>
                            <w:p w14:paraId="2B599109" w14:textId="64E6F60E" w:rsidR="00655394" w:rsidRPr="00566709" w:rsidRDefault="00655394" w:rsidP="00655394">
                              <w:pPr>
                                <w:spacing w:after="0"/>
                                <w:jc w:val="center"/>
                                <w:rPr>
                                  <w:sz w:val="16"/>
                                  <w:szCs w:val="18"/>
                                </w:rPr>
                              </w:pPr>
                              <w:r>
                                <w:rPr>
                                  <w:sz w:val="16"/>
                                  <w:szCs w:val="18"/>
                                </w:rPr>
                                <w:t>Turkish Employment Agency</w:t>
                              </w:r>
                              <w:r w:rsidR="003E4A2E">
                                <w:rPr>
                                  <w:sz w:val="16"/>
                                  <w:szCs w:val="18"/>
                                </w:rPr>
                                <w:t xml:space="preserve"> (ISKUR)</w:t>
                              </w:r>
                              <w:r>
                                <w:rPr>
                                  <w:sz w:val="16"/>
                                  <w:szCs w:val="18"/>
                                </w:rPr>
                                <w:t xml:space="preserve"> &amp; Directorate General of International Labor Force</w:t>
                              </w:r>
                              <w:r w:rsidR="003E4A2E">
                                <w:rPr>
                                  <w:sz w:val="16"/>
                                  <w:szCs w:val="18"/>
                                </w:rPr>
                                <w:t xml:space="preserve"> (DGILF)</w:t>
                              </w:r>
                            </w:p>
                          </w:txbxContent>
                        </wps:txbx>
                        <wps:bodyPr rot="0" vert="horz" wrap="square" lIns="91440" tIns="45720" rIns="91440" bIns="45720" anchor="t" anchorCtr="0" upright="1">
                          <a:noAutofit/>
                        </wps:bodyPr>
                      </wps:wsp>
                      <wps:wsp>
                        <wps:cNvPr id="1086641470" name="Rectangle 14"/>
                        <wps:cNvSpPr>
                          <a:spLocks noChangeArrowheads="1"/>
                        </wps:cNvSpPr>
                        <wps:spPr bwMode="auto">
                          <a:xfrm>
                            <a:off x="2260600" y="755607"/>
                            <a:ext cx="1267400" cy="571505"/>
                          </a:xfrm>
                          <a:prstGeom prst="rect">
                            <a:avLst/>
                          </a:prstGeom>
                          <a:solidFill>
                            <a:srgbClr val="FFCC00"/>
                          </a:solidFill>
                          <a:ln w="9525">
                            <a:solidFill>
                              <a:srgbClr val="000000"/>
                            </a:solidFill>
                            <a:miter lim="800000"/>
                            <a:headEnd/>
                            <a:tailEnd/>
                          </a:ln>
                        </wps:spPr>
                        <wps:txbx>
                          <w:txbxContent>
                            <w:p w14:paraId="6298CA70" w14:textId="77777777" w:rsidR="00655394" w:rsidRPr="005B68B0" w:rsidRDefault="00655394" w:rsidP="00655394">
                              <w:pPr>
                                <w:spacing w:after="0"/>
                                <w:jc w:val="center"/>
                                <w:rPr>
                                  <w:b/>
                                  <w:sz w:val="16"/>
                                  <w:szCs w:val="18"/>
                                  <w:u w:val="single"/>
                                </w:rPr>
                              </w:pPr>
                              <w:r>
                                <w:rPr>
                                  <w:b/>
                                  <w:sz w:val="16"/>
                                  <w:szCs w:val="18"/>
                                  <w:u w:val="single"/>
                                </w:rPr>
                                <w:t>Contracting Authority</w:t>
                              </w:r>
                            </w:p>
                            <w:p w14:paraId="1A9B1670" w14:textId="77777777" w:rsidR="00655394" w:rsidRPr="00566709" w:rsidRDefault="00655394" w:rsidP="00655394">
                              <w:pPr>
                                <w:spacing w:after="0"/>
                                <w:jc w:val="center"/>
                                <w:rPr>
                                  <w:sz w:val="16"/>
                                  <w:szCs w:val="18"/>
                                </w:rPr>
                              </w:pPr>
                              <w:r>
                                <w:rPr>
                                  <w:bCs/>
                                  <w:sz w:val="16"/>
                                  <w:szCs w:val="18"/>
                                </w:rPr>
                                <w:t>EUD</w:t>
                              </w:r>
                            </w:p>
                            <w:p w14:paraId="4AB881CE" w14:textId="77777777" w:rsidR="00655394" w:rsidRPr="00566709" w:rsidRDefault="00655394" w:rsidP="00655394">
                              <w:pPr>
                                <w:spacing w:after="0"/>
                                <w:jc w:val="center"/>
                                <w:rPr>
                                  <w:rFonts w:cs="Arial"/>
                                  <w:sz w:val="18"/>
                                  <w:szCs w:val="20"/>
                                </w:rPr>
                              </w:pPr>
                            </w:p>
                            <w:p w14:paraId="2358A1BE" w14:textId="77777777" w:rsidR="00655394" w:rsidRPr="00566709" w:rsidRDefault="00655394" w:rsidP="00655394">
                              <w:pPr>
                                <w:spacing w:after="0"/>
                                <w:jc w:val="center"/>
                                <w:rPr>
                                  <w:b/>
                                  <w:sz w:val="16"/>
                                  <w:szCs w:val="18"/>
                                </w:rPr>
                              </w:pPr>
                            </w:p>
                            <w:p w14:paraId="1A41AAB3" w14:textId="77777777" w:rsidR="00655394" w:rsidRPr="00566709" w:rsidRDefault="00655394" w:rsidP="00655394">
                              <w:pPr>
                                <w:spacing w:after="0"/>
                                <w:jc w:val="center"/>
                                <w:rPr>
                                  <w:b/>
                                  <w:sz w:val="18"/>
                                  <w:szCs w:val="20"/>
                                </w:rPr>
                              </w:pPr>
                            </w:p>
                          </w:txbxContent>
                        </wps:txbx>
                        <wps:bodyPr rot="0" vert="horz" wrap="square" lIns="91440" tIns="45720" rIns="91440" bIns="45720" anchor="t" anchorCtr="0" upright="1">
                          <a:noAutofit/>
                        </wps:bodyPr>
                      </wps:wsp>
                      <wps:wsp>
                        <wps:cNvPr id="2124703532" name="Rectangle 15"/>
                        <wps:cNvSpPr>
                          <a:spLocks noChangeArrowheads="1"/>
                        </wps:cNvSpPr>
                        <wps:spPr bwMode="auto">
                          <a:xfrm>
                            <a:off x="4277300" y="765807"/>
                            <a:ext cx="1177300" cy="1113810"/>
                          </a:xfrm>
                          <a:prstGeom prst="rect">
                            <a:avLst/>
                          </a:prstGeom>
                          <a:solidFill>
                            <a:srgbClr val="FFCC00"/>
                          </a:solidFill>
                          <a:ln w="9525">
                            <a:solidFill>
                              <a:srgbClr val="000000"/>
                            </a:solidFill>
                            <a:miter lim="800000"/>
                            <a:headEnd/>
                            <a:tailEnd/>
                          </a:ln>
                        </wps:spPr>
                        <wps:txbx>
                          <w:txbxContent>
                            <w:p w14:paraId="486CC0A0" w14:textId="77777777" w:rsidR="00655394" w:rsidRPr="005B68B0" w:rsidRDefault="00655394" w:rsidP="00655394">
                              <w:pPr>
                                <w:spacing w:after="0"/>
                                <w:jc w:val="center"/>
                                <w:rPr>
                                  <w:bCs/>
                                  <w:sz w:val="16"/>
                                  <w:szCs w:val="18"/>
                                  <w:u w:val="single"/>
                                </w:rPr>
                              </w:pPr>
                              <w:r>
                                <w:rPr>
                                  <w:b/>
                                  <w:bCs/>
                                  <w:sz w:val="16"/>
                                  <w:szCs w:val="18"/>
                                  <w:u w:val="single"/>
                                </w:rPr>
                                <w:t>Organization</w:t>
                              </w:r>
                            </w:p>
                            <w:p w14:paraId="0F268E59" w14:textId="77777777" w:rsidR="00655394" w:rsidRDefault="00655394" w:rsidP="00655394">
                              <w:pPr>
                                <w:spacing w:after="0"/>
                                <w:jc w:val="center"/>
                                <w:rPr>
                                  <w:bCs/>
                                  <w:sz w:val="16"/>
                                  <w:szCs w:val="18"/>
                                </w:rPr>
                              </w:pPr>
                              <w:r w:rsidRPr="00566709">
                                <w:rPr>
                                  <w:bCs/>
                                  <w:sz w:val="16"/>
                                  <w:szCs w:val="18"/>
                                </w:rPr>
                                <w:t xml:space="preserve">UNDP </w:t>
                              </w:r>
                              <w:r w:rsidRPr="00161EB0">
                                <w:rPr>
                                  <w:bCs/>
                                  <w:sz w:val="16"/>
                                  <w:szCs w:val="18"/>
                                </w:rPr>
                                <w:t>Türkiye</w:t>
                              </w:r>
                              <w:r w:rsidRPr="001406C5">
                                <w:rPr>
                                  <w:bCs/>
                                  <w:sz w:val="16"/>
                                  <w:szCs w:val="18"/>
                                </w:rPr>
                                <w:t xml:space="preserve"> CO</w:t>
                              </w:r>
                            </w:p>
                            <w:p w14:paraId="552FA61A" w14:textId="77777777" w:rsidR="00655394" w:rsidRPr="00DD7867" w:rsidRDefault="00655394" w:rsidP="00655394">
                              <w:pPr>
                                <w:spacing w:after="0"/>
                                <w:jc w:val="center"/>
                                <w:rPr>
                                  <w:b/>
                                  <w:sz w:val="16"/>
                                  <w:szCs w:val="18"/>
                                </w:rPr>
                              </w:pPr>
                              <w:r>
                                <w:rPr>
                                  <w:b/>
                                  <w:sz w:val="16"/>
                                  <w:szCs w:val="18"/>
                                </w:rPr>
                                <w:t>Natural</w:t>
                              </w:r>
                              <w:r w:rsidRPr="00DD7867">
                                <w:rPr>
                                  <w:b/>
                                  <w:sz w:val="16"/>
                                  <w:szCs w:val="18"/>
                                </w:rPr>
                                <w:t xml:space="preserve"> Members</w:t>
                              </w:r>
                              <w:r>
                                <w:rPr>
                                  <w:b/>
                                  <w:sz w:val="16"/>
                                  <w:szCs w:val="18"/>
                                </w:rPr>
                                <w:t xml:space="preserve"> of PB</w:t>
                              </w:r>
                            </w:p>
                            <w:p w14:paraId="20040F03" w14:textId="3465E1A5" w:rsidR="00655394" w:rsidRPr="00EB5F31" w:rsidRDefault="00655394" w:rsidP="00EB5F31">
                              <w:pPr>
                                <w:spacing w:after="0"/>
                                <w:jc w:val="center"/>
                                <w:rPr>
                                  <w:sz w:val="16"/>
                                  <w:szCs w:val="16"/>
                                </w:rPr>
                              </w:pPr>
                              <w:r>
                                <w:rPr>
                                  <w:sz w:val="16"/>
                                  <w:szCs w:val="16"/>
                                </w:rPr>
                                <w:t>PS</w:t>
                              </w:r>
                              <w:r w:rsidR="00EB5F31">
                                <w:rPr>
                                  <w:sz w:val="16"/>
                                  <w:szCs w:val="16"/>
                                </w:rPr>
                                <w:t>B</w:t>
                              </w:r>
                              <w:r>
                                <w:rPr>
                                  <w:sz w:val="16"/>
                                  <w:szCs w:val="16"/>
                                </w:rPr>
                                <w:t xml:space="preserve">*, MFA* </w:t>
                              </w:r>
                              <w:r w:rsidRPr="007E75E5">
                                <w:rPr>
                                  <w:b/>
                                  <w:bCs/>
                                  <w:sz w:val="16"/>
                                  <w:szCs w:val="18"/>
                                  <w:u w:val="single"/>
                                </w:rPr>
                                <w:t>Stakeholders</w:t>
                              </w:r>
                            </w:p>
                            <w:p w14:paraId="56C09837" w14:textId="77777777" w:rsidR="00655394" w:rsidRPr="005B68B0" w:rsidRDefault="00655394" w:rsidP="00655394">
                              <w:pPr>
                                <w:spacing w:after="0"/>
                                <w:jc w:val="center"/>
                                <w:rPr>
                                  <w:b/>
                                  <w:bCs/>
                                  <w:sz w:val="16"/>
                                  <w:szCs w:val="18"/>
                                </w:rPr>
                              </w:pPr>
                              <w:r>
                                <w:rPr>
                                  <w:sz w:val="16"/>
                                  <w:szCs w:val="16"/>
                                </w:rPr>
                                <w:t xml:space="preserve">PMM, </w:t>
                              </w:r>
                              <w:r w:rsidRPr="002D53D1">
                                <w:rPr>
                                  <w:sz w:val="16"/>
                                  <w:szCs w:val="16"/>
                                </w:rPr>
                                <w:t>MoLSS</w:t>
                              </w:r>
                            </w:p>
                          </w:txbxContent>
                        </wps:txbx>
                        <wps:bodyPr rot="0" vert="horz" wrap="square" lIns="91440" tIns="45720" rIns="91440" bIns="45720" anchor="t" anchorCtr="0" upright="1">
                          <a:noAutofit/>
                        </wps:bodyPr>
                      </wps:wsp>
                      <wps:wsp>
                        <wps:cNvPr id="1503404026" name="Rectangle 16"/>
                        <wps:cNvSpPr>
                          <a:spLocks noChangeArrowheads="1"/>
                        </wps:cNvSpPr>
                        <wps:spPr bwMode="auto">
                          <a:xfrm>
                            <a:off x="47600" y="1527814"/>
                            <a:ext cx="1875000" cy="974309"/>
                          </a:xfrm>
                          <a:prstGeom prst="rect">
                            <a:avLst/>
                          </a:prstGeom>
                          <a:solidFill>
                            <a:srgbClr val="FFCC00"/>
                          </a:solidFill>
                          <a:ln w="9525">
                            <a:solidFill>
                              <a:srgbClr val="000000"/>
                            </a:solidFill>
                            <a:miter lim="800000"/>
                            <a:headEnd/>
                            <a:tailEnd/>
                          </a:ln>
                        </wps:spPr>
                        <wps:txbx>
                          <w:txbxContent>
                            <w:p w14:paraId="4BA8BAB0" w14:textId="77777777" w:rsidR="00655394" w:rsidRDefault="00655394" w:rsidP="00655394">
                              <w:pPr>
                                <w:spacing w:after="0"/>
                                <w:jc w:val="center"/>
                                <w:rPr>
                                  <w:rFonts w:cs="Arial"/>
                                  <w:b/>
                                  <w:sz w:val="16"/>
                                  <w:szCs w:val="16"/>
                                  <w:u w:val="single"/>
                                </w:rPr>
                              </w:pPr>
                              <w:r>
                                <w:rPr>
                                  <w:rFonts w:cs="Arial"/>
                                  <w:b/>
                                  <w:sz w:val="16"/>
                                  <w:szCs w:val="16"/>
                                  <w:u w:val="single"/>
                                </w:rPr>
                                <w:t>Project Technical Management Team</w:t>
                              </w:r>
                            </w:p>
                            <w:p w14:paraId="230EDFC9" w14:textId="77777777" w:rsidR="00655394" w:rsidRPr="00A90356" w:rsidRDefault="00655394" w:rsidP="0023585D">
                              <w:pPr>
                                <w:pStyle w:val="ListParagraph"/>
                                <w:numPr>
                                  <w:ilvl w:val="0"/>
                                  <w:numId w:val="16"/>
                                </w:numPr>
                                <w:spacing w:after="0"/>
                                <w:ind w:left="142" w:hanging="142"/>
                                <w:contextualSpacing/>
                                <w:jc w:val="left"/>
                                <w:rPr>
                                  <w:rFonts w:cs="Arial"/>
                                  <w:sz w:val="16"/>
                                  <w:szCs w:val="16"/>
                                </w:rPr>
                              </w:pPr>
                              <w:r>
                                <w:rPr>
                                  <w:rFonts w:cs="Arial"/>
                                  <w:sz w:val="16"/>
                                  <w:szCs w:val="16"/>
                                </w:rPr>
                                <w:t>ISKUR</w:t>
                              </w:r>
                            </w:p>
                            <w:p w14:paraId="0CABE070" w14:textId="77777777" w:rsidR="00655394" w:rsidRDefault="00655394" w:rsidP="0023585D">
                              <w:pPr>
                                <w:pStyle w:val="ListParagraph"/>
                                <w:numPr>
                                  <w:ilvl w:val="0"/>
                                  <w:numId w:val="16"/>
                                </w:numPr>
                                <w:spacing w:after="0"/>
                                <w:ind w:left="142" w:hanging="142"/>
                                <w:contextualSpacing/>
                                <w:jc w:val="left"/>
                                <w:rPr>
                                  <w:rFonts w:cs="Arial"/>
                                  <w:sz w:val="16"/>
                                  <w:szCs w:val="16"/>
                                </w:rPr>
                              </w:pPr>
                              <w:r w:rsidRPr="00454B39">
                                <w:rPr>
                                  <w:rFonts w:cs="Arial"/>
                                  <w:sz w:val="16"/>
                                  <w:szCs w:val="16"/>
                                </w:rPr>
                                <w:t>UND</w:t>
                              </w:r>
                              <w:r>
                                <w:rPr>
                                  <w:rFonts w:cs="Arial"/>
                                  <w:sz w:val="16"/>
                                  <w:szCs w:val="16"/>
                                </w:rPr>
                                <w:t>P</w:t>
                              </w:r>
                            </w:p>
                            <w:p w14:paraId="38CDE7EE" w14:textId="77777777" w:rsidR="00655394" w:rsidRPr="00454B39" w:rsidRDefault="00655394" w:rsidP="0023585D">
                              <w:pPr>
                                <w:pStyle w:val="ListParagraph"/>
                                <w:numPr>
                                  <w:ilvl w:val="0"/>
                                  <w:numId w:val="16"/>
                                </w:numPr>
                                <w:spacing w:after="0"/>
                                <w:ind w:left="142" w:hanging="142"/>
                                <w:contextualSpacing/>
                                <w:jc w:val="left"/>
                                <w:rPr>
                                  <w:rFonts w:cs="Arial"/>
                                  <w:sz w:val="16"/>
                                  <w:szCs w:val="16"/>
                                </w:rPr>
                              </w:pPr>
                              <w:r>
                                <w:rPr>
                                  <w:rFonts w:cs="Arial"/>
                                  <w:sz w:val="16"/>
                                  <w:szCs w:val="16"/>
                                </w:rPr>
                                <w:t>DGILF</w:t>
                              </w:r>
                            </w:p>
                          </w:txbxContent>
                        </wps:txbx>
                        <wps:bodyPr rot="0" vert="horz" wrap="square" lIns="91440" tIns="45720" rIns="91440" bIns="45720" anchor="t" anchorCtr="0" upright="1">
                          <a:noAutofit/>
                        </wps:bodyPr>
                      </wps:wsp>
                      <wps:wsp>
                        <wps:cNvPr id="1124625460" name="AutoShape 14"/>
                        <wps:cNvSpPr>
                          <a:spLocks noChangeArrowheads="1"/>
                        </wps:cNvSpPr>
                        <wps:spPr bwMode="auto">
                          <a:xfrm>
                            <a:off x="457200" y="4000"/>
                            <a:ext cx="4914900" cy="400004"/>
                          </a:xfrm>
                          <a:prstGeom prst="roundRect">
                            <a:avLst>
                              <a:gd name="adj" fmla="val 16667"/>
                            </a:avLst>
                          </a:prstGeom>
                          <a:solidFill>
                            <a:srgbClr val="99CCFF"/>
                          </a:solidFill>
                          <a:ln w="9525">
                            <a:solidFill>
                              <a:srgbClr val="000000"/>
                            </a:solidFill>
                            <a:round/>
                            <a:headEnd/>
                            <a:tailEnd/>
                          </a:ln>
                        </wps:spPr>
                        <wps:txbx>
                          <w:txbxContent>
                            <w:p w14:paraId="21865CB0" w14:textId="77777777" w:rsidR="00655394" w:rsidRPr="001D0B24" w:rsidRDefault="00655394" w:rsidP="00655394">
                              <w:pPr>
                                <w:spacing w:after="0"/>
                                <w:jc w:val="center"/>
                                <w:rPr>
                                  <w:b/>
                                  <w:sz w:val="24"/>
                                </w:rPr>
                              </w:pPr>
                              <w:r w:rsidRPr="001D0B24">
                                <w:rPr>
                                  <w:b/>
                                  <w:sz w:val="24"/>
                                </w:rPr>
                                <w:t>P</w:t>
                              </w:r>
                              <w:r>
                                <w:rPr>
                                  <w:b/>
                                  <w:sz w:val="24"/>
                                </w:rPr>
                                <w:t>roject Management</w:t>
                              </w:r>
                              <w:r w:rsidRPr="001D0B24">
                                <w:rPr>
                                  <w:b/>
                                  <w:sz w:val="24"/>
                                </w:rPr>
                                <w:t xml:space="preserve"> Structure</w:t>
                              </w:r>
                            </w:p>
                          </w:txbxContent>
                        </wps:txbx>
                        <wps:bodyPr rot="0" vert="horz" wrap="square" lIns="91440" tIns="45720" rIns="91440" bIns="45720" anchor="ctr" anchorCtr="0" upright="1">
                          <a:noAutofit/>
                        </wps:bodyPr>
                      </wps:wsp>
                      <wps:wsp>
                        <wps:cNvPr id="1327410580" name="Rectangle 21"/>
                        <wps:cNvSpPr>
                          <a:spLocks noChangeArrowheads="1"/>
                        </wps:cNvSpPr>
                        <wps:spPr bwMode="auto">
                          <a:xfrm>
                            <a:off x="111800" y="3077928"/>
                            <a:ext cx="3538200" cy="293303"/>
                          </a:xfrm>
                          <a:prstGeom prst="rect">
                            <a:avLst/>
                          </a:prstGeom>
                          <a:solidFill>
                            <a:srgbClr val="FF9900"/>
                          </a:solidFill>
                          <a:ln w="9525">
                            <a:solidFill>
                              <a:srgbClr val="000000"/>
                            </a:solidFill>
                            <a:miter lim="800000"/>
                            <a:headEnd/>
                            <a:tailEnd/>
                          </a:ln>
                        </wps:spPr>
                        <wps:txbx>
                          <w:txbxContent>
                            <w:p w14:paraId="6EDE07EB" w14:textId="77777777" w:rsidR="00655394" w:rsidRPr="00454B39" w:rsidRDefault="00655394" w:rsidP="00655394">
                              <w:pPr>
                                <w:pStyle w:val="NormalWeb"/>
                                <w:spacing w:before="0" w:after="60"/>
                                <w:jc w:val="center"/>
                                <w:rPr>
                                  <w:sz w:val="20"/>
                                  <w:szCs w:val="21"/>
                                </w:rPr>
                              </w:pPr>
                              <w:r>
                                <w:rPr>
                                  <w:rFonts w:ascii="Arial" w:hAnsi="Arial"/>
                                  <w:b/>
                                  <w:bCs/>
                                  <w:sz w:val="16"/>
                                  <w:szCs w:val="20"/>
                                </w:rPr>
                                <w:t xml:space="preserve">Project Implementation Team </w:t>
                              </w:r>
                            </w:p>
                          </w:txbxContent>
                        </wps:txbx>
                        <wps:bodyPr rot="0" vert="horz" wrap="square" lIns="91440" tIns="45720" rIns="91440" bIns="45720" anchor="ctr" anchorCtr="0" upright="1">
                          <a:noAutofit/>
                        </wps:bodyPr>
                      </wps:wsp>
                      <wps:wsp>
                        <wps:cNvPr id="1428075849" name="Rectangle 22"/>
                        <wps:cNvSpPr>
                          <a:spLocks noChangeArrowheads="1"/>
                        </wps:cNvSpPr>
                        <wps:spPr bwMode="auto">
                          <a:xfrm>
                            <a:off x="111700" y="3371231"/>
                            <a:ext cx="3521700" cy="1994518"/>
                          </a:xfrm>
                          <a:prstGeom prst="rect">
                            <a:avLst/>
                          </a:prstGeom>
                          <a:solidFill>
                            <a:srgbClr val="FFCC99"/>
                          </a:solidFill>
                          <a:ln w="9525">
                            <a:solidFill>
                              <a:srgbClr val="000000"/>
                            </a:solidFill>
                            <a:miter lim="800000"/>
                            <a:headEnd/>
                            <a:tailEnd/>
                          </a:ln>
                        </wps:spPr>
                        <wps:txbx>
                          <w:txbxContent>
                            <w:p w14:paraId="505B80AC" w14:textId="77777777" w:rsidR="00655394" w:rsidRPr="008D6502" w:rsidRDefault="00655394" w:rsidP="00655394">
                              <w:pPr>
                                <w:jc w:val="left"/>
                                <w:rPr>
                                  <w:rFonts w:ascii="Myriad Pro" w:hAnsi="Myriad Pro" w:cs="Arial"/>
                                  <w:sz w:val="16"/>
                                  <w:szCs w:val="16"/>
                                </w:rPr>
                              </w:pPr>
                              <w:r w:rsidRPr="00E83318">
                                <w:rPr>
                                  <w:rFonts w:cs="Arial"/>
                                  <w:sz w:val="15"/>
                                  <w:szCs w:val="15"/>
                                </w:rPr>
                                <w:t>Programme Manager/Analyst (U</w:t>
                              </w:r>
                              <w:r w:rsidRPr="008D6502">
                                <w:rPr>
                                  <w:rFonts w:ascii="Myriad Pro" w:hAnsi="Myriad Pro" w:cs="Arial"/>
                                  <w:sz w:val="16"/>
                                  <w:szCs w:val="16"/>
                                </w:rPr>
                                <w:t>NDP Livelihood Projects Coordinator)</w:t>
                              </w:r>
                            </w:p>
                            <w:p w14:paraId="61641FA6"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Project Manager</w:t>
                              </w:r>
                            </w:p>
                            <w:p w14:paraId="591F02FD"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Procurement Officer</w:t>
                              </w:r>
                            </w:p>
                            <w:p w14:paraId="15C27C07"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Finance Officer</w:t>
                              </w:r>
                            </w:p>
                            <w:p w14:paraId="611CE365"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M&amp;E Officer</w:t>
                              </w:r>
                            </w:p>
                            <w:p w14:paraId="2C4C8524"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Communication Officer</w:t>
                              </w:r>
                            </w:p>
                            <w:p w14:paraId="0E9C7BB1"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Project Associate </w:t>
                              </w:r>
                            </w:p>
                            <w:p w14:paraId="2441DEF7"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 Project Assistant </w:t>
                              </w:r>
                            </w:p>
                            <w:p w14:paraId="0E135CE9"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17E00C72"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094A34EE"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txbxContent>
                        </wps:txbx>
                        <wps:bodyPr rot="0" vert="horz" wrap="square" lIns="91440" tIns="45720" rIns="91440" bIns="45720" anchor="t" anchorCtr="0" upright="1">
                          <a:noAutofit/>
                        </wps:bodyPr>
                      </wps:wsp>
                      <wps:wsp>
                        <wps:cNvPr id="232542546" name="Rectangle 23"/>
                        <wps:cNvSpPr>
                          <a:spLocks noChangeArrowheads="1"/>
                        </wps:cNvSpPr>
                        <wps:spPr bwMode="auto">
                          <a:xfrm>
                            <a:off x="3633400" y="3371231"/>
                            <a:ext cx="2075800" cy="2000918"/>
                          </a:xfrm>
                          <a:prstGeom prst="rect">
                            <a:avLst/>
                          </a:prstGeom>
                          <a:solidFill>
                            <a:srgbClr val="FFCC99"/>
                          </a:solidFill>
                          <a:ln w="9525">
                            <a:solidFill>
                              <a:srgbClr val="000000"/>
                            </a:solidFill>
                            <a:miter lim="800000"/>
                            <a:headEnd/>
                            <a:tailEnd/>
                          </a:ln>
                        </wps:spPr>
                        <wps:txbx>
                          <w:txbxContent>
                            <w:p w14:paraId="07405C7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Assistant Resident Representative (Programme)</w:t>
                              </w:r>
                            </w:p>
                            <w:p w14:paraId="4B291F85"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UNDP Quality Assurance Team </w:t>
                              </w:r>
                            </w:p>
                            <w:p w14:paraId="03AB11AE" w14:textId="77777777" w:rsidR="00655394" w:rsidRPr="008D6502" w:rsidRDefault="00655394" w:rsidP="00655394">
                              <w:pPr>
                                <w:pStyle w:val="NormalWeb"/>
                                <w:spacing w:before="0" w:beforeAutospacing="0" w:after="0" w:afterAutospacing="0"/>
                                <w:jc w:val="left"/>
                                <w:rPr>
                                  <w:rFonts w:ascii="Myriad Pro" w:hAnsi="Myriad Pro"/>
                                  <w:bCs/>
                                  <w:sz w:val="16"/>
                                  <w:szCs w:val="16"/>
                                </w:rPr>
                              </w:pPr>
                              <w:r w:rsidRPr="008D6502">
                                <w:rPr>
                                  <w:rFonts w:ascii="Myriad Pro" w:hAnsi="Myriad Pro"/>
                                  <w:bCs/>
                                  <w:sz w:val="16"/>
                                  <w:szCs w:val="16"/>
                                </w:rPr>
                                <w:t>HR Administrator</w:t>
                              </w:r>
                            </w:p>
                            <w:p w14:paraId="54D1E3F3"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Human Rights and Decent Work Specialist</w:t>
                              </w:r>
                            </w:p>
                            <w:p w14:paraId="1322D3C5"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Procurement Analyst</w:t>
                              </w:r>
                            </w:p>
                            <w:p w14:paraId="3A22F506"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Programme Finance Administrator </w:t>
                              </w:r>
                            </w:p>
                            <w:p w14:paraId="6A1EB374"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Gender Analyst </w:t>
                              </w:r>
                            </w:p>
                            <w:p w14:paraId="36D765E6"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Comms Specialist</w:t>
                              </w:r>
                            </w:p>
                            <w:p w14:paraId="006CEC98"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Administrative Associate </w:t>
                              </w:r>
                            </w:p>
                            <w:p w14:paraId="6DBD33F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ICT Analyst</w:t>
                              </w:r>
                            </w:p>
                            <w:p w14:paraId="0E80A0F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Programme Support Center Associates</w:t>
                              </w:r>
                            </w:p>
                            <w:p w14:paraId="77AD101B"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Travel and Security Associate</w:t>
                              </w:r>
                            </w:p>
                            <w:p w14:paraId="454FC1DC" w14:textId="77777777" w:rsidR="00655394" w:rsidRPr="00BF6320" w:rsidRDefault="00655394" w:rsidP="00655394">
                              <w:pPr>
                                <w:pStyle w:val="NormalWeb"/>
                                <w:spacing w:before="0" w:beforeAutospacing="0" w:after="0" w:afterAutospacing="0"/>
                                <w:rPr>
                                  <w:rFonts w:ascii="Arial" w:hAnsi="Arial"/>
                                  <w:bCs/>
                                  <w:sz w:val="16"/>
                                  <w:szCs w:val="16"/>
                                </w:rPr>
                              </w:pPr>
                            </w:p>
                          </w:txbxContent>
                        </wps:txbx>
                        <wps:bodyPr rot="0" vert="horz" wrap="square" lIns="91440" tIns="45720" rIns="91440" bIns="45720" anchor="t" anchorCtr="0" upright="1">
                          <a:noAutofit/>
                        </wps:bodyPr>
                      </wps:wsp>
                      <wps:wsp>
                        <wps:cNvPr id="1457151870" name="AutoShape 13"/>
                        <wps:cNvCnPr>
                          <a:cxnSpLocks noChangeShapeType="1"/>
                        </wps:cNvCnPr>
                        <wps:spPr bwMode="auto">
                          <a:xfrm>
                            <a:off x="2511900" y="1299712"/>
                            <a:ext cx="9000" cy="182511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8757143" name="Rectangle 27"/>
                        <wps:cNvSpPr>
                          <a:spLocks noChangeArrowheads="1"/>
                        </wps:cNvSpPr>
                        <wps:spPr bwMode="auto">
                          <a:xfrm>
                            <a:off x="3657600" y="3078528"/>
                            <a:ext cx="2052000" cy="292703"/>
                          </a:xfrm>
                          <a:prstGeom prst="rect">
                            <a:avLst/>
                          </a:prstGeom>
                          <a:solidFill>
                            <a:srgbClr val="FF9900"/>
                          </a:solidFill>
                          <a:ln w="9525">
                            <a:solidFill>
                              <a:srgbClr val="000000"/>
                            </a:solidFill>
                            <a:miter lim="800000"/>
                            <a:headEnd/>
                            <a:tailEnd/>
                          </a:ln>
                        </wps:spPr>
                        <wps:txbx>
                          <w:txbxContent>
                            <w:p w14:paraId="16352664" w14:textId="77777777" w:rsidR="00655394" w:rsidRPr="00454B39" w:rsidRDefault="00655394" w:rsidP="00655394">
                              <w:pPr>
                                <w:jc w:val="center"/>
                                <w:rPr>
                                  <w:b/>
                                  <w:bCs/>
                                  <w:sz w:val="16"/>
                                  <w:szCs w:val="16"/>
                                </w:rPr>
                              </w:pPr>
                              <w:r w:rsidRPr="003C6A26">
                                <w:rPr>
                                  <w:b/>
                                  <w:bCs/>
                                  <w:sz w:val="16"/>
                                  <w:szCs w:val="16"/>
                                </w:rPr>
                                <w:t>Partnership and Quality Assurance</w:t>
                              </w:r>
                              <w:r w:rsidRPr="003C6A26" w:rsidDel="003C6A26">
                                <w:rPr>
                                  <w:b/>
                                  <w:bCs/>
                                  <w:sz w:val="16"/>
                                  <w:szCs w:val="16"/>
                                </w:rPr>
                                <w:t xml:space="preserve"> </w:t>
                              </w:r>
                            </w:p>
                            <w:p w14:paraId="100E88E6" w14:textId="77777777" w:rsidR="00655394" w:rsidRPr="00454B39" w:rsidRDefault="00655394" w:rsidP="00655394">
                              <w:pPr>
                                <w:jc w:val="center"/>
                                <w:rPr>
                                  <w:sz w:val="21"/>
                                  <w:szCs w:val="21"/>
                                </w:rPr>
                              </w:pPr>
                            </w:p>
                          </w:txbxContent>
                        </wps:txbx>
                        <wps:bodyPr rot="0" vert="horz" wrap="square" lIns="91440" tIns="45720" rIns="91440" bIns="45720" anchor="ctr" anchorCtr="0" upright="1">
                          <a:noAutofit/>
                        </wps:bodyPr>
                      </wps:wsp>
                      <wps:wsp>
                        <wps:cNvPr id="226975383" name="Straight Arrow Connector 3"/>
                        <wps:cNvCnPr>
                          <a:cxnSpLocks noChangeShapeType="1"/>
                        </wps:cNvCnPr>
                        <wps:spPr bwMode="auto">
                          <a:xfrm>
                            <a:off x="908900" y="2502023"/>
                            <a:ext cx="894500" cy="552305"/>
                          </a:xfrm>
                          <a:prstGeom prst="bentConnector3">
                            <a:avLst>
                              <a:gd name="adj1" fmla="val 50000"/>
                            </a:avLst>
                          </a:prstGeom>
                          <a:noFill/>
                          <a:ln w="6350">
                            <a:solidFill>
                              <a:srgbClr val="156082"/>
                            </a:solidFill>
                            <a:miter lim="800000"/>
                            <a:headEnd type="triangle" w="med" len="med"/>
                            <a:tailEnd type="triangle" w="med" len="med"/>
                          </a:ln>
                          <a:extLst>
                            <a:ext uri="{909E8E84-426E-40DD-AFC4-6F175D3DCCD1}">
                              <a14:hiddenFill xmlns:a14="http://schemas.microsoft.com/office/drawing/2010/main">
                                <a:noFill/>
                              </a14:hiddenFill>
                            </a:ext>
                          </a:extLst>
                        </wps:spPr>
                        <wps:bodyPr/>
                      </wps:wsp>
                      <wps:wsp>
                        <wps:cNvPr id="1831264871" name="Straight Connector 29"/>
                        <wps:cNvCnPr>
                          <a:cxnSpLocks noChangeShapeType="1"/>
                        </wps:cNvCnPr>
                        <wps:spPr bwMode="auto">
                          <a:xfrm>
                            <a:off x="1922600" y="1993518"/>
                            <a:ext cx="598300" cy="0"/>
                          </a:xfrm>
                          <a:prstGeom prst="line">
                            <a:avLst/>
                          </a:prstGeom>
                          <a:noFill/>
                          <a:ln w="6350">
                            <a:solidFill>
                              <a:srgbClr val="156082"/>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xmlns:w16du="http://schemas.microsoft.com/office/word/2023/wordml/word16du">
            <w:pict>
              <v:group w14:anchorId="55BB5383" id="Canvas 2" o:spid="_x0000_s1026" editas="canvas" style="width:455pt;height:426.5pt;mso-position-horizontal-relative:char;mso-position-vertical-relative:line" coordsize="57785,5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785;height:54165;visibility:visible;mso-wrap-style:square">
                  <v:fill o:detectmouseclick="t"/>
                  <v:path o:connecttype="none"/>
                </v:shape>
                <v:rect id="Rectangle 10" o:spid="_x0000_s1028" style="position:absolute;left:508;top:4622;width:54165;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" fillcolor="#f90">
                  <v:textbox>
                    <w:txbxContent>
                      <w:p w14:paraId="1F87FF0C" w14:textId="77777777" w:rsidR="00655394" w:rsidRPr="005B68B0" w:rsidRDefault="00655394" w:rsidP="00655394">
                        <w:pPr>
                          <w:jc w:val="center"/>
                          <w:rPr>
                            <w:b/>
                          </w:rPr>
                        </w:pPr>
                        <w:r w:rsidRPr="005B68B0">
                          <w:rPr>
                            <w:b/>
                          </w:rPr>
                          <w:t xml:space="preserve">Project </w:t>
                        </w:r>
                        <w:r>
                          <w:rPr>
                            <w:b/>
                          </w:rPr>
                          <w:t>Board</w:t>
                        </w:r>
                      </w:p>
                    </w:txbxContent>
                  </v:textbox>
                </v:rect>
                <v:rect id="Rectangle 12" o:spid="_x0000_s1029" style="position:absolute;left:508;top:7283;width:19697;height:73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" fillcolor="#fc0">
                  <v:textbox>
                    <w:txbxContent>
                      <w:p w14:paraId="04041300" w14:textId="77777777" w:rsidR="00655394" w:rsidRDefault="00655394" w:rsidP="00655394">
                        <w:pPr>
                          <w:spacing w:after="0"/>
                          <w:jc w:val="center"/>
                          <w:rPr>
                            <w:sz w:val="16"/>
                            <w:szCs w:val="18"/>
                          </w:rPr>
                        </w:pPr>
                        <w:r>
                          <w:rPr>
                            <w:b/>
                            <w:bCs/>
                            <w:sz w:val="16"/>
                            <w:szCs w:val="18"/>
                            <w:u w:val="single"/>
                          </w:rPr>
                          <w:t>End Recipient</w:t>
                        </w:r>
                      </w:p>
                      <w:p w14:paraId="2B599109" w14:textId="64E6F60E" w:rsidR="00655394" w:rsidRPr="00566709" w:rsidRDefault="00655394" w:rsidP="00655394">
                        <w:pPr>
                          <w:spacing w:after="0"/>
                          <w:jc w:val="center"/>
                          <w:rPr>
                            <w:sz w:val="16"/>
                            <w:szCs w:val="18"/>
                          </w:rPr>
                        </w:pPr>
                        <w:r>
                          <w:rPr>
                            <w:sz w:val="16"/>
                            <w:szCs w:val="18"/>
                          </w:rPr>
                          <w:t>Turkish Employment Agency</w:t>
                        </w:r>
                        <w:r w:rsidR="003E4A2E">
                          <w:rPr>
                            <w:sz w:val="16"/>
                            <w:szCs w:val="18"/>
                          </w:rPr>
                          <w:t xml:space="preserve"> (ISKUR)</w:t>
                        </w:r>
                        <w:r>
                          <w:rPr>
                            <w:sz w:val="16"/>
                            <w:szCs w:val="18"/>
                          </w:rPr>
                          <w:t xml:space="preserve"> &amp; Directorate General of International Labor Force</w:t>
                        </w:r>
                        <w:r w:rsidR="003E4A2E">
                          <w:rPr>
                            <w:sz w:val="16"/>
                            <w:szCs w:val="18"/>
                          </w:rPr>
                          <w:t xml:space="preserve"> (DGILF)</w:t>
                        </w:r>
                      </w:p>
                    </w:txbxContent>
                  </v:textbox>
                </v:rect>
                <v:rect id="Rectangle 14" o:spid="_x0000_s1030" style="position:absolute;left:22606;top:7556;width:12674;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" fillcolor="#fc0">
                  <v:textbox>
                    <w:txbxContent>
                      <w:p w14:paraId="6298CA70" w14:textId="77777777" w:rsidR="00655394" w:rsidRPr="005B68B0" w:rsidRDefault="00655394" w:rsidP="00655394">
                        <w:pPr>
                          <w:spacing w:after="0"/>
                          <w:jc w:val="center"/>
                          <w:rPr>
                            <w:b/>
                            <w:sz w:val="16"/>
                            <w:szCs w:val="18"/>
                            <w:u w:val="single"/>
                          </w:rPr>
                        </w:pPr>
                        <w:r>
                          <w:rPr>
                            <w:b/>
                            <w:sz w:val="16"/>
                            <w:szCs w:val="18"/>
                            <w:u w:val="single"/>
                          </w:rPr>
                          <w:t>Contracting Authority</w:t>
                        </w:r>
                      </w:p>
                      <w:p w14:paraId="1A9B1670" w14:textId="77777777" w:rsidR="00655394" w:rsidRPr="00566709" w:rsidRDefault="00655394" w:rsidP="00655394">
                        <w:pPr>
                          <w:spacing w:after="0"/>
                          <w:jc w:val="center"/>
                          <w:rPr>
                            <w:sz w:val="16"/>
                            <w:szCs w:val="18"/>
                          </w:rPr>
                        </w:pPr>
                        <w:r>
                          <w:rPr>
                            <w:bCs/>
                            <w:sz w:val="16"/>
                            <w:szCs w:val="18"/>
                          </w:rPr>
                          <w:t>EUD</w:t>
                        </w:r>
                      </w:p>
                      <w:p w14:paraId="4AB881CE" w14:textId="77777777" w:rsidR="00655394" w:rsidRPr="00566709" w:rsidRDefault="00655394" w:rsidP="00655394">
                        <w:pPr>
                          <w:spacing w:after="0"/>
                          <w:jc w:val="center"/>
                          <w:rPr>
                            <w:rFonts w:cs="Arial"/>
                            <w:sz w:val="18"/>
                            <w:szCs w:val="20"/>
                          </w:rPr>
                        </w:pPr>
                      </w:p>
                      <w:p w14:paraId="2358A1BE" w14:textId="77777777" w:rsidR="00655394" w:rsidRPr="00566709" w:rsidRDefault="00655394" w:rsidP="00655394">
                        <w:pPr>
                          <w:spacing w:after="0"/>
                          <w:jc w:val="center"/>
                          <w:rPr>
                            <w:b/>
                            <w:sz w:val="16"/>
                            <w:szCs w:val="18"/>
                          </w:rPr>
                        </w:pPr>
                      </w:p>
                      <w:p w14:paraId="1A41AAB3" w14:textId="77777777" w:rsidR="00655394" w:rsidRPr="00566709" w:rsidRDefault="00655394" w:rsidP="00655394">
                        <w:pPr>
                          <w:spacing w:after="0"/>
                          <w:jc w:val="center"/>
                          <w:rPr>
                            <w:b/>
                            <w:sz w:val="18"/>
                            <w:szCs w:val="20"/>
                          </w:rPr>
                        </w:pPr>
                      </w:p>
                    </w:txbxContent>
                  </v:textbox>
                </v:rect>
                <v:rect id="Rectangle 15" o:spid="_x0000_s1031" style="position:absolute;left:42773;top:7658;width:11773;height:11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" fillcolor="#fc0">
                  <v:textbox>
                    <w:txbxContent>
                      <w:p w14:paraId="486CC0A0" w14:textId="77777777" w:rsidR="00655394" w:rsidRPr="005B68B0" w:rsidRDefault="00655394" w:rsidP="00655394">
                        <w:pPr>
                          <w:spacing w:after="0"/>
                          <w:jc w:val="center"/>
                          <w:rPr>
                            <w:bCs/>
                            <w:sz w:val="16"/>
                            <w:szCs w:val="18"/>
                            <w:u w:val="single"/>
                          </w:rPr>
                        </w:pPr>
                        <w:r>
                          <w:rPr>
                            <w:b/>
                            <w:bCs/>
                            <w:sz w:val="16"/>
                            <w:szCs w:val="18"/>
                            <w:u w:val="single"/>
                          </w:rPr>
                          <w:t>Organization</w:t>
                        </w:r>
                      </w:p>
                      <w:p w14:paraId="0F268E59" w14:textId="77777777" w:rsidR="00655394" w:rsidRDefault="00655394" w:rsidP="00655394">
                        <w:pPr>
                          <w:spacing w:after="0"/>
                          <w:jc w:val="center"/>
                          <w:rPr>
                            <w:bCs/>
                            <w:sz w:val="16"/>
                            <w:szCs w:val="18"/>
                          </w:rPr>
                        </w:pPr>
                        <w:r w:rsidRPr="00566709">
                          <w:rPr>
                            <w:bCs/>
                            <w:sz w:val="16"/>
                            <w:szCs w:val="18"/>
                          </w:rPr>
                          <w:t xml:space="preserve">UNDP </w:t>
                        </w:r>
                        <w:r w:rsidRPr="00161EB0">
                          <w:rPr>
                            <w:bCs/>
                            <w:sz w:val="16"/>
                            <w:szCs w:val="18"/>
                          </w:rPr>
                          <w:t>Türkiye</w:t>
                        </w:r>
                        <w:r w:rsidRPr="001406C5">
                          <w:rPr>
                            <w:bCs/>
                            <w:sz w:val="16"/>
                            <w:szCs w:val="18"/>
                          </w:rPr>
                          <w:t xml:space="preserve"> CO</w:t>
                        </w:r>
                      </w:p>
                      <w:p w14:paraId="552FA61A" w14:textId="77777777" w:rsidR="00655394" w:rsidRPr="00DD7867" w:rsidRDefault="00655394" w:rsidP="00655394">
                        <w:pPr>
                          <w:spacing w:after="0"/>
                          <w:jc w:val="center"/>
                          <w:rPr>
                            <w:b/>
                            <w:sz w:val="16"/>
                            <w:szCs w:val="18"/>
                          </w:rPr>
                        </w:pPr>
                        <w:r>
                          <w:rPr>
                            <w:b/>
                            <w:sz w:val="16"/>
                            <w:szCs w:val="18"/>
                          </w:rPr>
                          <w:t>Natural</w:t>
                        </w:r>
                        <w:r w:rsidRPr="00DD7867">
                          <w:rPr>
                            <w:b/>
                            <w:sz w:val="16"/>
                            <w:szCs w:val="18"/>
                          </w:rPr>
                          <w:t xml:space="preserve"> Members</w:t>
                        </w:r>
                        <w:r>
                          <w:rPr>
                            <w:b/>
                            <w:sz w:val="16"/>
                            <w:szCs w:val="18"/>
                          </w:rPr>
                          <w:t xml:space="preserve"> of PB</w:t>
                        </w:r>
                      </w:p>
                      <w:p w14:paraId="20040F03" w14:textId="3465E1A5" w:rsidR="00655394" w:rsidRPr="00EB5F31" w:rsidRDefault="00655394" w:rsidP="00EB5F31">
                        <w:pPr>
                          <w:spacing w:after="0"/>
                          <w:jc w:val="center"/>
                          <w:rPr>
                            <w:sz w:val="16"/>
                            <w:szCs w:val="16"/>
                          </w:rPr>
                        </w:pPr>
                        <w:r>
                          <w:rPr>
                            <w:sz w:val="16"/>
                            <w:szCs w:val="16"/>
                          </w:rPr>
                          <w:t>PS</w:t>
                        </w:r>
                        <w:r w:rsidR="00EB5F31">
                          <w:rPr>
                            <w:sz w:val="16"/>
                            <w:szCs w:val="16"/>
                          </w:rPr>
                          <w:t>B</w:t>
                        </w:r>
                        <w:r>
                          <w:rPr>
                            <w:sz w:val="16"/>
                            <w:szCs w:val="16"/>
                          </w:rPr>
                          <w:t xml:space="preserve">*, MFA* </w:t>
                        </w:r>
                        <w:r w:rsidRPr="007E75E5">
                          <w:rPr>
                            <w:b/>
                            <w:bCs/>
                            <w:sz w:val="16"/>
                            <w:szCs w:val="18"/>
                            <w:u w:val="single"/>
                          </w:rPr>
                          <w:t>Stakeholders</w:t>
                        </w:r>
                      </w:p>
                      <w:p w14:paraId="56C09837" w14:textId="77777777" w:rsidR="00655394" w:rsidRPr="005B68B0" w:rsidRDefault="00655394" w:rsidP="00655394">
                        <w:pPr>
                          <w:spacing w:after="0"/>
                          <w:jc w:val="center"/>
                          <w:rPr>
                            <w:b/>
                            <w:bCs/>
                            <w:sz w:val="16"/>
                            <w:szCs w:val="18"/>
                          </w:rPr>
                        </w:pPr>
                        <w:r>
                          <w:rPr>
                            <w:sz w:val="16"/>
                            <w:szCs w:val="16"/>
                          </w:rPr>
                          <w:t xml:space="preserve">PMM, </w:t>
                        </w:r>
                        <w:r w:rsidRPr="002D53D1">
                          <w:rPr>
                            <w:sz w:val="16"/>
                            <w:szCs w:val="16"/>
                          </w:rPr>
                          <w:t>MoLSS</w:t>
                        </w:r>
                      </w:p>
                    </w:txbxContent>
                  </v:textbox>
                </v:rect>
                <v:rect id="Rectangle 16" o:spid="_x0000_s1032" style="position:absolute;left:476;top:15278;width:18750;height:9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" fillcolor="#fc0">
                  <v:textbox>
                    <w:txbxContent>
                      <w:p w14:paraId="4BA8BAB0" w14:textId="77777777" w:rsidR="00655394" w:rsidRDefault="00655394" w:rsidP="00655394">
                        <w:pPr>
                          <w:spacing w:after="0"/>
                          <w:jc w:val="center"/>
                          <w:rPr>
                            <w:rFonts w:cs="Arial"/>
                            <w:b/>
                            <w:sz w:val="16"/>
                            <w:szCs w:val="16"/>
                            <w:u w:val="single"/>
                          </w:rPr>
                        </w:pPr>
                        <w:r>
                          <w:rPr>
                            <w:rFonts w:cs="Arial"/>
                            <w:b/>
                            <w:sz w:val="16"/>
                            <w:szCs w:val="16"/>
                            <w:u w:val="single"/>
                          </w:rPr>
                          <w:t>Project Technical Management Team</w:t>
                        </w:r>
                      </w:p>
                      <w:p w14:paraId="230EDFC9" w14:textId="77777777" w:rsidR="00655394" w:rsidRPr="00A90356" w:rsidRDefault="00655394" w:rsidP="0023585D">
                        <w:pPr>
                          <w:pStyle w:val="ListParagraph"/>
                          <w:numPr>
                            <w:ilvl w:val="0"/>
                            <w:numId w:val="16"/>
                          </w:numPr>
                          <w:spacing w:after="0"/>
                          <w:ind w:left="142" w:hanging="142"/>
                          <w:contextualSpacing/>
                          <w:jc w:val="left"/>
                          <w:rPr>
                            <w:rFonts w:cs="Arial"/>
                            <w:sz w:val="16"/>
                            <w:szCs w:val="16"/>
                          </w:rPr>
                        </w:pPr>
                        <w:r>
                          <w:rPr>
                            <w:rFonts w:cs="Arial"/>
                            <w:sz w:val="16"/>
                            <w:szCs w:val="16"/>
                          </w:rPr>
                          <w:t>ISKUR</w:t>
                        </w:r>
                      </w:p>
                      <w:p w14:paraId="0CABE070" w14:textId="77777777" w:rsidR="00655394" w:rsidRDefault="00655394" w:rsidP="0023585D">
                        <w:pPr>
                          <w:pStyle w:val="ListParagraph"/>
                          <w:numPr>
                            <w:ilvl w:val="0"/>
                            <w:numId w:val="16"/>
                          </w:numPr>
                          <w:spacing w:after="0"/>
                          <w:ind w:left="142" w:hanging="142"/>
                          <w:contextualSpacing/>
                          <w:jc w:val="left"/>
                          <w:rPr>
                            <w:rFonts w:cs="Arial"/>
                            <w:sz w:val="16"/>
                            <w:szCs w:val="16"/>
                          </w:rPr>
                        </w:pPr>
                        <w:r w:rsidRPr="00454B39">
                          <w:rPr>
                            <w:rFonts w:cs="Arial"/>
                            <w:sz w:val="16"/>
                            <w:szCs w:val="16"/>
                          </w:rPr>
                          <w:t>UND</w:t>
                        </w:r>
                        <w:r>
                          <w:rPr>
                            <w:rFonts w:cs="Arial"/>
                            <w:sz w:val="16"/>
                            <w:szCs w:val="16"/>
                          </w:rPr>
                          <w:t>P</w:t>
                        </w:r>
                      </w:p>
                      <w:p w14:paraId="38CDE7EE" w14:textId="77777777" w:rsidR="00655394" w:rsidRPr="00454B39" w:rsidRDefault="00655394" w:rsidP="0023585D">
                        <w:pPr>
                          <w:pStyle w:val="ListParagraph"/>
                          <w:numPr>
                            <w:ilvl w:val="0"/>
                            <w:numId w:val="16"/>
                          </w:numPr>
                          <w:spacing w:after="0"/>
                          <w:ind w:left="142" w:hanging="142"/>
                          <w:contextualSpacing/>
                          <w:jc w:val="left"/>
                          <w:rPr>
                            <w:rFonts w:cs="Arial"/>
                            <w:sz w:val="16"/>
                            <w:szCs w:val="16"/>
                          </w:rPr>
                        </w:pPr>
                        <w:r>
                          <w:rPr>
                            <w:rFonts w:cs="Arial"/>
                            <w:sz w:val="16"/>
                            <w:szCs w:val="16"/>
                          </w:rPr>
                          <w:t>DGILF</w:t>
                        </w:r>
                      </w:p>
                    </w:txbxContent>
                  </v:textbox>
                </v:rect>
                <v:roundrect id="AutoShape 14" o:spid="_x0000_s1033" style="position:absolute;left:4572;top:40;width:49149;height:40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" fillcolor="#9cf">
                  <v:textbox>
                    <w:txbxContent>
                      <w:p w14:paraId="21865CB0" w14:textId="77777777" w:rsidR="00655394" w:rsidRPr="001D0B24" w:rsidRDefault="00655394" w:rsidP="00655394">
                        <w:pPr>
                          <w:spacing w:after="0"/>
                          <w:jc w:val="center"/>
                          <w:rPr>
                            <w:b/>
                            <w:sz w:val="24"/>
                          </w:rPr>
                        </w:pPr>
                        <w:r w:rsidRPr="001D0B24">
                          <w:rPr>
                            <w:b/>
                            <w:sz w:val="24"/>
                          </w:rPr>
                          <w:t>P</w:t>
                        </w:r>
                        <w:r>
                          <w:rPr>
                            <w:b/>
                            <w:sz w:val="24"/>
                          </w:rPr>
                          <w:t>roject Management</w:t>
                        </w:r>
                        <w:r w:rsidRPr="001D0B24">
                          <w:rPr>
                            <w:b/>
                            <w:sz w:val="24"/>
                          </w:rPr>
                          <w:t xml:space="preserve"> Structure</w:t>
                        </w:r>
                      </w:p>
                    </w:txbxContent>
                  </v:textbox>
                </v:roundrect>
                <v:rect id="Rectangle 21" o:spid="_x0000_s1034" style="position:absolute;left:1118;top:30779;width:35382;height:29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" fillcolor="#f90">
                  <v:textbox>
                    <w:txbxContent>
                      <w:p w14:paraId="6EDE07EB" w14:textId="77777777" w:rsidR="00655394" w:rsidRPr="00454B39" w:rsidRDefault="00655394" w:rsidP="00655394">
                        <w:pPr>
                          <w:pStyle w:val="NormalWeb"/>
                          <w:spacing w:before="0" w:after="60"/>
                          <w:jc w:val="center"/>
                          <w:rPr>
                            <w:sz w:val="20"/>
                            <w:szCs w:val="21"/>
                          </w:rPr>
                        </w:pPr>
                        <w:r>
                          <w:rPr>
                            <w:rFonts w:ascii="Arial" w:hAnsi="Arial"/>
                            <w:b/>
                            <w:bCs/>
                            <w:sz w:val="16"/>
                            <w:szCs w:val="20"/>
                          </w:rPr>
                          <w:t xml:space="preserve">Project Implementation Team </w:t>
                        </w:r>
                      </w:p>
                    </w:txbxContent>
                  </v:textbox>
                </v:rect>
                <v:rect id="Rectangle 22" o:spid="_x0000_s1035" style="position:absolute;left:1117;top:33712;width:35217;height:19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" fillcolor="#fc9">
                  <v:textbox>
                    <w:txbxContent>
                      <w:p w14:paraId="505B80AC" w14:textId="77777777" w:rsidR="00655394" w:rsidRPr="008D6502" w:rsidRDefault="00655394" w:rsidP="00655394">
                        <w:pPr>
                          <w:jc w:val="left"/>
                          <w:rPr>
                            <w:rFonts w:ascii="Myriad Pro" w:hAnsi="Myriad Pro" w:cs="Arial"/>
                            <w:sz w:val="16"/>
                            <w:szCs w:val="16"/>
                          </w:rPr>
                        </w:pPr>
                        <w:r w:rsidRPr="00E83318">
                          <w:rPr>
                            <w:rFonts w:cs="Arial"/>
                            <w:sz w:val="15"/>
                            <w:szCs w:val="15"/>
                          </w:rPr>
                          <w:t>Programme Manager/Analyst (U</w:t>
                        </w:r>
                        <w:r w:rsidRPr="008D6502">
                          <w:rPr>
                            <w:rFonts w:ascii="Myriad Pro" w:hAnsi="Myriad Pro" w:cs="Arial"/>
                            <w:sz w:val="16"/>
                            <w:szCs w:val="16"/>
                          </w:rPr>
                          <w:t>NDP Livelihood Projects Coordinator)</w:t>
                        </w:r>
                      </w:p>
                      <w:p w14:paraId="61641FA6"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Project Manager</w:t>
                        </w:r>
                      </w:p>
                      <w:p w14:paraId="591F02FD"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Procurement Officer</w:t>
                        </w:r>
                      </w:p>
                      <w:p w14:paraId="15C27C07"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Finance Officer</w:t>
                        </w:r>
                      </w:p>
                      <w:p w14:paraId="611CE365"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M&amp;E Officer</w:t>
                        </w:r>
                      </w:p>
                      <w:p w14:paraId="2C4C8524"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Communication Officer</w:t>
                        </w:r>
                      </w:p>
                      <w:p w14:paraId="0E9C7BB1"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Project Associate </w:t>
                        </w:r>
                      </w:p>
                      <w:p w14:paraId="2441DEF7"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 Project Assistant </w:t>
                        </w:r>
                      </w:p>
                      <w:p w14:paraId="0E135CE9"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17E00C72"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p w14:paraId="094A34EE" w14:textId="77777777" w:rsidR="00655394" w:rsidRPr="008D6502" w:rsidRDefault="00655394" w:rsidP="00655394">
                        <w:pPr>
                          <w:jc w:val="left"/>
                          <w:rPr>
                            <w:rFonts w:ascii="Myriad Pro" w:hAnsi="Myriad Pro" w:cs="Arial"/>
                            <w:sz w:val="16"/>
                            <w:szCs w:val="16"/>
                          </w:rPr>
                        </w:pPr>
                        <w:r w:rsidRPr="008D6502">
                          <w:rPr>
                            <w:rFonts w:ascii="Myriad Pro" w:hAnsi="Myriad Pro" w:cs="Arial"/>
                            <w:sz w:val="16"/>
                            <w:szCs w:val="16"/>
                          </w:rPr>
                          <w:t xml:space="preserve">Provincial Coordinator/Associate </w:t>
                        </w:r>
                      </w:p>
                    </w:txbxContent>
                  </v:textbox>
                </v:rect>
                <v:rect id="Rectangle 23" o:spid="_x0000_s1036" style="position:absolute;left:36334;top:33712;width:20758;height:20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" fillcolor="#fc9">
                  <v:textbox>
                    <w:txbxContent>
                      <w:p w14:paraId="07405C7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Assistant Resident Representative (Programme)</w:t>
                        </w:r>
                      </w:p>
                      <w:p w14:paraId="4B291F85"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UNDP Quality Assurance Team </w:t>
                        </w:r>
                      </w:p>
                      <w:p w14:paraId="03AB11AE" w14:textId="77777777" w:rsidR="00655394" w:rsidRPr="008D6502" w:rsidRDefault="00655394" w:rsidP="00655394">
                        <w:pPr>
                          <w:pStyle w:val="NormalWeb"/>
                          <w:spacing w:before="0" w:beforeAutospacing="0" w:after="0" w:afterAutospacing="0"/>
                          <w:jc w:val="left"/>
                          <w:rPr>
                            <w:rFonts w:ascii="Myriad Pro" w:hAnsi="Myriad Pro"/>
                            <w:bCs/>
                            <w:sz w:val="16"/>
                            <w:szCs w:val="16"/>
                          </w:rPr>
                        </w:pPr>
                        <w:r w:rsidRPr="008D6502">
                          <w:rPr>
                            <w:rFonts w:ascii="Myriad Pro" w:hAnsi="Myriad Pro"/>
                            <w:bCs/>
                            <w:sz w:val="16"/>
                            <w:szCs w:val="16"/>
                          </w:rPr>
                          <w:t>HR Administrator</w:t>
                        </w:r>
                      </w:p>
                      <w:p w14:paraId="54D1E3F3"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Human Rights and Decent Work Specialist</w:t>
                        </w:r>
                      </w:p>
                      <w:p w14:paraId="1322D3C5"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Procurement Analyst</w:t>
                        </w:r>
                      </w:p>
                      <w:p w14:paraId="3A22F506"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Programme Finance Administrator </w:t>
                        </w:r>
                      </w:p>
                      <w:p w14:paraId="6A1EB374"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Gender Analyst </w:t>
                        </w:r>
                      </w:p>
                      <w:p w14:paraId="36D765E6"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Comms Specialist</w:t>
                        </w:r>
                      </w:p>
                      <w:p w14:paraId="006CEC98"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 xml:space="preserve">Administrative Associate </w:t>
                        </w:r>
                      </w:p>
                      <w:p w14:paraId="6DBD33F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ICT Analyst</w:t>
                        </w:r>
                      </w:p>
                      <w:p w14:paraId="0E80A0FF"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Programme Support Center Associates</w:t>
                        </w:r>
                      </w:p>
                      <w:p w14:paraId="77AD101B" w14:textId="77777777" w:rsidR="00655394" w:rsidRPr="008D6502" w:rsidRDefault="00655394" w:rsidP="00655394">
                        <w:pPr>
                          <w:pStyle w:val="NormalWeb"/>
                          <w:spacing w:before="0" w:beforeAutospacing="0" w:after="0" w:afterAutospacing="0"/>
                          <w:rPr>
                            <w:rFonts w:ascii="Myriad Pro" w:hAnsi="Myriad Pro"/>
                            <w:bCs/>
                            <w:sz w:val="16"/>
                            <w:szCs w:val="16"/>
                          </w:rPr>
                        </w:pPr>
                        <w:r w:rsidRPr="008D6502">
                          <w:rPr>
                            <w:rFonts w:ascii="Myriad Pro" w:hAnsi="Myriad Pro"/>
                            <w:bCs/>
                            <w:sz w:val="16"/>
                            <w:szCs w:val="16"/>
                          </w:rPr>
                          <w:t>Travel and Security Associate</w:t>
                        </w:r>
                      </w:p>
                      <w:p w14:paraId="454FC1DC" w14:textId="77777777" w:rsidR="00655394" w:rsidRPr="00BF6320" w:rsidRDefault="00655394" w:rsidP="00655394">
                        <w:pPr>
                          <w:pStyle w:val="NormalWeb"/>
                          <w:spacing w:before="0" w:beforeAutospacing="0" w:after="0" w:afterAutospacing="0"/>
                          <w:rPr>
                            <w:rFonts w:ascii="Arial" w:hAnsi="Arial"/>
                            <w:bCs/>
                            <w:sz w:val="16"/>
                            <w:szCs w:val="16"/>
                          </w:rPr>
                        </w:pPr>
                      </w:p>
                    </w:txbxContent>
                  </v:textbox>
                </v:rect>
                <v:shapetype id="_x0000_t32" coordsize="21600,21600" o:spt="32" o:oned="t" path="m,l21600,21600e" filled="f">
                  <v:path arrowok="t" fillok="f" o:connecttype="none"/>
                  <o:lock v:ext="edit" shapetype="t"/>
                </v:shapetype>
                <v:shape id="AutoShape 13" o:spid="_x0000_s1037" type="#_x0000_t32" style="position:absolute;left:25119;top:12997;width:90;height:1825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"/>
                <v:rect id="Rectangle 27" o:spid="_x0000_s1038" style="position:absolute;left:36576;top:30785;width:20520;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" fillcolor="#f90">
                  <v:textbox>
                    <w:txbxContent>
                      <w:p w14:paraId="16352664" w14:textId="77777777" w:rsidR="00655394" w:rsidRPr="00454B39" w:rsidRDefault="00655394" w:rsidP="00655394">
                        <w:pPr>
                          <w:jc w:val="center"/>
                          <w:rPr>
                            <w:b/>
                            <w:bCs/>
                            <w:sz w:val="16"/>
                            <w:szCs w:val="16"/>
                          </w:rPr>
                        </w:pPr>
                        <w:r w:rsidRPr="003C6A26">
                          <w:rPr>
                            <w:b/>
                            <w:bCs/>
                            <w:sz w:val="16"/>
                            <w:szCs w:val="16"/>
                          </w:rPr>
                          <w:t>Partnership and Quality Assurance</w:t>
                        </w:r>
                        <w:r w:rsidRPr="003C6A26" w:rsidDel="003C6A26">
                          <w:rPr>
                            <w:b/>
                            <w:bCs/>
                            <w:sz w:val="16"/>
                            <w:szCs w:val="16"/>
                          </w:rPr>
                          <w:t xml:space="preserve"> </w:t>
                        </w:r>
                      </w:p>
                      <w:p w14:paraId="100E88E6" w14:textId="77777777" w:rsidR="00655394" w:rsidRPr="00454B39" w:rsidRDefault="00655394" w:rsidP="00655394">
                        <w:pPr>
                          <w:jc w:val="center"/>
                          <w:rPr>
                            <w:sz w:val="21"/>
                            <w:szCs w:val="21"/>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Straight Arrow Connector 3" o:spid="_x0000_s1039" type="#_x0000_t34" style="position:absolute;left:9089;top:25020;width:8945;height:552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" strokecolor="#156082" strokeweight=".5pt">
                  <v:stroke startarrow="block" endarrow="block"/>
                </v:shape>
                <v:line id="Straight Connector 29" o:spid="_x0000_s1040" style="position:absolute;visibility:visible;mso-wrap-style:square" from="19226,19935" to="25209,19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" strokecolor="#156082" strokeweight=".5pt">
                  <v:stroke joinstyle="miter"/>
                </v:line>
                <w10:anchorlock/>
              </v:group>
            </w:pict>
          </mc:Fallback>
        </mc:AlternateContent>
      </w:r>
    </w:p>
    <w:p w14:paraId="33457598" w14:textId="77777777" w:rsidR="00252505" w:rsidRPr="00CA21C4" w:rsidRDefault="00655394"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w:t>
      </w:r>
      <w:r w:rsidR="00252505" w:rsidRPr="00CA21C4">
        <w:rPr>
          <w:rStyle w:val="normaltextrun"/>
          <w:color w:val="000000"/>
          <w:sz w:val="20"/>
          <w:szCs w:val="20"/>
          <w:lang w:val="en-US"/>
        </w:rPr>
        <w:t>his project will be implemented through a national implementation modality (NIM), with T</w:t>
      </w:r>
      <w:r w:rsidR="00EA3D13" w:rsidRPr="00CA21C4">
        <w:rPr>
          <w:rStyle w:val="normaltextrun"/>
          <w:color w:val="000000"/>
          <w:sz w:val="20"/>
          <w:szCs w:val="20"/>
          <w:lang w:val="en-US"/>
        </w:rPr>
        <w:t>urkish</w:t>
      </w:r>
      <w:r w:rsidR="00252505" w:rsidRPr="00CA21C4">
        <w:rPr>
          <w:rStyle w:val="normaltextrun"/>
          <w:color w:val="000000"/>
          <w:sz w:val="20"/>
          <w:szCs w:val="20"/>
          <w:lang w:val="en-US"/>
        </w:rPr>
        <w:t xml:space="preserve"> Labor Institution (İŞKUR) as the implementing partner. UNDP’s rules and regulations for program management will apply throughout the project and UNDP will also provide direct project management support including procurement, financial management and strategic support.</w:t>
      </w:r>
      <w:r w:rsidR="00252505" w:rsidRPr="00CA21C4">
        <w:rPr>
          <w:rStyle w:val="eop"/>
          <w:color w:val="000000"/>
          <w:sz w:val="20"/>
          <w:szCs w:val="20"/>
        </w:rPr>
        <w:t> </w:t>
      </w:r>
    </w:p>
    <w:p w14:paraId="0ABD09C9"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112D1507"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The Project Support role provides administration, management and technical support to the Project Manager as required by the needs of the Project Manager. The provision of any Project Support on a formal basis is optional.  In most projects, project support includes HR, procurement and PSC (Program Service Center) services.</w:t>
      </w:r>
      <w:r w:rsidRPr="00CA21C4">
        <w:rPr>
          <w:rStyle w:val="eop"/>
          <w:color w:val="000000"/>
          <w:sz w:val="20"/>
          <w:szCs w:val="20"/>
        </w:rPr>
        <w:t> </w:t>
      </w:r>
    </w:p>
    <w:p w14:paraId="098C5914"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68421C32"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A Project Board (PB, also called Project Steering Committee) with representation from İŞKUR, Presidency of Strategy Budget, Ministry of Foreign Affairs, Ministry of Labor and Social Security, Presidency of Migration Management, EUD and UNDP will be set up to guide and oversee the implementation of the project. The PB will jointly decide on the critical aspects of the project, including possible synergies with other ongoing initiatives in the region. PB will also be monitoring the results achieved with the project. </w:t>
      </w:r>
      <w:r w:rsidRPr="00CA21C4">
        <w:rPr>
          <w:rStyle w:val="eop"/>
          <w:color w:val="000000"/>
          <w:sz w:val="20"/>
          <w:szCs w:val="20"/>
        </w:rPr>
        <w:t> </w:t>
      </w:r>
    </w:p>
    <w:p w14:paraId="7EB1DF8F" w14:textId="77777777" w:rsidR="005D1798" w:rsidRPr="00CA21C4" w:rsidRDefault="005D1798" w:rsidP="000E6794">
      <w:pPr>
        <w:pStyle w:val="paragraph"/>
        <w:spacing w:before="0" w:beforeAutospacing="0" w:after="0" w:afterAutospacing="0" w:line="276" w:lineRule="auto"/>
        <w:jc w:val="both"/>
        <w:textAlignment w:val="baseline"/>
        <w:rPr>
          <w:sz w:val="20"/>
          <w:szCs w:val="20"/>
        </w:rPr>
      </w:pPr>
    </w:p>
    <w:p w14:paraId="4B409264"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Donor, which is the EUD, becomes a natural member of the Project Board. In addition to the donor of the Project, the Presidency of the Republic of Türkiye, the Presidency of Strategy and Budget (PSB) &amp; Ministry of Foreign Affairs </w:t>
      </w:r>
      <w:r w:rsidRPr="00CA21C4">
        <w:rPr>
          <w:rStyle w:val="normaltextrun"/>
          <w:color w:val="000000"/>
          <w:sz w:val="20"/>
          <w:szCs w:val="20"/>
          <w:lang w:val="en-US"/>
        </w:rPr>
        <w:lastRenderedPageBreak/>
        <w:t>are also natural members of the Project Board. PSB is the Government coordinating agency of the UNDP in Türkiye and ensures that all UNDP programs are designed/implemented in line with national priorities. Ministry of Foreign Affairs gives final approval to all UNDP implemented projects, hence has an overall oversight function under each project.</w:t>
      </w:r>
      <w:r w:rsidRPr="00CA21C4">
        <w:rPr>
          <w:rStyle w:val="eop"/>
          <w:color w:val="000000"/>
          <w:sz w:val="20"/>
          <w:szCs w:val="20"/>
        </w:rPr>
        <w:t> </w:t>
      </w:r>
    </w:p>
    <w:p w14:paraId="073CD335" w14:textId="77777777" w:rsidR="00655394" w:rsidRPr="00CA21C4" w:rsidRDefault="00655394"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437F59AB"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In case consensus cannot be reached within the Board, the UNDP Resident Representative (or their designate) will mediate to find consensus and, if this cannot be found, will take the final decision to ensure project implementation is not unduly delayed.</w:t>
      </w:r>
      <w:r w:rsidRPr="00CA21C4">
        <w:rPr>
          <w:rStyle w:val="eop"/>
          <w:color w:val="000000"/>
          <w:sz w:val="20"/>
          <w:szCs w:val="20"/>
        </w:rPr>
        <w:t> </w:t>
      </w:r>
    </w:p>
    <w:p w14:paraId="079FBE8E"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eop"/>
          <w:color w:val="000000"/>
          <w:sz w:val="20"/>
          <w:szCs w:val="20"/>
        </w:rPr>
        <w:t> </w:t>
      </w:r>
    </w:p>
    <w:p w14:paraId="165E015D"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The Project Board will:</w:t>
      </w:r>
      <w:r w:rsidRPr="00CA21C4">
        <w:rPr>
          <w:rStyle w:val="eop"/>
          <w:color w:val="000000"/>
          <w:sz w:val="20"/>
          <w:szCs w:val="20"/>
        </w:rPr>
        <w:t> </w:t>
      </w:r>
    </w:p>
    <w:p w14:paraId="2F6713F8" w14:textId="77777777" w:rsidR="00252505" w:rsidRPr="00CA21C4" w:rsidRDefault="00252505" w:rsidP="000E6794">
      <w:pPr>
        <w:pStyle w:val="paragraph"/>
        <w:spacing w:before="0" w:beforeAutospacing="0" w:after="0" w:afterAutospacing="0" w:line="276" w:lineRule="auto"/>
        <w:jc w:val="both"/>
        <w:textAlignment w:val="baseline"/>
        <w:rPr>
          <w:rStyle w:val="normaltextrun"/>
          <w:b/>
          <w:bCs/>
          <w:color w:val="000000"/>
          <w:sz w:val="20"/>
          <w:szCs w:val="20"/>
          <w:lang w:val="en-US"/>
        </w:rPr>
      </w:pPr>
    </w:p>
    <w:p w14:paraId="2075DA00" w14:textId="77777777" w:rsidR="00252505" w:rsidRPr="00CA21C4" w:rsidRDefault="00252505" w:rsidP="000E6794">
      <w:pPr>
        <w:pStyle w:val="paragraph"/>
        <w:spacing w:before="0" w:beforeAutospacing="0" w:after="0" w:afterAutospacing="0" w:line="276" w:lineRule="auto"/>
        <w:ind w:firstLine="720"/>
        <w:jc w:val="both"/>
        <w:textAlignment w:val="baseline"/>
        <w:rPr>
          <w:sz w:val="20"/>
          <w:szCs w:val="20"/>
        </w:rPr>
      </w:pPr>
      <w:r w:rsidRPr="00CA21C4">
        <w:rPr>
          <w:rStyle w:val="normaltextrun"/>
          <w:b/>
          <w:bCs/>
          <w:color w:val="000000"/>
          <w:sz w:val="20"/>
          <w:szCs w:val="20"/>
          <w:lang w:val="en-US"/>
        </w:rPr>
        <w:t>When project is initiated:</w:t>
      </w:r>
      <w:r w:rsidRPr="00CA21C4">
        <w:rPr>
          <w:rStyle w:val="eop"/>
          <w:color w:val="000000"/>
          <w:sz w:val="20"/>
          <w:szCs w:val="20"/>
        </w:rPr>
        <w:t> </w:t>
      </w:r>
    </w:p>
    <w:p w14:paraId="643901B9"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general, high-level, strategic oversight to the project activities including financial oversight</w:t>
      </w:r>
      <w:r w:rsidRPr="00CA21C4">
        <w:rPr>
          <w:rStyle w:val="eop"/>
          <w:color w:val="000000"/>
          <w:sz w:val="20"/>
          <w:szCs w:val="20"/>
        </w:rPr>
        <w:t> </w:t>
      </w:r>
    </w:p>
    <w:p w14:paraId="7A03FA3C"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Agree on the Project Manager responsibilities, as well as the responsibilities of the other members of the Project team</w:t>
      </w:r>
      <w:r w:rsidRPr="00CA21C4">
        <w:rPr>
          <w:rStyle w:val="eop"/>
          <w:color w:val="000000"/>
          <w:sz w:val="20"/>
          <w:szCs w:val="20"/>
        </w:rPr>
        <w:t> </w:t>
      </w:r>
    </w:p>
    <w:p w14:paraId="05A3BC72"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Delegate any Project Assurance function as appropriate.</w:t>
      </w:r>
      <w:r w:rsidRPr="00CA21C4">
        <w:rPr>
          <w:rStyle w:val="eop"/>
          <w:color w:val="000000"/>
          <w:sz w:val="20"/>
          <w:szCs w:val="20"/>
        </w:rPr>
        <w:t> </w:t>
      </w:r>
    </w:p>
    <w:p w14:paraId="7581236C"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Review and appraise detailed Project Plans and AWP, including the risk log and the monitoring and communication plan.</w:t>
      </w:r>
      <w:r w:rsidRPr="00CA21C4">
        <w:rPr>
          <w:rStyle w:val="eop"/>
          <w:color w:val="000000"/>
          <w:sz w:val="20"/>
          <w:szCs w:val="20"/>
        </w:rPr>
        <w:t> </w:t>
      </w:r>
    </w:p>
    <w:p w14:paraId="7638E768"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u w:val="single"/>
          <w:lang w:val="en-US"/>
        </w:rPr>
      </w:pPr>
    </w:p>
    <w:p w14:paraId="001286AF" w14:textId="77777777" w:rsidR="00252505" w:rsidRPr="00CA21C4" w:rsidRDefault="00252505" w:rsidP="000E6794">
      <w:pPr>
        <w:pStyle w:val="paragraph"/>
        <w:spacing w:before="0" w:beforeAutospacing="0" w:after="0" w:afterAutospacing="0" w:line="276" w:lineRule="auto"/>
        <w:ind w:firstLine="720"/>
        <w:jc w:val="both"/>
        <w:textAlignment w:val="baseline"/>
        <w:rPr>
          <w:sz w:val="20"/>
          <w:szCs w:val="20"/>
        </w:rPr>
      </w:pPr>
      <w:r w:rsidRPr="00CA21C4">
        <w:rPr>
          <w:rStyle w:val="normaltextrun"/>
          <w:color w:val="000000"/>
          <w:sz w:val="20"/>
          <w:szCs w:val="20"/>
          <w:u w:val="single"/>
          <w:lang w:val="en-US"/>
        </w:rPr>
        <w:t>During the implementation / running of the project, specific roles of the PB will include:</w:t>
      </w:r>
      <w:r w:rsidRPr="00CA21C4">
        <w:rPr>
          <w:rStyle w:val="eop"/>
          <w:color w:val="000000"/>
          <w:sz w:val="20"/>
          <w:szCs w:val="20"/>
        </w:rPr>
        <w:t> </w:t>
      </w:r>
    </w:p>
    <w:p w14:paraId="61C58B77"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project and policy implementation oversight</w:t>
      </w:r>
      <w:r w:rsidRPr="00CA21C4">
        <w:rPr>
          <w:rStyle w:val="eop"/>
          <w:color w:val="000000"/>
          <w:sz w:val="20"/>
          <w:szCs w:val="20"/>
        </w:rPr>
        <w:t> </w:t>
      </w:r>
    </w:p>
    <w:p w14:paraId="72842E4B"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overall guidance and direction to the project, ensuring it remains within specified constraints</w:t>
      </w:r>
      <w:r w:rsidRPr="00CA21C4">
        <w:rPr>
          <w:rStyle w:val="eop"/>
          <w:color w:val="000000"/>
          <w:sz w:val="20"/>
          <w:szCs w:val="20"/>
        </w:rPr>
        <w:t> </w:t>
      </w:r>
    </w:p>
    <w:p w14:paraId="53F0E776"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Approve annual work plans and budgets; and based on the approved annual work plans (AWP) authorize any major deviation from the approved work plans and budgets.</w:t>
      </w:r>
      <w:r w:rsidRPr="00CA21C4">
        <w:rPr>
          <w:rStyle w:val="eop"/>
          <w:color w:val="000000"/>
          <w:sz w:val="20"/>
          <w:szCs w:val="20"/>
        </w:rPr>
        <w:t> </w:t>
      </w:r>
    </w:p>
    <w:p w14:paraId="5BEC6937" w14:textId="7A202A2D"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 xml:space="preserve">Conduct meetings </w:t>
      </w:r>
      <w:r w:rsidR="005D1798" w:rsidRPr="00CA21C4">
        <w:rPr>
          <w:rStyle w:val="normaltextrun"/>
          <w:color w:val="000000"/>
          <w:sz w:val="20"/>
          <w:szCs w:val="20"/>
          <w:lang w:val="en-US"/>
        </w:rPr>
        <w:t>every two months</w:t>
      </w:r>
      <w:r w:rsidR="000B2D67" w:rsidRPr="00CA21C4">
        <w:rPr>
          <w:rStyle w:val="normaltextrun"/>
          <w:color w:val="000000"/>
          <w:sz w:val="20"/>
          <w:szCs w:val="20"/>
          <w:lang w:val="en-US"/>
        </w:rPr>
        <w:t xml:space="preserve"> </w:t>
      </w:r>
      <w:r w:rsidRPr="00CA21C4">
        <w:rPr>
          <w:rStyle w:val="normaltextrun"/>
          <w:color w:val="000000"/>
          <w:sz w:val="20"/>
          <w:szCs w:val="20"/>
          <w:lang w:val="en-US"/>
        </w:rPr>
        <w:t>and provide direction and recommendations to ensure agreed deliverables are produced satisfactorily according to plans.</w:t>
      </w:r>
      <w:r w:rsidRPr="00CA21C4">
        <w:rPr>
          <w:rStyle w:val="eop"/>
          <w:color w:val="000000"/>
          <w:sz w:val="20"/>
          <w:szCs w:val="20"/>
        </w:rPr>
        <w:t> </w:t>
      </w:r>
    </w:p>
    <w:p w14:paraId="178D4A89"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Approve changes and amendments to the existing project document</w:t>
      </w:r>
      <w:r w:rsidRPr="00CA21C4">
        <w:rPr>
          <w:rStyle w:val="eop"/>
          <w:color w:val="000000"/>
          <w:sz w:val="20"/>
          <w:szCs w:val="20"/>
        </w:rPr>
        <w:t> </w:t>
      </w:r>
    </w:p>
    <w:p w14:paraId="22711E4C"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Consider recommendations from the Technical Working Group (if any).</w:t>
      </w:r>
      <w:r w:rsidRPr="00CA21C4">
        <w:rPr>
          <w:rStyle w:val="eop"/>
          <w:color w:val="000000"/>
          <w:sz w:val="20"/>
          <w:szCs w:val="20"/>
        </w:rPr>
        <w:t> </w:t>
      </w:r>
    </w:p>
    <w:p w14:paraId="68A409BF"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Monitor progressive achievement of project objectives and provide guidance on long term sustainability of the project’s achievements</w:t>
      </w:r>
      <w:r w:rsidRPr="00CA21C4">
        <w:rPr>
          <w:rStyle w:val="eop"/>
          <w:color w:val="000000"/>
          <w:sz w:val="20"/>
          <w:szCs w:val="20"/>
        </w:rPr>
        <w:t> </w:t>
      </w:r>
    </w:p>
    <w:p w14:paraId="7816D0CE"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high-level quality assurance for project results and input and advice to on-going risk analysis.</w:t>
      </w:r>
      <w:r w:rsidRPr="00CA21C4">
        <w:rPr>
          <w:rStyle w:val="eop"/>
          <w:color w:val="000000"/>
          <w:sz w:val="20"/>
          <w:szCs w:val="20"/>
        </w:rPr>
        <w:t> </w:t>
      </w:r>
    </w:p>
    <w:p w14:paraId="1E5568AC"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Undertake mobilization of funding for the project and consider funding for emerging issues.</w:t>
      </w:r>
      <w:r w:rsidRPr="00CA21C4">
        <w:rPr>
          <w:rStyle w:val="eop"/>
          <w:color w:val="000000"/>
          <w:sz w:val="20"/>
          <w:szCs w:val="20"/>
        </w:rPr>
        <w:t> </w:t>
      </w:r>
    </w:p>
    <w:p w14:paraId="4D9D4F4C"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Invite representatives of other project beneficiaries to inform on their specific activities and needs.</w:t>
      </w:r>
      <w:r w:rsidRPr="00CA21C4">
        <w:rPr>
          <w:rStyle w:val="eop"/>
          <w:color w:val="000000"/>
          <w:sz w:val="20"/>
          <w:szCs w:val="20"/>
        </w:rPr>
        <w:t> </w:t>
      </w:r>
    </w:p>
    <w:p w14:paraId="26F7F505"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overall guidance and direction to the project.</w:t>
      </w:r>
      <w:r w:rsidRPr="00CA21C4">
        <w:rPr>
          <w:rStyle w:val="eop"/>
          <w:color w:val="000000"/>
          <w:sz w:val="20"/>
          <w:szCs w:val="20"/>
        </w:rPr>
        <w:t> </w:t>
      </w:r>
    </w:p>
    <w:p w14:paraId="117F9590"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Address project issues as raised by the Project Manager</w:t>
      </w:r>
      <w:r w:rsidRPr="00CA21C4">
        <w:rPr>
          <w:rStyle w:val="eop"/>
          <w:color w:val="000000"/>
          <w:sz w:val="20"/>
          <w:szCs w:val="20"/>
        </w:rPr>
        <w:t> </w:t>
      </w:r>
    </w:p>
    <w:p w14:paraId="6699797F"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guidance and agree on possible management actions to address specific risks.</w:t>
      </w:r>
      <w:r w:rsidRPr="00CA21C4">
        <w:rPr>
          <w:rStyle w:val="eop"/>
          <w:color w:val="000000"/>
          <w:sz w:val="20"/>
          <w:szCs w:val="20"/>
        </w:rPr>
        <w:t> </w:t>
      </w:r>
    </w:p>
    <w:p w14:paraId="28D6E237"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Agree on Project Manager’s tolerances within the AWP.</w:t>
      </w:r>
      <w:r w:rsidRPr="00CA21C4">
        <w:rPr>
          <w:rStyle w:val="eop"/>
          <w:color w:val="000000"/>
          <w:sz w:val="20"/>
          <w:szCs w:val="20"/>
        </w:rPr>
        <w:t> </w:t>
      </w:r>
    </w:p>
    <w:p w14:paraId="56B13318"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Conduct regular meetings to review the Project Annual Progress Report and provide direction and recommendations to ensure that the agreed deliverables are produced satisfactorily according to plans.</w:t>
      </w:r>
      <w:r w:rsidRPr="00CA21C4">
        <w:rPr>
          <w:rStyle w:val="eop"/>
          <w:color w:val="000000"/>
          <w:sz w:val="20"/>
          <w:szCs w:val="20"/>
        </w:rPr>
        <w:t> </w:t>
      </w:r>
    </w:p>
    <w:p w14:paraId="6701F4C3"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Review Combined Delivery Reports (CDR) prior to certification by the Implementing Partner.</w:t>
      </w:r>
      <w:r w:rsidRPr="00CA21C4">
        <w:rPr>
          <w:rStyle w:val="eop"/>
          <w:color w:val="000000"/>
          <w:sz w:val="20"/>
          <w:szCs w:val="20"/>
        </w:rPr>
        <w:t> </w:t>
      </w:r>
    </w:p>
    <w:p w14:paraId="5117BCE6"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Appraise the Project Annual Review Report, make recommendations for the next AWP, and inform the Outcome Board about the results of the review.</w:t>
      </w:r>
      <w:r w:rsidRPr="00CA21C4">
        <w:rPr>
          <w:rStyle w:val="eop"/>
          <w:color w:val="000000"/>
          <w:sz w:val="20"/>
          <w:szCs w:val="20"/>
        </w:rPr>
        <w:t> </w:t>
      </w:r>
    </w:p>
    <w:p w14:paraId="16B69827" w14:textId="77777777" w:rsidR="00252505" w:rsidRPr="00CA21C4" w:rsidRDefault="00252505" w:rsidP="000E6794">
      <w:pPr>
        <w:pStyle w:val="paragraph"/>
        <w:spacing w:before="0" w:beforeAutospacing="0" w:after="0" w:afterAutospacing="0" w:line="276" w:lineRule="auto"/>
        <w:ind w:left="720" w:hanging="720"/>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Provide ad-hoc direction and advice for exception situations when project manager’s tolerances are exceeded.</w:t>
      </w:r>
      <w:r w:rsidRPr="00CA21C4">
        <w:rPr>
          <w:rStyle w:val="eop"/>
          <w:color w:val="000000"/>
          <w:sz w:val="20"/>
          <w:szCs w:val="20"/>
        </w:rPr>
        <w:t> </w:t>
      </w:r>
    </w:p>
    <w:p w14:paraId="75F7C66A"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Assess and decide on project changes through revisions.</w:t>
      </w:r>
      <w:r w:rsidRPr="00CA21C4">
        <w:rPr>
          <w:rStyle w:val="eop"/>
          <w:color w:val="000000"/>
          <w:sz w:val="20"/>
          <w:szCs w:val="20"/>
        </w:rPr>
        <w:t> </w:t>
      </w:r>
    </w:p>
    <w:p w14:paraId="3D83BDD4"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u w:val="single"/>
          <w:lang w:val="en-US"/>
        </w:rPr>
      </w:pPr>
    </w:p>
    <w:p w14:paraId="02164875" w14:textId="77777777" w:rsidR="00252505" w:rsidRPr="00CA21C4" w:rsidRDefault="00252505" w:rsidP="000E6794">
      <w:pPr>
        <w:pStyle w:val="paragraph"/>
        <w:spacing w:before="0" w:beforeAutospacing="0" w:after="0" w:afterAutospacing="0" w:line="276" w:lineRule="auto"/>
        <w:ind w:firstLine="720"/>
        <w:jc w:val="both"/>
        <w:textAlignment w:val="baseline"/>
        <w:rPr>
          <w:sz w:val="20"/>
          <w:szCs w:val="20"/>
        </w:rPr>
      </w:pPr>
      <w:r w:rsidRPr="00CA21C4">
        <w:rPr>
          <w:rStyle w:val="normaltextrun"/>
          <w:color w:val="000000"/>
          <w:sz w:val="20"/>
          <w:szCs w:val="20"/>
          <w:u w:val="single"/>
          <w:lang w:val="en-US"/>
        </w:rPr>
        <w:t>When the project is being closed:</w:t>
      </w:r>
      <w:r w:rsidRPr="00CA21C4">
        <w:rPr>
          <w:rStyle w:val="eop"/>
          <w:color w:val="000000"/>
          <w:sz w:val="20"/>
          <w:szCs w:val="20"/>
        </w:rPr>
        <w:t> </w:t>
      </w:r>
    </w:p>
    <w:p w14:paraId="2BE66D33"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Review and approve the Final Project Review Report, including lessons learned.</w:t>
      </w:r>
      <w:r w:rsidRPr="00CA21C4">
        <w:rPr>
          <w:rStyle w:val="eop"/>
          <w:color w:val="000000"/>
          <w:sz w:val="20"/>
          <w:szCs w:val="20"/>
        </w:rPr>
        <w:t> </w:t>
      </w:r>
    </w:p>
    <w:p w14:paraId="41F7F5F3"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Commission project evaluation when required.</w:t>
      </w:r>
      <w:r w:rsidRPr="00CA21C4">
        <w:rPr>
          <w:rStyle w:val="eop"/>
          <w:color w:val="000000"/>
          <w:sz w:val="20"/>
          <w:szCs w:val="20"/>
        </w:rPr>
        <w:t> </w:t>
      </w:r>
    </w:p>
    <w:p w14:paraId="60A35380"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Assure that all Project deliverables have been produced satisfactorily.</w:t>
      </w:r>
      <w:r w:rsidRPr="00CA21C4">
        <w:rPr>
          <w:rStyle w:val="eop"/>
          <w:color w:val="000000"/>
          <w:sz w:val="20"/>
          <w:szCs w:val="20"/>
        </w:rPr>
        <w:t> </w:t>
      </w:r>
    </w:p>
    <w:p w14:paraId="74C748BD"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Review and approve the Final Project Review Report, including Lessons-learned.</w:t>
      </w:r>
      <w:r w:rsidRPr="00CA21C4">
        <w:rPr>
          <w:rStyle w:val="eop"/>
          <w:color w:val="000000"/>
          <w:sz w:val="20"/>
          <w:szCs w:val="20"/>
        </w:rPr>
        <w:t> </w:t>
      </w:r>
    </w:p>
    <w:p w14:paraId="1C3E6270"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Make recommendations for follow-on actions to be submitted to the Outcome Board.</w:t>
      </w:r>
      <w:r w:rsidRPr="00CA21C4">
        <w:rPr>
          <w:rStyle w:val="eop"/>
          <w:color w:val="000000"/>
          <w:sz w:val="20"/>
          <w:szCs w:val="20"/>
        </w:rPr>
        <w:t> </w:t>
      </w:r>
    </w:p>
    <w:p w14:paraId="20532C32"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Commission project evaluation if it is required.</w:t>
      </w:r>
      <w:r w:rsidRPr="00CA21C4">
        <w:rPr>
          <w:rStyle w:val="eop"/>
          <w:color w:val="000000"/>
          <w:sz w:val="20"/>
          <w:szCs w:val="20"/>
        </w:rPr>
        <w:t> </w:t>
      </w:r>
    </w:p>
    <w:p w14:paraId="31D334E9"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w:t>
      </w:r>
      <w:r w:rsidRPr="00CA21C4">
        <w:rPr>
          <w:rStyle w:val="tabchar"/>
          <w:color w:val="000000"/>
          <w:sz w:val="20"/>
          <w:szCs w:val="20"/>
        </w:rPr>
        <w:tab/>
      </w:r>
      <w:r w:rsidRPr="00CA21C4">
        <w:rPr>
          <w:rStyle w:val="normaltextrun"/>
          <w:color w:val="000000"/>
          <w:sz w:val="20"/>
          <w:szCs w:val="20"/>
          <w:lang w:val="en-US"/>
        </w:rPr>
        <w:t>Notify operational completion of the project to the Outcome Board</w:t>
      </w:r>
      <w:r w:rsidRPr="00CA21C4">
        <w:rPr>
          <w:rStyle w:val="eop"/>
          <w:color w:val="000000"/>
          <w:sz w:val="20"/>
          <w:szCs w:val="20"/>
        </w:rPr>
        <w:t> </w:t>
      </w:r>
    </w:p>
    <w:p w14:paraId="0FA13711" w14:textId="77777777" w:rsidR="004E799C" w:rsidRPr="00CA21C4" w:rsidRDefault="004E799C"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0EA191B5" w14:textId="49F67988"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PB will meet </w:t>
      </w:r>
      <w:r w:rsidR="004E799C" w:rsidRPr="00CA21C4">
        <w:rPr>
          <w:rStyle w:val="normaltextrun"/>
          <w:color w:val="000000"/>
          <w:sz w:val="20"/>
          <w:szCs w:val="20"/>
          <w:lang w:val="en-US"/>
        </w:rPr>
        <w:t xml:space="preserve">every two </w:t>
      </w:r>
      <w:proofErr w:type="spellStart"/>
      <w:r w:rsidR="004E799C" w:rsidRPr="00CA21C4">
        <w:rPr>
          <w:rStyle w:val="normaltextrun"/>
          <w:color w:val="000000"/>
          <w:sz w:val="20"/>
          <w:szCs w:val="20"/>
          <w:lang w:val="en-US"/>
        </w:rPr>
        <w:t>montrhs</w:t>
      </w:r>
      <w:proofErr w:type="spellEnd"/>
      <w:r w:rsidRPr="00CA21C4">
        <w:rPr>
          <w:rStyle w:val="normaltextrun"/>
          <w:color w:val="000000"/>
          <w:sz w:val="20"/>
          <w:szCs w:val="20"/>
          <w:lang w:val="en-US"/>
        </w:rPr>
        <w:t xml:space="preserve"> throughout project period. </w:t>
      </w:r>
      <w:r w:rsidRPr="00CA21C4">
        <w:rPr>
          <w:rStyle w:val="eop"/>
          <w:color w:val="000000"/>
          <w:sz w:val="20"/>
          <w:szCs w:val="20"/>
        </w:rPr>
        <w:t> </w:t>
      </w:r>
    </w:p>
    <w:p w14:paraId="675F9608"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p>
    <w:p w14:paraId="590BA378"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implementing partner (IP), which is İŞKUR for this project, will ultimately be responsible for the project implementation and will be supported by UNDP in terms of technical implementation. The IP’s role is to ensure that the project is focused throughout its life cycle on achieving its objectives and delivering outputs that will contribute to higher level outcomes. The main responsibilities of İŞKUR are as </w:t>
      </w:r>
      <w:proofErr w:type="gramStart"/>
      <w:r w:rsidRPr="00CA21C4">
        <w:rPr>
          <w:rStyle w:val="normaltextrun"/>
          <w:color w:val="000000"/>
          <w:sz w:val="20"/>
          <w:szCs w:val="20"/>
          <w:lang w:val="en-US"/>
        </w:rPr>
        <w:t>follows;</w:t>
      </w:r>
      <w:proofErr w:type="gramEnd"/>
      <w:r w:rsidRPr="00CA21C4">
        <w:rPr>
          <w:rStyle w:val="normaltextrun"/>
          <w:color w:val="000000"/>
          <w:sz w:val="20"/>
          <w:szCs w:val="20"/>
          <w:lang w:val="en-US"/>
        </w:rPr>
        <w:t> </w:t>
      </w:r>
      <w:r w:rsidRPr="00CA21C4">
        <w:rPr>
          <w:rStyle w:val="eop"/>
          <w:color w:val="000000"/>
          <w:sz w:val="20"/>
          <w:szCs w:val="20"/>
        </w:rPr>
        <w:t> </w:t>
      </w:r>
    </w:p>
    <w:p w14:paraId="2E8B2862"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ensure that there is a coherent management organization structure and logical set of plans,</w:t>
      </w:r>
      <w:r w:rsidRPr="00CA21C4">
        <w:rPr>
          <w:rStyle w:val="normaltextrun"/>
          <w:sz w:val="20"/>
          <w:szCs w:val="20"/>
          <w:lang w:val="en-US"/>
        </w:rPr>
        <w:t> </w:t>
      </w:r>
    </w:p>
    <w:p w14:paraId="2B98FFC2"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set tolerances in the AWP and other plans as required for the Project Manager,</w:t>
      </w:r>
      <w:r w:rsidRPr="00CA21C4">
        <w:rPr>
          <w:rStyle w:val="normaltextrun"/>
          <w:sz w:val="20"/>
          <w:szCs w:val="20"/>
          <w:lang w:val="en-US"/>
        </w:rPr>
        <w:t> </w:t>
      </w:r>
    </w:p>
    <w:p w14:paraId="27988C3F"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monitor and control the progress of the project at a strategic level,</w:t>
      </w:r>
      <w:r w:rsidRPr="00CA21C4">
        <w:rPr>
          <w:rStyle w:val="normaltextrun"/>
          <w:sz w:val="20"/>
          <w:szCs w:val="20"/>
          <w:lang w:val="en-US"/>
        </w:rPr>
        <w:t> </w:t>
      </w:r>
    </w:p>
    <w:p w14:paraId="22490D67"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ensure that risks are being tracked and mitigated as effectively as possible,</w:t>
      </w:r>
      <w:r w:rsidRPr="00CA21C4">
        <w:rPr>
          <w:rStyle w:val="normaltextrun"/>
          <w:sz w:val="20"/>
          <w:szCs w:val="20"/>
          <w:lang w:val="en-US"/>
        </w:rPr>
        <w:t> </w:t>
      </w:r>
    </w:p>
    <w:p w14:paraId="6793EAF4"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brief relevant stakeholders about project’s progress, and</w:t>
      </w:r>
      <w:r w:rsidRPr="00CA21C4">
        <w:rPr>
          <w:rStyle w:val="normaltextrun"/>
          <w:sz w:val="20"/>
          <w:szCs w:val="20"/>
          <w:lang w:val="en-US"/>
        </w:rPr>
        <w:t> </w:t>
      </w:r>
    </w:p>
    <w:p w14:paraId="30A977DF"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sz w:val="20"/>
          <w:szCs w:val="20"/>
          <w:lang w:val="en-US"/>
        </w:rPr>
        <w:tab/>
      </w:r>
      <w:r w:rsidRPr="00CA21C4">
        <w:rPr>
          <w:rStyle w:val="normaltextrun"/>
          <w:color w:val="000000"/>
          <w:sz w:val="20"/>
          <w:szCs w:val="20"/>
          <w:lang w:val="en-US"/>
        </w:rPr>
        <w:t>to organize and chair Project Board meetings.</w:t>
      </w:r>
      <w:r w:rsidRPr="00CA21C4">
        <w:rPr>
          <w:rStyle w:val="normaltextrun"/>
          <w:sz w:val="20"/>
          <w:szCs w:val="20"/>
          <w:lang w:val="en-US"/>
        </w:rPr>
        <w:t> </w:t>
      </w:r>
    </w:p>
    <w:p w14:paraId="706868B2" w14:textId="77777777" w:rsidR="00252505" w:rsidRPr="00CA21C4" w:rsidRDefault="00252505" w:rsidP="000E6794">
      <w:pPr>
        <w:pStyle w:val="paragraph"/>
        <w:spacing w:before="0" w:beforeAutospacing="0" w:after="0" w:afterAutospacing="0" w:line="276" w:lineRule="auto"/>
        <w:ind w:left="210"/>
        <w:jc w:val="both"/>
        <w:textAlignment w:val="baseline"/>
        <w:rPr>
          <w:sz w:val="20"/>
          <w:szCs w:val="20"/>
        </w:rPr>
      </w:pPr>
      <w:r w:rsidRPr="00CA21C4">
        <w:rPr>
          <w:rStyle w:val="eop"/>
          <w:sz w:val="20"/>
          <w:szCs w:val="20"/>
        </w:rPr>
        <w:t> </w:t>
      </w:r>
    </w:p>
    <w:p w14:paraId="708567D4"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b/>
          <w:bCs/>
          <w:color w:val="000000"/>
          <w:sz w:val="20"/>
          <w:szCs w:val="20"/>
          <w:lang w:val="en-US"/>
        </w:rPr>
        <w:t>Senior Supplier (UNDP)</w:t>
      </w:r>
      <w:r w:rsidRPr="00CA21C4">
        <w:rPr>
          <w:rStyle w:val="eop"/>
          <w:color w:val="000000"/>
          <w:sz w:val="20"/>
          <w:szCs w:val="20"/>
        </w:rPr>
        <w:t> </w:t>
      </w:r>
    </w:p>
    <w:p w14:paraId="48ED10E6"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The Senior Supplier represents the interests of the parties which provide funding and/or technical expertise to the development project/initiation plan. The Senior Supplier’s primary function within the Project Board is to provide guidance regarding the technical feasibility of the initiation plan. The Senior Supplier role must have the authority to commit to or acquire supplier resources required. If necessary, more than one person may be required for this role.</w:t>
      </w:r>
      <w:r w:rsidRPr="00CA21C4">
        <w:rPr>
          <w:rStyle w:val="eop"/>
          <w:color w:val="000000"/>
          <w:sz w:val="20"/>
          <w:szCs w:val="20"/>
        </w:rPr>
        <w:t> </w:t>
      </w:r>
    </w:p>
    <w:p w14:paraId="49AE1C26"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p>
    <w:p w14:paraId="377ABA6B"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Specific Responsibilities (as part of the above responsibilities for the Project Board)</w:t>
      </w:r>
      <w:r w:rsidRPr="00CA21C4">
        <w:rPr>
          <w:rStyle w:val="eop"/>
          <w:color w:val="000000"/>
          <w:sz w:val="20"/>
          <w:szCs w:val="20"/>
        </w:rPr>
        <w:t> </w:t>
      </w:r>
    </w:p>
    <w:p w14:paraId="7A4E61D3"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color w:val="000000"/>
          <w:sz w:val="20"/>
          <w:szCs w:val="20"/>
          <w:lang w:val="en-US"/>
        </w:rPr>
        <w:tab/>
        <w:t>Make sure that progress toward the outputs remains consistent from the supplier’s perspective.</w:t>
      </w:r>
      <w:r w:rsidRPr="00CA21C4">
        <w:rPr>
          <w:rStyle w:val="normaltextrun"/>
          <w:sz w:val="20"/>
          <w:szCs w:val="20"/>
          <w:lang w:val="en-US"/>
        </w:rPr>
        <w:t> </w:t>
      </w:r>
    </w:p>
    <w:p w14:paraId="2C0BDC61" w14:textId="77777777" w:rsidR="00252505" w:rsidRPr="00CA21C4" w:rsidRDefault="00252505" w:rsidP="000E6794">
      <w:pPr>
        <w:pStyle w:val="paragraph"/>
        <w:spacing w:before="0" w:beforeAutospacing="0" w:after="0" w:afterAutospacing="0" w:line="276" w:lineRule="auto"/>
        <w:ind w:left="720" w:hanging="720"/>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color w:val="000000"/>
          <w:sz w:val="20"/>
          <w:szCs w:val="20"/>
          <w:lang w:val="en-US"/>
        </w:rPr>
        <w:tab/>
        <w:t>Promote and maintain focus on the expected output(s) from the point of view of supplier management.</w:t>
      </w:r>
      <w:r w:rsidRPr="00CA21C4">
        <w:rPr>
          <w:rStyle w:val="normaltextrun"/>
          <w:sz w:val="20"/>
          <w:szCs w:val="20"/>
          <w:lang w:val="en-US"/>
        </w:rPr>
        <w:t> </w:t>
      </w:r>
    </w:p>
    <w:p w14:paraId="5E125153"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color w:val="000000"/>
          <w:sz w:val="20"/>
          <w:szCs w:val="20"/>
          <w:lang w:val="en-US"/>
        </w:rPr>
        <w:tab/>
        <w:t>Ensure that the supplier resources required for the initiation plan are made available.</w:t>
      </w:r>
      <w:r w:rsidRPr="00CA21C4">
        <w:rPr>
          <w:rStyle w:val="normaltextrun"/>
          <w:sz w:val="20"/>
          <w:szCs w:val="20"/>
          <w:lang w:val="en-US"/>
        </w:rPr>
        <w:t> </w:t>
      </w:r>
    </w:p>
    <w:p w14:paraId="7FC6C00E" w14:textId="77777777" w:rsidR="00252505" w:rsidRPr="00CA21C4" w:rsidRDefault="00252505" w:rsidP="000E6794">
      <w:pPr>
        <w:pStyle w:val="paragraph"/>
        <w:spacing w:before="0" w:beforeAutospacing="0" w:after="0" w:afterAutospacing="0" w:line="276" w:lineRule="auto"/>
        <w:ind w:left="720" w:hanging="720"/>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color w:val="000000"/>
          <w:sz w:val="20"/>
          <w:szCs w:val="20"/>
          <w:lang w:val="en-US"/>
        </w:rPr>
        <w:tab/>
        <w:t>Contribute supplier opinions on Project Board decisions on whether to implement recommendations on proposed changes.</w:t>
      </w:r>
      <w:r w:rsidRPr="00CA21C4">
        <w:rPr>
          <w:rStyle w:val="normaltextrun"/>
          <w:sz w:val="20"/>
          <w:szCs w:val="20"/>
          <w:lang w:val="en-US"/>
        </w:rPr>
        <w:t> </w:t>
      </w:r>
    </w:p>
    <w:p w14:paraId="06C2D04D" w14:textId="77777777" w:rsidR="00252505" w:rsidRPr="00CA21C4" w:rsidRDefault="00252505" w:rsidP="000E6794">
      <w:pPr>
        <w:pStyle w:val="paragraph"/>
        <w:spacing w:before="0" w:beforeAutospacing="0" w:after="0" w:afterAutospacing="0" w:line="276" w:lineRule="auto"/>
        <w:jc w:val="both"/>
        <w:textAlignment w:val="baseline"/>
        <w:rPr>
          <w:rStyle w:val="normaltextrun"/>
          <w:color w:val="000000"/>
          <w:sz w:val="20"/>
          <w:szCs w:val="20"/>
          <w:lang w:val="en-US"/>
        </w:rPr>
      </w:pPr>
      <w:r w:rsidRPr="00CA21C4">
        <w:rPr>
          <w:rStyle w:val="normaltextrun"/>
          <w:color w:val="000000"/>
          <w:sz w:val="20"/>
          <w:szCs w:val="20"/>
          <w:lang w:val="en-US"/>
        </w:rPr>
        <w:t>•</w:t>
      </w:r>
      <w:r w:rsidRPr="00CA21C4">
        <w:rPr>
          <w:rStyle w:val="normaltextrun"/>
          <w:color w:val="000000"/>
          <w:sz w:val="20"/>
          <w:szCs w:val="20"/>
          <w:lang w:val="en-US"/>
        </w:rPr>
        <w:tab/>
        <w:t>Arbitrate on and ensure the resolution of any supplier priority or resource conflicts.</w:t>
      </w:r>
      <w:r w:rsidRPr="00CA21C4">
        <w:rPr>
          <w:rStyle w:val="normaltextrun"/>
          <w:sz w:val="20"/>
          <w:szCs w:val="20"/>
          <w:lang w:val="en-US"/>
        </w:rPr>
        <w:t> </w:t>
      </w:r>
    </w:p>
    <w:p w14:paraId="243C1B9B" w14:textId="1D7C1FEF" w:rsidR="00655394" w:rsidRPr="00CA21C4" w:rsidRDefault="00252505" w:rsidP="000E6794">
      <w:pPr>
        <w:pStyle w:val="paragraph"/>
        <w:spacing w:before="0" w:beforeAutospacing="0" w:after="0" w:afterAutospacing="0" w:line="276" w:lineRule="auto"/>
        <w:ind w:left="720"/>
        <w:jc w:val="both"/>
        <w:textAlignment w:val="baseline"/>
        <w:rPr>
          <w:sz w:val="20"/>
          <w:szCs w:val="20"/>
        </w:rPr>
      </w:pPr>
      <w:r w:rsidRPr="00CA21C4">
        <w:rPr>
          <w:rStyle w:val="eop"/>
          <w:color w:val="000000"/>
          <w:sz w:val="20"/>
          <w:szCs w:val="20"/>
        </w:rPr>
        <w:t> </w:t>
      </w:r>
    </w:p>
    <w:p w14:paraId="30FBD609"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b/>
          <w:bCs/>
          <w:color w:val="000000"/>
          <w:sz w:val="20"/>
          <w:szCs w:val="20"/>
          <w:lang w:val="en-US"/>
        </w:rPr>
        <w:t>Implementation Partners</w:t>
      </w:r>
      <w:r w:rsidRPr="00CA21C4">
        <w:rPr>
          <w:rStyle w:val="eop"/>
          <w:color w:val="000000"/>
          <w:sz w:val="20"/>
          <w:szCs w:val="20"/>
        </w:rPr>
        <w:t> </w:t>
      </w:r>
    </w:p>
    <w:p w14:paraId="484EF11C" w14:textId="478A38B5"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The implementation partners will be ISKUR and UNDP and will be responsible for, among others, contributing to the initiating of the Project and further carrying out all activities in line with the Project work plan, following and monitoring the proper implementation of activities of the Project and review the reporting to the Projec</w:t>
      </w:r>
      <w:r w:rsidR="0095439E" w:rsidRPr="00CA21C4">
        <w:rPr>
          <w:rStyle w:val="normaltextrun"/>
          <w:color w:val="000000"/>
          <w:sz w:val="20"/>
          <w:szCs w:val="20"/>
          <w:lang w:val="en-US"/>
        </w:rPr>
        <w:t xml:space="preserve">t </w:t>
      </w:r>
      <w:r w:rsidR="00BD4715">
        <w:rPr>
          <w:rStyle w:val="normaltextrun"/>
          <w:color w:val="000000"/>
          <w:sz w:val="20"/>
          <w:szCs w:val="20"/>
          <w:lang w:val="en-US"/>
        </w:rPr>
        <w:t xml:space="preserve">Steering </w:t>
      </w:r>
      <w:r w:rsidRPr="00CA21C4">
        <w:rPr>
          <w:rStyle w:val="normaltextrun"/>
          <w:color w:val="000000"/>
          <w:sz w:val="20"/>
          <w:szCs w:val="20"/>
          <w:lang w:val="en-US"/>
        </w:rPr>
        <w:t>Committee (PSC), mobilizing and coordinating other institutions involved in the Project, ensuring proper participation and representation of relevant Turkish institutions in activities organized within the Project, reviewing and approving, in a timely manner, the Project outputs.</w:t>
      </w:r>
      <w:r w:rsidRPr="00CA21C4">
        <w:rPr>
          <w:rStyle w:val="eop"/>
          <w:color w:val="000000"/>
          <w:sz w:val="20"/>
          <w:szCs w:val="20"/>
        </w:rPr>
        <w:t> </w:t>
      </w:r>
    </w:p>
    <w:p w14:paraId="178490D9" w14:textId="77777777" w:rsidR="00252505" w:rsidRPr="00CA21C4" w:rsidRDefault="00252505" w:rsidP="000E6794">
      <w:pPr>
        <w:pStyle w:val="paragraph"/>
        <w:spacing w:before="0" w:beforeAutospacing="0" w:after="0" w:afterAutospacing="0" w:line="276" w:lineRule="auto"/>
        <w:jc w:val="both"/>
        <w:textAlignment w:val="baseline"/>
        <w:rPr>
          <w:rStyle w:val="normaltextrun"/>
          <w:b/>
          <w:bCs/>
          <w:color w:val="000000"/>
          <w:sz w:val="20"/>
          <w:szCs w:val="20"/>
          <w:lang w:val="en-US"/>
        </w:rPr>
      </w:pPr>
    </w:p>
    <w:p w14:paraId="53B587DB"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b/>
          <w:bCs/>
          <w:color w:val="000000"/>
          <w:sz w:val="20"/>
          <w:szCs w:val="20"/>
          <w:lang w:val="en-US"/>
        </w:rPr>
        <w:t>Project Assurance</w:t>
      </w:r>
      <w:r w:rsidRPr="00CA21C4">
        <w:rPr>
          <w:rStyle w:val="eop"/>
          <w:color w:val="000000"/>
          <w:sz w:val="20"/>
          <w:szCs w:val="20"/>
        </w:rPr>
        <w:t> </w:t>
      </w:r>
    </w:p>
    <w:p w14:paraId="7629D125"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The Project Assurance role supports the Project Board by carrying out objective and independent project oversight and monitoring functions. This role ensures appropriate project management milestones are managed and completed. </w:t>
      </w:r>
      <w:r w:rsidRPr="00CA21C4">
        <w:rPr>
          <w:rStyle w:val="eop"/>
          <w:color w:val="000000"/>
          <w:sz w:val="20"/>
          <w:szCs w:val="20"/>
        </w:rPr>
        <w:t> </w:t>
      </w:r>
    </w:p>
    <w:p w14:paraId="3D496A8F"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p>
    <w:p w14:paraId="4489BC00"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 xml:space="preserve">Project Assurance </w:t>
      </w:r>
      <w:proofErr w:type="gramStart"/>
      <w:r w:rsidRPr="00CA21C4">
        <w:rPr>
          <w:rStyle w:val="normaltextrun"/>
          <w:color w:val="000000"/>
          <w:sz w:val="20"/>
          <w:szCs w:val="20"/>
          <w:lang w:val="en-US"/>
        </w:rPr>
        <w:t>has to</w:t>
      </w:r>
      <w:proofErr w:type="gramEnd"/>
      <w:r w:rsidRPr="00CA21C4">
        <w:rPr>
          <w:rStyle w:val="normaltextrun"/>
          <w:color w:val="000000"/>
          <w:sz w:val="20"/>
          <w:szCs w:val="20"/>
          <w:lang w:val="en-US"/>
        </w:rPr>
        <w:t xml:space="preserve"> be independent of the Project Manager; therefore, the Project Board cannot delegate any of its assurance responsibilities to the Project Manager. At UNDP Project Assurance function belongs to ARR/P, Portfolio Manager, M&amp;E </w:t>
      </w:r>
      <w:r w:rsidR="00F52DB2" w:rsidRPr="00CA21C4">
        <w:rPr>
          <w:rStyle w:val="normaltextrun"/>
          <w:color w:val="000000"/>
          <w:sz w:val="20"/>
          <w:szCs w:val="20"/>
          <w:lang w:val="en-US"/>
        </w:rPr>
        <w:t xml:space="preserve">and KM </w:t>
      </w:r>
      <w:r w:rsidRPr="00CA21C4">
        <w:rPr>
          <w:rStyle w:val="normaltextrun"/>
          <w:color w:val="000000"/>
          <w:sz w:val="20"/>
          <w:szCs w:val="20"/>
          <w:lang w:val="en-US"/>
        </w:rPr>
        <w:t>Analyst and M&amp;E Advisor Portfolio with a clear mandate for oversight and monitoring functions.</w:t>
      </w:r>
      <w:r w:rsidRPr="00CA21C4">
        <w:rPr>
          <w:rStyle w:val="eop"/>
          <w:color w:val="000000"/>
          <w:sz w:val="20"/>
          <w:szCs w:val="20"/>
        </w:rPr>
        <w:t> </w:t>
      </w:r>
    </w:p>
    <w:p w14:paraId="72FE33D9"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p>
    <w:p w14:paraId="1D180299"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Project assurance can also include key staff in Beneficiary institutions that have a stake in the quality execution of the project. However, project assurance function cannot be assumed by Senior Executive since assurance function is to be carried out by an impartial party.</w:t>
      </w:r>
      <w:r w:rsidRPr="00CA21C4">
        <w:rPr>
          <w:rStyle w:val="eop"/>
          <w:color w:val="000000"/>
          <w:sz w:val="20"/>
          <w:szCs w:val="20"/>
        </w:rPr>
        <w:t> </w:t>
      </w:r>
    </w:p>
    <w:p w14:paraId="3D285750"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p>
    <w:p w14:paraId="4FAA6696"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normaltextrun"/>
          <w:color w:val="000000"/>
          <w:sz w:val="20"/>
          <w:szCs w:val="20"/>
          <w:lang w:val="en-US"/>
        </w:rPr>
        <w:t xml:space="preserve">The Project will be led by a project manager who will be responsible for the day-to-day management of project implementation including administration and project finance. The Project Manager will be responsible for overall team management and supervision in both Ankara and field locations. The Project Manager will be the first responsible for </w:t>
      </w:r>
      <w:r w:rsidRPr="00CA21C4">
        <w:rPr>
          <w:rStyle w:val="normaltextrun"/>
          <w:color w:val="000000"/>
          <w:sz w:val="20"/>
          <w:szCs w:val="20"/>
          <w:lang w:val="en-US"/>
        </w:rPr>
        <w:lastRenderedPageBreak/>
        <w:t>project level reporting and support project specific donor engagement. Project Managers are also focal points for respective national level Government implementing partner.</w:t>
      </w:r>
      <w:r w:rsidRPr="00CA21C4">
        <w:rPr>
          <w:rStyle w:val="eop"/>
          <w:color w:val="000000"/>
          <w:sz w:val="20"/>
          <w:szCs w:val="20"/>
        </w:rPr>
        <w:t> </w:t>
      </w:r>
    </w:p>
    <w:p w14:paraId="572E701E" w14:textId="77777777" w:rsidR="00252505" w:rsidRPr="00CA21C4" w:rsidRDefault="00252505" w:rsidP="000E6794">
      <w:pPr>
        <w:pStyle w:val="paragraph"/>
        <w:spacing w:before="0" w:beforeAutospacing="0" w:after="0" w:afterAutospacing="0" w:line="276" w:lineRule="auto"/>
        <w:jc w:val="both"/>
        <w:textAlignment w:val="baseline"/>
        <w:rPr>
          <w:rStyle w:val="eop"/>
          <w:color w:val="000000"/>
          <w:sz w:val="20"/>
          <w:szCs w:val="20"/>
        </w:rPr>
      </w:pPr>
      <w:r w:rsidRPr="00CA21C4">
        <w:rPr>
          <w:rStyle w:val="normaltextrun"/>
          <w:color w:val="000000"/>
          <w:sz w:val="20"/>
          <w:szCs w:val="20"/>
          <w:lang w:val="en-US"/>
        </w:rPr>
        <w:t>Project’s day-to-day implementation will be carried out by the Project team as well as UNDP staff providing direct project support. </w:t>
      </w:r>
      <w:r w:rsidRPr="00CA21C4">
        <w:rPr>
          <w:rStyle w:val="eop"/>
          <w:color w:val="000000"/>
          <w:sz w:val="20"/>
          <w:szCs w:val="20"/>
        </w:rPr>
        <w:t> </w:t>
      </w:r>
    </w:p>
    <w:p w14:paraId="2B9010C2"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p>
    <w:p w14:paraId="50DF9E7E" w14:textId="49A1CF8E" w:rsidR="00252505" w:rsidRPr="00CA21C4" w:rsidRDefault="00252505" w:rsidP="000E6794">
      <w:pPr>
        <w:pStyle w:val="paragraph"/>
        <w:spacing w:before="0" w:beforeAutospacing="0" w:after="0" w:afterAutospacing="0" w:line="276" w:lineRule="auto"/>
        <w:jc w:val="both"/>
        <w:textAlignment w:val="baseline"/>
        <w:rPr>
          <w:sz w:val="20"/>
          <w:szCs w:val="20"/>
        </w:rPr>
      </w:pPr>
      <w:r w:rsidRPr="00EF0418">
        <w:rPr>
          <w:rStyle w:val="normaltextrun"/>
          <w:color w:val="000000"/>
          <w:sz w:val="20"/>
          <w:szCs w:val="20"/>
          <w:lang w:val="en-US"/>
        </w:rPr>
        <w:t xml:space="preserve">UNDP has received total budget </w:t>
      </w:r>
      <w:r w:rsidR="00EF0418" w:rsidRPr="00EF0418">
        <w:rPr>
          <w:rStyle w:val="normaltextrun"/>
          <w:color w:val="000000"/>
          <w:sz w:val="20"/>
          <w:szCs w:val="20"/>
          <w:lang w:val="en-US"/>
        </w:rPr>
        <w:t xml:space="preserve">59,081,831.48 </w:t>
      </w:r>
      <w:r w:rsidRPr="00EF0418">
        <w:rPr>
          <w:rStyle w:val="normaltextrun"/>
          <w:color w:val="000000"/>
          <w:sz w:val="20"/>
          <w:szCs w:val="20"/>
          <w:lang w:val="en-US"/>
        </w:rPr>
        <w:t>EUR from the donor, European Union, and will be responsible of making payments according to the needs of project activities (as outlined in budget section). UNDP will also provide direct project implementation support for procurement, contract management and budget/financial management as well as content. UNDP’s direct costs will be charged in line with its rules and regulations, as outlined in the project document and budget. Financial transactions and financial statements shall be subject to the internal and external auditing procedures laid down in the Regulations and Rules of UNDP.</w:t>
      </w:r>
      <w:r w:rsidRPr="00CA21C4">
        <w:rPr>
          <w:rStyle w:val="eop"/>
          <w:color w:val="000000"/>
          <w:sz w:val="20"/>
          <w:szCs w:val="20"/>
        </w:rPr>
        <w:t> </w:t>
      </w:r>
    </w:p>
    <w:p w14:paraId="2DD03492" w14:textId="77777777" w:rsidR="00252505" w:rsidRPr="00CA21C4" w:rsidRDefault="00252505" w:rsidP="000E6794">
      <w:pPr>
        <w:spacing w:after="0" w:line="276" w:lineRule="auto"/>
        <w:textAlignment w:val="baseline"/>
        <w:rPr>
          <w:rFonts w:ascii="Times New Roman" w:hAnsi="Times New Roman"/>
          <w:sz w:val="20"/>
          <w:szCs w:val="20"/>
        </w:rPr>
      </w:pPr>
      <w:r w:rsidRPr="00CA21C4">
        <w:rPr>
          <w:rFonts w:ascii="Times New Roman" w:hAnsi="Times New Roman"/>
          <w:sz w:val="20"/>
          <w:szCs w:val="20"/>
        </w:rPr>
        <w:t> </w:t>
      </w:r>
    </w:p>
    <w:p w14:paraId="277D94FD" w14:textId="77777777" w:rsidR="00252505" w:rsidRPr="00CA21C4" w:rsidRDefault="00252505" w:rsidP="000E6794">
      <w:pPr>
        <w:pStyle w:val="paragraph"/>
        <w:spacing w:before="0" w:beforeAutospacing="0" w:after="0" w:afterAutospacing="0" w:line="276" w:lineRule="auto"/>
        <w:jc w:val="both"/>
        <w:textAlignment w:val="baseline"/>
        <w:rPr>
          <w:sz w:val="20"/>
          <w:szCs w:val="20"/>
        </w:rPr>
      </w:pPr>
      <w:r w:rsidRPr="00CA21C4">
        <w:rPr>
          <w:rStyle w:val="eop"/>
          <w:color w:val="000000"/>
          <w:sz w:val="20"/>
          <w:szCs w:val="20"/>
        </w:rPr>
        <w:t> </w:t>
      </w:r>
    </w:p>
    <w:p w14:paraId="17C9807C" w14:textId="77777777" w:rsidR="00252505" w:rsidRPr="00CA21C4" w:rsidRDefault="00252505" w:rsidP="000E6794">
      <w:pPr>
        <w:spacing w:line="276" w:lineRule="auto"/>
        <w:rPr>
          <w:rFonts w:ascii="Times New Roman" w:hAnsi="Times New Roman"/>
          <w:sz w:val="20"/>
          <w:szCs w:val="20"/>
        </w:rPr>
      </w:pPr>
    </w:p>
    <w:p w14:paraId="2852CEF8" w14:textId="77777777" w:rsidR="00252505" w:rsidRPr="00CA21C4" w:rsidRDefault="00252505" w:rsidP="000E6794">
      <w:pPr>
        <w:tabs>
          <w:tab w:val="left" w:pos="780"/>
        </w:tabs>
        <w:spacing w:line="276" w:lineRule="auto"/>
        <w:rPr>
          <w:rFonts w:ascii="Times New Roman" w:hAnsi="Times New Roman"/>
          <w:sz w:val="20"/>
          <w:szCs w:val="20"/>
        </w:rPr>
        <w:sectPr w:rsidR="00252505" w:rsidRPr="00CA21C4" w:rsidSect="00955924">
          <w:pgSz w:w="11906" w:h="16838" w:code="9"/>
          <w:pgMar w:top="864" w:right="1152" w:bottom="864" w:left="1152" w:header="720" w:footer="432" w:gutter="0"/>
          <w:cols w:space="708"/>
          <w:titlePg/>
          <w:docGrid w:linePitch="360"/>
        </w:sectPr>
      </w:pPr>
      <w:r w:rsidRPr="00CA21C4">
        <w:rPr>
          <w:rFonts w:ascii="Times New Roman" w:hAnsi="Times New Roman"/>
          <w:sz w:val="20"/>
          <w:szCs w:val="20"/>
        </w:rPr>
        <w:tab/>
      </w:r>
    </w:p>
    <w:p w14:paraId="0BDAC33C" w14:textId="77777777" w:rsidR="002F14AB" w:rsidRPr="00CA21C4" w:rsidRDefault="002F14AB" w:rsidP="000E6794">
      <w:pPr>
        <w:pStyle w:val="Heading1"/>
        <w:spacing w:line="276" w:lineRule="auto"/>
        <w:contextualSpacing/>
        <w:rPr>
          <w:rFonts w:ascii="Times New Roman" w:hAnsi="Times New Roman"/>
          <w:sz w:val="20"/>
        </w:rPr>
      </w:pPr>
      <w:r w:rsidRPr="00CA21C4">
        <w:rPr>
          <w:rFonts w:ascii="Times New Roman" w:hAnsi="Times New Roman"/>
          <w:sz w:val="20"/>
        </w:rPr>
        <w:lastRenderedPageBreak/>
        <w:t xml:space="preserve">Legal Context </w:t>
      </w:r>
    </w:p>
    <w:p w14:paraId="62807EAE" w14:textId="77777777" w:rsidR="008D54CB" w:rsidRPr="00CA21C4" w:rsidRDefault="008D54CB" w:rsidP="000E6794">
      <w:pPr>
        <w:spacing w:line="276" w:lineRule="auto"/>
        <w:rPr>
          <w:rFonts w:ascii="Times New Roman" w:hAnsi="Times New Roman"/>
          <w:sz w:val="20"/>
          <w:szCs w:val="20"/>
        </w:rPr>
      </w:pPr>
      <w:r w:rsidRPr="00CA21C4">
        <w:rPr>
          <w:rFonts w:ascii="Times New Roman" w:hAnsi="Times New Roman"/>
          <w:sz w:val="20"/>
          <w:szCs w:val="20"/>
        </w:rPr>
        <w:t>Türkiye is a signatory of a basic agreement to govern the United Nations Development Programme’s (UNDP) assistance to the country, being the provisions of the Revised Standard Agreement signed between the Government and the Technical Assistance Board, which is one of the predecessor entities of UNDP (the “Basic Agreement”) on 21 October 1965.</w:t>
      </w:r>
    </w:p>
    <w:p w14:paraId="7688C7A7" w14:textId="77777777" w:rsidR="008D54CB" w:rsidRPr="00CA21C4" w:rsidRDefault="008D54CB" w:rsidP="000E6794">
      <w:pPr>
        <w:spacing w:line="276" w:lineRule="auto"/>
        <w:rPr>
          <w:rFonts w:ascii="Times New Roman" w:hAnsi="Times New Roman"/>
          <w:sz w:val="20"/>
          <w:szCs w:val="20"/>
        </w:rPr>
      </w:pPr>
    </w:p>
    <w:p w14:paraId="786047D4" w14:textId="77777777" w:rsidR="008D54CB" w:rsidRPr="00CA21C4" w:rsidRDefault="008D54CB" w:rsidP="000E6794">
      <w:pPr>
        <w:spacing w:line="276" w:lineRule="auto"/>
        <w:rPr>
          <w:rFonts w:ascii="Times New Roman" w:hAnsi="Times New Roman"/>
          <w:sz w:val="20"/>
          <w:szCs w:val="20"/>
        </w:rPr>
      </w:pPr>
      <w:r w:rsidRPr="00CA21C4">
        <w:rPr>
          <w:rFonts w:ascii="Times New Roman" w:hAnsi="Times New Roman"/>
          <w:sz w:val="20"/>
          <w:szCs w:val="20"/>
        </w:rPr>
        <w:t>In this regard, the project document shall be the instrument envisaged and defined in the Supplemental Provisions,(</w:t>
      </w:r>
      <w:hyperlink r:id="rId25" w:history="1">
        <w:r w:rsidRPr="00CA21C4">
          <w:rPr>
            <w:rStyle w:val="Hyperlink"/>
            <w:rFonts w:ascii="Times New Roman" w:hAnsi="Times New Roman"/>
            <w:sz w:val="20"/>
            <w:szCs w:val="20"/>
          </w:rPr>
          <w:t>https://popp.undp.org/_layouts/15/WopiFrame.aspx?sourcedoc=/UNDP_POPP_DOCUMENT_LIBRARY/Public/FRM_Pipeline%20and%20Revenue%20Management_Annexure%208%20-%20SBAA_Standard%20Annex%20to%20Project%20Document.doc&amp;action=default&amp;DefaultItemOpen=1</w:t>
        </w:r>
      </w:hyperlink>
      <w:r w:rsidRPr="00CA21C4">
        <w:rPr>
          <w:rFonts w:ascii="Times New Roman" w:hAnsi="Times New Roman"/>
          <w:sz w:val="20"/>
          <w:szCs w:val="20"/>
        </w:rPr>
        <w:t>) to the Project Document, attached hereto and forming an integral part hereof, as “the Project Document”.</w:t>
      </w:r>
    </w:p>
    <w:p w14:paraId="20B07B17" w14:textId="77777777" w:rsidR="008D54CB" w:rsidRPr="00CA21C4" w:rsidRDefault="008D54CB" w:rsidP="000E6794">
      <w:pPr>
        <w:spacing w:line="276" w:lineRule="auto"/>
        <w:rPr>
          <w:rFonts w:ascii="Times New Roman" w:hAnsi="Times New Roman"/>
          <w:sz w:val="20"/>
          <w:szCs w:val="20"/>
        </w:rPr>
      </w:pPr>
    </w:p>
    <w:p w14:paraId="2D6EEA90" w14:textId="77777777" w:rsidR="008D54CB" w:rsidRPr="00CA21C4" w:rsidRDefault="008D54CB" w:rsidP="000E6794">
      <w:pPr>
        <w:spacing w:line="276" w:lineRule="auto"/>
        <w:rPr>
          <w:rFonts w:ascii="Times New Roman" w:hAnsi="Times New Roman"/>
          <w:sz w:val="20"/>
          <w:szCs w:val="20"/>
        </w:rPr>
      </w:pPr>
      <w:r w:rsidRPr="00CA21C4">
        <w:rPr>
          <w:rFonts w:ascii="Times New Roman" w:hAnsi="Times New Roman"/>
          <w:sz w:val="20"/>
          <w:szCs w:val="20"/>
        </w:rPr>
        <w:t xml:space="preserve">This project will be implemented by </w:t>
      </w:r>
      <w:r w:rsidR="00252505" w:rsidRPr="00CA21C4">
        <w:rPr>
          <w:rFonts w:ascii="Times New Roman" w:hAnsi="Times New Roman"/>
          <w:sz w:val="20"/>
          <w:szCs w:val="20"/>
        </w:rPr>
        <w:t>T</w:t>
      </w:r>
      <w:r w:rsidR="00EA3D13" w:rsidRPr="00CA21C4">
        <w:rPr>
          <w:rFonts w:ascii="Times New Roman" w:hAnsi="Times New Roman"/>
          <w:sz w:val="20"/>
          <w:szCs w:val="20"/>
        </w:rPr>
        <w:t>urkish</w:t>
      </w:r>
      <w:r w:rsidR="00252505" w:rsidRPr="00CA21C4">
        <w:rPr>
          <w:rFonts w:ascii="Times New Roman" w:hAnsi="Times New Roman"/>
          <w:sz w:val="20"/>
          <w:szCs w:val="20"/>
        </w:rPr>
        <w:t xml:space="preserve"> Employment Agency</w:t>
      </w:r>
      <w:r w:rsidRPr="00CA21C4">
        <w:rPr>
          <w:rFonts w:ascii="Times New Roman" w:hAnsi="Times New Roman"/>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3295B8D" w14:textId="77777777" w:rsidR="002F14AB" w:rsidRPr="00CA21C4" w:rsidRDefault="002F14AB" w:rsidP="000E6794">
      <w:pPr>
        <w:spacing w:line="276" w:lineRule="auto"/>
        <w:contextualSpacing/>
        <w:rPr>
          <w:rFonts w:ascii="Times New Roman" w:hAnsi="Times New Roman"/>
          <w:b/>
          <w:smallCaps/>
          <w:spacing w:val="-2"/>
          <w:sz w:val="20"/>
          <w:szCs w:val="20"/>
        </w:rPr>
      </w:pPr>
    </w:p>
    <w:p w14:paraId="34A9DD68" w14:textId="77777777" w:rsidR="002F14AB" w:rsidRPr="00CA21C4" w:rsidRDefault="002F14AB" w:rsidP="000E6794">
      <w:pPr>
        <w:pStyle w:val="Heading1"/>
        <w:spacing w:line="276" w:lineRule="auto"/>
        <w:contextualSpacing/>
        <w:rPr>
          <w:rFonts w:ascii="Times New Roman" w:hAnsi="Times New Roman"/>
          <w:sz w:val="20"/>
        </w:rPr>
      </w:pPr>
      <w:r w:rsidRPr="00CA21C4">
        <w:rPr>
          <w:rFonts w:ascii="Times New Roman" w:hAnsi="Times New Roman"/>
          <w:sz w:val="20"/>
        </w:rPr>
        <w:t xml:space="preserve">Risk Management </w:t>
      </w:r>
    </w:p>
    <w:p w14:paraId="739FA68F" w14:textId="77777777" w:rsidR="002F14AB" w:rsidRPr="00CA21C4" w:rsidRDefault="002F14AB" w:rsidP="000E6794">
      <w:pPr>
        <w:spacing w:line="276" w:lineRule="auto"/>
        <w:contextualSpacing/>
        <w:rPr>
          <w:rFonts w:ascii="Times New Roman" w:hAnsi="Times New Roman"/>
          <w:b/>
          <w:sz w:val="20"/>
          <w:szCs w:val="20"/>
        </w:rPr>
      </w:pPr>
      <w:r w:rsidRPr="00CA21C4">
        <w:rPr>
          <w:rFonts w:ascii="Times New Roman" w:hAnsi="Times New Roman"/>
          <w:b/>
          <w:sz w:val="20"/>
          <w:szCs w:val="20"/>
        </w:rPr>
        <w:t>Government Entity (NIM)</w:t>
      </w:r>
    </w:p>
    <w:p w14:paraId="4EC5BC9A" w14:textId="77777777" w:rsidR="002F14AB" w:rsidRPr="00CA21C4" w:rsidRDefault="002F14AB" w:rsidP="0023585D">
      <w:pPr>
        <w:pStyle w:val="ListParagraph"/>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 xml:space="preserve">Consistent with the Article III of the SBAA </w:t>
      </w:r>
      <w:r w:rsidRPr="00CA21C4">
        <w:rPr>
          <w:rFonts w:ascii="Times New Roman" w:hAnsi="Times New Roman"/>
          <w:i/>
          <w:sz w:val="20"/>
          <w:szCs w:val="20"/>
        </w:rPr>
        <w:t>[or the Supplemental Provisions to the Project Document]</w:t>
      </w:r>
      <w:r w:rsidRPr="00CA21C4">
        <w:rPr>
          <w:rFonts w:ascii="Times New Roman" w:hAnsi="Times New Roman"/>
          <w:sz w:val="20"/>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12E13524" w14:textId="77777777" w:rsidR="002F14AB" w:rsidRPr="00CA21C4" w:rsidRDefault="002F14AB" w:rsidP="0023585D">
      <w:pPr>
        <w:numPr>
          <w:ilvl w:val="0"/>
          <w:numId w:val="5"/>
        </w:numPr>
        <w:spacing w:line="276" w:lineRule="auto"/>
        <w:contextualSpacing/>
        <w:rPr>
          <w:rFonts w:ascii="Times New Roman" w:hAnsi="Times New Roman"/>
          <w:sz w:val="20"/>
          <w:szCs w:val="20"/>
        </w:rPr>
      </w:pPr>
      <w:r w:rsidRPr="00CA21C4">
        <w:rPr>
          <w:rFonts w:ascii="Times New Roman" w:hAnsi="Times New Roman"/>
          <w:sz w:val="20"/>
          <w:szCs w:val="20"/>
        </w:rPr>
        <w:t xml:space="preserve">put in place an appropriate security plan and maintain the security plan, taking into account the security situation in the country where the project is being </w:t>
      </w:r>
      <w:proofErr w:type="gramStart"/>
      <w:r w:rsidRPr="00CA21C4">
        <w:rPr>
          <w:rFonts w:ascii="Times New Roman" w:hAnsi="Times New Roman"/>
          <w:sz w:val="20"/>
          <w:szCs w:val="20"/>
        </w:rPr>
        <w:t>carried;</w:t>
      </w:r>
      <w:proofErr w:type="gramEnd"/>
    </w:p>
    <w:p w14:paraId="64C06DB5" w14:textId="77777777" w:rsidR="002F14AB" w:rsidRPr="00CA21C4" w:rsidRDefault="002F14AB" w:rsidP="0023585D">
      <w:pPr>
        <w:numPr>
          <w:ilvl w:val="0"/>
          <w:numId w:val="5"/>
        </w:numPr>
        <w:spacing w:line="276" w:lineRule="auto"/>
        <w:contextualSpacing/>
        <w:rPr>
          <w:rFonts w:ascii="Times New Roman" w:hAnsi="Times New Roman"/>
          <w:sz w:val="20"/>
          <w:szCs w:val="20"/>
        </w:rPr>
      </w:pPr>
      <w:r w:rsidRPr="00CA21C4">
        <w:rPr>
          <w:rFonts w:ascii="Times New Roman" w:hAnsi="Times New Roman"/>
          <w:sz w:val="20"/>
          <w:szCs w:val="20"/>
        </w:rPr>
        <w:t>assume all risks and liabilities related to the Implementing Partner’s security, and the full implementation of the security plan.</w:t>
      </w:r>
    </w:p>
    <w:p w14:paraId="453DAB78" w14:textId="77777777" w:rsidR="00C13470" w:rsidRPr="00CA21C4" w:rsidRDefault="002F14AB" w:rsidP="0023585D">
      <w:pPr>
        <w:pStyle w:val="ListParagraph"/>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bookmarkStart w:id="8" w:name="_Hlk42597918"/>
      <w:r w:rsidR="00C13470" w:rsidRPr="00CA21C4">
        <w:rPr>
          <w:rFonts w:ascii="Times New Roman" w:hAnsi="Times New Roman"/>
          <w:sz w:val="20"/>
          <w:szCs w:val="20"/>
        </w:rPr>
        <w:t xml:space="preserve"> </w:t>
      </w:r>
    </w:p>
    <w:p w14:paraId="69E7F7F4" w14:textId="77777777" w:rsidR="002F14AB" w:rsidRPr="00CA21C4" w:rsidRDefault="00562A48" w:rsidP="0023585D">
      <w:pPr>
        <w:pStyle w:val="ListParagraph"/>
        <w:numPr>
          <w:ilvl w:val="0"/>
          <w:numId w:val="8"/>
        </w:numPr>
        <w:spacing w:after="0" w:line="276" w:lineRule="auto"/>
        <w:ind w:left="0" w:firstLine="0"/>
        <w:contextualSpacing/>
        <w:rPr>
          <w:rFonts w:ascii="Times New Roman" w:hAnsi="Times New Roman"/>
          <w:sz w:val="20"/>
          <w:szCs w:val="20"/>
        </w:rPr>
      </w:pPr>
      <w:bookmarkStart w:id="9" w:name="_Hlk75272247"/>
      <w:r w:rsidRPr="00CA21C4">
        <w:rPr>
          <w:rFonts w:ascii="Times New Roman" w:hAnsi="Times New Roman"/>
          <w:sz w:val="20"/>
          <w:szCs w:val="20"/>
        </w:rPr>
        <w:t xml:space="preserve"> </w:t>
      </w:r>
      <w:r w:rsidR="002F14AB" w:rsidRPr="00CA21C4">
        <w:rPr>
          <w:rFonts w:ascii="Times New Roman" w:hAnsi="Times New Roman"/>
          <w:sz w:val="20"/>
          <w:szCs w:val="20"/>
        </w:rPr>
        <w:t>The Implementing Partner agrees to undertake all reasonable efforts to ensure that no UNDP funds received pursuant to the Project Document are used to provide support to individuals or entities associated with terrorism</w:t>
      </w:r>
      <w:r w:rsidR="00D140A9" w:rsidRPr="00CA21C4">
        <w:rPr>
          <w:rFonts w:ascii="Times New Roman" w:hAnsi="Times New Roman"/>
          <w:sz w:val="20"/>
          <w:szCs w:val="20"/>
        </w:rPr>
        <w:t xml:space="preserve">, </w:t>
      </w:r>
      <w:r w:rsidR="002F14AB" w:rsidRPr="00CA21C4">
        <w:rPr>
          <w:rFonts w:ascii="Times New Roman" w:hAnsi="Times New Roman"/>
          <w:sz w:val="20"/>
          <w:szCs w:val="20"/>
        </w:rPr>
        <w:t>that the recipients of any amounts provided by UNDP hereunder do not appear on the</w:t>
      </w:r>
      <w:r w:rsidR="00D140A9" w:rsidRPr="00CA21C4">
        <w:rPr>
          <w:rFonts w:ascii="Times New Roman" w:hAnsi="Times New Roman"/>
          <w:sz w:val="20"/>
          <w:szCs w:val="20"/>
        </w:rPr>
        <w:t xml:space="preserve"> United Nations Security Council Consolidated Sanctions List</w:t>
      </w:r>
      <w:r w:rsidR="006D3422" w:rsidRPr="00CA21C4">
        <w:rPr>
          <w:rFonts w:ascii="Times New Roman" w:hAnsi="Times New Roman"/>
          <w:sz w:val="20"/>
          <w:szCs w:val="20"/>
        </w:rPr>
        <w:t>,</w:t>
      </w:r>
      <w:r w:rsidR="00D140A9" w:rsidRPr="00CA21C4">
        <w:rPr>
          <w:rFonts w:ascii="Times New Roman" w:hAnsi="Times New Roman"/>
          <w:sz w:val="20"/>
          <w:szCs w:val="20"/>
        </w:rPr>
        <w:t xml:space="preserve"> </w:t>
      </w:r>
      <w:r w:rsidR="00EA1EF7" w:rsidRPr="00CA21C4">
        <w:rPr>
          <w:rFonts w:ascii="Times New Roman" w:hAnsi="Times New Roman"/>
          <w:sz w:val="20"/>
          <w:szCs w:val="20"/>
        </w:rPr>
        <w:t>and that no UNDP funds received pursuant to the Project Document are used for money laundering activities</w:t>
      </w:r>
      <w:r w:rsidR="00D140A9" w:rsidRPr="00CA21C4">
        <w:rPr>
          <w:rFonts w:ascii="Times New Roman" w:hAnsi="Times New Roman"/>
          <w:sz w:val="20"/>
          <w:szCs w:val="20"/>
        </w:rPr>
        <w:t xml:space="preserve">. </w:t>
      </w:r>
      <w:r w:rsidR="00EA1EF7" w:rsidRPr="00CA21C4">
        <w:rPr>
          <w:rFonts w:ascii="Times New Roman" w:hAnsi="Times New Roman"/>
          <w:sz w:val="20"/>
          <w:szCs w:val="20"/>
        </w:rPr>
        <w:t xml:space="preserve">The </w:t>
      </w:r>
      <w:r w:rsidR="00D140A9" w:rsidRPr="00CA21C4">
        <w:rPr>
          <w:rFonts w:ascii="Times New Roman" w:hAnsi="Times New Roman"/>
          <w:sz w:val="20"/>
          <w:szCs w:val="20"/>
        </w:rPr>
        <w:t xml:space="preserve">United Nations Security Council Consolidated Sanctions List can be accessed via </w:t>
      </w:r>
      <w:hyperlink r:id="rId26" w:history="1">
        <w:r w:rsidR="00D140A9" w:rsidRPr="00CA21C4">
          <w:rPr>
            <w:rStyle w:val="Hyperlink"/>
            <w:rFonts w:ascii="Times New Roman" w:hAnsi="Times New Roman"/>
            <w:sz w:val="20"/>
            <w:szCs w:val="20"/>
          </w:rPr>
          <w:t>https://www.un.org/securitycouncil/content/un-sc-consolidated-list</w:t>
        </w:r>
      </w:hyperlink>
      <w:r w:rsidR="00D140A9" w:rsidRPr="00CA21C4">
        <w:rPr>
          <w:rFonts w:ascii="Times New Roman" w:hAnsi="Times New Roman"/>
          <w:sz w:val="20"/>
          <w:szCs w:val="20"/>
        </w:rPr>
        <w:t xml:space="preserve">. </w:t>
      </w:r>
    </w:p>
    <w:bookmarkEnd w:id="8"/>
    <w:bookmarkEnd w:id="9"/>
    <w:p w14:paraId="032031EC" w14:textId="77777777" w:rsidR="000034EB" w:rsidRPr="00CA21C4" w:rsidRDefault="002F14AB" w:rsidP="0023585D">
      <w:pPr>
        <w:pStyle w:val="ListParagraph"/>
        <w:numPr>
          <w:ilvl w:val="0"/>
          <w:numId w:val="8"/>
        </w:numPr>
        <w:spacing w:after="240" w:line="276" w:lineRule="auto"/>
        <w:ind w:left="0" w:firstLine="0"/>
        <w:contextualSpacing/>
        <w:rPr>
          <w:rFonts w:ascii="Times New Roman" w:hAnsi="Times New Roman"/>
          <w:sz w:val="20"/>
          <w:szCs w:val="20"/>
        </w:rPr>
      </w:pPr>
      <w:r w:rsidRPr="00CA21C4">
        <w:rPr>
          <w:rFonts w:ascii="Times New Roman" w:hAnsi="Times New Roman"/>
          <w:sz w:val="20"/>
          <w:szCs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0527DBE4" w14:textId="77777777" w:rsidR="002F14AB" w:rsidRPr="00CA21C4" w:rsidRDefault="002F14AB" w:rsidP="000E6794">
      <w:pPr>
        <w:pStyle w:val="ListParagraph"/>
        <w:spacing w:after="240" w:line="276" w:lineRule="auto"/>
        <w:ind w:left="0"/>
        <w:contextualSpacing/>
        <w:rPr>
          <w:rFonts w:ascii="Times New Roman" w:hAnsi="Times New Roman"/>
          <w:sz w:val="20"/>
          <w:szCs w:val="20"/>
        </w:rPr>
      </w:pPr>
      <w:r w:rsidRPr="00CA21C4">
        <w:rPr>
          <w:rFonts w:ascii="Times New Roman" w:hAnsi="Times New Roman"/>
          <w:sz w:val="20"/>
          <w:szCs w:val="20"/>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652B734C" w14:textId="77777777" w:rsidR="002F14AB" w:rsidRPr="00CA21C4" w:rsidRDefault="002F14AB" w:rsidP="000E6794">
      <w:pPr>
        <w:pStyle w:val="ListParagraph"/>
        <w:spacing w:after="240" w:line="276" w:lineRule="auto"/>
        <w:ind w:left="0"/>
        <w:contextualSpacing/>
        <w:rPr>
          <w:rFonts w:ascii="Times New Roman" w:hAnsi="Times New Roman"/>
          <w:sz w:val="20"/>
          <w:szCs w:val="20"/>
        </w:rPr>
      </w:pPr>
      <w:r w:rsidRPr="00CA21C4">
        <w:rPr>
          <w:rFonts w:ascii="Times New Roman" w:hAnsi="Times New Roman"/>
          <w:sz w:val="20"/>
          <w:szCs w:val="20"/>
        </w:rPr>
        <w:lastRenderedPageBreak/>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r w:rsidR="00777780" w:rsidRPr="00CA21C4">
        <w:rPr>
          <w:rFonts w:ascii="Times New Roman" w:hAnsi="Times New Roman"/>
          <w:sz w:val="20"/>
          <w:szCs w:val="20"/>
        </w:rPr>
        <w:t xml:space="preserve"> </w:t>
      </w:r>
      <w:bookmarkStart w:id="10" w:name="_Hlk30160899"/>
      <w:r w:rsidR="00777780" w:rsidRPr="00CA21C4">
        <w:rPr>
          <w:rFonts w:ascii="Times New Roman" w:hAnsi="Times New Roman"/>
          <w:sz w:val="20"/>
          <w:szCs w:val="20"/>
        </w:rPr>
        <w:t>SH may occur in the workplace or in conne</w:t>
      </w:r>
      <w:r w:rsidR="00F975CD" w:rsidRPr="00CA21C4">
        <w:rPr>
          <w:rFonts w:ascii="Times New Roman" w:hAnsi="Times New Roman"/>
          <w:sz w:val="20"/>
          <w:szCs w:val="20"/>
        </w:rPr>
        <w:t>ction</w:t>
      </w:r>
      <w:r w:rsidR="00777780" w:rsidRPr="00CA21C4">
        <w:rPr>
          <w:rFonts w:ascii="Times New Roman" w:hAnsi="Times New Roman"/>
          <w:sz w:val="20"/>
          <w:szCs w:val="20"/>
        </w:rPr>
        <w:t xml:space="preserve"> with work. While typically involving a pattern of conduct, SH may take the form of a single incident. In assessing the reasonableness of expectations or perceptions, the perspective of the person who is the target of the conduct shall be considered.</w:t>
      </w:r>
      <w:bookmarkEnd w:id="10"/>
      <w:r w:rsidR="00777780" w:rsidRPr="00CA21C4">
        <w:rPr>
          <w:rFonts w:ascii="Times New Roman" w:hAnsi="Times New Roman"/>
          <w:sz w:val="20"/>
          <w:szCs w:val="20"/>
        </w:rPr>
        <w:t xml:space="preserve"> </w:t>
      </w:r>
    </w:p>
    <w:p w14:paraId="4EF327A9" w14:textId="77777777" w:rsidR="002F14AB" w:rsidRPr="00CA21C4" w:rsidRDefault="002F14AB" w:rsidP="0023585D">
      <w:pPr>
        <w:pStyle w:val="ListParagraph"/>
        <w:numPr>
          <w:ilvl w:val="0"/>
          <w:numId w:val="8"/>
        </w:numPr>
        <w:spacing w:after="240" w:line="276" w:lineRule="auto"/>
        <w:ind w:left="0" w:firstLine="0"/>
        <w:contextualSpacing/>
        <w:rPr>
          <w:rFonts w:ascii="Times New Roman" w:hAnsi="Times New Roman"/>
          <w:sz w:val="20"/>
          <w:szCs w:val="20"/>
        </w:rPr>
      </w:pPr>
      <w:r w:rsidRPr="00CA21C4">
        <w:rPr>
          <w:rFonts w:ascii="Times New Roman" w:hAnsi="Times New Roman"/>
          <w:sz w:val="20"/>
          <w:szCs w:val="20"/>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CA21C4">
        <w:rPr>
          <w:rFonts w:ascii="Times New Roman" w:hAnsi="Times New Roman"/>
          <w:sz w:val="20"/>
          <w:szCs w:val="20"/>
        </w:rPr>
        <w:t>include:</w:t>
      </w:r>
      <w:proofErr w:type="gramEnd"/>
      <w:r w:rsidRPr="00CA21C4">
        <w:rPr>
          <w:rFonts w:ascii="Times New Roman" w:hAnsi="Times New Roman"/>
          <w:sz w:val="20"/>
          <w:szCs w:val="20"/>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614556A9" w14:textId="77777777" w:rsidR="002F14AB" w:rsidRPr="00CA21C4" w:rsidRDefault="002F14AB" w:rsidP="0023585D">
      <w:pPr>
        <w:pStyle w:val="ListParagraph"/>
        <w:numPr>
          <w:ilvl w:val="1"/>
          <w:numId w:val="9"/>
        </w:numPr>
        <w:spacing w:after="240" w:line="276" w:lineRule="auto"/>
        <w:contextualSpacing/>
        <w:rPr>
          <w:rFonts w:ascii="Times New Roman" w:hAnsi="Times New Roman"/>
          <w:sz w:val="20"/>
          <w:szCs w:val="20"/>
        </w:rPr>
      </w:pPr>
      <w:r w:rsidRPr="00CA21C4">
        <w:rPr>
          <w:rFonts w:ascii="Times New Roman" w:hAnsi="Times New Roman"/>
          <w:sz w:val="20"/>
          <w:szCs w:val="20"/>
        </w:rPr>
        <w:t xml:space="preserve">Prevent its employees, agents or any other persons engaged to perform any services under this Project Document, from engaging in SH or </w:t>
      </w:r>
      <w:proofErr w:type="gramStart"/>
      <w:r w:rsidRPr="00CA21C4">
        <w:rPr>
          <w:rFonts w:ascii="Times New Roman" w:hAnsi="Times New Roman"/>
          <w:sz w:val="20"/>
          <w:szCs w:val="20"/>
        </w:rPr>
        <w:t>SEA;</w:t>
      </w:r>
      <w:proofErr w:type="gramEnd"/>
    </w:p>
    <w:p w14:paraId="3C1A6A2F" w14:textId="77777777" w:rsidR="002F14AB" w:rsidRPr="00CA21C4" w:rsidRDefault="002F14AB" w:rsidP="0023585D">
      <w:pPr>
        <w:pStyle w:val="ListParagraph"/>
        <w:numPr>
          <w:ilvl w:val="1"/>
          <w:numId w:val="9"/>
        </w:numPr>
        <w:spacing w:after="240" w:line="276" w:lineRule="auto"/>
        <w:contextualSpacing/>
        <w:rPr>
          <w:rFonts w:ascii="Times New Roman" w:hAnsi="Times New Roman"/>
          <w:sz w:val="20"/>
          <w:szCs w:val="20"/>
        </w:rPr>
      </w:pPr>
      <w:r w:rsidRPr="00CA21C4">
        <w:rPr>
          <w:rFonts w:ascii="Times New Roman" w:hAnsi="Times New Roman"/>
          <w:sz w:val="20"/>
          <w:szCs w:val="20"/>
        </w:rPr>
        <w:t xml:space="preserve">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w:t>
      </w:r>
      <w:proofErr w:type="gramStart"/>
      <w:r w:rsidRPr="00CA21C4">
        <w:rPr>
          <w:rFonts w:ascii="Times New Roman" w:hAnsi="Times New Roman"/>
          <w:sz w:val="20"/>
          <w:szCs w:val="20"/>
        </w:rPr>
        <w:t>UNDP;</w:t>
      </w:r>
      <w:proofErr w:type="gramEnd"/>
    </w:p>
    <w:p w14:paraId="5C687047" w14:textId="77777777" w:rsidR="002F14AB" w:rsidRPr="00CA21C4" w:rsidRDefault="002F14AB" w:rsidP="0023585D">
      <w:pPr>
        <w:pStyle w:val="ListParagraph"/>
        <w:numPr>
          <w:ilvl w:val="1"/>
          <w:numId w:val="9"/>
        </w:numPr>
        <w:spacing w:after="240" w:line="276" w:lineRule="auto"/>
        <w:contextualSpacing/>
        <w:rPr>
          <w:rFonts w:ascii="Times New Roman" w:hAnsi="Times New Roman"/>
          <w:sz w:val="20"/>
          <w:szCs w:val="20"/>
        </w:rPr>
      </w:pPr>
      <w:r w:rsidRPr="00CA21C4">
        <w:rPr>
          <w:rFonts w:ascii="Times New Roman" w:hAnsi="Times New Roman"/>
          <w:sz w:val="20"/>
          <w:szCs w:val="20"/>
        </w:rPr>
        <w:t xml:space="preserve">Report and monitor allegations of SH and SEA of which the Implementing Partner and its sub-parties referred to in paragraph 4 have been informed or have otherwise become aware, and status </w:t>
      </w:r>
      <w:proofErr w:type="gramStart"/>
      <w:r w:rsidRPr="00CA21C4">
        <w:rPr>
          <w:rFonts w:ascii="Times New Roman" w:hAnsi="Times New Roman"/>
          <w:sz w:val="20"/>
          <w:szCs w:val="20"/>
        </w:rPr>
        <w:t>thereof;</w:t>
      </w:r>
      <w:proofErr w:type="gramEnd"/>
      <w:r w:rsidRPr="00CA21C4">
        <w:rPr>
          <w:rFonts w:ascii="Times New Roman" w:hAnsi="Times New Roman"/>
          <w:sz w:val="20"/>
          <w:szCs w:val="20"/>
        </w:rPr>
        <w:t xml:space="preserve"> </w:t>
      </w:r>
    </w:p>
    <w:p w14:paraId="2DA84084" w14:textId="77777777" w:rsidR="002F14AB" w:rsidRPr="00CA21C4" w:rsidRDefault="002F14AB" w:rsidP="0023585D">
      <w:pPr>
        <w:pStyle w:val="ListParagraph"/>
        <w:numPr>
          <w:ilvl w:val="1"/>
          <w:numId w:val="9"/>
        </w:numPr>
        <w:spacing w:after="240" w:line="276" w:lineRule="auto"/>
        <w:contextualSpacing/>
        <w:rPr>
          <w:rFonts w:ascii="Times New Roman" w:hAnsi="Times New Roman"/>
          <w:sz w:val="20"/>
          <w:szCs w:val="20"/>
        </w:rPr>
      </w:pPr>
      <w:r w:rsidRPr="00CA21C4">
        <w:rPr>
          <w:rFonts w:ascii="Times New Roman" w:hAnsi="Times New Roman"/>
          <w:sz w:val="20"/>
          <w:szCs w:val="20"/>
        </w:rPr>
        <w:t>Refer victims/survivors of SH and SEA to safe and confidential victim assistance; and</w:t>
      </w:r>
    </w:p>
    <w:p w14:paraId="2ABFD0EF" w14:textId="77777777" w:rsidR="002F14AB" w:rsidRPr="00CA21C4" w:rsidRDefault="002F14AB" w:rsidP="0023585D">
      <w:pPr>
        <w:pStyle w:val="ListParagraph"/>
        <w:numPr>
          <w:ilvl w:val="1"/>
          <w:numId w:val="9"/>
        </w:numPr>
        <w:spacing w:after="240" w:line="276" w:lineRule="auto"/>
        <w:contextualSpacing/>
        <w:rPr>
          <w:rFonts w:ascii="Times New Roman" w:hAnsi="Times New Roman"/>
          <w:sz w:val="20"/>
          <w:szCs w:val="20"/>
        </w:rPr>
      </w:pPr>
      <w:r w:rsidRPr="00CA21C4">
        <w:rPr>
          <w:rFonts w:ascii="Times New Roman" w:hAnsi="Times New Roman"/>
          <w:sz w:val="20"/>
          <w:szCs w:val="20"/>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BBF3785" w14:textId="77777777" w:rsidR="002F14AB" w:rsidRPr="00CA21C4" w:rsidRDefault="002F14AB" w:rsidP="000E6794">
      <w:pPr>
        <w:pStyle w:val="ListParagraph"/>
        <w:spacing w:after="240" w:line="276" w:lineRule="auto"/>
        <w:ind w:left="0"/>
        <w:contextualSpacing/>
        <w:rPr>
          <w:rFonts w:ascii="Times New Roman" w:hAnsi="Times New Roman"/>
          <w:sz w:val="20"/>
          <w:szCs w:val="20"/>
        </w:rPr>
      </w:pPr>
      <w:r w:rsidRPr="00CA21C4">
        <w:rPr>
          <w:rFonts w:ascii="Times New Roman" w:hAnsi="Times New Roman"/>
          <w:sz w:val="20"/>
          <w:szCs w:val="20"/>
        </w:rPr>
        <w:t xml:space="preserve">b) The Implementing Partner shall establish that it has complied with the foregoing, to the satisfaction of UNDP, when requested by UNDP or any party acting on its behalf to provide such confirmation. </w:t>
      </w:r>
      <w:bookmarkStart w:id="11" w:name="_Hlk42604014"/>
      <w:r w:rsidRPr="00CA21C4">
        <w:rPr>
          <w:rFonts w:ascii="Times New Roman" w:hAnsi="Times New Roman"/>
          <w:sz w:val="20"/>
          <w:szCs w:val="20"/>
        </w:rPr>
        <w:t>Failure of the Implementing Partner, and each of its sub-parties referred to in paragraph 4, to comply of the foregoing, as determined by UNDP, shall be considered grounds for suspension or termination of the Project.</w:t>
      </w:r>
    </w:p>
    <w:bookmarkEnd w:id="11"/>
    <w:p w14:paraId="11C1A2DD" w14:textId="77777777" w:rsidR="002F14AB" w:rsidRPr="00CA21C4" w:rsidRDefault="002F14AB" w:rsidP="0023585D">
      <w:pPr>
        <w:pStyle w:val="ListParagraph"/>
        <w:numPr>
          <w:ilvl w:val="0"/>
          <w:numId w:val="8"/>
        </w:numPr>
        <w:spacing w:after="240" w:line="276" w:lineRule="auto"/>
        <w:ind w:left="0" w:firstLine="0"/>
        <w:contextualSpacing/>
        <w:rPr>
          <w:rFonts w:ascii="Times New Roman" w:hAnsi="Times New Roman"/>
          <w:sz w:val="20"/>
          <w:szCs w:val="20"/>
          <w:u w:val="single"/>
        </w:rPr>
      </w:pPr>
      <w:r w:rsidRPr="00CA21C4">
        <w:rPr>
          <w:rFonts w:ascii="Times New Roman" w:hAnsi="Times New Roman"/>
          <w:sz w:val="20"/>
          <w:szCs w:val="20"/>
        </w:rPr>
        <w:t xml:space="preserve">Social and environmental sustainability will be enhanced through application of the UNDP Social and Environmental Standards (http://www.undp.org/ses) and related Accountability Mechanism (http://www.undp.org/secu-srm).  </w:t>
      </w:r>
      <w:r w:rsidRPr="00CA21C4">
        <w:rPr>
          <w:rFonts w:ascii="Times New Roman" w:hAnsi="Times New Roman"/>
          <w:color w:val="000000"/>
          <w:sz w:val="20"/>
          <w:szCs w:val="20"/>
        </w:rPr>
        <w:t> </w:t>
      </w:r>
    </w:p>
    <w:p w14:paraId="4C91BEF1" w14:textId="77777777" w:rsidR="002F14AB" w:rsidRPr="00CA21C4" w:rsidRDefault="002F14AB" w:rsidP="0023585D">
      <w:pPr>
        <w:pStyle w:val="Default"/>
        <w:numPr>
          <w:ilvl w:val="0"/>
          <w:numId w:val="8"/>
        </w:numPr>
        <w:spacing w:line="276" w:lineRule="auto"/>
        <w:ind w:left="0" w:firstLine="0"/>
        <w:contextualSpacing/>
        <w:jc w:val="both"/>
        <w:rPr>
          <w:sz w:val="20"/>
          <w:szCs w:val="20"/>
        </w:rPr>
      </w:pPr>
      <w:r w:rsidRPr="00CA21C4">
        <w:rPr>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CA21C4">
        <w:rPr>
          <w:color w:val="141414"/>
          <w:spacing w:val="-4"/>
          <w:sz w:val="20"/>
          <w:szCs w:val="20"/>
          <w:lang w:val="en-GB"/>
        </w:rPr>
        <w:t>UNDP</w:t>
      </w:r>
      <w:r w:rsidRPr="00CA21C4">
        <w:rPr>
          <w:sz w:val="20"/>
          <w:szCs w:val="20"/>
          <w:lang w:val="en-GB"/>
        </w:rPr>
        <w:t xml:space="preserve"> will seek to ensure that communities and other project stakeholders are informed of and have access to the Accountability Mechanism. </w:t>
      </w:r>
    </w:p>
    <w:p w14:paraId="0E570868" w14:textId="77777777" w:rsidR="002F14AB" w:rsidRPr="00CA21C4" w:rsidRDefault="002F14AB" w:rsidP="0023585D">
      <w:pPr>
        <w:pStyle w:val="ListParagraph"/>
        <w:numPr>
          <w:ilvl w:val="0"/>
          <w:numId w:val="8"/>
        </w:numPr>
        <w:spacing w:before="240" w:after="240" w:line="276" w:lineRule="auto"/>
        <w:ind w:left="0" w:firstLine="0"/>
        <w:contextualSpacing/>
        <w:rPr>
          <w:rFonts w:ascii="Times New Roman" w:hAnsi="Times New Roman"/>
          <w:spacing w:val="-4"/>
          <w:sz w:val="20"/>
          <w:szCs w:val="20"/>
        </w:rPr>
      </w:pPr>
      <w:r w:rsidRPr="00CA21C4">
        <w:rPr>
          <w:rFonts w:ascii="Times New Roman" w:hAnsi="Times New Roman"/>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BEA43FD" w14:textId="77777777" w:rsidR="001302A0" w:rsidRPr="00CA21C4" w:rsidRDefault="002F14AB" w:rsidP="0023585D">
      <w:pPr>
        <w:numPr>
          <w:ilvl w:val="0"/>
          <w:numId w:val="8"/>
        </w:numPr>
        <w:autoSpaceDE w:val="0"/>
        <w:autoSpaceDN w:val="0"/>
        <w:adjustRightInd w:val="0"/>
        <w:spacing w:after="0" w:line="276" w:lineRule="auto"/>
        <w:ind w:left="0" w:firstLine="0"/>
        <w:contextualSpacing/>
        <w:rPr>
          <w:rFonts w:ascii="Times New Roman" w:eastAsia="Calibri" w:hAnsi="Times New Roman"/>
          <w:color w:val="000000"/>
          <w:sz w:val="20"/>
          <w:szCs w:val="20"/>
          <w:lang w:val="en-US"/>
        </w:rPr>
      </w:pPr>
      <w:r w:rsidRPr="00CA21C4">
        <w:rPr>
          <w:rFonts w:ascii="Times New Roman" w:eastAsia="Calibri" w:hAnsi="Times New Roman"/>
          <w:color w:val="000000"/>
          <w:sz w:val="20"/>
          <w:szCs w:val="20"/>
          <w:lang w:val="en-US"/>
        </w:rPr>
        <w:lastRenderedPageBreak/>
        <w:t xml:space="preserve">The Implementing Partner will take appropriate steps to prevent misuse of funds, </w:t>
      </w:r>
      <w:proofErr w:type="gramStart"/>
      <w:r w:rsidRPr="00CA21C4">
        <w:rPr>
          <w:rFonts w:ascii="Times New Roman" w:eastAsia="Calibri" w:hAnsi="Times New Roman"/>
          <w:color w:val="000000"/>
          <w:sz w:val="20"/>
          <w:szCs w:val="20"/>
          <w:lang w:val="en-US"/>
        </w:rPr>
        <w:t>fraud</w:t>
      </w:r>
      <w:proofErr w:type="gramEnd"/>
      <w:r w:rsidRPr="00CA21C4">
        <w:rPr>
          <w:rFonts w:ascii="Times New Roman" w:eastAsia="Calibri" w:hAnsi="Times New Roman"/>
          <w:color w:val="000000"/>
          <w:sz w:val="20"/>
          <w:szCs w:val="20"/>
          <w:lang w:val="en-US"/>
        </w:rPr>
        <w:t xml:space="preserve"> or corruption, by its officials, consultants, responsible parties, subcontractors and sub-recipients in implementing the project or using UNDP funds.  </w:t>
      </w:r>
    </w:p>
    <w:p w14:paraId="253F2252" w14:textId="77777777" w:rsidR="00F57182" w:rsidRPr="00CA21C4" w:rsidRDefault="00F57182" w:rsidP="0023585D">
      <w:pPr>
        <w:numPr>
          <w:ilvl w:val="0"/>
          <w:numId w:val="8"/>
        </w:numPr>
        <w:autoSpaceDE w:val="0"/>
        <w:autoSpaceDN w:val="0"/>
        <w:adjustRightInd w:val="0"/>
        <w:spacing w:after="0" w:line="276" w:lineRule="auto"/>
        <w:ind w:left="0" w:firstLine="0"/>
        <w:contextualSpacing/>
        <w:rPr>
          <w:rFonts w:ascii="Times New Roman" w:eastAsia="Calibri" w:hAnsi="Times New Roman"/>
          <w:color w:val="000000"/>
          <w:sz w:val="20"/>
          <w:szCs w:val="20"/>
          <w:lang w:val="en-US"/>
        </w:rPr>
      </w:pPr>
      <w:r w:rsidRPr="00CA21C4">
        <w:rPr>
          <w:rFonts w:ascii="Times New Roman" w:eastAsia="Calibri" w:hAnsi="Times New Roman"/>
          <w:color w:val="000000"/>
          <w:sz w:val="20"/>
          <w:szCs w:val="20"/>
          <w:lang w:val="en-US"/>
        </w:rPr>
        <w:t xml:space="preserve">In the implementation of the activities under this Project Document, UNDP places reasonable reliance upon the Implementing Partner </w:t>
      </w:r>
      <w:r w:rsidR="00DB1423" w:rsidRPr="00CA21C4">
        <w:rPr>
          <w:rFonts w:ascii="Times New Roman" w:eastAsia="Calibri" w:hAnsi="Times New Roman"/>
          <w:color w:val="000000"/>
          <w:sz w:val="20"/>
          <w:szCs w:val="20"/>
          <w:lang w:val="en-US"/>
        </w:rPr>
        <w:t>for it</w:t>
      </w:r>
      <w:r w:rsidRPr="00CA21C4">
        <w:rPr>
          <w:rFonts w:ascii="Times New Roman" w:eastAsia="Calibri" w:hAnsi="Times New Roman"/>
          <w:color w:val="000000"/>
          <w:sz w:val="20"/>
          <w:szCs w:val="20"/>
          <w:lang w:val="en-US"/>
        </w:rPr>
        <w:t xml:space="preserve"> to apply its laws, regulations and processes, and applicable international laws regarding </w:t>
      </w:r>
      <w:r w:rsidR="007B11DB" w:rsidRPr="00CA21C4">
        <w:rPr>
          <w:rFonts w:ascii="Times New Roman" w:eastAsia="Calibri" w:hAnsi="Times New Roman"/>
          <w:color w:val="000000"/>
          <w:sz w:val="20"/>
          <w:szCs w:val="20"/>
          <w:lang w:val="en-US"/>
        </w:rPr>
        <w:t>anti money laundering and counter</w:t>
      </w:r>
      <w:r w:rsidR="00D140A9" w:rsidRPr="00CA21C4">
        <w:rPr>
          <w:rFonts w:ascii="Times New Roman" w:eastAsia="Calibri" w:hAnsi="Times New Roman"/>
          <w:color w:val="000000"/>
          <w:sz w:val="20"/>
          <w:szCs w:val="20"/>
          <w:lang w:val="en-US"/>
        </w:rPr>
        <w:t>ing the</w:t>
      </w:r>
      <w:r w:rsidR="007B11DB" w:rsidRPr="00CA21C4">
        <w:rPr>
          <w:rFonts w:ascii="Times New Roman" w:eastAsia="Calibri" w:hAnsi="Times New Roman"/>
          <w:color w:val="000000"/>
          <w:sz w:val="20"/>
          <w:szCs w:val="20"/>
          <w:lang w:val="en-US"/>
        </w:rPr>
        <w:t xml:space="preserve"> financing of terrorism,</w:t>
      </w:r>
      <w:r w:rsidRPr="00CA21C4">
        <w:rPr>
          <w:rFonts w:ascii="Times New Roman" w:eastAsia="Calibri" w:hAnsi="Times New Roman"/>
          <w:color w:val="000000"/>
          <w:sz w:val="20"/>
          <w:szCs w:val="20"/>
          <w:lang w:val="en-US"/>
        </w:rPr>
        <w:t xml:space="preserve"> to ensure consistency with the principles of </w:t>
      </w:r>
      <w:r w:rsidR="001B7BFD" w:rsidRPr="00CA21C4">
        <w:rPr>
          <w:rFonts w:ascii="Times New Roman" w:eastAsia="Calibri" w:hAnsi="Times New Roman"/>
          <w:color w:val="000000"/>
          <w:sz w:val="20"/>
          <w:szCs w:val="20"/>
          <w:lang w:val="en-US"/>
        </w:rPr>
        <w:t xml:space="preserve">then in force </w:t>
      </w:r>
      <w:r w:rsidRPr="00CA21C4">
        <w:rPr>
          <w:rFonts w:ascii="Times New Roman" w:eastAsia="Calibri" w:hAnsi="Times New Roman"/>
          <w:color w:val="000000"/>
          <w:sz w:val="20"/>
          <w:szCs w:val="20"/>
          <w:lang w:val="en-US"/>
        </w:rPr>
        <w:t>th</w:t>
      </w:r>
      <w:r w:rsidR="00D140A9" w:rsidRPr="00CA21C4">
        <w:rPr>
          <w:rFonts w:ascii="Times New Roman" w:eastAsia="Calibri" w:hAnsi="Times New Roman"/>
          <w:color w:val="000000"/>
          <w:sz w:val="20"/>
          <w:szCs w:val="20"/>
          <w:lang w:val="en-US"/>
        </w:rPr>
        <w:t>e</w:t>
      </w:r>
      <w:r w:rsidRPr="00CA21C4">
        <w:rPr>
          <w:rFonts w:ascii="Times New Roman" w:eastAsia="Calibri" w:hAnsi="Times New Roman"/>
          <w:color w:val="000000"/>
          <w:sz w:val="20"/>
          <w:szCs w:val="20"/>
          <w:lang w:val="en-US"/>
        </w:rPr>
        <w:t xml:space="preserve"> UNDP</w:t>
      </w:r>
      <w:r w:rsidR="007B11DB" w:rsidRPr="00CA21C4">
        <w:rPr>
          <w:rFonts w:ascii="Times New Roman" w:eastAsia="Calibri" w:hAnsi="Times New Roman"/>
          <w:color w:val="000000"/>
          <w:sz w:val="20"/>
          <w:szCs w:val="20"/>
          <w:lang w:val="en-US"/>
        </w:rPr>
        <w:t xml:space="preserve"> A</w:t>
      </w:r>
      <w:r w:rsidRPr="00CA21C4">
        <w:rPr>
          <w:rFonts w:ascii="Times New Roman" w:eastAsia="Calibri" w:hAnsi="Times New Roman"/>
          <w:color w:val="000000"/>
          <w:sz w:val="20"/>
          <w:szCs w:val="20"/>
          <w:lang w:val="en-US"/>
        </w:rPr>
        <w:t>nti-Money Laundering and Countering the Financing of Terrorism Policy.</w:t>
      </w:r>
    </w:p>
    <w:p w14:paraId="02145C5D" w14:textId="77777777" w:rsidR="002F14AB" w:rsidRPr="00CA21C4" w:rsidRDefault="002F14AB" w:rsidP="0023585D">
      <w:pPr>
        <w:numPr>
          <w:ilvl w:val="0"/>
          <w:numId w:val="8"/>
        </w:numPr>
        <w:autoSpaceDE w:val="0"/>
        <w:autoSpaceDN w:val="0"/>
        <w:adjustRightInd w:val="0"/>
        <w:spacing w:after="0" w:line="276" w:lineRule="auto"/>
        <w:ind w:left="0" w:firstLine="0"/>
        <w:contextualSpacing/>
        <w:rPr>
          <w:rFonts w:ascii="Times New Roman" w:eastAsia="Calibri" w:hAnsi="Times New Roman"/>
          <w:color w:val="000000"/>
          <w:sz w:val="20"/>
          <w:szCs w:val="20"/>
          <w:lang w:val="en-US"/>
        </w:rPr>
      </w:pPr>
      <w:r w:rsidRPr="00CA21C4">
        <w:rPr>
          <w:rFonts w:ascii="Times New Roman" w:eastAsia="Calibri" w:hAnsi="Times New Roman"/>
          <w:color w:val="000000"/>
          <w:sz w:val="20"/>
          <w:szCs w:val="20"/>
          <w:lang w:val="en-US"/>
        </w:rPr>
        <w:t>The Implementing Partner will ensure that its financial management, anti-corruption</w:t>
      </w:r>
      <w:r w:rsidR="002E00E0" w:rsidRPr="00CA21C4">
        <w:rPr>
          <w:rFonts w:ascii="Times New Roman" w:eastAsia="Calibri" w:hAnsi="Times New Roman"/>
          <w:color w:val="000000"/>
          <w:sz w:val="20"/>
          <w:szCs w:val="20"/>
          <w:lang w:val="en-US"/>
        </w:rPr>
        <w:t>,</w:t>
      </w:r>
      <w:r w:rsidRPr="00CA21C4">
        <w:rPr>
          <w:rFonts w:ascii="Times New Roman" w:eastAsia="Calibri" w:hAnsi="Times New Roman"/>
          <w:color w:val="000000"/>
          <w:sz w:val="20"/>
          <w:szCs w:val="20"/>
          <w:lang w:val="en-US"/>
        </w:rPr>
        <w:t xml:space="preserve"> anti-fraud</w:t>
      </w:r>
      <w:r w:rsidR="002E00E0" w:rsidRPr="00CA21C4">
        <w:rPr>
          <w:rFonts w:ascii="Times New Roman" w:eastAsia="Calibri" w:hAnsi="Times New Roman"/>
          <w:color w:val="000000"/>
          <w:sz w:val="20"/>
          <w:szCs w:val="20"/>
          <w:lang w:val="en-US"/>
        </w:rPr>
        <w:t xml:space="preserve"> and </w:t>
      </w:r>
      <w:proofErr w:type="spellStart"/>
      <w:r w:rsidR="002E00E0" w:rsidRPr="00CA21C4">
        <w:rPr>
          <w:rFonts w:ascii="Times New Roman" w:eastAsia="Calibri" w:hAnsi="Times New Roman"/>
          <w:color w:val="000000"/>
          <w:sz w:val="20"/>
          <w:szCs w:val="20"/>
          <w:lang w:val="en-US"/>
        </w:rPr>
        <w:t>anti money</w:t>
      </w:r>
      <w:proofErr w:type="spellEnd"/>
      <w:r w:rsidR="002E00E0" w:rsidRPr="00CA21C4">
        <w:rPr>
          <w:rFonts w:ascii="Times New Roman" w:eastAsia="Calibri" w:hAnsi="Times New Roman"/>
          <w:color w:val="000000"/>
          <w:sz w:val="20"/>
          <w:szCs w:val="20"/>
          <w:lang w:val="en-US"/>
        </w:rPr>
        <w:t xml:space="preserve"> laundering and countering the financing of terrorism</w:t>
      </w:r>
      <w:r w:rsidRPr="00CA21C4">
        <w:rPr>
          <w:rFonts w:ascii="Times New Roman" w:eastAsia="Calibri" w:hAnsi="Times New Roman"/>
          <w:color w:val="000000"/>
          <w:sz w:val="20"/>
          <w:szCs w:val="20"/>
          <w:lang w:val="en-US"/>
        </w:rPr>
        <w:t xml:space="preserve"> policies are in place and enforced for all funding received from or through UNDP.</w:t>
      </w:r>
      <w:r w:rsidR="002E00E0" w:rsidRPr="00CA21C4">
        <w:rPr>
          <w:rFonts w:ascii="Times New Roman" w:eastAsia="Calibri" w:hAnsi="Times New Roman"/>
          <w:color w:val="000000"/>
          <w:sz w:val="20"/>
          <w:szCs w:val="20"/>
          <w:lang w:val="en-US"/>
        </w:rPr>
        <w:t xml:space="preserve"> </w:t>
      </w:r>
    </w:p>
    <w:p w14:paraId="36AA65D5" w14:textId="213F46B2" w:rsidR="002F14AB" w:rsidRPr="00CA21C4" w:rsidRDefault="002F14AB" w:rsidP="00433B4C">
      <w:pPr>
        <w:numPr>
          <w:ilvl w:val="0"/>
          <w:numId w:val="8"/>
        </w:numPr>
        <w:autoSpaceDE w:val="0"/>
        <w:autoSpaceDN w:val="0"/>
        <w:adjustRightInd w:val="0"/>
        <w:spacing w:after="0" w:line="276" w:lineRule="auto"/>
        <w:ind w:left="0" w:firstLine="0"/>
        <w:contextualSpacing/>
        <w:rPr>
          <w:rFonts w:ascii="Times New Roman" w:eastAsia="Calibri" w:hAnsi="Times New Roman"/>
          <w:color w:val="000000"/>
          <w:sz w:val="20"/>
          <w:szCs w:val="20"/>
          <w:lang w:val="en-US"/>
        </w:rPr>
      </w:pPr>
      <w:r w:rsidRPr="00CA21C4">
        <w:rPr>
          <w:rFonts w:ascii="Times New Roman" w:eastAsia="Calibri" w:hAnsi="Times New Roman"/>
          <w:color w:val="000000"/>
          <w:sz w:val="20"/>
          <w:szCs w:val="20"/>
          <w:lang w:val="en-US"/>
        </w:rPr>
        <w:t>The requirements of the following documents, then in force at the time of signature of the Project Document, apply to the Implementing Partner: (a)</w:t>
      </w:r>
      <w:r w:rsidRPr="00CA21C4">
        <w:rPr>
          <w:rFonts w:ascii="Times New Roman" w:eastAsia="Calibri" w:hAnsi="Times New Roman"/>
          <w:b/>
          <w:color w:val="000000"/>
          <w:sz w:val="20"/>
          <w:szCs w:val="20"/>
          <w:lang w:val="en-US"/>
        </w:rPr>
        <w:t xml:space="preserve"> </w:t>
      </w:r>
      <w:r w:rsidRPr="00CA21C4">
        <w:rPr>
          <w:rFonts w:ascii="Times New Roman" w:eastAsia="Calibri" w:hAnsi="Times New Roman"/>
          <w:color w:val="000000"/>
          <w:sz w:val="20"/>
          <w:szCs w:val="20"/>
          <w:lang w:val="en-US"/>
        </w:rPr>
        <w:t>UNDP Policy on Fraud and other Corrupt Practices and (b)</w:t>
      </w:r>
      <w:r w:rsidRPr="00CA21C4">
        <w:rPr>
          <w:rFonts w:ascii="Times New Roman" w:eastAsia="Calibri" w:hAnsi="Times New Roman"/>
          <w:b/>
          <w:color w:val="000000"/>
          <w:sz w:val="20"/>
          <w:szCs w:val="20"/>
          <w:lang w:val="en-US"/>
        </w:rPr>
        <w:t xml:space="preserve"> </w:t>
      </w:r>
      <w:r w:rsidRPr="00CA21C4">
        <w:rPr>
          <w:rFonts w:ascii="Times New Roman" w:eastAsia="Calibri" w:hAnsi="Times New Roman"/>
          <w:color w:val="000000"/>
          <w:sz w:val="20"/>
          <w:szCs w:val="20"/>
          <w:lang w:val="en-US"/>
        </w:rPr>
        <w:t xml:space="preserve">UNDP Office of Audit and Investigations Investigation Guidelines. </w:t>
      </w:r>
      <w:r w:rsidRPr="00CA21C4">
        <w:rPr>
          <w:rFonts w:ascii="Times New Roman" w:eastAsia="Calibri" w:hAnsi="Times New Roman"/>
          <w:sz w:val="20"/>
          <w:szCs w:val="20"/>
          <w:lang w:val="en-US"/>
        </w:rPr>
        <w:t xml:space="preserve">The Implementing Partner agrees to the requirements of the above documents, which are an integral part of this Project Document and are available online at www.undp.org. </w:t>
      </w:r>
    </w:p>
    <w:p w14:paraId="421174B8" w14:textId="77777777" w:rsidR="002F14AB" w:rsidRPr="00CA21C4" w:rsidRDefault="002F14AB" w:rsidP="0023585D">
      <w:pPr>
        <w:numPr>
          <w:ilvl w:val="0"/>
          <w:numId w:val="8"/>
        </w:numPr>
        <w:spacing w:after="0" w:line="276" w:lineRule="auto"/>
        <w:ind w:left="0" w:firstLine="0"/>
        <w:contextualSpacing/>
        <w:rPr>
          <w:rFonts w:ascii="Times New Roman" w:hAnsi="Times New Roman"/>
          <w:color w:val="000000"/>
          <w:sz w:val="20"/>
          <w:szCs w:val="20"/>
        </w:rPr>
      </w:pPr>
      <w:proofErr w:type="gramStart"/>
      <w:r w:rsidRPr="00CA21C4">
        <w:rPr>
          <w:rFonts w:ascii="Times New Roman" w:hAnsi="Times New Roman"/>
          <w:color w:val="000000"/>
          <w:sz w:val="20"/>
          <w:szCs w:val="20"/>
        </w:rPr>
        <w:t>In the event that</w:t>
      </w:r>
      <w:proofErr w:type="gramEnd"/>
      <w:r w:rsidRPr="00CA21C4">
        <w:rPr>
          <w:rFonts w:ascii="Times New Roman" w:hAnsi="Times New Roman"/>
          <w:color w:val="000000"/>
          <w:sz w:val="20"/>
          <w:szCs w:val="20"/>
        </w:rPr>
        <w:t xml:space="preserve">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CA21C4">
        <w:rPr>
          <w:rFonts w:ascii="Times New Roman" w:eastAsia="Calibri" w:hAnsi="Times New Roman"/>
          <w:color w:val="000000"/>
          <w:sz w:val="20"/>
          <w:szCs w:val="20"/>
          <w:lang w:val="en-US"/>
        </w:rPr>
        <w:t xml:space="preserve"> </w:t>
      </w:r>
      <w:r w:rsidRPr="00CA21C4">
        <w:rPr>
          <w:rFonts w:ascii="Times New Roman" w:hAnsi="Times New Roman"/>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2B7969A" w14:textId="77777777" w:rsidR="002F14AB" w:rsidRPr="00CA21C4" w:rsidRDefault="002F14AB" w:rsidP="0023585D">
      <w:pPr>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 xml:space="preserve">The signatories to this Project Document will promptly inform one another in case of any incidence of inappropriate use of funds, credible allegation of fraud or corruption </w:t>
      </w:r>
      <w:r w:rsidR="00B44AF7" w:rsidRPr="00CA21C4">
        <w:rPr>
          <w:rFonts w:ascii="Times New Roman" w:hAnsi="Times New Roman"/>
          <w:sz w:val="20"/>
          <w:szCs w:val="20"/>
        </w:rPr>
        <w:t xml:space="preserve">or other financial irregularities </w:t>
      </w:r>
      <w:r w:rsidRPr="00CA21C4">
        <w:rPr>
          <w:rFonts w:ascii="Times New Roman" w:hAnsi="Times New Roman"/>
          <w:sz w:val="20"/>
          <w:szCs w:val="20"/>
        </w:rPr>
        <w:t>with due confidentiality.</w:t>
      </w:r>
    </w:p>
    <w:p w14:paraId="3D0E10A0" w14:textId="5E68CD56" w:rsidR="00FD1078" w:rsidRPr="00CA21C4" w:rsidRDefault="002F14AB" w:rsidP="00433B4C">
      <w:pPr>
        <w:spacing w:after="0" w:line="276" w:lineRule="auto"/>
        <w:contextualSpacing/>
        <w:rPr>
          <w:rFonts w:ascii="Times New Roman" w:eastAsia="Calibri" w:hAnsi="Times New Roman"/>
          <w:color w:val="000000"/>
          <w:sz w:val="20"/>
          <w:szCs w:val="20"/>
          <w:lang w:val="en-US"/>
        </w:rPr>
      </w:pPr>
      <w:r w:rsidRPr="00CA21C4">
        <w:rPr>
          <w:rFonts w:ascii="Times New Roman" w:hAnsi="Times New Roman"/>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6C2A1B4" w14:textId="5CA9C15E" w:rsidR="002F14AB" w:rsidRPr="00CA21C4" w:rsidRDefault="002F14AB" w:rsidP="000A2BAB">
      <w:pPr>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The Implementing Partner agrees that, where applicable, donors to UNDP (including the Government) whose funding is the source, in whole or in part, of the funds for the activities which are the subject of this Project Document, may seek recourse to the Implementing Partner for the recovery of any funds determined by UNDP to have been used inappropriately, including through fraud</w:t>
      </w:r>
      <w:r w:rsidR="00D140A9" w:rsidRPr="00CA21C4">
        <w:rPr>
          <w:rFonts w:ascii="Times New Roman" w:hAnsi="Times New Roman"/>
          <w:sz w:val="20"/>
          <w:szCs w:val="20"/>
        </w:rPr>
        <w:t xml:space="preserve">, </w:t>
      </w:r>
      <w:r w:rsidRPr="00CA21C4">
        <w:rPr>
          <w:rFonts w:ascii="Times New Roman" w:hAnsi="Times New Roman"/>
          <w:sz w:val="20"/>
          <w:szCs w:val="20"/>
        </w:rPr>
        <w:t>corruption</w:t>
      </w:r>
      <w:r w:rsidR="00D140A9" w:rsidRPr="00CA21C4">
        <w:rPr>
          <w:rFonts w:ascii="Times New Roman" w:hAnsi="Times New Roman"/>
          <w:sz w:val="20"/>
          <w:szCs w:val="20"/>
        </w:rPr>
        <w:t xml:space="preserve"> or other financial irregularity</w:t>
      </w:r>
      <w:r w:rsidRPr="00CA21C4">
        <w:rPr>
          <w:rFonts w:ascii="Times New Roman" w:hAnsi="Times New Roman"/>
          <w:sz w:val="20"/>
          <w:szCs w:val="20"/>
        </w:rPr>
        <w:t>, or otherwise paid other than in accordance with the terms and conditions of the Project Document.</w:t>
      </w:r>
    </w:p>
    <w:p w14:paraId="23C27E9D" w14:textId="77777777" w:rsidR="002F14AB" w:rsidRPr="00CA21C4" w:rsidRDefault="002F14AB" w:rsidP="000E6794">
      <w:pPr>
        <w:spacing w:after="0" w:line="276" w:lineRule="auto"/>
        <w:contextualSpacing/>
        <w:rPr>
          <w:rFonts w:ascii="Times New Roman" w:eastAsia="Calibri" w:hAnsi="Times New Roman"/>
          <w:color w:val="000000"/>
          <w:sz w:val="20"/>
          <w:szCs w:val="20"/>
          <w:lang w:val="en-US"/>
        </w:rPr>
      </w:pPr>
      <w:r w:rsidRPr="00CA21C4">
        <w:rPr>
          <w:rFonts w:ascii="Times New Roman" w:hAnsi="Times New Roman"/>
          <w:i/>
          <w:sz w:val="20"/>
          <w:szCs w:val="20"/>
          <w:u w:val="single"/>
        </w:rPr>
        <w:t>Note</w:t>
      </w:r>
      <w:r w:rsidRPr="00CA21C4">
        <w:rPr>
          <w:rFonts w:ascii="Times New Roman" w:hAnsi="Times New Roman"/>
          <w:i/>
          <w:sz w:val="20"/>
          <w:szCs w:val="20"/>
        </w:rPr>
        <w:t>:</w:t>
      </w:r>
      <w:r w:rsidRPr="00CA21C4">
        <w:rPr>
          <w:rFonts w:ascii="Times New Roman" w:hAnsi="Times New Roman"/>
          <w:sz w:val="20"/>
          <w:szCs w:val="20"/>
        </w:rPr>
        <w:t xml:space="preserve">  The term “Project Document” as used in this clause shall be deemed to include any relevant subsidiary agreement further to the Project Document, including those with responsible parties, </w:t>
      </w:r>
      <w:r w:rsidR="00D3316F" w:rsidRPr="00CA21C4">
        <w:rPr>
          <w:rFonts w:ascii="Times New Roman" w:hAnsi="Times New Roman"/>
          <w:sz w:val="20"/>
          <w:szCs w:val="20"/>
        </w:rPr>
        <w:t>subcontractors,</w:t>
      </w:r>
      <w:r w:rsidRPr="00CA21C4">
        <w:rPr>
          <w:rFonts w:ascii="Times New Roman" w:hAnsi="Times New Roman"/>
          <w:sz w:val="20"/>
          <w:szCs w:val="20"/>
        </w:rPr>
        <w:t xml:space="preserve"> and sub-recipients.</w:t>
      </w:r>
    </w:p>
    <w:p w14:paraId="0957BCF3" w14:textId="77777777" w:rsidR="002F14AB" w:rsidRPr="00CA21C4" w:rsidRDefault="002F14AB" w:rsidP="0023585D">
      <w:pPr>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5402B53" w14:textId="77777777" w:rsidR="002F14AB" w:rsidRPr="00CA21C4" w:rsidRDefault="002F14AB" w:rsidP="0023585D">
      <w:pPr>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30C66FC" w14:textId="77777777" w:rsidR="002F14AB" w:rsidRPr="00CA21C4" w:rsidRDefault="002F14AB" w:rsidP="0023585D">
      <w:pPr>
        <w:numPr>
          <w:ilvl w:val="0"/>
          <w:numId w:val="8"/>
        </w:numPr>
        <w:spacing w:after="0" w:line="276" w:lineRule="auto"/>
        <w:ind w:left="0" w:firstLine="0"/>
        <w:contextualSpacing/>
        <w:rPr>
          <w:rFonts w:ascii="Times New Roman" w:hAnsi="Times New Roman"/>
          <w:sz w:val="20"/>
          <w:szCs w:val="20"/>
        </w:rPr>
      </w:pPr>
      <w:r w:rsidRPr="00CA21C4">
        <w:rPr>
          <w:rFonts w:ascii="Times New Roman" w:hAnsi="Times New Roman"/>
          <w:sz w:val="20"/>
          <w:szCs w:val="20"/>
        </w:rPr>
        <w:t xml:space="preserve">The Implementing Partner shall ensure that </w:t>
      </w:r>
      <w:proofErr w:type="gramStart"/>
      <w:r w:rsidRPr="00CA21C4">
        <w:rPr>
          <w:rFonts w:ascii="Times New Roman" w:hAnsi="Times New Roman"/>
          <w:sz w:val="20"/>
          <w:szCs w:val="20"/>
        </w:rPr>
        <w:t>all of</w:t>
      </w:r>
      <w:proofErr w:type="gramEnd"/>
      <w:r w:rsidRPr="00CA21C4">
        <w:rPr>
          <w:rFonts w:ascii="Times New Roman" w:hAnsi="Times New Roman"/>
          <w:sz w:val="20"/>
          <w:szCs w:val="20"/>
        </w:rPr>
        <w:t xml:space="preserve"> its obligations set forth under this section entitled “Risk Management” are passed on to each responsible party, subcontractor and sub-recipient and that all the clauses under this section entitled “Risk Management Standard Clauses” are included, </w:t>
      </w:r>
      <w:r w:rsidRPr="00CA21C4">
        <w:rPr>
          <w:rFonts w:ascii="Times New Roman" w:hAnsi="Times New Roman"/>
          <w:i/>
          <w:sz w:val="20"/>
          <w:szCs w:val="20"/>
        </w:rPr>
        <w:t>mutatis mutandis</w:t>
      </w:r>
      <w:r w:rsidRPr="00CA21C4">
        <w:rPr>
          <w:rFonts w:ascii="Times New Roman" w:hAnsi="Times New Roman"/>
          <w:sz w:val="20"/>
          <w:szCs w:val="20"/>
        </w:rPr>
        <w:t>, in all sub-contracts or sub-agreements entered into further to this Project Document.</w:t>
      </w:r>
    </w:p>
    <w:p w14:paraId="6DD7C5E8" w14:textId="77777777" w:rsidR="00204A9A" w:rsidRPr="00CA21C4" w:rsidRDefault="00204A9A" w:rsidP="000E6794">
      <w:pPr>
        <w:spacing w:after="0" w:line="276" w:lineRule="auto"/>
        <w:contextualSpacing/>
        <w:rPr>
          <w:rFonts w:ascii="Times New Roman" w:hAnsi="Times New Roman"/>
          <w:b/>
          <w:sz w:val="20"/>
          <w:szCs w:val="20"/>
        </w:rPr>
      </w:pPr>
    </w:p>
    <w:p w14:paraId="05162FF0" w14:textId="7E09288E" w:rsidR="002F14AB" w:rsidRPr="00CA21C4" w:rsidRDefault="002F14AB" w:rsidP="000E6794">
      <w:pPr>
        <w:pStyle w:val="Heading1"/>
        <w:spacing w:line="276" w:lineRule="auto"/>
        <w:contextualSpacing/>
        <w:rPr>
          <w:rFonts w:ascii="Times New Roman" w:hAnsi="Times New Roman"/>
          <w:sz w:val="20"/>
        </w:rPr>
      </w:pPr>
      <w:r w:rsidRPr="00CA21C4">
        <w:rPr>
          <w:rFonts w:ascii="Times New Roman" w:hAnsi="Times New Roman"/>
          <w:sz w:val="20"/>
        </w:rPr>
        <w:lastRenderedPageBreak/>
        <w:t>ANNEXES</w:t>
      </w:r>
    </w:p>
    <w:p w14:paraId="26B7C2B7" w14:textId="53745443" w:rsidR="00D97D7A" w:rsidRPr="00CA21C4" w:rsidRDefault="00D97D7A" w:rsidP="00D97D7A">
      <w:pPr>
        <w:pStyle w:val="Heading1"/>
        <w:rPr>
          <w:rFonts w:ascii="Times New Roman" w:hAnsi="Times New Roman"/>
          <w:smallCaps w:val="0"/>
          <w:spacing w:val="0"/>
          <w:sz w:val="20"/>
        </w:rPr>
      </w:pPr>
      <w:r w:rsidRPr="00CA21C4">
        <w:rPr>
          <w:rFonts w:ascii="Times New Roman" w:hAnsi="Times New Roman"/>
          <w:smallCaps w:val="0"/>
          <w:spacing w:val="0"/>
          <w:sz w:val="20"/>
        </w:rPr>
        <w:t xml:space="preserve">Social and Environmental Screening Template </w:t>
      </w:r>
    </w:p>
    <w:p w14:paraId="72B5A45E" w14:textId="77777777" w:rsidR="009D174D" w:rsidRPr="00CA21C4" w:rsidRDefault="009D174D" w:rsidP="000E6794">
      <w:pPr>
        <w:pStyle w:val="Heading1"/>
        <w:spacing w:before="176" w:line="276" w:lineRule="auto"/>
        <w:ind w:left="100"/>
        <w:rPr>
          <w:rFonts w:ascii="Times New Roman" w:hAnsi="Times New Roman"/>
          <w:sz w:val="20"/>
        </w:rPr>
      </w:pPr>
      <w:r w:rsidRPr="00CA21C4">
        <w:rPr>
          <w:rFonts w:ascii="Times New Roman" w:hAnsi="Times New Roman"/>
          <w:color w:val="345A89"/>
          <w:sz w:val="20"/>
        </w:rPr>
        <w:t>UNDP Social and Environmental Screening Template (v. July 2022)</w:t>
      </w:r>
    </w:p>
    <w:p w14:paraId="001ACE1E" w14:textId="0438C6C4" w:rsidR="009D174D" w:rsidRPr="00CA21C4" w:rsidRDefault="009D174D" w:rsidP="002E6ACC">
      <w:pPr>
        <w:spacing w:line="276" w:lineRule="auto"/>
        <w:ind w:left="100" w:right="445"/>
        <w:rPr>
          <w:rFonts w:ascii="Times New Roman" w:hAnsi="Times New Roman"/>
          <w:i/>
          <w:sz w:val="20"/>
          <w:szCs w:val="20"/>
        </w:rPr>
      </w:pPr>
      <w:r w:rsidRPr="00CA21C4">
        <w:rPr>
          <w:rFonts w:ascii="Times New Roman" w:hAnsi="Times New Roman"/>
          <w:i/>
          <w:sz w:val="20"/>
          <w:szCs w:val="20"/>
        </w:rPr>
        <w:t xml:space="preserve">The completed template, which constitutes the Social and Environmental Screening Report, must be included as an annex to the Project Document at the design stage. Note: this template will be converted into an online tool. The online version will guide users through the process and will embed relevant guidance. </w:t>
      </w:r>
    </w:p>
    <w:p w14:paraId="1F621171" w14:textId="77777777" w:rsidR="009D174D" w:rsidRPr="00CA21C4" w:rsidRDefault="009D174D" w:rsidP="000E6794">
      <w:pPr>
        <w:pStyle w:val="BodyText"/>
        <w:spacing w:before="3" w:line="276" w:lineRule="auto"/>
        <w:rPr>
          <w:rFonts w:ascii="Times New Roman" w:hAnsi="Times New Roman"/>
          <w:i w:val="0"/>
          <w:sz w:val="20"/>
          <w:szCs w:val="20"/>
        </w:rPr>
      </w:pPr>
    </w:p>
    <w:p w14:paraId="1043ECE7" w14:textId="77777777" w:rsidR="009D174D" w:rsidRPr="00CA21C4" w:rsidRDefault="009D174D" w:rsidP="000E6794">
      <w:pPr>
        <w:pStyle w:val="Heading3"/>
        <w:spacing w:line="276" w:lineRule="auto"/>
        <w:rPr>
          <w:rFonts w:ascii="Times New Roman" w:hAnsi="Times New Roman"/>
          <w:sz w:val="20"/>
        </w:rPr>
      </w:pPr>
      <w:r w:rsidRPr="00CA21C4">
        <w:rPr>
          <w:rFonts w:ascii="Times New Roman" w:hAnsi="Times New Roman"/>
          <w:color w:val="4F81BC"/>
          <w:sz w:val="20"/>
        </w:rPr>
        <w:t>Project Information</w:t>
      </w:r>
    </w:p>
    <w:p w14:paraId="18E41B68" w14:textId="77777777" w:rsidR="009D174D" w:rsidRPr="00CA21C4" w:rsidRDefault="009D174D" w:rsidP="000E6794">
      <w:pPr>
        <w:pStyle w:val="BodyText"/>
        <w:spacing w:after="1" w:line="276" w:lineRule="auto"/>
        <w:rPr>
          <w:rFonts w:ascii="Times New Roman" w:hAnsi="Times New Roman"/>
          <w:b/>
          <w:sz w:val="20"/>
          <w:szCs w:val="20"/>
        </w:rPr>
      </w:pPr>
    </w:p>
    <w:tbl>
      <w:tblPr>
        <w:tblW w:w="13305"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15"/>
        <w:gridCol w:w="9090"/>
      </w:tblGrid>
      <w:tr w:rsidR="009D174D" w:rsidRPr="00CA21C4" w14:paraId="2C15FC7E" w14:textId="77777777" w:rsidTr="00397080">
        <w:trPr>
          <w:trHeight w:val="244"/>
        </w:trPr>
        <w:tc>
          <w:tcPr>
            <w:tcW w:w="4215" w:type="dxa"/>
            <w:shd w:val="clear" w:color="auto" w:fill="C5D9F0"/>
          </w:tcPr>
          <w:p w14:paraId="01FC352F" w14:textId="77777777" w:rsidR="009D174D" w:rsidRPr="00CA21C4" w:rsidRDefault="009D174D" w:rsidP="000E6794">
            <w:pPr>
              <w:pStyle w:val="TableParagraph"/>
              <w:spacing w:before="1" w:line="276" w:lineRule="auto"/>
              <w:ind w:left="107" w:right="-263"/>
              <w:rPr>
                <w:rFonts w:ascii="Times New Roman" w:hAnsi="Times New Roman" w:cs="Times New Roman"/>
                <w:b/>
                <w:i/>
                <w:sz w:val="20"/>
                <w:szCs w:val="20"/>
              </w:rPr>
            </w:pPr>
            <w:r w:rsidRPr="00CA21C4">
              <w:rPr>
                <w:rFonts w:ascii="Times New Roman" w:hAnsi="Times New Roman" w:cs="Times New Roman"/>
                <w:b/>
                <w:i/>
                <w:sz w:val="20"/>
                <w:szCs w:val="20"/>
              </w:rPr>
              <w:t>Project Information</w:t>
            </w:r>
          </w:p>
        </w:tc>
        <w:tc>
          <w:tcPr>
            <w:tcW w:w="9090" w:type="dxa"/>
            <w:shd w:val="clear" w:color="auto" w:fill="C5D9F0"/>
          </w:tcPr>
          <w:p w14:paraId="4390FBBB"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D0CC06C" w14:textId="77777777" w:rsidTr="00397080">
        <w:trPr>
          <w:trHeight w:val="288"/>
        </w:trPr>
        <w:tc>
          <w:tcPr>
            <w:tcW w:w="4215" w:type="dxa"/>
          </w:tcPr>
          <w:p w14:paraId="62844A29" w14:textId="77777777" w:rsidR="009D174D" w:rsidRPr="00CA21C4" w:rsidRDefault="009D174D" w:rsidP="000E6794">
            <w:pPr>
              <w:pStyle w:val="TableParagraph"/>
              <w:tabs>
                <w:tab w:val="left" w:pos="468"/>
              </w:tabs>
              <w:spacing w:before="35" w:line="276" w:lineRule="auto"/>
              <w:ind w:left="107" w:right="-263"/>
              <w:rPr>
                <w:rFonts w:ascii="Times New Roman" w:hAnsi="Times New Roman" w:cs="Times New Roman"/>
                <w:sz w:val="20"/>
                <w:szCs w:val="20"/>
              </w:rPr>
            </w:pPr>
            <w:r w:rsidRPr="00CA21C4">
              <w:rPr>
                <w:rFonts w:ascii="Times New Roman" w:hAnsi="Times New Roman" w:cs="Times New Roman"/>
                <w:sz w:val="20"/>
                <w:szCs w:val="20"/>
              </w:rPr>
              <w:t>1.</w:t>
            </w:r>
            <w:r w:rsidRPr="00CA21C4">
              <w:rPr>
                <w:rFonts w:ascii="Times New Roman" w:hAnsi="Times New Roman" w:cs="Times New Roman"/>
                <w:sz w:val="20"/>
                <w:szCs w:val="20"/>
              </w:rPr>
              <w:tab/>
              <w:t>Project</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Title</w:t>
            </w:r>
          </w:p>
        </w:tc>
        <w:tc>
          <w:tcPr>
            <w:tcW w:w="9090" w:type="dxa"/>
          </w:tcPr>
          <w:p w14:paraId="081DDF50" w14:textId="77777777" w:rsidR="009D174D" w:rsidRPr="00CA21C4" w:rsidRDefault="00655394"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Skills Development for Improved Employability</w:t>
            </w:r>
          </w:p>
        </w:tc>
      </w:tr>
      <w:tr w:rsidR="009D174D" w:rsidRPr="00CA21C4" w14:paraId="5DB4703F" w14:textId="77777777" w:rsidTr="00397080">
        <w:trPr>
          <w:trHeight w:val="287"/>
        </w:trPr>
        <w:tc>
          <w:tcPr>
            <w:tcW w:w="4215" w:type="dxa"/>
          </w:tcPr>
          <w:p w14:paraId="6D3EF08F" w14:textId="77777777" w:rsidR="009D174D" w:rsidRPr="00CA21C4" w:rsidRDefault="009D174D" w:rsidP="000E6794">
            <w:pPr>
              <w:pStyle w:val="TableParagraph"/>
              <w:tabs>
                <w:tab w:val="left" w:pos="468"/>
              </w:tabs>
              <w:spacing w:before="35" w:line="276" w:lineRule="auto"/>
              <w:ind w:left="107" w:right="-263"/>
              <w:rPr>
                <w:rFonts w:ascii="Times New Roman" w:hAnsi="Times New Roman" w:cs="Times New Roman"/>
                <w:sz w:val="20"/>
                <w:szCs w:val="20"/>
              </w:rPr>
            </w:pPr>
            <w:r w:rsidRPr="00CA21C4">
              <w:rPr>
                <w:rFonts w:ascii="Times New Roman" w:hAnsi="Times New Roman" w:cs="Times New Roman"/>
                <w:sz w:val="20"/>
                <w:szCs w:val="20"/>
              </w:rPr>
              <w:t>2.</w:t>
            </w:r>
            <w:r w:rsidRPr="00CA21C4">
              <w:rPr>
                <w:rFonts w:ascii="Times New Roman" w:hAnsi="Times New Roman" w:cs="Times New Roman"/>
                <w:sz w:val="20"/>
                <w:szCs w:val="20"/>
              </w:rPr>
              <w:tab/>
              <w:t>Project Number (i.e. Quantum project ID,</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PIMS+)</w:t>
            </w:r>
          </w:p>
        </w:tc>
        <w:tc>
          <w:tcPr>
            <w:tcW w:w="9090" w:type="dxa"/>
          </w:tcPr>
          <w:p w14:paraId="229F8B6C"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27E01B91" w14:textId="77777777" w:rsidTr="00397080">
        <w:trPr>
          <w:trHeight w:val="287"/>
        </w:trPr>
        <w:tc>
          <w:tcPr>
            <w:tcW w:w="4215" w:type="dxa"/>
          </w:tcPr>
          <w:p w14:paraId="6E42FBB3" w14:textId="77777777" w:rsidR="009D174D" w:rsidRPr="00CA21C4" w:rsidRDefault="009D174D" w:rsidP="000E6794">
            <w:pPr>
              <w:pStyle w:val="TableParagraph"/>
              <w:tabs>
                <w:tab w:val="left" w:pos="468"/>
              </w:tabs>
              <w:spacing w:before="35" w:line="276" w:lineRule="auto"/>
              <w:ind w:left="107" w:right="-263"/>
              <w:rPr>
                <w:rFonts w:ascii="Times New Roman" w:hAnsi="Times New Roman" w:cs="Times New Roman"/>
                <w:sz w:val="20"/>
                <w:szCs w:val="20"/>
              </w:rPr>
            </w:pPr>
            <w:r w:rsidRPr="00CA21C4">
              <w:rPr>
                <w:rFonts w:ascii="Times New Roman" w:hAnsi="Times New Roman" w:cs="Times New Roman"/>
                <w:sz w:val="20"/>
                <w:szCs w:val="20"/>
              </w:rPr>
              <w:t>3.</w:t>
            </w:r>
            <w:r w:rsidRPr="00CA21C4">
              <w:rPr>
                <w:rFonts w:ascii="Times New Roman" w:hAnsi="Times New Roman" w:cs="Times New Roman"/>
                <w:sz w:val="20"/>
                <w:szCs w:val="20"/>
              </w:rPr>
              <w:tab/>
              <w:t>Location</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(Global/Region/Country)</w:t>
            </w:r>
          </w:p>
        </w:tc>
        <w:tc>
          <w:tcPr>
            <w:tcW w:w="9090" w:type="dxa"/>
          </w:tcPr>
          <w:p w14:paraId="1ABEE190" w14:textId="77777777" w:rsidR="009D174D" w:rsidRPr="00CA21C4" w:rsidRDefault="00484FF0"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 xml:space="preserve">Country - Pilot Provinces in </w:t>
            </w:r>
            <w:proofErr w:type="gramStart"/>
            <w:r w:rsidRPr="00CA21C4">
              <w:rPr>
                <w:rFonts w:ascii="Times New Roman" w:hAnsi="Times New Roman" w:cs="Times New Roman"/>
                <w:sz w:val="20"/>
                <w:szCs w:val="20"/>
              </w:rPr>
              <w:t>Türkiye  (</w:t>
            </w:r>
            <w:proofErr w:type="gramEnd"/>
            <w:r w:rsidRPr="00CA21C4">
              <w:rPr>
                <w:rFonts w:ascii="Times New Roman" w:hAnsi="Times New Roman" w:cs="Times New Roman"/>
                <w:sz w:val="20"/>
                <w:szCs w:val="20"/>
              </w:rPr>
              <w:t xml:space="preserve">İstanbul, Gaziantep, Şanlıurfa, Adana, Mersin, Bursa, İzmir, </w:t>
            </w:r>
            <w:proofErr w:type="spellStart"/>
            <w:r w:rsidRPr="00CA21C4">
              <w:rPr>
                <w:rFonts w:ascii="Times New Roman" w:hAnsi="Times New Roman" w:cs="Times New Roman"/>
                <w:sz w:val="20"/>
                <w:szCs w:val="20"/>
              </w:rPr>
              <w:t>Kahramanmaraş</w:t>
            </w:r>
            <w:proofErr w:type="spellEnd"/>
            <w:r w:rsidRPr="00CA21C4">
              <w:rPr>
                <w:rFonts w:ascii="Times New Roman" w:hAnsi="Times New Roman" w:cs="Times New Roman"/>
                <w:sz w:val="20"/>
                <w:szCs w:val="20"/>
              </w:rPr>
              <w:t xml:space="preserve">, </w:t>
            </w:r>
            <w:proofErr w:type="spellStart"/>
            <w:r w:rsidRPr="00CA21C4">
              <w:rPr>
                <w:rFonts w:ascii="Times New Roman" w:hAnsi="Times New Roman" w:cs="Times New Roman"/>
                <w:sz w:val="20"/>
                <w:szCs w:val="20"/>
              </w:rPr>
              <w:t>Sakarya</w:t>
            </w:r>
            <w:proofErr w:type="spellEnd"/>
            <w:r w:rsidRPr="00CA21C4">
              <w:rPr>
                <w:rFonts w:ascii="Times New Roman" w:hAnsi="Times New Roman" w:cs="Times New Roman"/>
                <w:sz w:val="20"/>
                <w:szCs w:val="20"/>
              </w:rPr>
              <w:t xml:space="preserve">, </w:t>
            </w:r>
            <w:proofErr w:type="spellStart"/>
            <w:r w:rsidRPr="00CA21C4">
              <w:rPr>
                <w:rFonts w:ascii="Times New Roman" w:hAnsi="Times New Roman" w:cs="Times New Roman"/>
                <w:sz w:val="20"/>
                <w:szCs w:val="20"/>
              </w:rPr>
              <w:t>Hatay</w:t>
            </w:r>
            <w:proofErr w:type="spellEnd"/>
            <w:r w:rsidRPr="00CA21C4">
              <w:rPr>
                <w:rFonts w:ascii="Times New Roman" w:hAnsi="Times New Roman" w:cs="Times New Roman"/>
                <w:sz w:val="20"/>
                <w:szCs w:val="20"/>
              </w:rPr>
              <w:t xml:space="preserve">, </w:t>
            </w:r>
            <w:proofErr w:type="spellStart"/>
            <w:r w:rsidRPr="00CA21C4">
              <w:rPr>
                <w:rFonts w:ascii="Times New Roman" w:hAnsi="Times New Roman" w:cs="Times New Roman"/>
                <w:sz w:val="20"/>
                <w:szCs w:val="20"/>
              </w:rPr>
              <w:t>Mardin</w:t>
            </w:r>
            <w:proofErr w:type="spellEnd"/>
            <w:r w:rsidRPr="00CA21C4">
              <w:rPr>
                <w:rFonts w:ascii="Times New Roman" w:hAnsi="Times New Roman" w:cs="Times New Roman"/>
                <w:sz w:val="20"/>
                <w:szCs w:val="20"/>
              </w:rPr>
              <w:t>, and Konya)</w:t>
            </w:r>
          </w:p>
        </w:tc>
      </w:tr>
      <w:tr w:rsidR="009D174D" w:rsidRPr="00CA21C4" w14:paraId="7668612F" w14:textId="77777777" w:rsidTr="00397080">
        <w:trPr>
          <w:trHeight w:val="290"/>
        </w:trPr>
        <w:tc>
          <w:tcPr>
            <w:tcW w:w="4215" w:type="dxa"/>
          </w:tcPr>
          <w:p w14:paraId="5B8E63BD" w14:textId="77777777" w:rsidR="009D174D" w:rsidRPr="00CA21C4" w:rsidRDefault="009D174D" w:rsidP="000E6794">
            <w:pPr>
              <w:pStyle w:val="TableParagraph"/>
              <w:tabs>
                <w:tab w:val="left" w:pos="468"/>
              </w:tabs>
              <w:spacing w:before="35" w:line="276" w:lineRule="auto"/>
              <w:ind w:left="107" w:right="-263"/>
              <w:rPr>
                <w:rFonts w:ascii="Times New Roman" w:hAnsi="Times New Roman" w:cs="Times New Roman"/>
                <w:sz w:val="20"/>
                <w:szCs w:val="20"/>
              </w:rPr>
            </w:pPr>
            <w:r w:rsidRPr="00CA21C4">
              <w:rPr>
                <w:rFonts w:ascii="Times New Roman" w:hAnsi="Times New Roman" w:cs="Times New Roman"/>
                <w:sz w:val="20"/>
                <w:szCs w:val="20"/>
              </w:rPr>
              <w:t>4.</w:t>
            </w:r>
            <w:r w:rsidRPr="00CA21C4">
              <w:rPr>
                <w:rFonts w:ascii="Times New Roman" w:hAnsi="Times New Roman" w:cs="Times New Roman"/>
                <w:sz w:val="20"/>
                <w:szCs w:val="20"/>
              </w:rPr>
              <w:tab/>
              <w:t>Project stage (Design or</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Implementation)</w:t>
            </w:r>
          </w:p>
        </w:tc>
        <w:tc>
          <w:tcPr>
            <w:tcW w:w="9090" w:type="dxa"/>
          </w:tcPr>
          <w:p w14:paraId="0095303E" w14:textId="77777777" w:rsidR="009D174D" w:rsidRPr="00CA21C4" w:rsidRDefault="009D174D"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Design</w:t>
            </w:r>
          </w:p>
        </w:tc>
      </w:tr>
      <w:tr w:rsidR="009D174D" w:rsidRPr="00CA21C4" w14:paraId="33E59B24" w14:textId="77777777" w:rsidTr="00397080">
        <w:trPr>
          <w:trHeight w:val="287"/>
        </w:trPr>
        <w:tc>
          <w:tcPr>
            <w:tcW w:w="4215" w:type="dxa"/>
          </w:tcPr>
          <w:p w14:paraId="1D653DCA" w14:textId="77777777" w:rsidR="009D174D" w:rsidRPr="00CA21C4" w:rsidRDefault="009D174D" w:rsidP="000E6794">
            <w:pPr>
              <w:pStyle w:val="TableParagraph"/>
              <w:tabs>
                <w:tab w:val="left" w:pos="468"/>
              </w:tabs>
              <w:spacing w:before="35" w:line="276" w:lineRule="auto"/>
              <w:ind w:left="107" w:right="-263"/>
              <w:rPr>
                <w:rFonts w:ascii="Times New Roman" w:hAnsi="Times New Roman" w:cs="Times New Roman"/>
                <w:sz w:val="20"/>
                <w:szCs w:val="20"/>
              </w:rPr>
            </w:pPr>
            <w:r w:rsidRPr="00CA21C4">
              <w:rPr>
                <w:rFonts w:ascii="Times New Roman" w:hAnsi="Times New Roman" w:cs="Times New Roman"/>
                <w:sz w:val="20"/>
                <w:szCs w:val="20"/>
              </w:rPr>
              <w:t>5.</w:t>
            </w:r>
            <w:r w:rsidRPr="00CA21C4">
              <w:rPr>
                <w:rFonts w:ascii="Times New Roman" w:hAnsi="Times New Roman" w:cs="Times New Roman"/>
                <w:sz w:val="20"/>
                <w:szCs w:val="20"/>
              </w:rPr>
              <w:tab/>
              <w:t>Date</w:t>
            </w:r>
          </w:p>
        </w:tc>
        <w:tc>
          <w:tcPr>
            <w:tcW w:w="9090" w:type="dxa"/>
          </w:tcPr>
          <w:p w14:paraId="50003B09" w14:textId="77777777" w:rsidR="009D174D" w:rsidRPr="00CA21C4" w:rsidRDefault="00655394"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26.11.2024</w:t>
            </w:r>
          </w:p>
        </w:tc>
      </w:tr>
    </w:tbl>
    <w:p w14:paraId="0A7D89E0" w14:textId="77777777" w:rsidR="009D174D" w:rsidRPr="00CA21C4" w:rsidRDefault="009D174D" w:rsidP="000E6794">
      <w:pPr>
        <w:pStyle w:val="BodyText"/>
        <w:spacing w:line="276" w:lineRule="auto"/>
        <w:rPr>
          <w:rFonts w:ascii="Times New Roman" w:hAnsi="Times New Roman"/>
          <w:b/>
          <w:sz w:val="20"/>
          <w:szCs w:val="20"/>
        </w:rPr>
      </w:pPr>
    </w:p>
    <w:p w14:paraId="0D1F0908" w14:textId="77777777" w:rsidR="009D174D" w:rsidRPr="00CA21C4" w:rsidRDefault="009D174D" w:rsidP="000E6794">
      <w:pPr>
        <w:spacing w:before="150" w:line="276" w:lineRule="auto"/>
        <w:ind w:left="460"/>
        <w:rPr>
          <w:rFonts w:ascii="Times New Roman" w:hAnsi="Times New Roman"/>
          <w:b/>
          <w:sz w:val="20"/>
          <w:szCs w:val="20"/>
        </w:rPr>
      </w:pPr>
      <w:r w:rsidRPr="00CA21C4">
        <w:rPr>
          <w:rFonts w:ascii="Times New Roman" w:hAnsi="Times New Roman"/>
          <w:b/>
          <w:color w:val="4F81BC"/>
          <w:sz w:val="20"/>
          <w:szCs w:val="20"/>
        </w:rPr>
        <w:t>Part A. Integrating Programming Principles to Strengthen Social and Environmental Sustainability</w:t>
      </w:r>
    </w:p>
    <w:p w14:paraId="7AAA2349" w14:textId="77777777" w:rsidR="009D174D" w:rsidRPr="00CA21C4" w:rsidRDefault="009D174D" w:rsidP="000E6794">
      <w:pPr>
        <w:pStyle w:val="BodyText"/>
        <w:spacing w:before="1" w:line="276" w:lineRule="auto"/>
        <w:rPr>
          <w:rFonts w:ascii="Times New Roman" w:hAnsi="Times New Roman"/>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50"/>
      </w:tblGrid>
      <w:tr w:rsidR="009D174D" w:rsidRPr="00CA21C4" w14:paraId="09E14AA2" w14:textId="77777777" w:rsidTr="00397080">
        <w:trPr>
          <w:trHeight w:val="448"/>
        </w:trPr>
        <w:tc>
          <w:tcPr>
            <w:tcW w:w="13250" w:type="dxa"/>
            <w:shd w:val="clear" w:color="auto" w:fill="0E233D"/>
          </w:tcPr>
          <w:p w14:paraId="6C18AE3D" w14:textId="77777777" w:rsidR="009D174D" w:rsidRPr="00CA21C4" w:rsidRDefault="009D174D" w:rsidP="000E6794">
            <w:pPr>
              <w:pStyle w:val="TableParagraph"/>
              <w:spacing w:before="102" w:line="276" w:lineRule="auto"/>
              <w:ind w:left="107"/>
              <w:rPr>
                <w:rFonts w:ascii="Times New Roman" w:hAnsi="Times New Roman" w:cs="Times New Roman"/>
                <w:b/>
                <w:sz w:val="20"/>
                <w:szCs w:val="20"/>
              </w:rPr>
            </w:pPr>
            <w:r w:rsidRPr="00CA21C4">
              <w:rPr>
                <w:rFonts w:ascii="Times New Roman" w:hAnsi="Times New Roman" w:cs="Times New Roman"/>
                <w:b/>
                <w:color w:val="FFFFFF"/>
                <w:sz w:val="20"/>
                <w:szCs w:val="20"/>
              </w:rPr>
              <w:t>QUESTION 1: How Does the Project Integrate the Programming Principles in Order to Strengthen Social and Environmental Sustainability?</w:t>
            </w:r>
          </w:p>
        </w:tc>
      </w:tr>
      <w:tr w:rsidR="009D174D" w:rsidRPr="00CA21C4" w14:paraId="3E1E2BBA" w14:textId="77777777" w:rsidTr="00397080">
        <w:trPr>
          <w:trHeight w:val="340"/>
        </w:trPr>
        <w:tc>
          <w:tcPr>
            <w:tcW w:w="13250" w:type="dxa"/>
            <w:shd w:val="clear" w:color="auto" w:fill="C5D9F0"/>
          </w:tcPr>
          <w:p w14:paraId="22F8CEB1" w14:textId="77777777" w:rsidR="009D174D" w:rsidRPr="00CA21C4" w:rsidRDefault="009D174D" w:rsidP="000E6794">
            <w:pPr>
              <w:pStyle w:val="TableParagraph"/>
              <w:spacing w:before="61"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Briefly describe in the space below how the project mainstreams the human rights-based approach</w:t>
            </w:r>
          </w:p>
        </w:tc>
      </w:tr>
      <w:tr w:rsidR="009D174D" w:rsidRPr="00CA21C4" w14:paraId="2C4CDE1F" w14:textId="77777777" w:rsidTr="00397080">
        <w:trPr>
          <w:trHeight w:val="412"/>
        </w:trPr>
        <w:tc>
          <w:tcPr>
            <w:tcW w:w="13250" w:type="dxa"/>
          </w:tcPr>
          <w:p w14:paraId="268046BA" w14:textId="58A05023" w:rsidR="00484FF0" w:rsidRPr="00CA21C4" w:rsidRDefault="00484FF0" w:rsidP="00FB3303">
            <w:pPr>
              <w:pStyle w:val="TableParagraph"/>
              <w:spacing w:line="276" w:lineRule="auto"/>
              <w:jc w:val="both"/>
              <w:rPr>
                <w:rFonts w:ascii="Times New Roman" w:hAnsi="Times New Roman" w:cs="Times New Roman"/>
                <w:sz w:val="20"/>
                <w:szCs w:val="20"/>
              </w:rPr>
            </w:pPr>
            <w:r w:rsidRPr="00CA21C4">
              <w:rPr>
                <w:rFonts w:ascii="Times New Roman" w:hAnsi="Times New Roman" w:cs="Times New Roman"/>
                <w:sz w:val="20"/>
                <w:szCs w:val="20"/>
              </w:rPr>
              <w:t>Although not strictly a humanitarian programme given its medium-term approach, the pro</w:t>
            </w:r>
            <w:r w:rsidR="00410586" w:rsidRPr="00CA21C4">
              <w:rPr>
                <w:rFonts w:ascii="Times New Roman" w:hAnsi="Times New Roman" w:cs="Times New Roman"/>
                <w:sz w:val="20"/>
                <w:szCs w:val="20"/>
              </w:rPr>
              <w:t xml:space="preserve">ject will offer services to </w:t>
            </w:r>
            <w:proofErr w:type="spellStart"/>
            <w:r w:rsidR="00410586" w:rsidRPr="00CA21C4">
              <w:rPr>
                <w:rFonts w:ascii="Times New Roman" w:hAnsi="Times New Roman" w:cs="Times New Roman"/>
                <w:sz w:val="20"/>
                <w:szCs w:val="20"/>
              </w:rPr>
              <w:t>SuTP</w:t>
            </w:r>
            <w:proofErr w:type="spellEnd"/>
            <w:r w:rsidR="00410586" w:rsidRPr="00CA21C4">
              <w:rPr>
                <w:rFonts w:ascii="Times New Roman" w:hAnsi="Times New Roman" w:cs="Times New Roman"/>
                <w:sz w:val="20"/>
                <w:szCs w:val="20"/>
              </w:rPr>
              <w:t>/IPSHA in Türkiye and</w:t>
            </w:r>
            <w:r w:rsidRPr="00CA21C4">
              <w:rPr>
                <w:rFonts w:ascii="Times New Roman" w:hAnsi="Times New Roman" w:cs="Times New Roman"/>
                <w:sz w:val="20"/>
                <w:szCs w:val="20"/>
              </w:rPr>
              <w:t xml:space="preserve"> will maintain strong adherence to the nine quality criteria of core humanitarian standards, as an appropriate, relevant, timely, and effective intervention to one of the main challenges hampering the social inclusion of refugee community members and other vulnerable groups. UNDP will ensure a rights-based approach in the programming and facilitate implementation by partners for effective inclusiveness, responsiveness, and accountability, with a special focus on the most vulnerable population.</w:t>
            </w:r>
            <w:r w:rsidR="00410586" w:rsidRPr="00CA21C4">
              <w:rPr>
                <w:rFonts w:ascii="Times New Roman" w:hAnsi="Times New Roman" w:cs="Times New Roman"/>
                <w:sz w:val="20"/>
                <w:szCs w:val="20"/>
              </w:rPr>
              <w:t xml:space="preserve"> One of the main targets of the Project is contributing decent work through legalization of labor status of target groups.</w:t>
            </w:r>
            <w:r w:rsidRPr="00CA21C4">
              <w:rPr>
                <w:rFonts w:ascii="Times New Roman" w:hAnsi="Times New Roman" w:cs="Times New Roman"/>
                <w:sz w:val="20"/>
                <w:szCs w:val="20"/>
              </w:rPr>
              <w:t xml:space="preserve"> </w:t>
            </w:r>
            <w:r w:rsidR="00410586" w:rsidRPr="00CA21C4">
              <w:rPr>
                <w:rFonts w:ascii="Times New Roman" w:hAnsi="Times New Roman" w:cs="Times New Roman"/>
                <w:sz w:val="20"/>
                <w:szCs w:val="20"/>
              </w:rPr>
              <w:t xml:space="preserve">Moreover, it supports two key objectives of the Global Compact on Refugees: alleviating the burdens on host nations and empowering refugee self-sufficiency. Regionally, the Regional Refugee and Resilience Plan (3RP) Regional Strategic Overview 2023 and, more specifically, the Türkiye Country Chapter serve as the guiding framework for initiatives supporting the Turkish refugee response from the donor side. Among 3RP's strategic objectives is the expansion of livelihood and job opportunities for </w:t>
            </w:r>
            <w:proofErr w:type="spellStart"/>
            <w:r w:rsidR="00410586" w:rsidRPr="00CA21C4">
              <w:rPr>
                <w:rFonts w:ascii="Times New Roman" w:hAnsi="Times New Roman" w:cs="Times New Roman"/>
                <w:sz w:val="20"/>
                <w:szCs w:val="20"/>
              </w:rPr>
              <w:t>S</w:t>
            </w:r>
            <w:r w:rsidR="006C0E86">
              <w:rPr>
                <w:rFonts w:ascii="Times New Roman" w:hAnsi="Times New Roman" w:cs="Times New Roman"/>
                <w:sz w:val="20"/>
                <w:szCs w:val="20"/>
              </w:rPr>
              <w:t>uTP</w:t>
            </w:r>
            <w:proofErr w:type="spellEnd"/>
            <w:r w:rsidR="006C0E86">
              <w:rPr>
                <w:rFonts w:ascii="Times New Roman" w:hAnsi="Times New Roman" w:cs="Times New Roman"/>
                <w:sz w:val="20"/>
                <w:szCs w:val="20"/>
              </w:rPr>
              <w:t>/IPSHA</w:t>
            </w:r>
            <w:r w:rsidR="00410586" w:rsidRPr="00CA21C4">
              <w:rPr>
                <w:rFonts w:ascii="Times New Roman" w:hAnsi="Times New Roman" w:cs="Times New Roman"/>
                <w:sz w:val="20"/>
                <w:szCs w:val="20"/>
              </w:rPr>
              <w:t xml:space="preserve"> and </w:t>
            </w:r>
            <w:r w:rsidR="000D6F77">
              <w:rPr>
                <w:rFonts w:ascii="Times New Roman" w:hAnsi="Times New Roman" w:cs="Times New Roman"/>
                <w:sz w:val="20"/>
                <w:szCs w:val="20"/>
              </w:rPr>
              <w:t>residing Turkish citizens</w:t>
            </w:r>
            <w:r w:rsidR="00410586" w:rsidRPr="00CA21C4">
              <w:rPr>
                <w:rFonts w:ascii="Times New Roman" w:hAnsi="Times New Roman" w:cs="Times New Roman"/>
                <w:sz w:val="20"/>
                <w:szCs w:val="20"/>
              </w:rPr>
              <w:t xml:space="preserve">, which directly aligns with the objectives of the Project at hand.  </w:t>
            </w:r>
          </w:p>
          <w:p w14:paraId="22262457" w14:textId="7B4A28C7" w:rsidR="009D174D" w:rsidRPr="00CA21C4" w:rsidRDefault="00C04718" w:rsidP="00C04718">
            <w:pPr>
              <w:pStyle w:val="paragraph"/>
              <w:spacing w:before="0" w:beforeAutospacing="0" w:after="0" w:afterAutospacing="0" w:line="276" w:lineRule="auto"/>
              <w:jc w:val="both"/>
              <w:textAlignment w:val="baseline"/>
              <w:rPr>
                <w:sz w:val="20"/>
                <w:szCs w:val="20"/>
              </w:rPr>
            </w:pPr>
            <w:r w:rsidRPr="00CA21C4">
              <w:rPr>
                <w:rStyle w:val="normaltextrun"/>
                <w:sz w:val="20"/>
                <w:szCs w:val="20"/>
              </w:rPr>
              <w:lastRenderedPageBreak/>
              <w:t xml:space="preserve">The Project’s actions are also aligned with the 2030 Agenda for Sustainable Development, contributing significantly to several Sustainable Development Goals (SDGs). These include ensuring inclusive and quality education (SDG 4), promoting gender equality (SDG 5), fostering sustainable economic growth and decent work (SDG 8). </w:t>
            </w:r>
          </w:p>
        </w:tc>
      </w:tr>
      <w:tr w:rsidR="009D174D" w:rsidRPr="00CA21C4" w14:paraId="30083057" w14:textId="77777777" w:rsidTr="00397080">
        <w:trPr>
          <w:trHeight w:val="297"/>
        </w:trPr>
        <w:tc>
          <w:tcPr>
            <w:tcW w:w="13250" w:type="dxa"/>
            <w:shd w:val="clear" w:color="auto" w:fill="C5D9F0"/>
          </w:tcPr>
          <w:p w14:paraId="1BF20DCD" w14:textId="77777777" w:rsidR="009D174D" w:rsidRPr="00CA21C4" w:rsidRDefault="009D174D" w:rsidP="00FB3303">
            <w:pPr>
              <w:pStyle w:val="TableParagraph"/>
              <w:spacing w:before="1" w:line="276" w:lineRule="auto"/>
              <w:ind w:left="107"/>
              <w:jc w:val="both"/>
              <w:rPr>
                <w:rFonts w:ascii="Times New Roman" w:hAnsi="Times New Roman" w:cs="Times New Roman"/>
                <w:b/>
                <w:i/>
                <w:sz w:val="20"/>
                <w:szCs w:val="20"/>
              </w:rPr>
            </w:pPr>
            <w:r w:rsidRPr="00CA21C4">
              <w:rPr>
                <w:rFonts w:ascii="Times New Roman" w:hAnsi="Times New Roman" w:cs="Times New Roman"/>
                <w:b/>
                <w:i/>
                <w:sz w:val="20"/>
                <w:szCs w:val="20"/>
              </w:rPr>
              <w:lastRenderedPageBreak/>
              <w:t>Briefly describe in the space below how the project is likely to improve gender equality and women’s empowerment</w:t>
            </w:r>
          </w:p>
        </w:tc>
      </w:tr>
      <w:tr w:rsidR="009D174D" w:rsidRPr="00CA21C4" w14:paraId="73164EC1" w14:textId="77777777" w:rsidTr="00397080">
        <w:trPr>
          <w:trHeight w:val="438"/>
        </w:trPr>
        <w:tc>
          <w:tcPr>
            <w:tcW w:w="13250" w:type="dxa"/>
          </w:tcPr>
          <w:p w14:paraId="532352FC" w14:textId="7C6ABB5F"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 xml:space="preserve">There are existing inequalities that lead to limited participation of women in labor market. The project that focuses on promoting gender equality and the empowerment of women, aligning with key international strategies like the EU Gender Equality Strategy (2020-2025), UNDP's Gender Equality Strategy (2022-2025), and the UN’s SDG 5. It also supports the objectives of Türkiye's 12th National Development Plan, which emphasizes women's empowerment in the labor market. </w:t>
            </w:r>
          </w:p>
          <w:p w14:paraId="0D336B96"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 xml:space="preserve">The project aims to enhance women's participation in the workforce, particularly by improving their access to vocational training and on-the-job training, especially for NEET (Not in Education, Employment, or Training) young women. The Women’s Empowerment Strategy Document (2024-2028) prioritizes vocational training and skill-building as key pathways to dignified employment opportunities for women. </w:t>
            </w:r>
          </w:p>
          <w:p w14:paraId="08B30B66"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The project aims to significantly improve gender equality and women’s empowerment by embedding gender-sensitive strategies and practices throughout its design and implementation. Key strategies for gender mainstreaming include ensuring equal participation of women in training, employment support, and business development activities. The project will provide safe and inclusive training environments tailored to address the specific needs of women, including resources designed to overcome barriers they face in the labor market. </w:t>
            </w:r>
          </w:p>
          <w:p w14:paraId="57C8FA7B"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Participatory assessments will capture women’s preferences and challenges, ensuring program designs are responsive to their unique needs. Gender-disaggregated data will be collected and analyzed to guide interventions and address existing inequalities effectively. Awareness-raising activities will emphasize the importance of gender equality in the labor market, targeting both beneficiaries and stakeholders to foster inclusive practices. </w:t>
            </w:r>
          </w:p>
          <w:p w14:paraId="543E23E3" w14:textId="3378EDFD"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To mitigate risks, such as low female participation in ATPs, the project leverages regulatory changes and sets specific targets for female engagement. Gender-specific needs will be integrated into program designs, with gender-responsive assessments and capacity-building initiatives for partners (ISKUR &amp; DGILF) enhancing inclusivity. </w:t>
            </w:r>
          </w:p>
          <w:p w14:paraId="6EF3A82F"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Recruitment processes incorporate gender criteria within Terms of Reference, and diverse, gender-balanced selection panels work to eliminate unconscious biases. Communication strategies, including the use of gender-inclusive language and targeted outreach through community-based networks, ensure accessibility and engagement. </w:t>
            </w:r>
          </w:p>
          <w:p w14:paraId="1488026C"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Training programs are designed with a gender-responsive lens, featuring modules on women-friendly workplace practices and empowerment. Support systems, such as buddy groups and child-friendly spaces, enable active participation by women with caregiving responsibilities. Efforts to engage men through fatherhood training and work-life balance workshops foster shared responsibilities and challenge traditional norms. </w:t>
            </w:r>
          </w:p>
          <w:p w14:paraId="40D199B7" w14:textId="77777777" w:rsidR="0053716A" w:rsidRPr="0053716A"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Infrastructure and procurement processes align with gender-responsive principles, prioritizing safety and inclusivity. Tailored training modules address structural barriers, empowering women to enter and thrive in the workforce. Institutional partnerships and workshops further amplify outreach, advocating for registered employment and equitable policies. </w:t>
            </w:r>
          </w:p>
          <w:p w14:paraId="05D90EB8" w14:textId="2D8F00E0" w:rsidR="009D174D" w:rsidRPr="00CA21C4" w:rsidRDefault="0053716A" w:rsidP="0053716A">
            <w:pPr>
              <w:pStyle w:val="TableParagraph"/>
              <w:spacing w:line="276" w:lineRule="auto"/>
              <w:jc w:val="both"/>
              <w:rPr>
                <w:rFonts w:ascii="Times New Roman" w:hAnsi="Times New Roman" w:cs="Times New Roman"/>
                <w:sz w:val="20"/>
                <w:szCs w:val="20"/>
              </w:rPr>
            </w:pPr>
            <w:r w:rsidRPr="0053716A">
              <w:rPr>
                <w:rFonts w:ascii="Times New Roman" w:hAnsi="Times New Roman" w:cs="Times New Roman"/>
                <w:sz w:val="20"/>
                <w:szCs w:val="20"/>
              </w:rPr>
              <w:t>By integrating these comprehensive measures, the project ensures that women and men benefit equally, fostering sustainable gender equality and empowerment at all levels. </w:t>
            </w:r>
          </w:p>
        </w:tc>
      </w:tr>
      <w:tr w:rsidR="009D174D" w:rsidRPr="00CA21C4" w14:paraId="37F0B51F" w14:textId="77777777" w:rsidTr="00397080">
        <w:trPr>
          <w:trHeight w:val="304"/>
        </w:trPr>
        <w:tc>
          <w:tcPr>
            <w:tcW w:w="13250" w:type="dxa"/>
            <w:shd w:val="clear" w:color="auto" w:fill="C5D9F0"/>
          </w:tcPr>
          <w:p w14:paraId="39D83EDF" w14:textId="77777777" w:rsidR="009D174D" w:rsidRPr="00CA21C4" w:rsidRDefault="009D174D" w:rsidP="00FB3303">
            <w:pPr>
              <w:pStyle w:val="TableParagraph"/>
              <w:spacing w:before="1" w:line="276" w:lineRule="auto"/>
              <w:ind w:left="107"/>
              <w:jc w:val="both"/>
              <w:rPr>
                <w:rFonts w:ascii="Times New Roman" w:hAnsi="Times New Roman" w:cs="Times New Roman"/>
                <w:b/>
                <w:i/>
                <w:sz w:val="20"/>
                <w:szCs w:val="20"/>
              </w:rPr>
            </w:pPr>
            <w:r w:rsidRPr="00CA21C4">
              <w:rPr>
                <w:rFonts w:ascii="Times New Roman" w:hAnsi="Times New Roman" w:cs="Times New Roman"/>
                <w:b/>
                <w:i/>
                <w:sz w:val="20"/>
                <w:szCs w:val="20"/>
              </w:rPr>
              <w:t>Briefly describe in the space below how the project mainstreams sustainability and resilience</w:t>
            </w:r>
          </w:p>
        </w:tc>
      </w:tr>
      <w:tr w:rsidR="009D174D" w:rsidRPr="00CA21C4" w14:paraId="3688CFBF" w14:textId="77777777" w:rsidTr="00397080">
        <w:trPr>
          <w:trHeight w:val="369"/>
        </w:trPr>
        <w:tc>
          <w:tcPr>
            <w:tcW w:w="13250" w:type="dxa"/>
          </w:tcPr>
          <w:p w14:paraId="28614460" w14:textId="09407406" w:rsidR="009D174D" w:rsidRPr="00CA21C4" w:rsidRDefault="00484FF0" w:rsidP="00FB3303">
            <w:pPr>
              <w:pStyle w:val="TableParagraph"/>
              <w:spacing w:line="276" w:lineRule="auto"/>
              <w:jc w:val="both"/>
              <w:rPr>
                <w:rFonts w:ascii="Times New Roman" w:hAnsi="Times New Roman" w:cs="Times New Roman"/>
                <w:sz w:val="20"/>
                <w:szCs w:val="20"/>
              </w:rPr>
            </w:pPr>
            <w:r w:rsidRPr="00CA21C4">
              <w:rPr>
                <w:rFonts w:ascii="Times New Roman" w:hAnsi="Times New Roman" w:cs="Times New Roman"/>
                <w:sz w:val="20"/>
                <w:szCs w:val="20"/>
              </w:rPr>
              <w:t xml:space="preserve">Through increasing capacities of the institutions, in terms of software and hardware, the Project will contribute the sustainability of the actions in the future. Corporate knowledge on working with vulnerable groups will also promote the further solutions to the issue. </w:t>
            </w:r>
            <w:r w:rsidR="005E6E91" w:rsidRPr="00CA21C4">
              <w:rPr>
                <w:rFonts w:ascii="Times New Roman" w:hAnsi="Times New Roman" w:cs="Times New Roman"/>
                <w:sz w:val="20"/>
                <w:szCs w:val="20"/>
              </w:rPr>
              <w:t xml:space="preserve">The Project is designed to address challenges and enhance the economic resilience and independence of vulnerable populations in Türkiye, which include </w:t>
            </w:r>
            <w:proofErr w:type="spellStart"/>
            <w:r w:rsidR="005E6E91" w:rsidRPr="00CA21C4">
              <w:rPr>
                <w:rFonts w:ascii="Times New Roman" w:hAnsi="Times New Roman" w:cs="Times New Roman"/>
                <w:sz w:val="20"/>
                <w:szCs w:val="20"/>
              </w:rPr>
              <w:t>SuTPs</w:t>
            </w:r>
            <w:proofErr w:type="spellEnd"/>
            <w:r w:rsidR="005E6E91" w:rsidRPr="00CA21C4">
              <w:rPr>
                <w:rFonts w:ascii="Times New Roman" w:hAnsi="Times New Roman" w:cs="Times New Roman"/>
                <w:sz w:val="20"/>
                <w:szCs w:val="20"/>
              </w:rPr>
              <w:t xml:space="preserve">/ IPSHA in Türkiye, and </w:t>
            </w:r>
            <w:r w:rsidR="00B6737B">
              <w:rPr>
                <w:rFonts w:ascii="Times New Roman" w:hAnsi="Times New Roman" w:cs="Times New Roman"/>
                <w:sz w:val="20"/>
                <w:szCs w:val="20"/>
              </w:rPr>
              <w:t xml:space="preserve">residing </w:t>
            </w:r>
            <w:r w:rsidR="005E6E91" w:rsidRPr="00CA21C4">
              <w:rPr>
                <w:rFonts w:ascii="Times New Roman" w:hAnsi="Times New Roman" w:cs="Times New Roman"/>
                <w:sz w:val="20"/>
                <w:szCs w:val="20"/>
              </w:rPr>
              <w:t xml:space="preserve">Turkish citizens. The aim of the project is to facilitate sustainable livelihood opportunities for these targeted populations through better employability, job opportunities, and working conditions. It is assumed that the training and support provided will be adequate for beneficiaries to secure and retain meaningful employment. The current state of the Turkish economy </w:t>
            </w:r>
            <w:r w:rsidR="005E6E91" w:rsidRPr="00CA21C4">
              <w:rPr>
                <w:rFonts w:ascii="Times New Roman" w:hAnsi="Times New Roman" w:cs="Times New Roman"/>
                <w:sz w:val="20"/>
                <w:szCs w:val="20"/>
              </w:rPr>
              <w:lastRenderedPageBreak/>
              <w:t xml:space="preserve">is expected to either remain stable or improve, facilitating job creation and enterprise success. The official policies regarding the integration of </w:t>
            </w:r>
            <w:proofErr w:type="spellStart"/>
            <w:r w:rsidR="005E6E91" w:rsidRPr="00CA21C4">
              <w:rPr>
                <w:rFonts w:ascii="Times New Roman" w:hAnsi="Times New Roman" w:cs="Times New Roman"/>
                <w:sz w:val="20"/>
                <w:szCs w:val="20"/>
              </w:rPr>
              <w:t>SuTPs</w:t>
            </w:r>
            <w:proofErr w:type="spellEnd"/>
            <w:r w:rsidR="005E6E91" w:rsidRPr="00CA21C4">
              <w:rPr>
                <w:rFonts w:ascii="Times New Roman" w:hAnsi="Times New Roman" w:cs="Times New Roman"/>
                <w:sz w:val="20"/>
                <w:szCs w:val="20"/>
              </w:rPr>
              <w:t>/IPSHA to the local labour market are expected not to deteriorate, despite the recent discussions and policies promoted for safe return by PMM. Additionally, the social acceptance of the target groups, especially refugees, is presumed to remain stable, ensuring willingness from employers in certain sectors like textile or retail sectors to hire them.</w:t>
            </w:r>
          </w:p>
        </w:tc>
      </w:tr>
      <w:tr w:rsidR="009D174D" w:rsidRPr="00CA21C4" w14:paraId="6393A7AA" w14:textId="77777777" w:rsidTr="00397080">
        <w:trPr>
          <w:trHeight w:val="338"/>
        </w:trPr>
        <w:tc>
          <w:tcPr>
            <w:tcW w:w="13250" w:type="dxa"/>
            <w:shd w:val="clear" w:color="auto" w:fill="C5DAF0"/>
          </w:tcPr>
          <w:p w14:paraId="3996A70E" w14:textId="77777777" w:rsidR="009D174D" w:rsidRPr="00CA21C4" w:rsidRDefault="009D174D" w:rsidP="00FB3303">
            <w:pPr>
              <w:pStyle w:val="TableParagraph"/>
              <w:spacing w:before="62" w:line="276" w:lineRule="auto"/>
              <w:ind w:left="107"/>
              <w:jc w:val="both"/>
              <w:rPr>
                <w:rFonts w:ascii="Times New Roman" w:hAnsi="Times New Roman" w:cs="Times New Roman"/>
                <w:b/>
                <w:i/>
                <w:sz w:val="20"/>
                <w:szCs w:val="20"/>
              </w:rPr>
            </w:pPr>
            <w:r w:rsidRPr="00CA21C4">
              <w:rPr>
                <w:rFonts w:ascii="Times New Roman" w:hAnsi="Times New Roman" w:cs="Times New Roman"/>
                <w:b/>
                <w:i/>
                <w:sz w:val="20"/>
                <w:szCs w:val="20"/>
              </w:rPr>
              <w:lastRenderedPageBreak/>
              <w:t>Briefly describe in the space below how the project strengthens accountability to stakeholders</w:t>
            </w:r>
          </w:p>
        </w:tc>
      </w:tr>
      <w:tr w:rsidR="009D174D" w:rsidRPr="00CA21C4" w14:paraId="74E84ABD" w14:textId="77777777" w:rsidTr="00397080">
        <w:trPr>
          <w:trHeight w:val="441"/>
        </w:trPr>
        <w:tc>
          <w:tcPr>
            <w:tcW w:w="13250" w:type="dxa"/>
          </w:tcPr>
          <w:p w14:paraId="32940DF5" w14:textId="257B5B06" w:rsidR="00FB3303" w:rsidRPr="00CA21C4" w:rsidRDefault="000F51CD" w:rsidP="00FB3303">
            <w:pPr>
              <w:pStyle w:val="TableParagraph"/>
              <w:spacing w:line="276" w:lineRule="auto"/>
              <w:jc w:val="both"/>
              <w:rPr>
                <w:rFonts w:ascii="Times New Roman" w:hAnsi="Times New Roman" w:cs="Times New Roman"/>
                <w:sz w:val="20"/>
                <w:szCs w:val="20"/>
              </w:rPr>
            </w:pPr>
            <w:r w:rsidRPr="00CA21C4">
              <w:rPr>
                <w:rFonts w:ascii="Times New Roman" w:hAnsi="Times New Roman" w:cs="Times New Roman"/>
                <w:sz w:val="20"/>
                <w:szCs w:val="20"/>
              </w:rPr>
              <w:t xml:space="preserve">The project strengthens accountability to stakeholders through an inclusive and transparent implementation framework that actively engages beneficiaries, local authorities, and implementing partners. Regular consultations, feedback mechanisms, and participatory approaches enable stakeholders, including vulnerable groups, to contribute to decision-making and project design. İŞKUR and UNDP implement robust monitoring and evaluation processes, including data management and analytics, to track progress and outcomes, ensuring alignment with agreed objectives. Reporting mechanisms provide timely updates to stakeholders, including the EU, ensuring compliance with contractual obligations. This integrated approach fosters trust, ownership, and mutual accountability among all parties involved, reinforcing the project's credibility and effectiveness. </w:t>
            </w:r>
            <w:r w:rsidR="00C14507" w:rsidRPr="00CA21C4">
              <w:rPr>
                <w:rFonts w:ascii="Times New Roman" w:hAnsi="Times New Roman" w:cs="Times New Roman"/>
                <w:sz w:val="20"/>
                <w:szCs w:val="20"/>
              </w:rPr>
              <w:t>T</w:t>
            </w:r>
            <w:r w:rsidR="005E6E91" w:rsidRPr="00CA21C4">
              <w:rPr>
                <w:rFonts w:ascii="Times New Roman" w:hAnsi="Times New Roman" w:cs="Times New Roman"/>
                <w:sz w:val="20"/>
                <w:szCs w:val="20"/>
              </w:rPr>
              <w:t xml:space="preserve">arget groups and beneficiaries of the Project will </w:t>
            </w:r>
            <w:r w:rsidR="00FB3303" w:rsidRPr="00CA21C4">
              <w:rPr>
                <w:rFonts w:ascii="Times New Roman" w:hAnsi="Times New Roman" w:cs="Times New Roman"/>
                <w:sz w:val="20"/>
                <w:szCs w:val="20"/>
              </w:rPr>
              <w:t>close contact with field staff of the Project, those will be a part</w:t>
            </w:r>
            <w:r w:rsidR="00C12C2B" w:rsidRPr="00CA21C4">
              <w:rPr>
                <w:rFonts w:ascii="Times New Roman" w:hAnsi="Times New Roman" w:cs="Times New Roman"/>
                <w:sz w:val="20"/>
                <w:szCs w:val="20"/>
              </w:rPr>
              <w:t xml:space="preserve"> of UNDP Project Team and some of them are IŞKUR job and occupational consultants. </w:t>
            </w:r>
            <w:r w:rsidR="00972807" w:rsidRPr="00CA21C4">
              <w:rPr>
                <w:rFonts w:ascii="Times New Roman" w:hAnsi="Times New Roman" w:cs="Times New Roman"/>
                <w:sz w:val="20"/>
                <w:szCs w:val="20"/>
              </w:rPr>
              <w:t>This close contact will enable them to raise</w:t>
            </w:r>
            <w:r w:rsidR="00C12C2B" w:rsidRPr="00CA21C4">
              <w:rPr>
                <w:rFonts w:ascii="Times New Roman" w:hAnsi="Times New Roman" w:cs="Times New Roman"/>
                <w:sz w:val="20"/>
                <w:szCs w:val="20"/>
              </w:rPr>
              <w:t xml:space="preserve"> their concerns and/or grievances easily. </w:t>
            </w:r>
          </w:p>
        </w:tc>
      </w:tr>
    </w:tbl>
    <w:p w14:paraId="0E883398" w14:textId="77777777" w:rsidR="009D174D" w:rsidRPr="00CA21C4" w:rsidRDefault="009D174D" w:rsidP="000E6794">
      <w:pPr>
        <w:spacing w:line="276" w:lineRule="auto"/>
        <w:rPr>
          <w:rFonts w:ascii="Times New Roman" w:hAnsi="Times New Roman"/>
          <w:sz w:val="20"/>
          <w:szCs w:val="20"/>
        </w:rPr>
        <w:sectPr w:rsidR="009D174D" w:rsidRPr="00CA21C4" w:rsidSect="009D174D">
          <w:footerReference w:type="default" r:id="rId27"/>
          <w:pgSz w:w="15840" w:h="12240" w:orient="landscape"/>
          <w:pgMar w:top="1140" w:right="1020" w:bottom="920" w:left="1340" w:header="0" w:footer="720" w:gutter="0"/>
          <w:pgNumType w:start="24"/>
          <w:cols w:space="720"/>
        </w:sectPr>
      </w:pPr>
    </w:p>
    <w:p w14:paraId="1A2FF628" w14:textId="77777777" w:rsidR="009D174D" w:rsidRPr="00CA21C4" w:rsidRDefault="009D174D" w:rsidP="000E6794">
      <w:pPr>
        <w:spacing w:before="40" w:line="276" w:lineRule="auto"/>
        <w:ind w:left="460"/>
        <w:rPr>
          <w:rFonts w:ascii="Times New Roman" w:hAnsi="Times New Roman"/>
          <w:b/>
          <w:sz w:val="20"/>
          <w:szCs w:val="20"/>
        </w:rPr>
      </w:pPr>
      <w:r w:rsidRPr="00CA21C4">
        <w:rPr>
          <w:rFonts w:ascii="Times New Roman" w:hAnsi="Times New Roman"/>
          <w:b/>
          <w:color w:val="4F81BC"/>
          <w:sz w:val="20"/>
          <w:szCs w:val="20"/>
        </w:rPr>
        <w:lastRenderedPageBreak/>
        <w:t xml:space="preserve">Part B. Identifying and Managing Social and Environmental </w:t>
      </w:r>
      <w:r w:rsidRPr="00CA21C4">
        <w:rPr>
          <w:rFonts w:ascii="Times New Roman" w:hAnsi="Times New Roman"/>
          <w:b/>
          <w:color w:val="4F81BC"/>
          <w:sz w:val="20"/>
          <w:szCs w:val="20"/>
          <w:u w:val="single" w:color="4F81BC"/>
        </w:rPr>
        <w:t>Risks</w:t>
      </w:r>
    </w:p>
    <w:p w14:paraId="3D032F41" w14:textId="77777777" w:rsidR="009D174D" w:rsidRPr="00CA21C4" w:rsidRDefault="009D174D" w:rsidP="000E6794">
      <w:pPr>
        <w:pStyle w:val="BodyText"/>
        <w:spacing w:after="1" w:line="276" w:lineRule="auto"/>
        <w:rPr>
          <w:rFonts w:ascii="Times New Roman" w:hAnsi="Times New Roman"/>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7"/>
        <w:gridCol w:w="1080"/>
        <w:gridCol w:w="1169"/>
        <w:gridCol w:w="2072"/>
        <w:gridCol w:w="555"/>
        <w:gridCol w:w="435"/>
        <w:gridCol w:w="2972"/>
        <w:gridCol w:w="1349"/>
      </w:tblGrid>
      <w:tr w:rsidR="009D174D" w:rsidRPr="00CA21C4" w14:paraId="03F838DA" w14:textId="77777777" w:rsidTr="00397080">
        <w:trPr>
          <w:trHeight w:val="1170"/>
        </w:trPr>
        <w:tc>
          <w:tcPr>
            <w:tcW w:w="3507" w:type="dxa"/>
            <w:shd w:val="clear" w:color="auto" w:fill="0E233D"/>
          </w:tcPr>
          <w:p w14:paraId="3E389878" w14:textId="77777777" w:rsidR="009D174D" w:rsidRPr="00CA21C4" w:rsidRDefault="009D174D" w:rsidP="000E6794">
            <w:pPr>
              <w:pStyle w:val="TableParagraph"/>
              <w:spacing w:before="1" w:line="276" w:lineRule="auto"/>
              <w:ind w:left="107" w:right="334" w:firstLine="12"/>
              <w:rPr>
                <w:rFonts w:ascii="Times New Roman" w:hAnsi="Times New Roman" w:cs="Times New Roman"/>
                <w:b/>
                <w:sz w:val="20"/>
                <w:szCs w:val="20"/>
              </w:rPr>
            </w:pPr>
            <w:r w:rsidRPr="00CA21C4">
              <w:rPr>
                <w:rFonts w:ascii="Times New Roman" w:hAnsi="Times New Roman" w:cs="Times New Roman"/>
                <w:b/>
                <w:color w:val="FFFFFF"/>
                <w:sz w:val="20"/>
                <w:szCs w:val="20"/>
              </w:rPr>
              <w:t>QUESTION 2: What are the Potential Social and Environmental Risks?</w:t>
            </w:r>
          </w:p>
          <w:p w14:paraId="1C3E14DA" w14:textId="77777777" w:rsidR="009D174D" w:rsidRPr="00CA21C4" w:rsidRDefault="009D174D" w:rsidP="000E6794">
            <w:pPr>
              <w:pStyle w:val="TableParagraph"/>
              <w:spacing w:line="276" w:lineRule="auto"/>
              <w:ind w:left="107" w:right="796" w:firstLine="12"/>
              <w:rPr>
                <w:rFonts w:ascii="Times New Roman" w:hAnsi="Times New Roman" w:cs="Times New Roman"/>
                <w:i/>
                <w:sz w:val="20"/>
                <w:szCs w:val="20"/>
              </w:rPr>
            </w:pPr>
            <w:r w:rsidRPr="00CA21C4">
              <w:rPr>
                <w:rFonts w:ascii="Times New Roman" w:hAnsi="Times New Roman" w:cs="Times New Roman"/>
                <w:i/>
                <w:color w:val="FFFFFF"/>
                <w:sz w:val="20"/>
                <w:szCs w:val="20"/>
              </w:rPr>
              <w:t>Note: Complete SESP Attachment 1 before responding to Question 2.</w:t>
            </w:r>
          </w:p>
        </w:tc>
        <w:tc>
          <w:tcPr>
            <w:tcW w:w="4876" w:type="dxa"/>
            <w:gridSpan w:val="4"/>
            <w:shd w:val="clear" w:color="auto" w:fill="0E233D"/>
          </w:tcPr>
          <w:p w14:paraId="14B2C032" w14:textId="77777777" w:rsidR="009D174D" w:rsidRPr="00CA21C4" w:rsidRDefault="009D174D" w:rsidP="000E6794">
            <w:pPr>
              <w:pStyle w:val="TableParagraph"/>
              <w:spacing w:before="1" w:line="276" w:lineRule="auto"/>
              <w:ind w:left="105" w:right="443" w:firstLine="12"/>
              <w:rPr>
                <w:rFonts w:ascii="Times New Roman" w:hAnsi="Times New Roman" w:cs="Times New Roman"/>
                <w:b/>
                <w:sz w:val="20"/>
                <w:szCs w:val="20"/>
              </w:rPr>
            </w:pPr>
            <w:r w:rsidRPr="00CA21C4">
              <w:rPr>
                <w:rFonts w:ascii="Times New Roman" w:hAnsi="Times New Roman" w:cs="Times New Roman"/>
                <w:b/>
                <w:color w:val="FFFFFF"/>
                <w:sz w:val="20"/>
                <w:szCs w:val="20"/>
              </w:rPr>
              <w:t>QUESTION 3: What is the level of significance of the potential social and environmental risks?</w:t>
            </w:r>
          </w:p>
          <w:p w14:paraId="2883FF34" w14:textId="77777777" w:rsidR="009D174D" w:rsidRPr="00CA21C4" w:rsidRDefault="009D174D" w:rsidP="000E6794">
            <w:pPr>
              <w:pStyle w:val="TableParagraph"/>
              <w:spacing w:line="276" w:lineRule="auto"/>
              <w:ind w:left="105" w:right="131"/>
              <w:rPr>
                <w:rFonts w:ascii="Times New Roman" w:hAnsi="Times New Roman" w:cs="Times New Roman"/>
                <w:i/>
                <w:sz w:val="20"/>
                <w:szCs w:val="20"/>
              </w:rPr>
            </w:pPr>
            <w:r w:rsidRPr="00CA21C4">
              <w:rPr>
                <w:rFonts w:ascii="Times New Roman" w:hAnsi="Times New Roman" w:cs="Times New Roman"/>
                <w:i/>
                <w:color w:val="FFFFFF"/>
                <w:sz w:val="20"/>
                <w:szCs w:val="20"/>
              </w:rPr>
              <w:t>Note: Respond to Questions 4 and 5below before proceeding to Question 5</w:t>
            </w:r>
          </w:p>
        </w:tc>
        <w:tc>
          <w:tcPr>
            <w:tcW w:w="4756" w:type="dxa"/>
            <w:gridSpan w:val="3"/>
            <w:shd w:val="clear" w:color="auto" w:fill="0E233D"/>
          </w:tcPr>
          <w:p w14:paraId="6AE23AD7" w14:textId="77777777" w:rsidR="009D174D" w:rsidRPr="00CA21C4" w:rsidRDefault="009D174D" w:rsidP="000E6794">
            <w:pPr>
              <w:pStyle w:val="TableParagraph"/>
              <w:spacing w:before="1" w:line="276" w:lineRule="auto"/>
              <w:ind w:left="90" w:right="203"/>
              <w:rPr>
                <w:rFonts w:ascii="Times New Roman" w:hAnsi="Times New Roman" w:cs="Times New Roman"/>
                <w:b/>
                <w:sz w:val="20"/>
                <w:szCs w:val="20"/>
              </w:rPr>
            </w:pPr>
            <w:r w:rsidRPr="00CA21C4">
              <w:rPr>
                <w:rFonts w:ascii="Times New Roman" w:hAnsi="Times New Roman" w:cs="Times New Roman"/>
                <w:b/>
                <w:color w:val="FFFFFF"/>
                <w:sz w:val="20"/>
                <w:szCs w:val="20"/>
              </w:rPr>
              <w:t>QUESTION 6: Describe the assessment and management measures for each risk rated Moderate, Substantial or High</w:t>
            </w:r>
          </w:p>
        </w:tc>
      </w:tr>
      <w:tr w:rsidR="009D174D" w:rsidRPr="00CA21C4" w14:paraId="25CE0137" w14:textId="77777777" w:rsidTr="00397080">
        <w:trPr>
          <w:trHeight w:val="1099"/>
        </w:trPr>
        <w:tc>
          <w:tcPr>
            <w:tcW w:w="3507" w:type="dxa"/>
            <w:shd w:val="clear" w:color="auto" w:fill="C5D9F0"/>
          </w:tcPr>
          <w:p w14:paraId="64A9C881" w14:textId="77777777" w:rsidR="009D174D" w:rsidRPr="00CA21C4" w:rsidRDefault="009D174D" w:rsidP="000E6794">
            <w:pPr>
              <w:pStyle w:val="TableParagraph"/>
              <w:spacing w:before="1"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Risk Description</w:t>
            </w:r>
          </w:p>
          <w:p w14:paraId="607DD760" w14:textId="77777777" w:rsidR="009D174D" w:rsidRPr="00CA21C4" w:rsidRDefault="009D174D" w:rsidP="000E6794">
            <w:pPr>
              <w:pStyle w:val="TableParagraph"/>
              <w:spacing w:before="1"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(broken down by event, cause, impact)</w:t>
            </w:r>
          </w:p>
        </w:tc>
        <w:tc>
          <w:tcPr>
            <w:tcW w:w="1080" w:type="dxa"/>
            <w:shd w:val="clear" w:color="auto" w:fill="C5D9F0"/>
          </w:tcPr>
          <w:p w14:paraId="56BC67E6" w14:textId="77777777" w:rsidR="009D174D" w:rsidRPr="00CA21C4" w:rsidRDefault="009D174D" w:rsidP="000E6794">
            <w:pPr>
              <w:pStyle w:val="TableParagraph"/>
              <w:spacing w:before="1" w:line="276" w:lineRule="auto"/>
              <w:ind w:left="105" w:right="116"/>
              <w:rPr>
                <w:rFonts w:ascii="Times New Roman" w:hAnsi="Times New Roman" w:cs="Times New Roman"/>
                <w:b/>
                <w:i/>
                <w:sz w:val="20"/>
                <w:szCs w:val="20"/>
              </w:rPr>
            </w:pPr>
            <w:r w:rsidRPr="00CA21C4">
              <w:rPr>
                <w:rFonts w:ascii="Times New Roman" w:hAnsi="Times New Roman" w:cs="Times New Roman"/>
                <w:b/>
                <w:i/>
                <w:sz w:val="20"/>
                <w:szCs w:val="20"/>
              </w:rPr>
              <w:t>Impact and Likelihood (1-5)</w:t>
            </w:r>
          </w:p>
        </w:tc>
        <w:tc>
          <w:tcPr>
            <w:tcW w:w="1169" w:type="dxa"/>
            <w:shd w:val="clear" w:color="auto" w:fill="C5D9F0"/>
          </w:tcPr>
          <w:p w14:paraId="14EABD39" w14:textId="77777777" w:rsidR="009D174D" w:rsidRPr="00CA21C4" w:rsidRDefault="009D174D" w:rsidP="000E6794">
            <w:pPr>
              <w:pStyle w:val="TableParagraph"/>
              <w:spacing w:before="1" w:line="276" w:lineRule="auto"/>
              <w:ind w:left="105" w:right="144"/>
              <w:rPr>
                <w:rFonts w:ascii="Times New Roman" w:hAnsi="Times New Roman" w:cs="Times New Roman"/>
                <w:b/>
                <w:i/>
                <w:sz w:val="20"/>
                <w:szCs w:val="20"/>
              </w:rPr>
            </w:pPr>
            <w:r w:rsidRPr="00CA21C4">
              <w:rPr>
                <w:rFonts w:ascii="Times New Roman" w:hAnsi="Times New Roman" w:cs="Times New Roman"/>
                <w:b/>
                <w:i/>
                <w:sz w:val="20"/>
                <w:szCs w:val="20"/>
              </w:rPr>
              <w:t>Significance (Low, Moderate Substantial,</w:t>
            </w:r>
          </w:p>
          <w:p w14:paraId="0C69DEF2" w14:textId="77777777" w:rsidR="009D174D" w:rsidRPr="00CA21C4" w:rsidRDefault="009D174D" w:rsidP="000E6794">
            <w:pPr>
              <w:pStyle w:val="TableParagraph"/>
              <w:spacing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High)</w:t>
            </w:r>
          </w:p>
        </w:tc>
        <w:tc>
          <w:tcPr>
            <w:tcW w:w="2627" w:type="dxa"/>
            <w:gridSpan w:val="2"/>
            <w:shd w:val="clear" w:color="auto" w:fill="C5D9F0"/>
          </w:tcPr>
          <w:p w14:paraId="549A95F9" w14:textId="77777777" w:rsidR="009D174D" w:rsidRPr="00CA21C4" w:rsidRDefault="009D174D" w:rsidP="000E6794">
            <w:pPr>
              <w:pStyle w:val="TableParagraph"/>
              <w:spacing w:before="1"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Comments (optional)</w:t>
            </w:r>
          </w:p>
        </w:tc>
        <w:tc>
          <w:tcPr>
            <w:tcW w:w="4756" w:type="dxa"/>
            <w:gridSpan w:val="3"/>
            <w:shd w:val="clear" w:color="auto" w:fill="C5D9F0"/>
          </w:tcPr>
          <w:p w14:paraId="497843CE" w14:textId="77777777" w:rsidR="009D174D" w:rsidRPr="00CA21C4" w:rsidRDefault="009D174D" w:rsidP="000E6794">
            <w:pPr>
              <w:pStyle w:val="TableParagraph"/>
              <w:spacing w:before="1" w:line="276" w:lineRule="auto"/>
              <w:ind w:left="90" w:right="316"/>
              <w:rPr>
                <w:rFonts w:ascii="Times New Roman" w:hAnsi="Times New Roman" w:cs="Times New Roman"/>
                <w:b/>
                <w:i/>
                <w:sz w:val="20"/>
                <w:szCs w:val="20"/>
              </w:rPr>
            </w:pPr>
            <w:r w:rsidRPr="00CA21C4">
              <w:rPr>
                <w:rFonts w:ascii="Times New Roman" w:hAnsi="Times New Roman" w:cs="Times New Roman"/>
                <w:b/>
                <w:i/>
                <w:sz w:val="20"/>
                <w:szCs w:val="20"/>
              </w:rPr>
              <w:t>Description of assessment and management measures for risks rated as Moderate, Substantial or High</w:t>
            </w:r>
          </w:p>
        </w:tc>
      </w:tr>
      <w:tr w:rsidR="009D174D" w:rsidRPr="00CA21C4" w14:paraId="7F5C7B6F" w14:textId="77777777" w:rsidTr="00397080">
        <w:trPr>
          <w:trHeight w:val="438"/>
        </w:trPr>
        <w:tc>
          <w:tcPr>
            <w:tcW w:w="3507" w:type="dxa"/>
          </w:tcPr>
          <w:p w14:paraId="6B116A7A" w14:textId="77777777" w:rsidR="009D174D" w:rsidRPr="00CA21C4" w:rsidRDefault="009564EB" w:rsidP="000E6794">
            <w:pPr>
              <w:pStyle w:val="TableParagraph"/>
              <w:spacing w:before="111" w:line="276" w:lineRule="auto"/>
              <w:ind w:left="107"/>
              <w:rPr>
                <w:rFonts w:ascii="Times New Roman" w:hAnsi="Times New Roman" w:cs="Times New Roman"/>
                <w:sz w:val="20"/>
                <w:szCs w:val="20"/>
              </w:rPr>
            </w:pPr>
            <w:r w:rsidRPr="00CA21C4">
              <w:rPr>
                <w:rFonts w:ascii="Times New Roman" w:hAnsi="Times New Roman" w:cs="Times New Roman"/>
                <w:sz w:val="20"/>
                <w:szCs w:val="20"/>
              </w:rPr>
              <w:t>There is a risk that ATP participants may become injured or harmed during applied/on-the-job due to lack of awareness on and improper enforcement of occupational health and safety measures which might result in cancellation/delays in project activities, filing of lawsuits against project partners, and reputational risks for UNDP.</w:t>
            </w:r>
          </w:p>
        </w:tc>
        <w:tc>
          <w:tcPr>
            <w:tcW w:w="1080" w:type="dxa"/>
          </w:tcPr>
          <w:p w14:paraId="162EBFD0" w14:textId="77777777" w:rsidR="009D174D" w:rsidRPr="00CA21C4" w:rsidRDefault="009D174D" w:rsidP="000E6794">
            <w:pPr>
              <w:pStyle w:val="TableParagraph"/>
              <w:spacing w:before="1" w:line="276" w:lineRule="auto"/>
              <w:ind w:left="105"/>
              <w:rPr>
                <w:rFonts w:ascii="Times New Roman" w:hAnsi="Times New Roman" w:cs="Times New Roman"/>
                <w:sz w:val="20"/>
                <w:szCs w:val="20"/>
              </w:rPr>
            </w:pPr>
            <w:r w:rsidRPr="00CA21C4">
              <w:rPr>
                <w:rFonts w:ascii="Times New Roman" w:hAnsi="Times New Roman" w:cs="Times New Roman"/>
                <w:sz w:val="20"/>
                <w:szCs w:val="20"/>
              </w:rPr>
              <w:t>I =</w:t>
            </w:r>
            <w:r w:rsidR="004225F1" w:rsidRPr="00CA21C4">
              <w:rPr>
                <w:rFonts w:ascii="Times New Roman" w:hAnsi="Times New Roman" w:cs="Times New Roman"/>
                <w:sz w:val="20"/>
                <w:szCs w:val="20"/>
              </w:rPr>
              <w:t xml:space="preserve"> </w:t>
            </w:r>
            <w:r w:rsidR="009564EB" w:rsidRPr="00CA21C4">
              <w:rPr>
                <w:rFonts w:ascii="Times New Roman" w:hAnsi="Times New Roman" w:cs="Times New Roman"/>
                <w:sz w:val="20"/>
                <w:szCs w:val="20"/>
              </w:rPr>
              <w:t>3</w:t>
            </w:r>
          </w:p>
          <w:p w14:paraId="1A813AD9" w14:textId="77777777" w:rsidR="009D174D" w:rsidRPr="00CA21C4" w:rsidRDefault="009D174D" w:rsidP="000E6794">
            <w:pPr>
              <w:pStyle w:val="TableParagraph"/>
              <w:spacing w:line="276" w:lineRule="auto"/>
              <w:ind w:left="105"/>
              <w:rPr>
                <w:rFonts w:ascii="Times New Roman" w:hAnsi="Times New Roman" w:cs="Times New Roman"/>
                <w:sz w:val="20"/>
                <w:szCs w:val="20"/>
              </w:rPr>
            </w:pPr>
            <w:r w:rsidRPr="00CA21C4">
              <w:rPr>
                <w:rFonts w:ascii="Times New Roman" w:hAnsi="Times New Roman" w:cs="Times New Roman"/>
                <w:sz w:val="20"/>
                <w:szCs w:val="20"/>
              </w:rPr>
              <w:t>L</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w:t>
            </w:r>
            <w:r w:rsidR="004225F1" w:rsidRPr="00CA21C4">
              <w:rPr>
                <w:rFonts w:ascii="Times New Roman" w:hAnsi="Times New Roman" w:cs="Times New Roman"/>
                <w:sz w:val="20"/>
                <w:szCs w:val="20"/>
              </w:rPr>
              <w:t xml:space="preserve"> </w:t>
            </w:r>
            <w:r w:rsidR="009564EB" w:rsidRPr="00CA21C4">
              <w:rPr>
                <w:rFonts w:ascii="Times New Roman" w:hAnsi="Times New Roman" w:cs="Times New Roman"/>
                <w:sz w:val="20"/>
                <w:szCs w:val="20"/>
              </w:rPr>
              <w:t>1</w:t>
            </w:r>
          </w:p>
        </w:tc>
        <w:tc>
          <w:tcPr>
            <w:tcW w:w="1169" w:type="dxa"/>
          </w:tcPr>
          <w:p w14:paraId="6ABB57B8" w14:textId="77777777" w:rsidR="009D174D" w:rsidRPr="00CA21C4" w:rsidRDefault="009564EB"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Low</w:t>
            </w:r>
            <w:r w:rsidR="00025EB8" w:rsidRPr="00CA21C4">
              <w:rPr>
                <w:rFonts w:ascii="Times New Roman" w:hAnsi="Times New Roman" w:cs="Times New Roman"/>
                <w:sz w:val="20"/>
                <w:szCs w:val="20"/>
              </w:rPr>
              <w:t xml:space="preserve"> </w:t>
            </w:r>
          </w:p>
        </w:tc>
        <w:tc>
          <w:tcPr>
            <w:tcW w:w="2627" w:type="dxa"/>
            <w:gridSpan w:val="2"/>
          </w:tcPr>
          <w:p w14:paraId="30211339"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756" w:type="dxa"/>
            <w:gridSpan w:val="3"/>
          </w:tcPr>
          <w:p w14:paraId="7FEB4254" w14:textId="77777777" w:rsidR="009D174D" w:rsidRPr="00CA21C4" w:rsidRDefault="009564EB"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 xml:space="preserve">UNDP will ensure incorporation of UNDP SES standards and compliance with national legislation on occupational health and safety in the design and implementation of works contracts by ensuring employers and employees are informed on potential OHS risks and measures with all necessary measures taken to minimize OHS risks at the </w:t>
            </w:r>
            <w:proofErr w:type="gramStart"/>
            <w:r w:rsidRPr="00CA21C4">
              <w:rPr>
                <w:rFonts w:ascii="Times New Roman" w:hAnsi="Times New Roman" w:cs="Times New Roman"/>
                <w:sz w:val="20"/>
                <w:szCs w:val="20"/>
              </w:rPr>
              <w:t>work places</w:t>
            </w:r>
            <w:proofErr w:type="gramEnd"/>
            <w:r w:rsidRPr="00CA21C4">
              <w:rPr>
                <w:rFonts w:ascii="Times New Roman" w:hAnsi="Times New Roman" w:cs="Times New Roman"/>
                <w:sz w:val="20"/>
                <w:szCs w:val="20"/>
              </w:rPr>
              <w:t>.</w:t>
            </w:r>
          </w:p>
        </w:tc>
      </w:tr>
      <w:tr w:rsidR="009F69E1" w:rsidRPr="00CA21C4" w14:paraId="056CE51B" w14:textId="77777777" w:rsidTr="00397080">
        <w:trPr>
          <w:trHeight w:val="438"/>
        </w:trPr>
        <w:tc>
          <w:tcPr>
            <w:tcW w:w="3507" w:type="dxa"/>
          </w:tcPr>
          <w:p w14:paraId="3D9DDE27" w14:textId="0A387B3F" w:rsidR="009F69E1" w:rsidRPr="00CA21C4" w:rsidRDefault="00736863" w:rsidP="009F69E1">
            <w:pPr>
              <w:spacing w:after="0" w:line="276" w:lineRule="auto"/>
              <w:textAlignment w:val="baseline"/>
              <w:rPr>
                <w:rFonts w:ascii="Times New Roman" w:hAnsi="Times New Roman"/>
                <w:sz w:val="20"/>
                <w:szCs w:val="20"/>
                <w:lang w:val="en-US"/>
              </w:rPr>
            </w:pPr>
            <w:r w:rsidRPr="00CA21C4">
              <w:rPr>
                <w:rFonts w:ascii="Times New Roman" w:hAnsi="Times New Roman"/>
                <w:sz w:val="20"/>
                <w:szCs w:val="20"/>
                <w:lang w:val="en-US"/>
              </w:rPr>
              <w:t xml:space="preserve">There is a risk that </w:t>
            </w:r>
            <w:r w:rsidR="009F69E1" w:rsidRPr="00CA21C4">
              <w:rPr>
                <w:rFonts w:ascii="Times New Roman" w:hAnsi="Times New Roman"/>
                <w:sz w:val="20"/>
                <w:szCs w:val="20"/>
                <w:lang w:val="en-US"/>
              </w:rPr>
              <w:t xml:space="preserve">low </w:t>
            </w:r>
            <w:r w:rsidR="00793F01" w:rsidRPr="00CA21C4">
              <w:rPr>
                <w:rFonts w:ascii="Times New Roman" w:hAnsi="Times New Roman"/>
                <w:sz w:val="20"/>
                <w:szCs w:val="20"/>
                <w:lang w:val="en-US"/>
              </w:rPr>
              <w:t xml:space="preserve">interest of </w:t>
            </w:r>
            <w:r w:rsidR="009F69E1" w:rsidRPr="00CA21C4">
              <w:rPr>
                <w:rFonts w:ascii="Times New Roman" w:hAnsi="Times New Roman"/>
                <w:sz w:val="20"/>
                <w:szCs w:val="20"/>
                <w:lang w:val="en-US"/>
              </w:rPr>
              <w:t>female participa</w:t>
            </w:r>
            <w:r w:rsidR="00793F01" w:rsidRPr="00CA21C4">
              <w:rPr>
                <w:rFonts w:ascii="Times New Roman" w:hAnsi="Times New Roman"/>
                <w:sz w:val="20"/>
                <w:szCs w:val="20"/>
                <w:lang w:val="en-US"/>
              </w:rPr>
              <w:t>n</w:t>
            </w:r>
            <w:r w:rsidR="009F69E1" w:rsidRPr="00CA21C4">
              <w:rPr>
                <w:rFonts w:ascii="Times New Roman" w:hAnsi="Times New Roman"/>
                <w:sz w:val="20"/>
                <w:szCs w:val="20"/>
                <w:lang w:val="en-US"/>
              </w:rPr>
              <w:t>t</w:t>
            </w:r>
            <w:r w:rsidR="00793F01" w:rsidRPr="00CA21C4">
              <w:rPr>
                <w:rFonts w:ascii="Times New Roman" w:hAnsi="Times New Roman"/>
                <w:sz w:val="20"/>
                <w:szCs w:val="20"/>
                <w:lang w:val="en-US"/>
              </w:rPr>
              <w:t>s</w:t>
            </w:r>
            <w:r w:rsidR="009F69E1" w:rsidRPr="00CA21C4">
              <w:rPr>
                <w:rFonts w:ascii="Times New Roman" w:hAnsi="Times New Roman"/>
                <w:sz w:val="20"/>
                <w:szCs w:val="20"/>
                <w:lang w:val="en-US"/>
              </w:rPr>
              <w:t xml:space="preserve"> in ATPs </w:t>
            </w:r>
            <w:r w:rsidRPr="00CA21C4">
              <w:rPr>
                <w:rFonts w:ascii="Times New Roman" w:hAnsi="Times New Roman"/>
                <w:sz w:val="20"/>
                <w:szCs w:val="20"/>
                <w:lang w:val="en-US"/>
              </w:rPr>
              <w:t>due to the</w:t>
            </w:r>
            <w:r w:rsidR="00152470" w:rsidRPr="00CA21C4">
              <w:rPr>
                <w:rFonts w:ascii="Times New Roman" w:hAnsi="Times New Roman"/>
                <w:sz w:val="20"/>
                <w:szCs w:val="20"/>
                <w:lang w:val="en-US"/>
              </w:rPr>
              <w:t xml:space="preserve"> </w:t>
            </w:r>
            <w:r w:rsidR="001952E9" w:rsidRPr="00CA21C4">
              <w:rPr>
                <w:rFonts w:ascii="Times New Roman" w:hAnsi="Times New Roman"/>
                <w:sz w:val="20"/>
                <w:szCs w:val="20"/>
                <w:lang w:val="en-US"/>
              </w:rPr>
              <w:t xml:space="preserve">biased </w:t>
            </w:r>
            <w:r w:rsidR="00152470" w:rsidRPr="00CA21C4">
              <w:rPr>
                <w:rFonts w:ascii="Times New Roman" w:hAnsi="Times New Roman"/>
                <w:sz w:val="20"/>
                <w:szCs w:val="20"/>
                <w:lang w:val="en-US"/>
              </w:rPr>
              <w:t>traditional gender roles</w:t>
            </w:r>
            <w:r w:rsidR="00793F01" w:rsidRPr="00CA21C4">
              <w:rPr>
                <w:rFonts w:ascii="Times New Roman" w:hAnsi="Times New Roman"/>
                <w:sz w:val="20"/>
                <w:szCs w:val="20"/>
                <w:lang w:val="en-US"/>
              </w:rPr>
              <w:t xml:space="preserve"> which may </w:t>
            </w:r>
            <w:r w:rsidR="001F4197" w:rsidRPr="00CA21C4">
              <w:rPr>
                <w:rFonts w:ascii="Times New Roman" w:hAnsi="Times New Roman"/>
                <w:sz w:val="20"/>
                <w:szCs w:val="20"/>
                <w:lang w:val="en-US"/>
              </w:rPr>
              <w:t xml:space="preserve">result in low participation of women </w:t>
            </w:r>
            <w:r w:rsidR="00793F01" w:rsidRPr="00CA21C4">
              <w:rPr>
                <w:rFonts w:ascii="Times New Roman" w:hAnsi="Times New Roman"/>
                <w:sz w:val="20"/>
                <w:szCs w:val="20"/>
                <w:lang w:val="en-US"/>
              </w:rPr>
              <w:t>the programme</w:t>
            </w:r>
          </w:p>
          <w:p w14:paraId="4E1BFDC6" w14:textId="77777777" w:rsidR="009F69E1" w:rsidRPr="00CA21C4" w:rsidRDefault="009F69E1" w:rsidP="00495229">
            <w:pPr>
              <w:pStyle w:val="TableParagraph"/>
              <w:spacing w:line="276" w:lineRule="auto"/>
              <w:jc w:val="both"/>
              <w:rPr>
                <w:rFonts w:ascii="Times New Roman" w:hAnsi="Times New Roman" w:cs="Times New Roman"/>
                <w:sz w:val="20"/>
                <w:szCs w:val="20"/>
              </w:rPr>
            </w:pPr>
          </w:p>
        </w:tc>
        <w:tc>
          <w:tcPr>
            <w:tcW w:w="1080" w:type="dxa"/>
          </w:tcPr>
          <w:p w14:paraId="1212822B" w14:textId="77777777" w:rsidR="009F69E1" w:rsidRPr="00CA21C4" w:rsidRDefault="009F69E1" w:rsidP="000E6794">
            <w:pPr>
              <w:pStyle w:val="TableParagraph"/>
              <w:spacing w:before="1" w:line="276" w:lineRule="auto"/>
              <w:ind w:left="105"/>
              <w:rPr>
                <w:rFonts w:ascii="Times New Roman" w:hAnsi="Times New Roman" w:cs="Times New Roman"/>
                <w:sz w:val="20"/>
                <w:szCs w:val="20"/>
              </w:rPr>
            </w:pPr>
            <w:r w:rsidRPr="00CA21C4">
              <w:rPr>
                <w:rFonts w:ascii="Times New Roman" w:hAnsi="Times New Roman" w:cs="Times New Roman"/>
                <w:sz w:val="20"/>
                <w:szCs w:val="20"/>
              </w:rPr>
              <w:t>I= 3</w:t>
            </w:r>
          </w:p>
          <w:p w14:paraId="22E3822D" w14:textId="0F912317" w:rsidR="009F69E1" w:rsidRPr="00CA21C4" w:rsidRDefault="009F69E1" w:rsidP="000E6794">
            <w:pPr>
              <w:pStyle w:val="TableParagraph"/>
              <w:spacing w:before="1" w:line="276" w:lineRule="auto"/>
              <w:ind w:left="105"/>
              <w:rPr>
                <w:rFonts w:ascii="Times New Roman" w:hAnsi="Times New Roman" w:cs="Times New Roman"/>
                <w:sz w:val="20"/>
                <w:szCs w:val="20"/>
              </w:rPr>
            </w:pPr>
            <w:r w:rsidRPr="00CA21C4">
              <w:rPr>
                <w:rFonts w:ascii="Times New Roman" w:hAnsi="Times New Roman" w:cs="Times New Roman"/>
                <w:sz w:val="20"/>
                <w:szCs w:val="20"/>
              </w:rPr>
              <w:t>L=</w:t>
            </w:r>
            <w:r w:rsidR="00935D5D" w:rsidRPr="00CA21C4">
              <w:rPr>
                <w:rFonts w:ascii="Times New Roman" w:hAnsi="Times New Roman" w:cs="Times New Roman"/>
                <w:sz w:val="20"/>
                <w:szCs w:val="20"/>
              </w:rPr>
              <w:t>2</w:t>
            </w:r>
          </w:p>
        </w:tc>
        <w:tc>
          <w:tcPr>
            <w:tcW w:w="1169" w:type="dxa"/>
          </w:tcPr>
          <w:p w14:paraId="0D05CBBF" w14:textId="726B0582" w:rsidR="009F69E1" w:rsidRPr="00CA21C4" w:rsidRDefault="009F69E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 xml:space="preserve">Moderate </w:t>
            </w:r>
          </w:p>
        </w:tc>
        <w:tc>
          <w:tcPr>
            <w:tcW w:w="2627" w:type="dxa"/>
            <w:gridSpan w:val="2"/>
          </w:tcPr>
          <w:p w14:paraId="3266183C" w14:textId="77777777" w:rsidR="009F69E1" w:rsidRPr="00CA21C4" w:rsidRDefault="009F69E1" w:rsidP="000E6794">
            <w:pPr>
              <w:pStyle w:val="TableParagraph"/>
              <w:spacing w:line="276" w:lineRule="auto"/>
              <w:rPr>
                <w:rFonts w:ascii="Times New Roman" w:hAnsi="Times New Roman" w:cs="Times New Roman"/>
                <w:sz w:val="20"/>
                <w:szCs w:val="20"/>
              </w:rPr>
            </w:pPr>
          </w:p>
        </w:tc>
        <w:tc>
          <w:tcPr>
            <w:tcW w:w="4756" w:type="dxa"/>
            <w:gridSpan w:val="3"/>
          </w:tcPr>
          <w:p w14:paraId="170BCA64" w14:textId="32453170" w:rsidR="001952E9" w:rsidRPr="00CA21C4" w:rsidRDefault="001952E9" w:rsidP="001952E9">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Through recent regulatory changes, such as including the retail sector in ATP eligibility, may help improve gender balance and provide more opportunities for women. To overcome barriers, the project will set targets for female engagement, integrate gender-specific needs into program design, and provide gender-responsive assessments and capacity-building for stakeholders.</w:t>
            </w:r>
          </w:p>
          <w:p w14:paraId="11BC71F8" w14:textId="77777777" w:rsidR="009F69E1" w:rsidRPr="00CA21C4" w:rsidRDefault="009F69E1" w:rsidP="000E6794">
            <w:pPr>
              <w:pStyle w:val="TableParagraph"/>
              <w:spacing w:line="276" w:lineRule="auto"/>
              <w:rPr>
                <w:rFonts w:ascii="Times New Roman" w:hAnsi="Times New Roman" w:cs="Times New Roman"/>
                <w:sz w:val="20"/>
                <w:szCs w:val="20"/>
              </w:rPr>
            </w:pPr>
          </w:p>
        </w:tc>
      </w:tr>
      <w:tr w:rsidR="009D174D" w:rsidRPr="00CA21C4" w14:paraId="51541F5E" w14:textId="77777777" w:rsidTr="00397080">
        <w:trPr>
          <w:trHeight w:val="594"/>
        </w:trPr>
        <w:tc>
          <w:tcPr>
            <w:tcW w:w="3507" w:type="dxa"/>
            <w:vMerge w:val="restart"/>
          </w:tcPr>
          <w:p w14:paraId="19F85952"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9632" w:type="dxa"/>
            <w:gridSpan w:val="7"/>
            <w:shd w:val="clear" w:color="auto" w:fill="0E233D"/>
          </w:tcPr>
          <w:p w14:paraId="67876C56" w14:textId="77777777" w:rsidR="009D174D" w:rsidRPr="00CA21C4" w:rsidRDefault="009D174D" w:rsidP="000E6794">
            <w:pPr>
              <w:pStyle w:val="TableParagraph"/>
              <w:spacing w:before="1" w:line="276" w:lineRule="auto"/>
              <w:ind w:left="105"/>
              <w:rPr>
                <w:rFonts w:ascii="Times New Roman" w:hAnsi="Times New Roman" w:cs="Times New Roman"/>
                <w:b/>
                <w:sz w:val="20"/>
                <w:szCs w:val="20"/>
              </w:rPr>
            </w:pPr>
            <w:r w:rsidRPr="00CA21C4">
              <w:rPr>
                <w:rFonts w:ascii="Times New Roman" w:hAnsi="Times New Roman" w:cs="Times New Roman"/>
                <w:b/>
                <w:color w:val="FFFFFF"/>
                <w:sz w:val="20"/>
                <w:szCs w:val="20"/>
              </w:rPr>
              <w:t>QUESTION 4: What is the overall project risk categorization?</w:t>
            </w:r>
          </w:p>
        </w:tc>
      </w:tr>
      <w:tr w:rsidR="009D174D" w:rsidRPr="00CA21C4" w14:paraId="650C989F" w14:textId="77777777" w:rsidTr="00397080">
        <w:trPr>
          <w:trHeight w:val="124"/>
        </w:trPr>
        <w:tc>
          <w:tcPr>
            <w:tcW w:w="3507" w:type="dxa"/>
            <w:vMerge/>
            <w:tcBorders>
              <w:top w:val="nil"/>
            </w:tcBorders>
          </w:tcPr>
          <w:p w14:paraId="23444A38" w14:textId="77777777" w:rsidR="009D174D" w:rsidRPr="00CA21C4" w:rsidRDefault="009D174D" w:rsidP="000E6794">
            <w:pPr>
              <w:spacing w:line="276" w:lineRule="auto"/>
              <w:rPr>
                <w:rFonts w:ascii="Times New Roman" w:hAnsi="Times New Roman"/>
                <w:sz w:val="20"/>
                <w:szCs w:val="20"/>
              </w:rPr>
            </w:pPr>
          </w:p>
        </w:tc>
        <w:tc>
          <w:tcPr>
            <w:tcW w:w="9632" w:type="dxa"/>
            <w:gridSpan w:val="7"/>
          </w:tcPr>
          <w:p w14:paraId="0DDFFD7F"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2BFD553" w14:textId="77777777" w:rsidTr="00397080">
        <w:trPr>
          <w:trHeight w:val="266"/>
        </w:trPr>
        <w:tc>
          <w:tcPr>
            <w:tcW w:w="3507" w:type="dxa"/>
            <w:vMerge/>
            <w:tcBorders>
              <w:top w:val="nil"/>
            </w:tcBorders>
          </w:tcPr>
          <w:p w14:paraId="2F480167" w14:textId="77777777" w:rsidR="009D174D" w:rsidRPr="00CA21C4" w:rsidRDefault="009D174D" w:rsidP="000E6794">
            <w:pPr>
              <w:spacing w:line="276" w:lineRule="auto"/>
              <w:rPr>
                <w:rFonts w:ascii="Times New Roman" w:hAnsi="Times New Roman"/>
                <w:sz w:val="20"/>
                <w:szCs w:val="20"/>
              </w:rPr>
            </w:pPr>
          </w:p>
        </w:tc>
        <w:tc>
          <w:tcPr>
            <w:tcW w:w="4321" w:type="dxa"/>
            <w:gridSpan w:val="3"/>
          </w:tcPr>
          <w:p w14:paraId="786A86A2" w14:textId="77777777" w:rsidR="009D174D" w:rsidRPr="00CA21C4" w:rsidRDefault="009D174D" w:rsidP="000E6794">
            <w:pPr>
              <w:pStyle w:val="TableParagraph"/>
              <w:spacing w:before="1" w:line="276" w:lineRule="auto"/>
              <w:ind w:right="97"/>
              <w:jc w:val="right"/>
              <w:rPr>
                <w:rFonts w:ascii="Times New Roman" w:hAnsi="Times New Roman" w:cs="Times New Roman"/>
                <w:b/>
                <w:i/>
                <w:sz w:val="20"/>
                <w:szCs w:val="20"/>
              </w:rPr>
            </w:pPr>
            <w:r w:rsidRPr="00CA21C4">
              <w:rPr>
                <w:rFonts w:ascii="Times New Roman" w:hAnsi="Times New Roman" w:cs="Times New Roman"/>
                <w:b/>
                <w:i/>
                <w:sz w:val="20"/>
                <w:szCs w:val="20"/>
              </w:rPr>
              <w:t>Low Risk</w:t>
            </w:r>
          </w:p>
        </w:tc>
        <w:tc>
          <w:tcPr>
            <w:tcW w:w="555" w:type="dxa"/>
          </w:tcPr>
          <w:p w14:paraId="29BBFA3A" w14:textId="77777777" w:rsidR="009D174D" w:rsidRPr="00CA21C4" w:rsidRDefault="009564EB" w:rsidP="000E6794">
            <w:pPr>
              <w:pStyle w:val="TableParagraph"/>
              <w:spacing w:line="276" w:lineRule="auto"/>
              <w:ind w:left="105"/>
              <w:rPr>
                <w:rFonts w:ascii="Times New Roman" w:hAnsi="Times New Roman" w:cs="Times New Roman"/>
                <w:b/>
                <w:sz w:val="20"/>
                <w:szCs w:val="20"/>
              </w:rPr>
            </w:pPr>
            <w:r w:rsidRPr="00CA21C4">
              <w:rPr>
                <w:rFonts w:ascii="Times New Roman" w:hAnsi="Times New Roman" w:cs="Times New Roman"/>
                <w:b/>
                <w:w w:val="99"/>
                <w:sz w:val="20"/>
                <w:szCs w:val="20"/>
              </w:rPr>
              <w:t>X</w:t>
            </w:r>
          </w:p>
        </w:tc>
        <w:tc>
          <w:tcPr>
            <w:tcW w:w="4756" w:type="dxa"/>
            <w:gridSpan w:val="3"/>
          </w:tcPr>
          <w:p w14:paraId="2B7B42D6"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7343540" w14:textId="77777777" w:rsidTr="00397080">
        <w:trPr>
          <w:trHeight w:val="266"/>
        </w:trPr>
        <w:tc>
          <w:tcPr>
            <w:tcW w:w="3507" w:type="dxa"/>
            <w:vMerge/>
            <w:tcBorders>
              <w:top w:val="nil"/>
            </w:tcBorders>
          </w:tcPr>
          <w:p w14:paraId="046792DE" w14:textId="77777777" w:rsidR="009D174D" w:rsidRPr="00CA21C4" w:rsidRDefault="009D174D" w:rsidP="000E6794">
            <w:pPr>
              <w:spacing w:line="276" w:lineRule="auto"/>
              <w:rPr>
                <w:rFonts w:ascii="Times New Roman" w:hAnsi="Times New Roman"/>
                <w:sz w:val="20"/>
                <w:szCs w:val="20"/>
              </w:rPr>
            </w:pPr>
          </w:p>
        </w:tc>
        <w:tc>
          <w:tcPr>
            <w:tcW w:w="4321" w:type="dxa"/>
            <w:gridSpan w:val="3"/>
          </w:tcPr>
          <w:p w14:paraId="147A0D97" w14:textId="77777777" w:rsidR="009D174D" w:rsidRPr="00CA21C4" w:rsidRDefault="009D174D" w:rsidP="000E6794">
            <w:pPr>
              <w:pStyle w:val="TableParagraph"/>
              <w:spacing w:before="1" w:line="276" w:lineRule="auto"/>
              <w:ind w:right="100"/>
              <w:jc w:val="right"/>
              <w:rPr>
                <w:rFonts w:ascii="Times New Roman" w:hAnsi="Times New Roman" w:cs="Times New Roman"/>
                <w:b/>
                <w:i/>
                <w:sz w:val="20"/>
                <w:szCs w:val="20"/>
              </w:rPr>
            </w:pPr>
            <w:r w:rsidRPr="00CA21C4">
              <w:rPr>
                <w:rFonts w:ascii="Times New Roman" w:hAnsi="Times New Roman" w:cs="Times New Roman"/>
                <w:b/>
                <w:i/>
                <w:sz w:val="20"/>
                <w:szCs w:val="20"/>
              </w:rPr>
              <w:t>Moderate Risk</w:t>
            </w:r>
          </w:p>
        </w:tc>
        <w:tc>
          <w:tcPr>
            <w:tcW w:w="555" w:type="dxa"/>
          </w:tcPr>
          <w:p w14:paraId="29682383" w14:textId="77777777" w:rsidR="009D174D" w:rsidRPr="00CA21C4" w:rsidRDefault="009D174D" w:rsidP="000E6794">
            <w:pPr>
              <w:pStyle w:val="TableParagraph"/>
              <w:spacing w:line="276" w:lineRule="auto"/>
              <w:ind w:left="105"/>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56" w:type="dxa"/>
            <w:gridSpan w:val="3"/>
          </w:tcPr>
          <w:p w14:paraId="1B272146"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6D3671B1" w14:textId="77777777" w:rsidTr="00935414">
        <w:trPr>
          <w:trHeight w:val="266"/>
        </w:trPr>
        <w:tc>
          <w:tcPr>
            <w:tcW w:w="3507" w:type="dxa"/>
            <w:vMerge/>
            <w:tcBorders>
              <w:top w:val="nil"/>
            </w:tcBorders>
          </w:tcPr>
          <w:p w14:paraId="38EBA248" w14:textId="77777777" w:rsidR="009D174D" w:rsidRPr="00CA21C4" w:rsidRDefault="009D174D" w:rsidP="000E6794">
            <w:pPr>
              <w:spacing w:line="276" w:lineRule="auto"/>
              <w:rPr>
                <w:rFonts w:ascii="Times New Roman" w:hAnsi="Times New Roman"/>
                <w:sz w:val="20"/>
                <w:szCs w:val="20"/>
              </w:rPr>
            </w:pPr>
          </w:p>
        </w:tc>
        <w:tc>
          <w:tcPr>
            <w:tcW w:w="4321" w:type="dxa"/>
            <w:gridSpan w:val="3"/>
            <w:shd w:val="clear" w:color="auto" w:fill="auto"/>
          </w:tcPr>
          <w:p w14:paraId="42BD6951" w14:textId="77777777" w:rsidR="009D174D" w:rsidRPr="00CA21C4" w:rsidRDefault="009D174D" w:rsidP="000E6794">
            <w:pPr>
              <w:pStyle w:val="TableParagraph"/>
              <w:spacing w:before="1" w:line="276" w:lineRule="auto"/>
              <w:ind w:right="96"/>
              <w:jc w:val="right"/>
              <w:rPr>
                <w:rFonts w:ascii="Times New Roman" w:hAnsi="Times New Roman" w:cs="Times New Roman"/>
                <w:b/>
                <w:i/>
                <w:sz w:val="20"/>
                <w:szCs w:val="20"/>
              </w:rPr>
            </w:pPr>
            <w:r w:rsidRPr="00CA21C4">
              <w:rPr>
                <w:rFonts w:ascii="Times New Roman" w:hAnsi="Times New Roman" w:cs="Times New Roman"/>
                <w:b/>
                <w:i/>
                <w:sz w:val="20"/>
                <w:szCs w:val="20"/>
              </w:rPr>
              <w:t>Substantial Risk</w:t>
            </w:r>
          </w:p>
        </w:tc>
        <w:tc>
          <w:tcPr>
            <w:tcW w:w="555" w:type="dxa"/>
            <w:shd w:val="clear" w:color="auto" w:fill="auto"/>
          </w:tcPr>
          <w:p w14:paraId="777E1500" w14:textId="77777777" w:rsidR="009D174D" w:rsidRPr="00CA21C4" w:rsidRDefault="009D174D" w:rsidP="000E6794">
            <w:pPr>
              <w:pStyle w:val="TableParagraph"/>
              <w:spacing w:line="276" w:lineRule="auto"/>
              <w:ind w:left="105"/>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56" w:type="dxa"/>
            <w:gridSpan w:val="3"/>
            <w:shd w:val="clear" w:color="auto" w:fill="auto"/>
          </w:tcPr>
          <w:p w14:paraId="3AF89344"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C6BAC7F" w14:textId="77777777" w:rsidTr="00935414">
        <w:trPr>
          <w:trHeight w:val="265"/>
        </w:trPr>
        <w:tc>
          <w:tcPr>
            <w:tcW w:w="3507" w:type="dxa"/>
            <w:vMerge/>
            <w:tcBorders>
              <w:top w:val="nil"/>
            </w:tcBorders>
          </w:tcPr>
          <w:p w14:paraId="5CB472E8" w14:textId="77777777" w:rsidR="009D174D" w:rsidRPr="00CA21C4" w:rsidRDefault="009D174D" w:rsidP="000E6794">
            <w:pPr>
              <w:spacing w:line="276" w:lineRule="auto"/>
              <w:rPr>
                <w:rFonts w:ascii="Times New Roman" w:hAnsi="Times New Roman"/>
                <w:sz w:val="20"/>
                <w:szCs w:val="20"/>
              </w:rPr>
            </w:pPr>
          </w:p>
        </w:tc>
        <w:tc>
          <w:tcPr>
            <w:tcW w:w="4321" w:type="dxa"/>
            <w:gridSpan w:val="3"/>
            <w:shd w:val="clear" w:color="auto" w:fill="auto"/>
          </w:tcPr>
          <w:p w14:paraId="11A925CC" w14:textId="77777777" w:rsidR="009D174D" w:rsidRPr="00CA21C4" w:rsidRDefault="009D174D" w:rsidP="000E6794">
            <w:pPr>
              <w:pStyle w:val="TableParagraph"/>
              <w:spacing w:before="1" w:line="276" w:lineRule="auto"/>
              <w:ind w:right="99"/>
              <w:jc w:val="right"/>
              <w:rPr>
                <w:rFonts w:ascii="Times New Roman" w:hAnsi="Times New Roman" w:cs="Times New Roman"/>
                <w:b/>
                <w:i/>
                <w:sz w:val="20"/>
                <w:szCs w:val="20"/>
              </w:rPr>
            </w:pPr>
            <w:r w:rsidRPr="00CA21C4">
              <w:rPr>
                <w:rFonts w:ascii="Times New Roman" w:hAnsi="Times New Roman" w:cs="Times New Roman"/>
                <w:b/>
                <w:i/>
                <w:sz w:val="20"/>
                <w:szCs w:val="20"/>
              </w:rPr>
              <w:t>High Risk</w:t>
            </w:r>
          </w:p>
        </w:tc>
        <w:tc>
          <w:tcPr>
            <w:tcW w:w="555" w:type="dxa"/>
            <w:shd w:val="clear" w:color="auto" w:fill="auto"/>
          </w:tcPr>
          <w:p w14:paraId="211BABB9" w14:textId="77777777" w:rsidR="009D174D" w:rsidRPr="00CA21C4" w:rsidRDefault="009D174D" w:rsidP="000E6794">
            <w:pPr>
              <w:pStyle w:val="TableParagraph"/>
              <w:spacing w:line="276" w:lineRule="auto"/>
              <w:ind w:left="105"/>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56" w:type="dxa"/>
            <w:gridSpan w:val="3"/>
            <w:shd w:val="clear" w:color="auto" w:fill="auto"/>
          </w:tcPr>
          <w:p w14:paraId="3D979CEB"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C252050" w14:textId="77777777" w:rsidTr="00397080">
        <w:trPr>
          <w:trHeight w:val="782"/>
        </w:trPr>
        <w:tc>
          <w:tcPr>
            <w:tcW w:w="3507" w:type="dxa"/>
            <w:vMerge w:val="restart"/>
          </w:tcPr>
          <w:p w14:paraId="49C58F21"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9632" w:type="dxa"/>
            <w:gridSpan w:val="7"/>
            <w:shd w:val="clear" w:color="auto" w:fill="0E233D"/>
          </w:tcPr>
          <w:p w14:paraId="3B10BCBB" w14:textId="77777777" w:rsidR="009D174D" w:rsidRPr="00CA21C4" w:rsidRDefault="009D174D" w:rsidP="000E6794">
            <w:pPr>
              <w:pStyle w:val="TableParagraph"/>
              <w:spacing w:before="147" w:line="276" w:lineRule="auto"/>
              <w:ind w:left="3946" w:right="198" w:hanging="3728"/>
              <w:rPr>
                <w:rFonts w:ascii="Times New Roman" w:hAnsi="Times New Roman" w:cs="Times New Roman"/>
                <w:b/>
                <w:sz w:val="20"/>
                <w:szCs w:val="20"/>
              </w:rPr>
            </w:pPr>
            <w:r w:rsidRPr="00CA21C4">
              <w:rPr>
                <w:rFonts w:ascii="Times New Roman" w:hAnsi="Times New Roman" w:cs="Times New Roman"/>
                <w:b/>
                <w:color w:val="FFFFFF"/>
                <w:sz w:val="20"/>
                <w:szCs w:val="20"/>
              </w:rPr>
              <w:t>QUESTION 5: Based on the identified risks and risk categorization, what requirements of the SES are triggered? (check all that apply)</w:t>
            </w:r>
          </w:p>
        </w:tc>
      </w:tr>
      <w:tr w:rsidR="009D174D" w:rsidRPr="00CA21C4" w14:paraId="00AFD773" w14:textId="77777777" w:rsidTr="00397080">
        <w:trPr>
          <w:trHeight w:val="220"/>
        </w:trPr>
        <w:tc>
          <w:tcPr>
            <w:tcW w:w="3507" w:type="dxa"/>
            <w:vMerge/>
            <w:tcBorders>
              <w:top w:val="nil"/>
            </w:tcBorders>
          </w:tcPr>
          <w:p w14:paraId="07555064" w14:textId="77777777" w:rsidR="009D174D" w:rsidRPr="00CA21C4" w:rsidRDefault="009D174D" w:rsidP="000E6794">
            <w:pPr>
              <w:spacing w:line="276" w:lineRule="auto"/>
              <w:rPr>
                <w:rFonts w:ascii="Times New Roman" w:hAnsi="Times New Roman"/>
                <w:sz w:val="20"/>
                <w:szCs w:val="20"/>
              </w:rPr>
            </w:pPr>
          </w:p>
        </w:tc>
        <w:tc>
          <w:tcPr>
            <w:tcW w:w="9632" w:type="dxa"/>
            <w:gridSpan w:val="7"/>
          </w:tcPr>
          <w:p w14:paraId="6EF9D010" w14:textId="77777777" w:rsidR="009D174D" w:rsidRPr="00CA21C4" w:rsidRDefault="009D174D" w:rsidP="000E6794">
            <w:pPr>
              <w:pStyle w:val="TableParagraph"/>
              <w:spacing w:before="1" w:line="276" w:lineRule="auto"/>
              <w:ind w:left="105"/>
              <w:rPr>
                <w:rFonts w:ascii="Times New Roman" w:hAnsi="Times New Roman" w:cs="Times New Roman"/>
                <w:sz w:val="20"/>
                <w:szCs w:val="20"/>
              </w:rPr>
            </w:pPr>
            <w:r w:rsidRPr="00CA21C4">
              <w:rPr>
                <w:rFonts w:ascii="Times New Roman" w:hAnsi="Times New Roman" w:cs="Times New Roman"/>
                <w:sz w:val="20"/>
                <w:szCs w:val="20"/>
              </w:rPr>
              <w:t xml:space="preserve">Question only required for Moderate, Substantial and </w:t>
            </w:r>
            <w:proofErr w:type="gramStart"/>
            <w:r w:rsidRPr="00CA21C4">
              <w:rPr>
                <w:rFonts w:ascii="Times New Roman" w:hAnsi="Times New Roman" w:cs="Times New Roman"/>
                <w:sz w:val="20"/>
                <w:szCs w:val="20"/>
              </w:rPr>
              <w:t>High Risk</w:t>
            </w:r>
            <w:proofErr w:type="gramEnd"/>
            <w:r w:rsidRPr="00CA21C4">
              <w:rPr>
                <w:rFonts w:ascii="Times New Roman" w:hAnsi="Times New Roman" w:cs="Times New Roman"/>
                <w:sz w:val="20"/>
                <w:szCs w:val="20"/>
              </w:rPr>
              <w:t xml:space="preserve"> projects</w:t>
            </w:r>
          </w:p>
        </w:tc>
      </w:tr>
      <w:tr w:rsidR="009D174D" w:rsidRPr="00CA21C4" w14:paraId="73D2703E" w14:textId="77777777" w:rsidTr="00397080">
        <w:trPr>
          <w:trHeight w:val="659"/>
        </w:trPr>
        <w:tc>
          <w:tcPr>
            <w:tcW w:w="3507" w:type="dxa"/>
            <w:vMerge/>
            <w:tcBorders>
              <w:top w:val="nil"/>
            </w:tcBorders>
          </w:tcPr>
          <w:p w14:paraId="74E8FDF6" w14:textId="77777777" w:rsidR="009D174D" w:rsidRPr="00CA21C4" w:rsidRDefault="009D174D" w:rsidP="000E6794">
            <w:pPr>
              <w:spacing w:line="276" w:lineRule="auto"/>
              <w:rPr>
                <w:rFonts w:ascii="Times New Roman" w:hAnsi="Times New Roman"/>
                <w:sz w:val="20"/>
                <w:szCs w:val="20"/>
              </w:rPr>
            </w:pPr>
          </w:p>
        </w:tc>
        <w:tc>
          <w:tcPr>
            <w:tcW w:w="4321" w:type="dxa"/>
            <w:gridSpan w:val="3"/>
          </w:tcPr>
          <w:p w14:paraId="2963C67F" w14:textId="77777777" w:rsidR="009D174D" w:rsidRPr="00CA21C4" w:rsidRDefault="009D174D" w:rsidP="000E6794">
            <w:pPr>
              <w:pStyle w:val="TableParagraph"/>
              <w:spacing w:before="12" w:line="276" w:lineRule="auto"/>
              <w:rPr>
                <w:rFonts w:ascii="Times New Roman" w:hAnsi="Times New Roman" w:cs="Times New Roman"/>
                <w:b/>
                <w:sz w:val="20"/>
                <w:szCs w:val="20"/>
              </w:rPr>
            </w:pPr>
          </w:p>
          <w:p w14:paraId="73C2CC60" w14:textId="77777777" w:rsidR="009D174D" w:rsidRPr="00CA21C4" w:rsidRDefault="009D174D" w:rsidP="000E6794">
            <w:pPr>
              <w:pStyle w:val="TableParagraph"/>
              <w:spacing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u w:val="single"/>
              </w:rPr>
              <w:t>Is assessment required? (check if “yes”)</w:t>
            </w:r>
          </w:p>
        </w:tc>
        <w:tc>
          <w:tcPr>
            <w:tcW w:w="555" w:type="dxa"/>
          </w:tcPr>
          <w:p w14:paraId="132781B4" w14:textId="77777777" w:rsidR="009D174D" w:rsidRPr="00CA21C4" w:rsidRDefault="009D174D" w:rsidP="000E6794">
            <w:pPr>
              <w:pStyle w:val="TableParagraph"/>
              <w:spacing w:before="196" w:line="276" w:lineRule="auto"/>
              <w:ind w:left="105"/>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35" w:type="dxa"/>
          </w:tcPr>
          <w:p w14:paraId="6DA78F69"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2972" w:type="dxa"/>
          </w:tcPr>
          <w:p w14:paraId="503591C0"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1349" w:type="dxa"/>
          </w:tcPr>
          <w:p w14:paraId="32254E17" w14:textId="77777777" w:rsidR="009D174D" w:rsidRPr="00CA21C4" w:rsidRDefault="009D174D" w:rsidP="000E6794">
            <w:pPr>
              <w:pStyle w:val="TableParagraph"/>
              <w:spacing w:line="276" w:lineRule="auto"/>
              <w:ind w:left="103" w:right="326"/>
              <w:rPr>
                <w:rFonts w:ascii="Times New Roman" w:hAnsi="Times New Roman" w:cs="Times New Roman"/>
                <w:b/>
                <w:i/>
                <w:sz w:val="20"/>
                <w:szCs w:val="20"/>
              </w:rPr>
            </w:pPr>
            <w:r w:rsidRPr="00CA21C4">
              <w:rPr>
                <w:rFonts w:ascii="Times New Roman" w:hAnsi="Times New Roman" w:cs="Times New Roman"/>
                <w:b/>
                <w:i/>
                <w:sz w:val="20"/>
                <w:szCs w:val="20"/>
              </w:rPr>
              <w:t>Status? (</w:t>
            </w:r>
            <w:proofErr w:type="gramStart"/>
            <w:r w:rsidRPr="00CA21C4">
              <w:rPr>
                <w:rFonts w:ascii="Times New Roman" w:hAnsi="Times New Roman" w:cs="Times New Roman"/>
                <w:b/>
                <w:i/>
                <w:sz w:val="20"/>
                <w:szCs w:val="20"/>
              </w:rPr>
              <w:t>completed</w:t>
            </w:r>
            <w:proofErr w:type="gramEnd"/>
            <w:r w:rsidRPr="00CA21C4">
              <w:rPr>
                <w:rFonts w:ascii="Times New Roman" w:hAnsi="Times New Roman" w:cs="Times New Roman"/>
                <w:b/>
                <w:i/>
                <w:sz w:val="20"/>
                <w:szCs w:val="20"/>
              </w:rPr>
              <w:t>,</w:t>
            </w:r>
          </w:p>
          <w:p w14:paraId="5C318BF0" w14:textId="77777777" w:rsidR="009D174D" w:rsidRPr="00CA21C4" w:rsidRDefault="009D174D" w:rsidP="000E6794">
            <w:pPr>
              <w:pStyle w:val="TableParagraph"/>
              <w:spacing w:before="1" w:line="276" w:lineRule="auto"/>
              <w:ind w:left="103"/>
              <w:rPr>
                <w:rFonts w:ascii="Times New Roman" w:hAnsi="Times New Roman" w:cs="Times New Roman"/>
                <w:b/>
                <w:i/>
                <w:sz w:val="20"/>
                <w:szCs w:val="20"/>
              </w:rPr>
            </w:pPr>
            <w:r w:rsidRPr="00CA21C4">
              <w:rPr>
                <w:rFonts w:ascii="Times New Roman" w:hAnsi="Times New Roman" w:cs="Times New Roman"/>
                <w:b/>
                <w:i/>
                <w:sz w:val="20"/>
                <w:szCs w:val="20"/>
              </w:rPr>
              <w:t>planned)</w:t>
            </w:r>
          </w:p>
        </w:tc>
      </w:tr>
      <w:tr w:rsidR="009D174D" w:rsidRPr="00CA21C4" w14:paraId="7E583348" w14:textId="77777777" w:rsidTr="00397080">
        <w:trPr>
          <w:trHeight w:val="265"/>
        </w:trPr>
        <w:tc>
          <w:tcPr>
            <w:tcW w:w="3507" w:type="dxa"/>
            <w:vMerge/>
            <w:tcBorders>
              <w:top w:val="nil"/>
            </w:tcBorders>
          </w:tcPr>
          <w:p w14:paraId="6B28F69A" w14:textId="77777777" w:rsidR="009D174D" w:rsidRPr="00CA21C4" w:rsidRDefault="009D174D" w:rsidP="000E6794">
            <w:pPr>
              <w:spacing w:line="276" w:lineRule="auto"/>
              <w:rPr>
                <w:rFonts w:ascii="Times New Roman" w:hAnsi="Times New Roman"/>
                <w:sz w:val="20"/>
                <w:szCs w:val="20"/>
              </w:rPr>
            </w:pPr>
          </w:p>
        </w:tc>
        <w:tc>
          <w:tcPr>
            <w:tcW w:w="4321" w:type="dxa"/>
            <w:gridSpan w:val="3"/>
            <w:vMerge w:val="restart"/>
          </w:tcPr>
          <w:p w14:paraId="1D896A5C" w14:textId="77777777" w:rsidR="009D174D" w:rsidRPr="00CA21C4" w:rsidRDefault="009D174D" w:rsidP="000E6794">
            <w:pPr>
              <w:pStyle w:val="TableParagraph"/>
              <w:spacing w:line="276" w:lineRule="auto"/>
              <w:ind w:left="1469"/>
              <w:rPr>
                <w:rFonts w:ascii="Times New Roman" w:hAnsi="Times New Roman" w:cs="Times New Roman"/>
                <w:i/>
                <w:sz w:val="20"/>
                <w:szCs w:val="20"/>
              </w:rPr>
            </w:pPr>
            <w:r w:rsidRPr="00CA21C4">
              <w:rPr>
                <w:rFonts w:ascii="Times New Roman" w:hAnsi="Times New Roman" w:cs="Times New Roman"/>
                <w:i/>
                <w:sz w:val="20"/>
                <w:szCs w:val="20"/>
              </w:rPr>
              <w:t>if yes, indicate overall type and status</w:t>
            </w:r>
          </w:p>
        </w:tc>
        <w:tc>
          <w:tcPr>
            <w:tcW w:w="555" w:type="dxa"/>
          </w:tcPr>
          <w:p w14:paraId="3BC1FB00"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5" w:type="dxa"/>
          </w:tcPr>
          <w:p w14:paraId="1BC715F4" w14:textId="77777777" w:rsidR="009D174D" w:rsidRPr="00CA21C4" w:rsidRDefault="009D174D" w:rsidP="000E6794">
            <w:pPr>
              <w:pStyle w:val="TableParagraph"/>
              <w:spacing w:line="276" w:lineRule="auto"/>
              <w:ind w:left="114"/>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3FA1FB25" w14:textId="77777777" w:rsidR="009D174D" w:rsidRPr="00CA21C4" w:rsidRDefault="009D174D" w:rsidP="000E6794">
            <w:pPr>
              <w:pStyle w:val="TableParagraph"/>
              <w:spacing w:line="276" w:lineRule="auto"/>
              <w:ind w:left="106"/>
              <w:rPr>
                <w:rFonts w:ascii="Times New Roman" w:hAnsi="Times New Roman" w:cs="Times New Roman"/>
                <w:sz w:val="20"/>
                <w:szCs w:val="20"/>
              </w:rPr>
            </w:pPr>
            <w:r w:rsidRPr="00CA21C4">
              <w:rPr>
                <w:rFonts w:ascii="Times New Roman" w:hAnsi="Times New Roman" w:cs="Times New Roman"/>
                <w:sz w:val="20"/>
                <w:szCs w:val="20"/>
              </w:rPr>
              <w:t>Targeted assessment(s)</w:t>
            </w:r>
          </w:p>
        </w:tc>
        <w:tc>
          <w:tcPr>
            <w:tcW w:w="1349" w:type="dxa"/>
          </w:tcPr>
          <w:p w14:paraId="442C9B8C"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234DF5F3" w14:textId="77777777" w:rsidTr="00397080">
        <w:trPr>
          <w:trHeight w:val="439"/>
        </w:trPr>
        <w:tc>
          <w:tcPr>
            <w:tcW w:w="3507" w:type="dxa"/>
            <w:vMerge/>
            <w:tcBorders>
              <w:top w:val="nil"/>
            </w:tcBorders>
          </w:tcPr>
          <w:p w14:paraId="18B440CD" w14:textId="77777777" w:rsidR="009D174D" w:rsidRPr="00CA21C4" w:rsidRDefault="009D174D" w:rsidP="000E6794">
            <w:pPr>
              <w:spacing w:line="276" w:lineRule="auto"/>
              <w:rPr>
                <w:rFonts w:ascii="Times New Roman" w:hAnsi="Times New Roman"/>
                <w:sz w:val="20"/>
                <w:szCs w:val="20"/>
              </w:rPr>
            </w:pPr>
          </w:p>
        </w:tc>
        <w:tc>
          <w:tcPr>
            <w:tcW w:w="4321" w:type="dxa"/>
            <w:gridSpan w:val="3"/>
            <w:vMerge/>
            <w:tcBorders>
              <w:top w:val="nil"/>
            </w:tcBorders>
          </w:tcPr>
          <w:p w14:paraId="5626C4AC" w14:textId="77777777" w:rsidR="009D174D" w:rsidRPr="00CA21C4" w:rsidRDefault="009D174D" w:rsidP="000E6794">
            <w:pPr>
              <w:spacing w:line="276" w:lineRule="auto"/>
              <w:rPr>
                <w:rFonts w:ascii="Times New Roman" w:hAnsi="Times New Roman"/>
                <w:sz w:val="20"/>
                <w:szCs w:val="20"/>
              </w:rPr>
            </w:pPr>
          </w:p>
        </w:tc>
        <w:tc>
          <w:tcPr>
            <w:tcW w:w="555" w:type="dxa"/>
          </w:tcPr>
          <w:p w14:paraId="2853F046"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5" w:type="dxa"/>
          </w:tcPr>
          <w:p w14:paraId="37357596" w14:textId="77777777" w:rsidR="009D174D" w:rsidRPr="00CA21C4" w:rsidRDefault="009D174D" w:rsidP="000E6794">
            <w:pPr>
              <w:pStyle w:val="TableParagraph"/>
              <w:spacing w:line="276" w:lineRule="auto"/>
              <w:ind w:left="114"/>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18ECD243" w14:textId="77777777" w:rsidR="009D174D" w:rsidRPr="00CA21C4" w:rsidRDefault="009D174D" w:rsidP="000E6794">
            <w:pPr>
              <w:pStyle w:val="TableParagraph"/>
              <w:spacing w:line="276" w:lineRule="auto"/>
              <w:ind w:left="106"/>
              <w:rPr>
                <w:rFonts w:ascii="Times New Roman" w:hAnsi="Times New Roman" w:cs="Times New Roman"/>
                <w:sz w:val="20"/>
                <w:szCs w:val="20"/>
              </w:rPr>
            </w:pPr>
            <w:r w:rsidRPr="00CA21C4">
              <w:rPr>
                <w:rFonts w:ascii="Times New Roman" w:hAnsi="Times New Roman" w:cs="Times New Roman"/>
                <w:sz w:val="20"/>
                <w:szCs w:val="20"/>
              </w:rPr>
              <w:t>ESIA (Environmental and Social</w:t>
            </w:r>
          </w:p>
          <w:p w14:paraId="504B14DA" w14:textId="77777777" w:rsidR="009D174D" w:rsidRPr="00CA21C4" w:rsidRDefault="009D174D" w:rsidP="000E6794">
            <w:pPr>
              <w:pStyle w:val="TableParagraph"/>
              <w:spacing w:before="1" w:line="276" w:lineRule="auto"/>
              <w:ind w:left="106"/>
              <w:rPr>
                <w:rFonts w:ascii="Times New Roman" w:hAnsi="Times New Roman" w:cs="Times New Roman"/>
                <w:sz w:val="20"/>
                <w:szCs w:val="20"/>
              </w:rPr>
            </w:pPr>
            <w:r w:rsidRPr="00CA21C4">
              <w:rPr>
                <w:rFonts w:ascii="Times New Roman" w:hAnsi="Times New Roman" w:cs="Times New Roman"/>
                <w:sz w:val="20"/>
                <w:szCs w:val="20"/>
              </w:rPr>
              <w:t>Impact Assessment)</w:t>
            </w:r>
          </w:p>
        </w:tc>
        <w:tc>
          <w:tcPr>
            <w:tcW w:w="1349" w:type="dxa"/>
          </w:tcPr>
          <w:p w14:paraId="6B6BD818"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503C602" w14:textId="77777777" w:rsidTr="00397080">
        <w:trPr>
          <w:trHeight w:val="438"/>
        </w:trPr>
        <w:tc>
          <w:tcPr>
            <w:tcW w:w="3507" w:type="dxa"/>
            <w:vMerge/>
            <w:tcBorders>
              <w:top w:val="nil"/>
            </w:tcBorders>
          </w:tcPr>
          <w:p w14:paraId="00E12E0B" w14:textId="77777777" w:rsidR="009D174D" w:rsidRPr="00CA21C4" w:rsidRDefault="009D174D" w:rsidP="000E6794">
            <w:pPr>
              <w:spacing w:line="276" w:lineRule="auto"/>
              <w:rPr>
                <w:rFonts w:ascii="Times New Roman" w:hAnsi="Times New Roman"/>
                <w:sz w:val="20"/>
                <w:szCs w:val="20"/>
              </w:rPr>
            </w:pPr>
          </w:p>
        </w:tc>
        <w:tc>
          <w:tcPr>
            <w:tcW w:w="4321" w:type="dxa"/>
            <w:gridSpan w:val="3"/>
            <w:vMerge/>
            <w:tcBorders>
              <w:top w:val="nil"/>
            </w:tcBorders>
          </w:tcPr>
          <w:p w14:paraId="59B00967" w14:textId="77777777" w:rsidR="009D174D" w:rsidRPr="00CA21C4" w:rsidRDefault="009D174D" w:rsidP="000E6794">
            <w:pPr>
              <w:spacing w:line="276" w:lineRule="auto"/>
              <w:rPr>
                <w:rFonts w:ascii="Times New Roman" w:hAnsi="Times New Roman"/>
                <w:sz w:val="20"/>
                <w:szCs w:val="20"/>
              </w:rPr>
            </w:pPr>
          </w:p>
        </w:tc>
        <w:tc>
          <w:tcPr>
            <w:tcW w:w="555" w:type="dxa"/>
          </w:tcPr>
          <w:p w14:paraId="5165911B"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5" w:type="dxa"/>
          </w:tcPr>
          <w:p w14:paraId="407C9233" w14:textId="77777777" w:rsidR="009D174D" w:rsidRPr="00CA21C4" w:rsidRDefault="009D174D" w:rsidP="000E6794">
            <w:pPr>
              <w:pStyle w:val="TableParagraph"/>
              <w:spacing w:line="276" w:lineRule="auto"/>
              <w:ind w:left="114"/>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06017CC2" w14:textId="77777777" w:rsidR="009D174D" w:rsidRPr="00CA21C4" w:rsidRDefault="009D174D" w:rsidP="000E6794">
            <w:pPr>
              <w:pStyle w:val="TableParagraph"/>
              <w:spacing w:before="1" w:line="276" w:lineRule="auto"/>
              <w:ind w:left="106"/>
              <w:rPr>
                <w:rFonts w:ascii="Times New Roman" w:hAnsi="Times New Roman" w:cs="Times New Roman"/>
                <w:sz w:val="20"/>
                <w:szCs w:val="20"/>
              </w:rPr>
            </w:pPr>
            <w:r w:rsidRPr="00CA21C4">
              <w:rPr>
                <w:rFonts w:ascii="Times New Roman" w:hAnsi="Times New Roman" w:cs="Times New Roman"/>
                <w:sz w:val="20"/>
                <w:szCs w:val="20"/>
              </w:rPr>
              <w:t>SESA (Strategic Environmental and</w:t>
            </w:r>
          </w:p>
          <w:p w14:paraId="021BC3DF" w14:textId="77777777" w:rsidR="009D174D" w:rsidRPr="00CA21C4" w:rsidRDefault="009D174D" w:rsidP="000E6794">
            <w:pPr>
              <w:pStyle w:val="TableParagraph"/>
              <w:spacing w:line="276" w:lineRule="auto"/>
              <w:ind w:left="106"/>
              <w:rPr>
                <w:rFonts w:ascii="Times New Roman" w:hAnsi="Times New Roman" w:cs="Times New Roman"/>
                <w:sz w:val="20"/>
                <w:szCs w:val="20"/>
              </w:rPr>
            </w:pPr>
            <w:r w:rsidRPr="00CA21C4">
              <w:rPr>
                <w:rFonts w:ascii="Times New Roman" w:hAnsi="Times New Roman" w:cs="Times New Roman"/>
                <w:sz w:val="20"/>
                <w:szCs w:val="20"/>
              </w:rPr>
              <w:t>Social Assessment)</w:t>
            </w:r>
          </w:p>
        </w:tc>
        <w:tc>
          <w:tcPr>
            <w:tcW w:w="1349" w:type="dxa"/>
          </w:tcPr>
          <w:p w14:paraId="7E35E79F"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990E07A" w14:textId="77777777" w:rsidTr="00397080">
        <w:trPr>
          <w:trHeight w:val="265"/>
        </w:trPr>
        <w:tc>
          <w:tcPr>
            <w:tcW w:w="3507" w:type="dxa"/>
            <w:vMerge/>
            <w:tcBorders>
              <w:top w:val="nil"/>
            </w:tcBorders>
          </w:tcPr>
          <w:p w14:paraId="2CD02640" w14:textId="77777777" w:rsidR="009D174D" w:rsidRPr="00CA21C4" w:rsidRDefault="009D174D" w:rsidP="000E6794">
            <w:pPr>
              <w:spacing w:line="276" w:lineRule="auto"/>
              <w:rPr>
                <w:rFonts w:ascii="Times New Roman" w:hAnsi="Times New Roman"/>
                <w:sz w:val="20"/>
                <w:szCs w:val="20"/>
              </w:rPr>
            </w:pPr>
          </w:p>
        </w:tc>
        <w:tc>
          <w:tcPr>
            <w:tcW w:w="4321" w:type="dxa"/>
            <w:gridSpan w:val="3"/>
          </w:tcPr>
          <w:p w14:paraId="485831E7" w14:textId="77777777" w:rsidR="009D174D" w:rsidRPr="00CA21C4" w:rsidRDefault="009D174D" w:rsidP="000E6794">
            <w:pPr>
              <w:pStyle w:val="TableParagraph"/>
              <w:spacing w:before="23"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Are management plans required? (check if “yes)</w:t>
            </w:r>
          </w:p>
        </w:tc>
        <w:tc>
          <w:tcPr>
            <w:tcW w:w="555" w:type="dxa"/>
          </w:tcPr>
          <w:p w14:paraId="7A7F3DC9" w14:textId="77777777" w:rsidR="009D174D" w:rsidRPr="00CA21C4" w:rsidRDefault="009D174D" w:rsidP="000E6794">
            <w:pPr>
              <w:pStyle w:val="TableParagraph"/>
              <w:spacing w:line="276" w:lineRule="auto"/>
              <w:ind w:left="105"/>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35" w:type="dxa"/>
          </w:tcPr>
          <w:p w14:paraId="7E72442C"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21" w:type="dxa"/>
            <w:gridSpan w:val="2"/>
          </w:tcPr>
          <w:p w14:paraId="00AE4B71"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BB3C8DD" w14:textId="77777777" w:rsidTr="00397080">
        <w:trPr>
          <w:trHeight w:val="880"/>
        </w:trPr>
        <w:tc>
          <w:tcPr>
            <w:tcW w:w="3507" w:type="dxa"/>
            <w:vMerge/>
            <w:tcBorders>
              <w:top w:val="nil"/>
            </w:tcBorders>
          </w:tcPr>
          <w:p w14:paraId="06008B88" w14:textId="77777777" w:rsidR="009D174D" w:rsidRPr="00CA21C4" w:rsidRDefault="009D174D" w:rsidP="000E6794">
            <w:pPr>
              <w:spacing w:line="276" w:lineRule="auto"/>
              <w:rPr>
                <w:rFonts w:ascii="Times New Roman" w:hAnsi="Times New Roman"/>
                <w:sz w:val="20"/>
                <w:szCs w:val="20"/>
              </w:rPr>
            </w:pPr>
          </w:p>
        </w:tc>
        <w:tc>
          <w:tcPr>
            <w:tcW w:w="4321" w:type="dxa"/>
            <w:gridSpan w:val="3"/>
          </w:tcPr>
          <w:p w14:paraId="5DF58BDD" w14:textId="77777777" w:rsidR="009D174D" w:rsidRPr="00CA21C4" w:rsidRDefault="009D174D" w:rsidP="000E6794">
            <w:pPr>
              <w:pStyle w:val="TableParagraph"/>
              <w:spacing w:before="1" w:line="276" w:lineRule="auto"/>
              <w:ind w:left="2268"/>
              <w:rPr>
                <w:rFonts w:ascii="Times New Roman" w:hAnsi="Times New Roman" w:cs="Times New Roman"/>
                <w:i/>
                <w:sz w:val="20"/>
                <w:szCs w:val="20"/>
              </w:rPr>
            </w:pPr>
            <w:r w:rsidRPr="00CA21C4">
              <w:rPr>
                <w:rFonts w:ascii="Times New Roman" w:hAnsi="Times New Roman" w:cs="Times New Roman"/>
                <w:i/>
                <w:sz w:val="20"/>
                <w:szCs w:val="20"/>
              </w:rPr>
              <w:t>If yes, indicate overall type</w:t>
            </w:r>
          </w:p>
        </w:tc>
        <w:tc>
          <w:tcPr>
            <w:tcW w:w="555" w:type="dxa"/>
          </w:tcPr>
          <w:p w14:paraId="3003849D"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5" w:type="dxa"/>
          </w:tcPr>
          <w:p w14:paraId="12034105" w14:textId="77777777" w:rsidR="009D174D" w:rsidRPr="00CA21C4" w:rsidRDefault="009D174D" w:rsidP="000E6794">
            <w:pPr>
              <w:pStyle w:val="TableParagraph"/>
              <w:spacing w:line="276" w:lineRule="auto"/>
              <w:ind w:left="114"/>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21E22952" w14:textId="77777777" w:rsidR="009D174D" w:rsidRPr="00CA21C4" w:rsidRDefault="009D174D" w:rsidP="000E6794">
            <w:pPr>
              <w:pStyle w:val="TableParagraph"/>
              <w:spacing w:before="1" w:line="276" w:lineRule="auto"/>
              <w:ind w:left="106" w:right="202"/>
              <w:rPr>
                <w:rFonts w:ascii="Times New Roman" w:hAnsi="Times New Roman" w:cs="Times New Roman"/>
                <w:sz w:val="20"/>
                <w:szCs w:val="20"/>
              </w:rPr>
            </w:pPr>
            <w:r w:rsidRPr="00CA21C4">
              <w:rPr>
                <w:rFonts w:ascii="Times New Roman" w:hAnsi="Times New Roman" w:cs="Times New Roman"/>
                <w:sz w:val="20"/>
                <w:szCs w:val="20"/>
              </w:rPr>
              <w:t>Targeted management plans (e.g. Gender Action Plan, Emergency Response Plan, Waste Management</w:t>
            </w:r>
          </w:p>
          <w:p w14:paraId="7C57F3B8" w14:textId="77777777" w:rsidR="009D174D" w:rsidRPr="00CA21C4" w:rsidRDefault="009D174D" w:rsidP="000E6794">
            <w:pPr>
              <w:pStyle w:val="TableParagraph"/>
              <w:spacing w:line="276" w:lineRule="auto"/>
              <w:ind w:left="106"/>
              <w:rPr>
                <w:rFonts w:ascii="Times New Roman" w:hAnsi="Times New Roman" w:cs="Times New Roman"/>
                <w:sz w:val="20"/>
                <w:szCs w:val="20"/>
              </w:rPr>
            </w:pPr>
            <w:r w:rsidRPr="00CA21C4">
              <w:rPr>
                <w:rFonts w:ascii="Times New Roman" w:hAnsi="Times New Roman" w:cs="Times New Roman"/>
                <w:sz w:val="20"/>
                <w:szCs w:val="20"/>
              </w:rPr>
              <w:t>Plan, others)</w:t>
            </w:r>
          </w:p>
        </w:tc>
        <w:tc>
          <w:tcPr>
            <w:tcW w:w="1349" w:type="dxa"/>
          </w:tcPr>
          <w:p w14:paraId="552DDE3E" w14:textId="77777777" w:rsidR="009D174D" w:rsidRPr="00CA21C4" w:rsidRDefault="009D174D" w:rsidP="000E6794">
            <w:pPr>
              <w:pStyle w:val="TableParagraph"/>
              <w:spacing w:line="276" w:lineRule="auto"/>
              <w:rPr>
                <w:rFonts w:ascii="Times New Roman" w:hAnsi="Times New Roman" w:cs="Times New Roman"/>
                <w:sz w:val="20"/>
                <w:szCs w:val="20"/>
              </w:rPr>
            </w:pPr>
          </w:p>
        </w:tc>
      </w:tr>
    </w:tbl>
    <w:p w14:paraId="1B2DA60C" w14:textId="77777777" w:rsidR="009D174D" w:rsidRPr="00CA21C4" w:rsidRDefault="009D174D" w:rsidP="000E6794">
      <w:pPr>
        <w:spacing w:line="276" w:lineRule="auto"/>
        <w:rPr>
          <w:rFonts w:ascii="Times New Roman" w:hAnsi="Times New Roman"/>
          <w:sz w:val="20"/>
          <w:szCs w:val="20"/>
        </w:rPr>
        <w:sectPr w:rsidR="009D174D" w:rsidRPr="00CA21C4" w:rsidSect="009D174D">
          <w:pgSz w:w="15840" w:h="12240" w:orient="landscape"/>
          <w:pgMar w:top="1040" w:right="1020" w:bottom="920" w:left="1340" w:header="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07"/>
        <w:gridCol w:w="4320"/>
        <w:gridCol w:w="561"/>
        <w:gridCol w:w="427"/>
        <w:gridCol w:w="2972"/>
        <w:gridCol w:w="1349"/>
      </w:tblGrid>
      <w:tr w:rsidR="009D174D" w:rsidRPr="00CA21C4" w14:paraId="59B43674" w14:textId="77777777" w:rsidTr="00397080">
        <w:trPr>
          <w:trHeight w:val="660"/>
        </w:trPr>
        <w:tc>
          <w:tcPr>
            <w:tcW w:w="3507" w:type="dxa"/>
            <w:vMerge w:val="restart"/>
          </w:tcPr>
          <w:p w14:paraId="4147D315"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320" w:type="dxa"/>
            <w:vMerge w:val="restart"/>
          </w:tcPr>
          <w:p w14:paraId="7B79935C"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561" w:type="dxa"/>
          </w:tcPr>
          <w:p w14:paraId="02171C3F"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27" w:type="dxa"/>
          </w:tcPr>
          <w:p w14:paraId="4BA35F0C" w14:textId="77777777" w:rsidR="009D174D" w:rsidRPr="00CA21C4" w:rsidRDefault="009D174D" w:rsidP="000E6794">
            <w:pPr>
              <w:pStyle w:val="TableParagraph"/>
              <w:spacing w:line="276" w:lineRule="auto"/>
              <w:ind w:left="109"/>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5582381C" w14:textId="77777777" w:rsidR="009D174D" w:rsidRPr="00CA21C4" w:rsidRDefault="009D174D" w:rsidP="000E6794">
            <w:pPr>
              <w:pStyle w:val="TableParagraph"/>
              <w:spacing w:before="1" w:line="276" w:lineRule="auto"/>
              <w:ind w:left="109" w:right="93"/>
              <w:rPr>
                <w:rFonts w:ascii="Times New Roman" w:hAnsi="Times New Roman" w:cs="Times New Roman"/>
                <w:sz w:val="20"/>
                <w:szCs w:val="20"/>
              </w:rPr>
            </w:pPr>
            <w:r w:rsidRPr="00CA21C4">
              <w:rPr>
                <w:rFonts w:ascii="Times New Roman" w:hAnsi="Times New Roman" w:cs="Times New Roman"/>
                <w:sz w:val="20"/>
                <w:szCs w:val="20"/>
              </w:rPr>
              <w:t>ESMP (Environmental and Social Management Plan which may include</w:t>
            </w:r>
          </w:p>
          <w:p w14:paraId="7FAF7876" w14:textId="77777777" w:rsidR="009D174D" w:rsidRPr="00CA21C4" w:rsidRDefault="009D174D" w:rsidP="000E6794">
            <w:pPr>
              <w:pStyle w:val="TableParagraph"/>
              <w:spacing w:line="276" w:lineRule="auto"/>
              <w:ind w:left="109"/>
              <w:rPr>
                <w:rFonts w:ascii="Times New Roman" w:hAnsi="Times New Roman" w:cs="Times New Roman"/>
                <w:sz w:val="20"/>
                <w:szCs w:val="20"/>
              </w:rPr>
            </w:pPr>
            <w:r w:rsidRPr="00CA21C4">
              <w:rPr>
                <w:rFonts w:ascii="Times New Roman" w:hAnsi="Times New Roman" w:cs="Times New Roman"/>
                <w:sz w:val="20"/>
                <w:szCs w:val="20"/>
              </w:rPr>
              <w:t>range of targeted plans)</w:t>
            </w:r>
          </w:p>
        </w:tc>
        <w:tc>
          <w:tcPr>
            <w:tcW w:w="1349" w:type="dxa"/>
          </w:tcPr>
          <w:p w14:paraId="09AD5576"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29A8439" w14:textId="77777777" w:rsidTr="00397080">
        <w:trPr>
          <w:trHeight w:val="510"/>
        </w:trPr>
        <w:tc>
          <w:tcPr>
            <w:tcW w:w="3507" w:type="dxa"/>
            <w:vMerge/>
            <w:tcBorders>
              <w:top w:val="nil"/>
            </w:tcBorders>
          </w:tcPr>
          <w:p w14:paraId="7199EEE2" w14:textId="77777777" w:rsidR="009D174D" w:rsidRPr="00CA21C4" w:rsidRDefault="009D174D" w:rsidP="000E6794">
            <w:pPr>
              <w:spacing w:line="276" w:lineRule="auto"/>
              <w:rPr>
                <w:rFonts w:ascii="Times New Roman" w:hAnsi="Times New Roman"/>
                <w:sz w:val="20"/>
                <w:szCs w:val="20"/>
              </w:rPr>
            </w:pPr>
          </w:p>
        </w:tc>
        <w:tc>
          <w:tcPr>
            <w:tcW w:w="4320" w:type="dxa"/>
            <w:vMerge/>
            <w:tcBorders>
              <w:top w:val="nil"/>
            </w:tcBorders>
          </w:tcPr>
          <w:p w14:paraId="396E3FC6" w14:textId="77777777" w:rsidR="009D174D" w:rsidRPr="00CA21C4" w:rsidRDefault="009D174D" w:rsidP="000E6794">
            <w:pPr>
              <w:spacing w:line="276" w:lineRule="auto"/>
              <w:rPr>
                <w:rFonts w:ascii="Times New Roman" w:hAnsi="Times New Roman"/>
                <w:sz w:val="20"/>
                <w:szCs w:val="20"/>
              </w:rPr>
            </w:pPr>
          </w:p>
        </w:tc>
        <w:tc>
          <w:tcPr>
            <w:tcW w:w="561" w:type="dxa"/>
          </w:tcPr>
          <w:p w14:paraId="55916984"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27" w:type="dxa"/>
          </w:tcPr>
          <w:p w14:paraId="4689DDF2" w14:textId="77777777" w:rsidR="009D174D" w:rsidRPr="00CA21C4" w:rsidRDefault="009D174D" w:rsidP="000E6794">
            <w:pPr>
              <w:pStyle w:val="TableParagraph"/>
              <w:spacing w:line="276" w:lineRule="auto"/>
              <w:ind w:left="109"/>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2972" w:type="dxa"/>
          </w:tcPr>
          <w:p w14:paraId="32146375" w14:textId="77777777" w:rsidR="009D174D" w:rsidRPr="00CA21C4" w:rsidRDefault="009D174D" w:rsidP="000E6794">
            <w:pPr>
              <w:pStyle w:val="TableParagraph"/>
              <w:spacing w:before="1" w:line="276" w:lineRule="auto"/>
              <w:ind w:left="109" w:right="478"/>
              <w:rPr>
                <w:rFonts w:ascii="Times New Roman" w:hAnsi="Times New Roman" w:cs="Times New Roman"/>
                <w:sz w:val="20"/>
                <w:szCs w:val="20"/>
              </w:rPr>
            </w:pPr>
            <w:r w:rsidRPr="00CA21C4">
              <w:rPr>
                <w:rFonts w:ascii="Times New Roman" w:hAnsi="Times New Roman" w:cs="Times New Roman"/>
                <w:sz w:val="20"/>
                <w:szCs w:val="20"/>
              </w:rPr>
              <w:t>ESMF (Environmental and Social Management Framework)</w:t>
            </w:r>
          </w:p>
        </w:tc>
        <w:tc>
          <w:tcPr>
            <w:tcW w:w="1349" w:type="dxa"/>
          </w:tcPr>
          <w:p w14:paraId="5338517A"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1266DB84" w14:textId="77777777" w:rsidTr="00397080">
        <w:trPr>
          <w:trHeight w:val="522"/>
        </w:trPr>
        <w:tc>
          <w:tcPr>
            <w:tcW w:w="3507" w:type="dxa"/>
            <w:vMerge/>
            <w:tcBorders>
              <w:top w:val="nil"/>
            </w:tcBorders>
          </w:tcPr>
          <w:p w14:paraId="6CCF3C72" w14:textId="77777777" w:rsidR="009D174D" w:rsidRPr="00CA21C4" w:rsidRDefault="009D174D" w:rsidP="000E6794">
            <w:pPr>
              <w:spacing w:line="276" w:lineRule="auto"/>
              <w:rPr>
                <w:rFonts w:ascii="Times New Roman" w:hAnsi="Times New Roman"/>
                <w:sz w:val="20"/>
                <w:szCs w:val="20"/>
              </w:rPr>
            </w:pPr>
          </w:p>
        </w:tc>
        <w:tc>
          <w:tcPr>
            <w:tcW w:w="4320" w:type="dxa"/>
          </w:tcPr>
          <w:p w14:paraId="654ED507" w14:textId="77777777" w:rsidR="009D174D" w:rsidRPr="00CA21C4" w:rsidRDefault="009D174D" w:rsidP="000E6794">
            <w:pPr>
              <w:pStyle w:val="TableParagraph"/>
              <w:spacing w:before="1" w:line="276" w:lineRule="auto"/>
              <w:ind w:left="105" w:right="429"/>
              <w:rPr>
                <w:rFonts w:ascii="Times New Roman" w:hAnsi="Times New Roman" w:cs="Times New Roman"/>
                <w:b/>
                <w:i/>
                <w:sz w:val="20"/>
                <w:szCs w:val="20"/>
              </w:rPr>
            </w:pPr>
            <w:r w:rsidRPr="00CA21C4">
              <w:rPr>
                <w:rFonts w:ascii="Times New Roman" w:hAnsi="Times New Roman" w:cs="Times New Roman"/>
                <w:b/>
                <w:i/>
                <w:sz w:val="20"/>
                <w:szCs w:val="20"/>
              </w:rPr>
              <w:t xml:space="preserve">Based on identified </w:t>
            </w:r>
            <w:r w:rsidRPr="00CA21C4">
              <w:rPr>
                <w:rFonts w:ascii="Times New Roman" w:hAnsi="Times New Roman" w:cs="Times New Roman"/>
                <w:b/>
                <w:i/>
                <w:sz w:val="20"/>
                <w:szCs w:val="20"/>
                <w:u w:val="single"/>
              </w:rPr>
              <w:t>risks</w:t>
            </w:r>
            <w:r w:rsidRPr="00CA21C4">
              <w:rPr>
                <w:rFonts w:ascii="Times New Roman" w:hAnsi="Times New Roman" w:cs="Times New Roman"/>
                <w:b/>
                <w:i/>
                <w:sz w:val="20"/>
                <w:szCs w:val="20"/>
              </w:rPr>
              <w:t>, which Principles/Project- level Standards triggered?</w:t>
            </w:r>
          </w:p>
        </w:tc>
        <w:tc>
          <w:tcPr>
            <w:tcW w:w="561" w:type="dxa"/>
          </w:tcPr>
          <w:p w14:paraId="1C4F51E0"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748" w:type="dxa"/>
            <w:gridSpan w:val="3"/>
          </w:tcPr>
          <w:p w14:paraId="2A04BA2B" w14:textId="77777777" w:rsidR="009D174D" w:rsidRPr="00CA21C4" w:rsidRDefault="009D174D" w:rsidP="000E6794">
            <w:pPr>
              <w:pStyle w:val="TableParagraph"/>
              <w:spacing w:before="152" w:line="276" w:lineRule="auto"/>
              <w:ind w:left="1424"/>
              <w:rPr>
                <w:rFonts w:ascii="Times New Roman" w:hAnsi="Times New Roman" w:cs="Times New Roman"/>
                <w:b/>
                <w:sz w:val="20"/>
                <w:szCs w:val="20"/>
              </w:rPr>
            </w:pPr>
            <w:r w:rsidRPr="00CA21C4">
              <w:rPr>
                <w:rFonts w:ascii="Times New Roman" w:hAnsi="Times New Roman" w:cs="Times New Roman"/>
                <w:b/>
                <w:sz w:val="20"/>
                <w:szCs w:val="20"/>
              </w:rPr>
              <w:t>Comments (not required)</w:t>
            </w:r>
          </w:p>
        </w:tc>
      </w:tr>
      <w:tr w:rsidR="009D174D" w:rsidRPr="00CA21C4" w14:paraId="130AD7AF" w14:textId="77777777" w:rsidTr="00397080">
        <w:trPr>
          <w:trHeight w:val="217"/>
        </w:trPr>
        <w:tc>
          <w:tcPr>
            <w:tcW w:w="3507" w:type="dxa"/>
            <w:vMerge/>
            <w:tcBorders>
              <w:top w:val="nil"/>
            </w:tcBorders>
          </w:tcPr>
          <w:p w14:paraId="0F000CE8" w14:textId="77777777" w:rsidR="009D174D" w:rsidRPr="00CA21C4" w:rsidRDefault="009D174D" w:rsidP="000E6794">
            <w:pPr>
              <w:spacing w:line="276" w:lineRule="auto"/>
              <w:rPr>
                <w:rFonts w:ascii="Times New Roman" w:hAnsi="Times New Roman"/>
                <w:sz w:val="20"/>
                <w:szCs w:val="20"/>
              </w:rPr>
            </w:pPr>
          </w:p>
        </w:tc>
        <w:tc>
          <w:tcPr>
            <w:tcW w:w="4320" w:type="dxa"/>
          </w:tcPr>
          <w:p w14:paraId="0FFBCB5E" w14:textId="77777777" w:rsidR="009D174D" w:rsidRPr="00CA21C4" w:rsidRDefault="009D174D" w:rsidP="000E6794">
            <w:pPr>
              <w:pStyle w:val="TableParagraph"/>
              <w:spacing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Overarching Principle: Leave No One Behind</w:t>
            </w:r>
          </w:p>
        </w:tc>
        <w:tc>
          <w:tcPr>
            <w:tcW w:w="561" w:type="dxa"/>
          </w:tcPr>
          <w:p w14:paraId="49B599A2"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4748" w:type="dxa"/>
            <w:gridSpan w:val="3"/>
          </w:tcPr>
          <w:p w14:paraId="56D3B670"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69E41813" w14:textId="77777777" w:rsidTr="00397080">
        <w:trPr>
          <w:trHeight w:val="287"/>
        </w:trPr>
        <w:tc>
          <w:tcPr>
            <w:tcW w:w="3507" w:type="dxa"/>
            <w:vMerge/>
            <w:tcBorders>
              <w:top w:val="nil"/>
            </w:tcBorders>
          </w:tcPr>
          <w:p w14:paraId="220104C1" w14:textId="77777777" w:rsidR="009D174D" w:rsidRPr="00CA21C4" w:rsidRDefault="009D174D" w:rsidP="000E6794">
            <w:pPr>
              <w:spacing w:line="276" w:lineRule="auto"/>
              <w:rPr>
                <w:rFonts w:ascii="Times New Roman" w:hAnsi="Times New Roman"/>
                <w:sz w:val="20"/>
                <w:szCs w:val="20"/>
              </w:rPr>
            </w:pPr>
          </w:p>
        </w:tc>
        <w:tc>
          <w:tcPr>
            <w:tcW w:w="4320" w:type="dxa"/>
          </w:tcPr>
          <w:p w14:paraId="1C203216" w14:textId="77777777" w:rsidR="009D174D" w:rsidRPr="00CA21C4" w:rsidRDefault="009D174D" w:rsidP="000E6794">
            <w:pPr>
              <w:pStyle w:val="TableParagraph"/>
              <w:spacing w:before="35" w:line="276" w:lineRule="auto"/>
              <w:ind w:left="475"/>
              <w:rPr>
                <w:rFonts w:ascii="Times New Roman" w:hAnsi="Times New Roman" w:cs="Times New Roman"/>
                <w:b/>
                <w:i/>
                <w:sz w:val="20"/>
                <w:szCs w:val="20"/>
              </w:rPr>
            </w:pPr>
            <w:r w:rsidRPr="00CA21C4">
              <w:rPr>
                <w:rFonts w:ascii="Times New Roman" w:hAnsi="Times New Roman" w:cs="Times New Roman"/>
                <w:b/>
                <w:i/>
                <w:sz w:val="20"/>
                <w:szCs w:val="20"/>
              </w:rPr>
              <w:t>Human Rights</w:t>
            </w:r>
          </w:p>
        </w:tc>
        <w:tc>
          <w:tcPr>
            <w:tcW w:w="561" w:type="dxa"/>
          </w:tcPr>
          <w:p w14:paraId="1A2E44E5" w14:textId="12115E31" w:rsidR="009D174D" w:rsidRPr="00CA21C4" w:rsidRDefault="00A321C6" w:rsidP="000E6794">
            <w:pPr>
              <w:pStyle w:val="TableParagraph"/>
              <w:spacing w:before="12" w:line="276" w:lineRule="auto"/>
              <w:ind w:left="106"/>
              <w:rPr>
                <w:rFonts w:ascii="Times New Roman" w:hAnsi="Times New Roman" w:cs="Times New Roman"/>
                <w:b/>
                <w:sz w:val="20"/>
                <w:szCs w:val="20"/>
              </w:rPr>
            </w:pPr>
            <w:r w:rsidRPr="00CA21C4">
              <w:rPr>
                <w:rFonts w:ascii="Times New Roman" w:hAnsi="Times New Roman" w:cs="Times New Roman"/>
                <w:b/>
                <w:w w:val="99"/>
                <w:sz w:val="20"/>
                <w:szCs w:val="20"/>
              </w:rPr>
              <w:t>X</w:t>
            </w:r>
          </w:p>
        </w:tc>
        <w:tc>
          <w:tcPr>
            <w:tcW w:w="4748" w:type="dxa"/>
            <w:gridSpan w:val="3"/>
          </w:tcPr>
          <w:p w14:paraId="7C15C2EE"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98FAD7A" w14:textId="77777777" w:rsidTr="00397080">
        <w:trPr>
          <w:trHeight w:val="266"/>
        </w:trPr>
        <w:tc>
          <w:tcPr>
            <w:tcW w:w="3507" w:type="dxa"/>
            <w:vMerge/>
            <w:tcBorders>
              <w:top w:val="nil"/>
            </w:tcBorders>
          </w:tcPr>
          <w:p w14:paraId="6E7C753B" w14:textId="77777777" w:rsidR="009D174D" w:rsidRPr="00CA21C4" w:rsidRDefault="009D174D" w:rsidP="000E6794">
            <w:pPr>
              <w:spacing w:line="276" w:lineRule="auto"/>
              <w:rPr>
                <w:rFonts w:ascii="Times New Roman" w:hAnsi="Times New Roman"/>
                <w:sz w:val="20"/>
                <w:szCs w:val="20"/>
              </w:rPr>
            </w:pPr>
          </w:p>
        </w:tc>
        <w:tc>
          <w:tcPr>
            <w:tcW w:w="4320" w:type="dxa"/>
          </w:tcPr>
          <w:p w14:paraId="37AA3A97" w14:textId="77777777" w:rsidR="009D174D" w:rsidRPr="00CA21C4" w:rsidRDefault="009D174D" w:rsidP="000E6794">
            <w:pPr>
              <w:pStyle w:val="TableParagraph"/>
              <w:spacing w:before="23" w:line="276" w:lineRule="auto"/>
              <w:ind w:left="475"/>
              <w:rPr>
                <w:rFonts w:ascii="Times New Roman" w:hAnsi="Times New Roman" w:cs="Times New Roman"/>
                <w:b/>
                <w:i/>
                <w:sz w:val="20"/>
                <w:szCs w:val="20"/>
              </w:rPr>
            </w:pPr>
            <w:r w:rsidRPr="00CA21C4">
              <w:rPr>
                <w:rFonts w:ascii="Times New Roman" w:hAnsi="Times New Roman" w:cs="Times New Roman"/>
                <w:b/>
                <w:i/>
                <w:sz w:val="20"/>
                <w:szCs w:val="20"/>
              </w:rPr>
              <w:t>Gender Equality and Women’s Empowerment</w:t>
            </w:r>
          </w:p>
        </w:tc>
        <w:tc>
          <w:tcPr>
            <w:tcW w:w="561" w:type="dxa"/>
          </w:tcPr>
          <w:p w14:paraId="18968AC0" w14:textId="77777777" w:rsidR="009D174D" w:rsidRPr="00CA21C4" w:rsidRDefault="009D174D" w:rsidP="000E6794">
            <w:pPr>
              <w:pStyle w:val="TableParagraph"/>
              <w:spacing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62559DB2"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F1D1603" w14:textId="77777777" w:rsidTr="00397080">
        <w:trPr>
          <w:trHeight w:val="278"/>
        </w:trPr>
        <w:tc>
          <w:tcPr>
            <w:tcW w:w="3507" w:type="dxa"/>
            <w:vMerge/>
            <w:tcBorders>
              <w:top w:val="nil"/>
            </w:tcBorders>
          </w:tcPr>
          <w:p w14:paraId="67FEE5CD" w14:textId="77777777" w:rsidR="009D174D" w:rsidRPr="00CA21C4" w:rsidRDefault="009D174D" w:rsidP="000E6794">
            <w:pPr>
              <w:spacing w:line="276" w:lineRule="auto"/>
              <w:rPr>
                <w:rFonts w:ascii="Times New Roman" w:hAnsi="Times New Roman"/>
                <w:sz w:val="20"/>
                <w:szCs w:val="20"/>
              </w:rPr>
            </w:pPr>
          </w:p>
        </w:tc>
        <w:tc>
          <w:tcPr>
            <w:tcW w:w="4320" w:type="dxa"/>
          </w:tcPr>
          <w:p w14:paraId="38C2EA6D" w14:textId="77777777" w:rsidR="009D174D" w:rsidRPr="00CA21C4" w:rsidRDefault="009D174D" w:rsidP="000E6794">
            <w:pPr>
              <w:pStyle w:val="TableParagraph"/>
              <w:spacing w:before="30" w:line="276" w:lineRule="auto"/>
              <w:ind w:left="475"/>
              <w:rPr>
                <w:rFonts w:ascii="Times New Roman" w:hAnsi="Times New Roman" w:cs="Times New Roman"/>
                <w:b/>
                <w:i/>
                <w:sz w:val="20"/>
                <w:szCs w:val="20"/>
              </w:rPr>
            </w:pPr>
            <w:r w:rsidRPr="00CA21C4">
              <w:rPr>
                <w:rFonts w:ascii="Times New Roman" w:hAnsi="Times New Roman" w:cs="Times New Roman"/>
                <w:b/>
                <w:i/>
                <w:sz w:val="20"/>
                <w:szCs w:val="20"/>
              </w:rPr>
              <w:t>Accountability</w:t>
            </w:r>
          </w:p>
        </w:tc>
        <w:tc>
          <w:tcPr>
            <w:tcW w:w="561" w:type="dxa"/>
          </w:tcPr>
          <w:p w14:paraId="28A8223A" w14:textId="28B76822" w:rsidR="009D174D" w:rsidRPr="00CA21C4" w:rsidRDefault="00A321C6" w:rsidP="000E6794">
            <w:pPr>
              <w:pStyle w:val="TableParagraph"/>
              <w:spacing w:before="7"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5535E19D"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98FAC34" w14:textId="77777777" w:rsidTr="00397080">
        <w:trPr>
          <w:trHeight w:val="438"/>
        </w:trPr>
        <w:tc>
          <w:tcPr>
            <w:tcW w:w="3507" w:type="dxa"/>
            <w:vMerge/>
            <w:tcBorders>
              <w:top w:val="nil"/>
            </w:tcBorders>
          </w:tcPr>
          <w:p w14:paraId="69E219A0" w14:textId="77777777" w:rsidR="009D174D" w:rsidRPr="00CA21C4" w:rsidRDefault="009D174D" w:rsidP="000E6794">
            <w:pPr>
              <w:spacing w:line="276" w:lineRule="auto"/>
              <w:rPr>
                <w:rFonts w:ascii="Times New Roman" w:hAnsi="Times New Roman"/>
                <w:sz w:val="20"/>
                <w:szCs w:val="20"/>
              </w:rPr>
            </w:pPr>
          </w:p>
        </w:tc>
        <w:tc>
          <w:tcPr>
            <w:tcW w:w="4320" w:type="dxa"/>
          </w:tcPr>
          <w:p w14:paraId="21FDF33B" w14:textId="77777777" w:rsidR="009D174D" w:rsidRPr="00CA21C4" w:rsidRDefault="009D174D" w:rsidP="009564EB">
            <w:pPr>
              <w:pStyle w:val="TableParagraph"/>
              <w:spacing w:before="1"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1. Biodiversity Conservation and Sustainable Natural</w:t>
            </w:r>
            <w:r w:rsidR="009564EB" w:rsidRPr="00CA21C4">
              <w:rPr>
                <w:rFonts w:ascii="Times New Roman" w:hAnsi="Times New Roman" w:cs="Times New Roman"/>
                <w:b/>
                <w:i/>
                <w:sz w:val="20"/>
                <w:szCs w:val="20"/>
              </w:rPr>
              <w:t xml:space="preserve"> </w:t>
            </w:r>
            <w:r w:rsidRPr="00CA21C4">
              <w:rPr>
                <w:rFonts w:ascii="Times New Roman" w:hAnsi="Times New Roman" w:cs="Times New Roman"/>
                <w:b/>
                <w:i/>
                <w:sz w:val="20"/>
                <w:szCs w:val="20"/>
              </w:rPr>
              <w:t>Resource Management</w:t>
            </w:r>
          </w:p>
        </w:tc>
        <w:tc>
          <w:tcPr>
            <w:tcW w:w="561" w:type="dxa"/>
          </w:tcPr>
          <w:p w14:paraId="2668EBB0" w14:textId="77777777" w:rsidR="009D174D" w:rsidRPr="00CA21C4" w:rsidRDefault="009D174D" w:rsidP="000E6794">
            <w:pPr>
              <w:pStyle w:val="TableParagraph"/>
              <w:spacing w:before="86"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22267CD5"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BE0AA10" w14:textId="77777777" w:rsidTr="00397080">
        <w:trPr>
          <w:trHeight w:val="350"/>
        </w:trPr>
        <w:tc>
          <w:tcPr>
            <w:tcW w:w="3507" w:type="dxa"/>
            <w:vMerge/>
            <w:tcBorders>
              <w:top w:val="nil"/>
            </w:tcBorders>
          </w:tcPr>
          <w:p w14:paraId="57CE22E7" w14:textId="77777777" w:rsidR="009D174D" w:rsidRPr="00CA21C4" w:rsidRDefault="009D174D" w:rsidP="000E6794">
            <w:pPr>
              <w:spacing w:line="276" w:lineRule="auto"/>
              <w:rPr>
                <w:rFonts w:ascii="Times New Roman" w:hAnsi="Times New Roman"/>
                <w:sz w:val="20"/>
                <w:szCs w:val="20"/>
              </w:rPr>
            </w:pPr>
          </w:p>
        </w:tc>
        <w:tc>
          <w:tcPr>
            <w:tcW w:w="4320" w:type="dxa"/>
          </w:tcPr>
          <w:p w14:paraId="1A1DD3DC" w14:textId="77777777" w:rsidR="009D174D" w:rsidRPr="00CA21C4" w:rsidRDefault="009D174D" w:rsidP="000E6794">
            <w:pPr>
              <w:pStyle w:val="TableParagraph"/>
              <w:spacing w:before="66"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2. Climate Change and Disaster Risks</w:t>
            </w:r>
          </w:p>
        </w:tc>
        <w:tc>
          <w:tcPr>
            <w:tcW w:w="561" w:type="dxa"/>
          </w:tcPr>
          <w:p w14:paraId="05554D88" w14:textId="77777777" w:rsidR="009D174D" w:rsidRPr="00CA21C4" w:rsidRDefault="009D174D" w:rsidP="000E6794">
            <w:pPr>
              <w:pStyle w:val="TableParagraph"/>
              <w:spacing w:before="43"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348C0D22"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9F53BDE" w14:textId="77777777" w:rsidTr="00397080">
        <w:trPr>
          <w:trHeight w:val="333"/>
        </w:trPr>
        <w:tc>
          <w:tcPr>
            <w:tcW w:w="3507" w:type="dxa"/>
            <w:vMerge/>
            <w:tcBorders>
              <w:top w:val="nil"/>
            </w:tcBorders>
          </w:tcPr>
          <w:p w14:paraId="74E92A69" w14:textId="77777777" w:rsidR="009D174D" w:rsidRPr="00CA21C4" w:rsidRDefault="009D174D" w:rsidP="000E6794">
            <w:pPr>
              <w:spacing w:line="276" w:lineRule="auto"/>
              <w:rPr>
                <w:rFonts w:ascii="Times New Roman" w:hAnsi="Times New Roman"/>
                <w:sz w:val="20"/>
                <w:szCs w:val="20"/>
              </w:rPr>
            </w:pPr>
          </w:p>
        </w:tc>
        <w:tc>
          <w:tcPr>
            <w:tcW w:w="4320" w:type="dxa"/>
          </w:tcPr>
          <w:p w14:paraId="300CEF10" w14:textId="77777777" w:rsidR="009D174D" w:rsidRPr="00CA21C4" w:rsidRDefault="009D174D" w:rsidP="000E6794">
            <w:pPr>
              <w:pStyle w:val="TableParagraph"/>
              <w:spacing w:before="56"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3. Community Health, Safety and Security</w:t>
            </w:r>
          </w:p>
        </w:tc>
        <w:tc>
          <w:tcPr>
            <w:tcW w:w="561" w:type="dxa"/>
          </w:tcPr>
          <w:p w14:paraId="7B3C0875" w14:textId="77777777" w:rsidR="009D174D" w:rsidRPr="00CA21C4" w:rsidRDefault="009D174D" w:rsidP="000E6794">
            <w:pPr>
              <w:pStyle w:val="TableParagraph"/>
              <w:spacing w:before="33"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491D73EE"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1CB6090" w14:textId="77777777" w:rsidTr="00397080">
        <w:trPr>
          <w:trHeight w:val="266"/>
        </w:trPr>
        <w:tc>
          <w:tcPr>
            <w:tcW w:w="3507" w:type="dxa"/>
            <w:vMerge/>
            <w:tcBorders>
              <w:top w:val="nil"/>
            </w:tcBorders>
          </w:tcPr>
          <w:p w14:paraId="2006754A" w14:textId="77777777" w:rsidR="009D174D" w:rsidRPr="00CA21C4" w:rsidRDefault="009D174D" w:rsidP="000E6794">
            <w:pPr>
              <w:spacing w:line="276" w:lineRule="auto"/>
              <w:rPr>
                <w:rFonts w:ascii="Times New Roman" w:hAnsi="Times New Roman"/>
                <w:sz w:val="20"/>
                <w:szCs w:val="20"/>
              </w:rPr>
            </w:pPr>
          </w:p>
        </w:tc>
        <w:tc>
          <w:tcPr>
            <w:tcW w:w="4320" w:type="dxa"/>
          </w:tcPr>
          <w:p w14:paraId="32CE4FDB" w14:textId="77777777" w:rsidR="009D174D" w:rsidRPr="00CA21C4" w:rsidRDefault="009D174D" w:rsidP="000E6794">
            <w:pPr>
              <w:pStyle w:val="TableParagraph"/>
              <w:spacing w:before="23"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4. Cultural Heritage</w:t>
            </w:r>
          </w:p>
        </w:tc>
        <w:tc>
          <w:tcPr>
            <w:tcW w:w="561" w:type="dxa"/>
          </w:tcPr>
          <w:p w14:paraId="2FDA5256" w14:textId="77777777" w:rsidR="009D174D" w:rsidRPr="00CA21C4" w:rsidRDefault="009D174D" w:rsidP="000E6794">
            <w:pPr>
              <w:pStyle w:val="TableParagraph"/>
              <w:spacing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6595758C"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E228505" w14:textId="77777777" w:rsidTr="00397080">
        <w:trPr>
          <w:trHeight w:val="359"/>
        </w:trPr>
        <w:tc>
          <w:tcPr>
            <w:tcW w:w="3507" w:type="dxa"/>
            <w:vMerge/>
            <w:tcBorders>
              <w:top w:val="nil"/>
            </w:tcBorders>
          </w:tcPr>
          <w:p w14:paraId="624452F2" w14:textId="77777777" w:rsidR="009D174D" w:rsidRPr="00CA21C4" w:rsidRDefault="009D174D" w:rsidP="000E6794">
            <w:pPr>
              <w:spacing w:line="276" w:lineRule="auto"/>
              <w:rPr>
                <w:rFonts w:ascii="Times New Roman" w:hAnsi="Times New Roman"/>
                <w:sz w:val="20"/>
                <w:szCs w:val="20"/>
              </w:rPr>
            </w:pPr>
          </w:p>
        </w:tc>
        <w:tc>
          <w:tcPr>
            <w:tcW w:w="4320" w:type="dxa"/>
          </w:tcPr>
          <w:p w14:paraId="722EF78F" w14:textId="77777777" w:rsidR="009D174D" w:rsidRPr="00CA21C4" w:rsidRDefault="009D174D" w:rsidP="000E6794">
            <w:pPr>
              <w:pStyle w:val="TableParagraph"/>
              <w:spacing w:before="71"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5. Displacement and Resettlement</w:t>
            </w:r>
          </w:p>
        </w:tc>
        <w:tc>
          <w:tcPr>
            <w:tcW w:w="561" w:type="dxa"/>
          </w:tcPr>
          <w:p w14:paraId="0EDC2D80" w14:textId="77777777" w:rsidR="009D174D" w:rsidRPr="00CA21C4" w:rsidRDefault="009D174D" w:rsidP="000E6794">
            <w:pPr>
              <w:pStyle w:val="TableParagraph"/>
              <w:spacing w:before="45"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2FCA476A"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520D480" w14:textId="77777777" w:rsidTr="00397080">
        <w:trPr>
          <w:trHeight w:val="359"/>
        </w:trPr>
        <w:tc>
          <w:tcPr>
            <w:tcW w:w="3507" w:type="dxa"/>
            <w:vMerge/>
            <w:tcBorders>
              <w:top w:val="nil"/>
            </w:tcBorders>
          </w:tcPr>
          <w:p w14:paraId="0D561704" w14:textId="77777777" w:rsidR="009D174D" w:rsidRPr="00CA21C4" w:rsidRDefault="009D174D" w:rsidP="000E6794">
            <w:pPr>
              <w:spacing w:line="276" w:lineRule="auto"/>
              <w:rPr>
                <w:rFonts w:ascii="Times New Roman" w:hAnsi="Times New Roman"/>
                <w:sz w:val="20"/>
                <w:szCs w:val="20"/>
              </w:rPr>
            </w:pPr>
          </w:p>
        </w:tc>
        <w:tc>
          <w:tcPr>
            <w:tcW w:w="4320" w:type="dxa"/>
          </w:tcPr>
          <w:p w14:paraId="3ABDB438" w14:textId="77777777" w:rsidR="009D174D" w:rsidRPr="00CA21C4" w:rsidRDefault="009D174D" w:rsidP="000E6794">
            <w:pPr>
              <w:pStyle w:val="TableParagraph"/>
              <w:spacing w:before="71"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6. Indigenous Peoples</w:t>
            </w:r>
          </w:p>
        </w:tc>
        <w:tc>
          <w:tcPr>
            <w:tcW w:w="561" w:type="dxa"/>
          </w:tcPr>
          <w:p w14:paraId="1AB791ED" w14:textId="77777777" w:rsidR="009D174D" w:rsidRPr="00CA21C4" w:rsidRDefault="009D174D" w:rsidP="000E6794">
            <w:pPr>
              <w:pStyle w:val="TableParagraph"/>
              <w:spacing w:before="48"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0F65F2D0"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44647D2" w14:textId="77777777" w:rsidTr="00397080">
        <w:trPr>
          <w:trHeight w:val="360"/>
        </w:trPr>
        <w:tc>
          <w:tcPr>
            <w:tcW w:w="3507" w:type="dxa"/>
            <w:vMerge/>
            <w:tcBorders>
              <w:top w:val="nil"/>
            </w:tcBorders>
          </w:tcPr>
          <w:p w14:paraId="67852284" w14:textId="77777777" w:rsidR="009D174D" w:rsidRPr="00CA21C4" w:rsidRDefault="009D174D" w:rsidP="000E6794">
            <w:pPr>
              <w:spacing w:line="276" w:lineRule="auto"/>
              <w:rPr>
                <w:rFonts w:ascii="Times New Roman" w:hAnsi="Times New Roman"/>
                <w:sz w:val="20"/>
                <w:szCs w:val="20"/>
              </w:rPr>
            </w:pPr>
          </w:p>
        </w:tc>
        <w:tc>
          <w:tcPr>
            <w:tcW w:w="4320" w:type="dxa"/>
          </w:tcPr>
          <w:p w14:paraId="798A10FE" w14:textId="77777777" w:rsidR="009D174D" w:rsidRPr="00CA21C4" w:rsidRDefault="009D174D" w:rsidP="000E6794">
            <w:pPr>
              <w:pStyle w:val="TableParagraph"/>
              <w:spacing w:before="71"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7. Labour and Working Conditions</w:t>
            </w:r>
          </w:p>
        </w:tc>
        <w:tc>
          <w:tcPr>
            <w:tcW w:w="561" w:type="dxa"/>
          </w:tcPr>
          <w:p w14:paraId="40BAE7D2" w14:textId="77777777" w:rsidR="009D174D" w:rsidRPr="00CA21C4" w:rsidRDefault="009564EB" w:rsidP="000E6794">
            <w:pPr>
              <w:pStyle w:val="TableParagraph"/>
              <w:spacing w:before="48" w:line="276" w:lineRule="auto"/>
              <w:ind w:left="106"/>
              <w:rPr>
                <w:rFonts w:ascii="Times New Roman" w:hAnsi="Times New Roman" w:cs="Times New Roman"/>
                <w:b/>
                <w:sz w:val="20"/>
                <w:szCs w:val="20"/>
              </w:rPr>
            </w:pPr>
            <w:r w:rsidRPr="00CA21C4">
              <w:rPr>
                <w:rFonts w:ascii="Times New Roman" w:hAnsi="Times New Roman" w:cs="Times New Roman"/>
                <w:b/>
                <w:w w:val="99"/>
                <w:sz w:val="20"/>
                <w:szCs w:val="20"/>
              </w:rPr>
              <w:t>X</w:t>
            </w:r>
          </w:p>
        </w:tc>
        <w:tc>
          <w:tcPr>
            <w:tcW w:w="4748" w:type="dxa"/>
            <w:gridSpan w:val="3"/>
          </w:tcPr>
          <w:p w14:paraId="5D5C2D64"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2A20FE7" w14:textId="77777777" w:rsidTr="00397080">
        <w:trPr>
          <w:trHeight w:val="287"/>
        </w:trPr>
        <w:tc>
          <w:tcPr>
            <w:tcW w:w="3507" w:type="dxa"/>
            <w:vMerge/>
            <w:tcBorders>
              <w:top w:val="nil"/>
            </w:tcBorders>
          </w:tcPr>
          <w:p w14:paraId="073E0BC0" w14:textId="77777777" w:rsidR="009D174D" w:rsidRPr="00CA21C4" w:rsidRDefault="009D174D" w:rsidP="000E6794">
            <w:pPr>
              <w:spacing w:line="276" w:lineRule="auto"/>
              <w:rPr>
                <w:rFonts w:ascii="Times New Roman" w:hAnsi="Times New Roman"/>
                <w:sz w:val="20"/>
                <w:szCs w:val="20"/>
              </w:rPr>
            </w:pPr>
          </w:p>
        </w:tc>
        <w:tc>
          <w:tcPr>
            <w:tcW w:w="4320" w:type="dxa"/>
          </w:tcPr>
          <w:p w14:paraId="72556AA9" w14:textId="77777777" w:rsidR="009D174D" w:rsidRPr="00CA21C4" w:rsidRDefault="009D174D" w:rsidP="000E6794">
            <w:pPr>
              <w:pStyle w:val="TableParagraph"/>
              <w:spacing w:before="35" w:line="276" w:lineRule="auto"/>
              <w:ind w:left="105"/>
              <w:rPr>
                <w:rFonts w:ascii="Times New Roman" w:hAnsi="Times New Roman" w:cs="Times New Roman"/>
                <w:b/>
                <w:i/>
                <w:sz w:val="20"/>
                <w:szCs w:val="20"/>
              </w:rPr>
            </w:pPr>
            <w:r w:rsidRPr="00CA21C4">
              <w:rPr>
                <w:rFonts w:ascii="Times New Roman" w:hAnsi="Times New Roman" w:cs="Times New Roman"/>
                <w:b/>
                <w:i/>
                <w:sz w:val="20"/>
                <w:szCs w:val="20"/>
              </w:rPr>
              <w:t>8. Pollution Prevention and Resource Efficiency</w:t>
            </w:r>
          </w:p>
        </w:tc>
        <w:tc>
          <w:tcPr>
            <w:tcW w:w="561" w:type="dxa"/>
          </w:tcPr>
          <w:p w14:paraId="51E9D226" w14:textId="77777777" w:rsidR="009D174D" w:rsidRPr="00CA21C4" w:rsidRDefault="009D174D" w:rsidP="000E6794">
            <w:pPr>
              <w:pStyle w:val="TableParagraph"/>
              <w:spacing w:before="12" w:line="276" w:lineRule="auto"/>
              <w:ind w:left="106"/>
              <w:rPr>
                <w:rFonts w:ascii="Times New Roman" w:hAnsi="Times New Roman" w:cs="Times New Roman"/>
                <w:b/>
                <w:sz w:val="20"/>
                <w:szCs w:val="20"/>
              </w:rPr>
            </w:pPr>
            <w:r w:rsidRPr="00CA21C4">
              <w:rPr>
                <w:rFonts w:ascii="Segoe UI Symbol" w:hAnsi="Segoe UI Symbol" w:cs="Segoe UI Symbol"/>
                <w:b/>
                <w:w w:val="99"/>
                <w:sz w:val="20"/>
                <w:szCs w:val="20"/>
              </w:rPr>
              <w:t>☐</w:t>
            </w:r>
          </w:p>
        </w:tc>
        <w:tc>
          <w:tcPr>
            <w:tcW w:w="4748" w:type="dxa"/>
            <w:gridSpan w:val="3"/>
          </w:tcPr>
          <w:p w14:paraId="122FE648" w14:textId="77777777" w:rsidR="009D174D" w:rsidRPr="00CA21C4" w:rsidRDefault="009D174D" w:rsidP="000E6794">
            <w:pPr>
              <w:pStyle w:val="TableParagraph"/>
              <w:spacing w:line="276" w:lineRule="auto"/>
              <w:rPr>
                <w:rFonts w:ascii="Times New Roman" w:hAnsi="Times New Roman" w:cs="Times New Roman"/>
                <w:sz w:val="20"/>
                <w:szCs w:val="20"/>
              </w:rPr>
            </w:pPr>
          </w:p>
        </w:tc>
      </w:tr>
    </w:tbl>
    <w:p w14:paraId="385DEFFD" w14:textId="77777777" w:rsidR="009564EB" w:rsidRPr="00CA21C4" w:rsidRDefault="009564EB" w:rsidP="000E6794">
      <w:pPr>
        <w:pStyle w:val="BodyText"/>
        <w:spacing w:line="276" w:lineRule="auto"/>
        <w:rPr>
          <w:rFonts w:ascii="Times New Roman" w:hAnsi="Times New Roman"/>
          <w:b/>
          <w:sz w:val="20"/>
          <w:szCs w:val="20"/>
        </w:rPr>
      </w:pPr>
    </w:p>
    <w:p w14:paraId="06CC97A7" w14:textId="77777777" w:rsidR="009564EB" w:rsidRPr="00CA21C4" w:rsidRDefault="009564EB" w:rsidP="000E6794">
      <w:pPr>
        <w:pStyle w:val="BodyText"/>
        <w:spacing w:line="276" w:lineRule="auto"/>
        <w:rPr>
          <w:rFonts w:ascii="Times New Roman" w:hAnsi="Times New Roman"/>
          <w:b/>
          <w:sz w:val="20"/>
          <w:szCs w:val="20"/>
        </w:rPr>
      </w:pPr>
    </w:p>
    <w:p w14:paraId="71E293DE" w14:textId="77777777" w:rsidR="009D174D" w:rsidRPr="00CA21C4" w:rsidRDefault="009D174D" w:rsidP="000E6794">
      <w:pPr>
        <w:spacing w:before="52" w:line="276" w:lineRule="auto"/>
        <w:ind w:left="460"/>
        <w:rPr>
          <w:rFonts w:ascii="Times New Roman" w:hAnsi="Times New Roman"/>
          <w:b/>
          <w:sz w:val="20"/>
          <w:szCs w:val="20"/>
        </w:rPr>
      </w:pPr>
      <w:r w:rsidRPr="00CA21C4">
        <w:rPr>
          <w:rFonts w:ascii="Times New Roman" w:hAnsi="Times New Roman"/>
          <w:b/>
          <w:color w:val="4F81BC"/>
          <w:sz w:val="20"/>
          <w:szCs w:val="20"/>
        </w:rPr>
        <w:t>Final Sign Off</w:t>
      </w:r>
    </w:p>
    <w:p w14:paraId="1C4FA050" w14:textId="77777777" w:rsidR="009D174D" w:rsidRPr="00CA21C4" w:rsidRDefault="009D174D" w:rsidP="000E6794">
      <w:pPr>
        <w:spacing w:before="2" w:line="276" w:lineRule="auto"/>
        <w:ind w:left="100"/>
        <w:rPr>
          <w:rFonts w:ascii="Times New Roman" w:hAnsi="Times New Roman"/>
          <w:i/>
          <w:sz w:val="20"/>
          <w:szCs w:val="20"/>
        </w:rPr>
      </w:pPr>
      <w:r w:rsidRPr="00CA21C4">
        <w:rPr>
          <w:rFonts w:ascii="Times New Roman" w:hAnsi="Times New Roman"/>
          <w:i/>
          <w:sz w:val="20"/>
          <w:szCs w:val="20"/>
        </w:rPr>
        <w:t>Final Screening at the design-stage is not complete until the following signatures are included</w:t>
      </w:r>
    </w:p>
    <w:p w14:paraId="35C5EFDC" w14:textId="77777777" w:rsidR="009D174D" w:rsidRPr="00CA21C4" w:rsidRDefault="009D174D" w:rsidP="000E6794">
      <w:pPr>
        <w:pStyle w:val="BodyText"/>
        <w:spacing w:line="276" w:lineRule="auto"/>
        <w:rPr>
          <w:rFonts w:ascii="Times New Roman" w:hAnsi="Times New Roman"/>
          <w:i w:val="0"/>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6"/>
        <w:gridCol w:w="901"/>
        <w:gridCol w:w="9357"/>
      </w:tblGrid>
      <w:tr w:rsidR="009D174D" w:rsidRPr="00CA21C4" w14:paraId="369ABD9A" w14:textId="77777777" w:rsidTr="00397080">
        <w:trPr>
          <w:trHeight w:val="217"/>
        </w:trPr>
        <w:tc>
          <w:tcPr>
            <w:tcW w:w="2696" w:type="dxa"/>
            <w:shd w:val="clear" w:color="auto" w:fill="C5D9F0"/>
          </w:tcPr>
          <w:p w14:paraId="058F99C0" w14:textId="77777777" w:rsidR="009D174D" w:rsidRPr="00CA21C4" w:rsidRDefault="009D174D" w:rsidP="000E6794">
            <w:pPr>
              <w:pStyle w:val="TableParagraph"/>
              <w:spacing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Signature</w:t>
            </w:r>
          </w:p>
        </w:tc>
        <w:tc>
          <w:tcPr>
            <w:tcW w:w="901" w:type="dxa"/>
            <w:shd w:val="clear" w:color="auto" w:fill="C5D9F0"/>
          </w:tcPr>
          <w:p w14:paraId="710A1185" w14:textId="77777777" w:rsidR="009D174D" w:rsidRPr="00CA21C4" w:rsidRDefault="009D174D" w:rsidP="000E6794">
            <w:pPr>
              <w:pStyle w:val="TableParagraph"/>
              <w:spacing w:line="276" w:lineRule="auto"/>
              <w:ind w:left="107"/>
              <w:rPr>
                <w:rFonts w:ascii="Times New Roman" w:hAnsi="Times New Roman" w:cs="Times New Roman"/>
                <w:b/>
                <w:i/>
                <w:sz w:val="20"/>
                <w:szCs w:val="20"/>
              </w:rPr>
            </w:pPr>
            <w:r w:rsidRPr="00CA21C4">
              <w:rPr>
                <w:rFonts w:ascii="Times New Roman" w:hAnsi="Times New Roman" w:cs="Times New Roman"/>
                <w:b/>
                <w:i/>
                <w:sz w:val="20"/>
                <w:szCs w:val="20"/>
              </w:rPr>
              <w:t>Date</w:t>
            </w:r>
          </w:p>
        </w:tc>
        <w:tc>
          <w:tcPr>
            <w:tcW w:w="9357" w:type="dxa"/>
            <w:shd w:val="clear" w:color="auto" w:fill="C5D9F0"/>
          </w:tcPr>
          <w:p w14:paraId="2A4F130E" w14:textId="77777777" w:rsidR="009D174D" w:rsidRPr="00CA21C4" w:rsidRDefault="009D174D" w:rsidP="000E6794">
            <w:pPr>
              <w:pStyle w:val="TableParagraph"/>
              <w:spacing w:line="276" w:lineRule="auto"/>
              <w:ind w:left="106"/>
              <w:rPr>
                <w:rFonts w:ascii="Times New Roman" w:hAnsi="Times New Roman" w:cs="Times New Roman"/>
                <w:b/>
                <w:i/>
                <w:sz w:val="20"/>
                <w:szCs w:val="20"/>
              </w:rPr>
            </w:pPr>
            <w:r w:rsidRPr="00CA21C4">
              <w:rPr>
                <w:rFonts w:ascii="Times New Roman" w:hAnsi="Times New Roman" w:cs="Times New Roman"/>
                <w:b/>
                <w:i/>
                <w:sz w:val="20"/>
                <w:szCs w:val="20"/>
              </w:rPr>
              <w:t>Description</w:t>
            </w:r>
          </w:p>
        </w:tc>
      </w:tr>
      <w:tr w:rsidR="009D174D" w:rsidRPr="00CA21C4" w14:paraId="29802602" w14:textId="77777777" w:rsidTr="00397080">
        <w:trPr>
          <w:trHeight w:val="630"/>
        </w:trPr>
        <w:tc>
          <w:tcPr>
            <w:tcW w:w="2696" w:type="dxa"/>
          </w:tcPr>
          <w:p w14:paraId="69689BA7" w14:textId="77777777" w:rsidR="009D174D" w:rsidRPr="00CA21C4" w:rsidRDefault="009D174D" w:rsidP="000E6794">
            <w:pPr>
              <w:pStyle w:val="TableParagraph"/>
              <w:spacing w:before="1" w:line="276" w:lineRule="auto"/>
              <w:ind w:left="107"/>
              <w:rPr>
                <w:rFonts w:ascii="Times New Roman" w:hAnsi="Times New Roman" w:cs="Times New Roman"/>
                <w:sz w:val="20"/>
                <w:szCs w:val="20"/>
                <w:lang w:val="de-DE"/>
              </w:rPr>
            </w:pPr>
            <w:r w:rsidRPr="00CA21C4">
              <w:rPr>
                <w:rFonts w:ascii="Times New Roman" w:hAnsi="Times New Roman" w:cs="Times New Roman"/>
                <w:sz w:val="20"/>
                <w:szCs w:val="20"/>
                <w:lang w:val="de-DE"/>
              </w:rPr>
              <w:t>QA Assessor</w:t>
            </w:r>
          </w:p>
          <w:p w14:paraId="6D284648" w14:textId="75C50899" w:rsidR="009564EB" w:rsidRPr="00CA21C4" w:rsidRDefault="00861BA6" w:rsidP="000E6794">
            <w:pPr>
              <w:pStyle w:val="TableParagraph"/>
              <w:spacing w:before="1" w:line="276" w:lineRule="auto"/>
              <w:ind w:left="107"/>
              <w:rPr>
                <w:rFonts w:ascii="Times New Roman" w:hAnsi="Times New Roman" w:cs="Times New Roman"/>
                <w:sz w:val="20"/>
                <w:szCs w:val="20"/>
                <w:lang w:val="de-DE"/>
              </w:rPr>
            </w:pPr>
            <w:r w:rsidRPr="00CA21C4">
              <w:rPr>
                <w:rFonts w:ascii="Times New Roman" w:hAnsi="Times New Roman" w:cs="Times New Roman"/>
                <w:sz w:val="20"/>
                <w:szCs w:val="20"/>
                <w:lang w:val="de-DE"/>
              </w:rPr>
              <w:t>Berkin Erol</w:t>
            </w:r>
          </w:p>
          <w:p w14:paraId="3D1D3895" w14:textId="77777777" w:rsidR="009564EB" w:rsidRPr="00CA21C4" w:rsidRDefault="00861BA6" w:rsidP="000E6794">
            <w:pPr>
              <w:pStyle w:val="TableParagraph"/>
              <w:spacing w:before="1" w:line="276" w:lineRule="auto"/>
              <w:ind w:left="107"/>
              <w:rPr>
                <w:rFonts w:ascii="Times New Roman" w:hAnsi="Times New Roman" w:cs="Times New Roman"/>
                <w:sz w:val="20"/>
                <w:szCs w:val="20"/>
                <w:lang w:val="de-DE"/>
              </w:rPr>
            </w:pPr>
            <w:r w:rsidRPr="00CA21C4">
              <w:rPr>
                <w:rFonts w:ascii="Times New Roman" w:hAnsi="Times New Roman" w:cs="Times New Roman"/>
                <w:sz w:val="20"/>
                <w:szCs w:val="20"/>
                <w:lang w:val="de-DE"/>
              </w:rPr>
              <w:t>M&amp;E Officer</w:t>
            </w:r>
          </w:p>
        </w:tc>
        <w:tc>
          <w:tcPr>
            <w:tcW w:w="901" w:type="dxa"/>
          </w:tcPr>
          <w:p w14:paraId="251092B5" w14:textId="77777777" w:rsidR="009D174D" w:rsidRPr="00CA21C4" w:rsidRDefault="009D174D" w:rsidP="000E6794">
            <w:pPr>
              <w:pStyle w:val="TableParagraph"/>
              <w:spacing w:line="276" w:lineRule="auto"/>
              <w:rPr>
                <w:rFonts w:ascii="Times New Roman" w:hAnsi="Times New Roman" w:cs="Times New Roman"/>
                <w:sz w:val="20"/>
                <w:szCs w:val="20"/>
                <w:lang w:val="de-DE"/>
              </w:rPr>
            </w:pPr>
          </w:p>
        </w:tc>
        <w:tc>
          <w:tcPr>
            <w:tcW w:w="9357" w:type="dxa"/>
          </w:tcPr>
          <w:p w14:paraId="07D8F6C9" w14:textId="77777777" w:rsidR="009D174D" w:rsidRPr="00CA21C4" w:rsidRDefault="009D174D" w:rsidP="009564EB">
            <w:pPr>
              <w:pStyle w:val="TableParagraph"/>
              <w:spacing w:before="3" w:line="276" w:lineRule="auto"/>
              <w:ind w:left="106"/>
              <w:rPr>
                <w:rFonts w:ascii="Times New Roman" w:hAnsi="Times New Roman" w:cs="Times New Roman"/>
                <w:sz w:val="20"/>
                <w:szCs w:val="20"/>
              </w:rPr>
            </w:pPr>
            <w:r w:rsidRPr="00CA21C4">
              <w:rPr>
                <w:rFonts w:ascii="Times New Roman" w:hAnsi="Times New Roman" w:cs="Times New Roman"/>
                <w:sz w:val="20"/>
                <w:szCs w:val="20"/>
              </w:rPr>
              <w:t>UNDP staff member responsible for the project, typically a UNDP Programme Officer. Final signature confirms</w:t>
            </w:r>
            <w:r w:rsidR="009564EB" w:rsidRPr="00CA21C4">
              <w:rPr>
                <w:rFonts w:ascii="Times New Roman" w:hAnsi="Times New Roman" w:cs="Times New Roman"/>
                <w:sz w:val="20"/>
                <w:szCs w:val="20"/>
              </w:rPr>
              <w:t xml:space="preserve"> </w:t>
            </w:r>
            <w:r w:rsidRPr="00CA21C4">
              <w:rPr>
                <w:rFonts w:ascii="Times New Roman" w:hAnsi="Times New Roman" w:cs="Times New Roman"/>
                <w:sz w:val="20"/>
                <w:szCs w:val="20"/>
              </w:rPr>
              <w:t>they have “checked” to ensure that the SESP is adequately conducted.</w:t>
            </w:r>
          </w:p>
        </w:tc>
      </w:tr>
      <w:tr w:rsidR="009D174D" w:rsidRPr="00CA21C4" w14:paraId="7760DF05" w14:textId="77777777" w:rsidTr="00397080">
        <w:trPr>
          <w:trHeight w:val="732"/>
        </w:trPr>
        <w:tc>
          <w:tcPr>
            <w:tcW w:w="2696" w:type="dxa"/>
          </w:tcPr>
          <w:p w14:paraId="343EDBEA" w14:textId="77777777" w:rsidR="009D174D" w:rsidRPr="00CA21C4" w:rsidRDefault="009D174D"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t>QA Approver</w:t>
            </w:r>
          </w:p>
          <w:p w14:paraId="6A877AE5" w14:textId="77777777" w:rsidR="009564EB" w:rsidRPr="00CA21C4" w:rsidRDefault="009564EB"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t xml:space="preserve">Nurettin Cemil </w:t>
            </w:r>
            <w:proofErr w:type="spellStart"/>
            <w:r w:rsidRPr="00CA21C4">
              <w:rPr>
                <w:rFonts w:ascii="Times New Roman" w:hAnsi="Times New Roman" w:cs="Times New Roman"/>
                <w:sz w:val="20"/>
                <w:szCs w:val="20"/>
              </w:rPr>
              <w:t>Gökpınar</w:t>
            </w:r>
            <w:proofErr w:type="spellEnd"/>
          </w:p>
          <w:p w14:paraId="6A8289B1" w14:textId="77777777" w:rsidR="009564EB" w:rsidRPr="00CA21C4" w:rsidRDefault="009564EB"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lastRenderedPageBreak/>
              <w:t>M&amp;E and Knowledge Management Analyst</w:t>
            </w:r>
          </w:p>
        </w:tc>
        <w:tc>
          <w:tcPr>
            <w:tcW w:w="901" w:type="dxa"/>
          </w:tcPr>
          <w:p w14:paraId="2CE937B9"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9357" w:type="dxa"/>
          </w:tcPr>
          <w:p w14:paraId="0A0B87AE" w14:textId="77777777" w:rsidR="009D174D" w:rsidRPr="00CA21C4" w:rsidRDefault="009D174D" w:rsidP="009564EB">
            <w:pPr>
              <w:pStyle w:val="TableParagraph"/>
              <w:spacing w:before="1" w:line="276" w:lineRule="auto"/>
              <w:ind w:left="106" w:right="44"/>
              <w:rPr>
                <w:rFonts w:ascii="Times New Roman" w:hAnsi="Times New Roman" w:cs="Times New Roman"/>
                <w:sz w:val="20"/>
                <w:szCs w:val="20"/>
              </w:rPr>
            </w:pPr>
            <w:r w:rsidRPr="00CA21C4">
              <w:rPr>
                <w:rFonts w:ascii="Times New Roman" w:hAnsi="Times New Roman" w:cs="Times New Roman"/>
                <w:sz w:val="20"/>
                <w:szCs w:val="20"/>
              </w:rPr>
              <w:t>UNDP senior manager, typically the UNDP Deputy Country Director (DCD), Country Director (CD)</w:t>
            </w:r>
            <w:r w:rsidRPr="00CA21C4">
              <w:rPr>
                <w:rFonts w:ascii="Times New Roman" w:hAnsi="Times New Roman" w:cs="Times New Roman"/>
                <w:b/>
                <w:sz w:val="20"/>
                <w:szCs w:val="20"/>
              </w:rPr>
              <w:t xml:space="preserve">, </w:t>
            </w:r>
            <w:r w:rsidRPr="00CA21C4">
              <w:rPr>
                <w:rFonts w:ascii="Times New Roman" w:hAnsi="Times New Roman" w:cs="Times New Roman"/>
                <w:sz w:val="20"/>
                <w:szCs w:val="20"/>
              </w:rPr>
              <w:t>Deputy Resident Representative (DRR), or Resident Representative (RR). The QA Approver cannot also be the QA</w:t>
            </w:r>
            <w:r w:rsidR="009564EB" w:rsidRPr="00CA21C4">
              <w:rPr>
                <w:rFonts w:ascii="Times New Roman" w:hAnsi="Times New Roman" w:cs="Times New Roman"/>
                <w:sz w:val="20"/>
                <w:szCs w:val="20"/>
              </w:rPr>
              <w:t xml:space="preserve"> </w:t>
            </w:r>
            <w:r w:rsidRPr="00CA21C4">
              <w:rPr>
                <w:rFonts w:ascii="Times New Roman" w:hAnsi="Times New Roman" w:cs="Times New Roman"/>
                <w:sz w:val="20"/>
                <w:szCs w:val="20"/>
              </w:rPr>
              <w:lastRenderedPageBreak/>
              <w:t>Assessor. Final signature confirms they have “cleared” the SESP prior to submittal to the PAC.</w:t>
            </w:r>
          </w:p>
        </w:tc>
      </w:tr>
      <w:tr w:rsidR="009D174D" w:rsidRPr="00CA21C4" w14:paraId="43841DED" w14:textId="77777777" w:rsidTr="00397080">
        <w:trPr>
          <w:trHeight w:val="489"/>
        </w:trPr>
        <w:tc>
          <w:tcPr>
            <w:tcW w:w="2696" w:type="dxa"/>
          </w:tcPr>
          <w:p w14:paraId="5A58C797" w14:textId="77777777" w:rsidR="009D174D" w:rsidRPr="00CA21C4" w:rsidRDefault="009D174D"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lastRenderedPageBreak/>
              <w:t>PAC Chair</w:t>
            </w:r>
          </w:p>
          <w:p w14:paraId="1AEDC09A" w14:textId="77777777" w:rsidR="009564EB" w:rsidRPr="00CA21C4" w:rsidRDefault="009564EB"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t>Mustafa Ali Yurdupak</w:t>
            </w:r>
          </w:p>
          <w:p w14:paraId="2E029822" w14:textId="77777777" w:rsidR="009564EB" w:rsidRPr="00CA21C4" w:rsidRDefault="009564EB" w:rsidP="000E6794">
            <w:pPr>
              <w:pStyle w:val="TableParagraph"/>
              <w:spacing w:before="1" w:line="276" w:lineRule="auto"/>
              <w:ind w:left="107"/>
              <w:rPr>
                <w:rFonts w:ascii="Times New Roman" w:hAnsi="Times New Roman" w:cs="Times New Roman"/>
                <w:sz w:val="20"/>
                <w:szCs w:val="20"/>
              </w:rPr>
            </w:pPr>
            <w:r w:rsidRPr="00CA21C4">
              <w:rPr>
                <w:rFonts w:ascii="Times New Roman" w:hAnsi="Times New Roman" w:cs="Times New Roman"/>
                <w:sz w:val="20"/>
                <w:szCs w:val="20"/>
              </w:rPr>
              <w:t>ARR (Programme)</w:t>
            </w:r>
          </w:p>
        </w:tc>
        <w:tc>
          <w:tcPr>
            <w:tcW w:w="901" w:type="dxa"/>
          </w:tcPr>
          <w:p w14:paraId="34930F11" w14:textId="77777777" w:rsidR="009D174D" w:rsidRPr="00CA21C4" w:rsidRDefault="009D174D" w:rsidP="000E6794">
            <w:pPr>
              <w:pStyle w:val="TableParagraph"/>
              <w:spacing w:line="276" w:lineRule="auto"/>
              <w:rPr>
                <w:rFonts w:ascii="Times New Roman" w:hAnsi="Times New Roman" w:cs="Times New Roman"/>
                <w:sz w:val="20"/>
                <w:szCs w:val="20"/>
              </w:rPr>
            </w:pPr>
          </w:p>
        </w:tc>
        <w:tc>
          <w:tcPr>
            <w:tcW w:w="9357" w:type="dxa"/>
          </w:tcPr>
          <w:p w14:paraId="08B5DA4B" w14:textId="77777777" w:rsidR="009D174D" w:rsidRPr="00CA21C4" w:rsidRDefault="009D174D" w:rsidP="000E6794">
            <w:pPr>
              <w:pStyle w:val="TableParagraph"/>
              <w:spacing w:before="1" w:line="276" w:lineRule="auto"/>
              <w:ind w:left="106"/>
              <w:rPr>
                <w:rFonts w:ascii="Times New Roman" w:hAnsi="Times New Roman" w:cs="Times New Roman"/>
                <w:sz w:val="20"/>
                <w:szCs w:val="20"/>
              </w:rPr>
            </w:pPr>
            <w:r w:rsidRPr="00CA21C4">
              <w:rPr>
                <w:rFonts w:ascii="Times New Roman" w:hAnsi="Times New Roman" w:cs="Times New Roman"/>
                <w:sz w:val="20"/>
                <w:szCs w:val="20"/>
              </w:rPr>
              <w:t xml:space="preserve">UNDP chair of the PAC. In some </w:t>
            </w:r>
            <w:proofErr w:type="gramStart"/>
            <w:r w:rsidRPr="00CA21C4">
              <w:rPr>
                <w:rFonts w:ascii="Times New Roman" w:hAnsi="Times New Roman" w:cs="Times New Roman"/>
                <w:sz w:val="20"/>
                <w:szCs w:val="20"/>
              </w:rPr>
              <w:t>cases</w:t>
            </w:r>
            <w:proofErr w:type="gramEnd"/>
            <w:r w:rsidRPr="00CA21C4">
              <w:rPr>
                <w:rFonts w:ascii="Times New Roman" w:hAnsi="Times New Roman" w:cs="Times New Roman"/>
                <w:sz w:val="20"/>
                <w:szCs w:val="20"/>
              </w:rPr>
              <w:t xml:space="preserve"> PAC Chair may also be the QA Approver. Final signature confirms that the SESP was considered as part of the project appraisal and considered in recommendations of the PAC.</w:t>
            </w:r>
          </w:p>
        </w:tc>
      </w:tr>
    </w:tbl>
    <w:p w14:paraId="3E7CED28" w14:textId="77777777" w:rsidR="009D174D" w:rsidRPr="00CA21C4" w:rsidRDefault="009D174D" w:rsidP="000E6794">
      <w:pPr>
        <w:spacing w:line="276" w:lineRule="auto"/>
        <w:rPr>
          <w:rFonts w:ascii="Times New Roman" w:hAnsi="Times New Roman"/>
          <w:sz w:val="20"/>
          <w:szCs w:val="20"/>
        </w:rPr>
        <w:sectPr w:rsidR="009D174D" w:rsidRPr="00CA21C4" w:rsidSect="009D174D">
          <w:pgSz w:w="15840" w:h="12240" w:orient="landscape"/>
          <w:pgMar w:top="1080" w:right="1020" w:bottom="920" w:left="1340" w:header="0" w:footer="720" w:gutter="0"/>
          <w:cols w:space="720"/>
        </w:sectPr>
      </w:pPr>
    </w:p>
    <w:p w14:paraId="59A2EC20" w14:textId="77777777" w:rsidR="009D174D" w:rsidRPr="00CA21C4" w:rsidRDefault="009D174D" w:rsidP="000E6794">
      <w:pPr>
        <w:pStyle w:val="BodyText"/>
        <w:spacing w:before="1" w:line="276" w:lineRule="auto"/>
        <w:rPr>
          <w:rFonts w:ascii="Times New Roman" w:hAnsi="Times New Roman"/>
          <w:i w:val="0"/>
          <w:sz w:val="20"/>
          <w:szCs w:val="20"/>
        </w:rPr>
      </w:pPr>
    </w:p>
    <w:p w14:paraId="5A49643C" w14:textId="77777777" w:rsidR="009D174D" w:rsidRPr="00CA21C4" w:rsidRDefault="009D174D" w:rsidP="00FB3303">
      <w:pPr>
        <w:pStyle w:val="Heading4"/>
        <w:spacing w:before="59" w:line="276" w:lineRule="auto"/>
        <w:ind w:left="460"/>
        <w:rPr>
          <w:rFonts w:ascii="Times New Roman" w:hAnsi="Times New Roman"/>
          <w:sz w:val="20"/>
          <w:szCs w:val="20"/>
        </w:rPr>
      </w:pPr>
      <w:bookmarkStart w:id="12" w:name="_TOC_250001"/>
      <w:bookmarkEnd w:id="12"/>
      <w:r w:rsidRPr="00CA21C4">
        <w:rPr>
          <w:rFonts w:ascii="Times New Roman" w:hAnsi="Times New Roman"/>
          <w:color w:val="4F81BC"/>
          <w:sz w:val="20"/>
          <w:szCs w:val="20"/>
        </w:rPr>
        <w:t>SESP Attachment 1. Social and Environmental Risk Screening Checklist</w:t>
      </w:r>
    </w:p>
    <w:tbl>
      <w:tblPr>
        <w:tblW w:w="9666"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6"/>
        <w:gridCol w:w="8130"/>
        <w:gridCol w:w="1030"/>
      </w:tblGrid>
      <w:tr w:rsidR="009D174D" w:rsidRPr="00CA21C4" w14:paraId="50DDB26D" w14:textId="77777777" w:rsidTr="002E6ACC">
        <w:trPr>
          <w:trHeight w:val="268"/>
        </w:trPr>
        <w:tc>
          <w:tcPr>
            <w:tcW w:w="8636" w:type="dxa"/>
            <w:gridSpan w:val="2"/>
            <w:shd w:val="clear" w:color="auto" w:fill="8DB3E1"/>
          </w:tcPr>
          <w:p w14:paraId="4C973F1E" w14:textId="77777777" w:rsidR="009D174D" w:rsidRPr="00CA21C4" w:rsidRDefault="009D174D" w:rsidP="000E6794">
            <w:pPr>
              <w:pStyle w:val="TableParagraph"/>
              <w:spacing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 xml:space="preserve">Checklist Potential Social and Environmental </w:t>
            </w:r>
            <w:r w:rsidRPr="00CA21C4">
              <w:rPr>
                <w:rFonts w:ascii="Times New Roman" w:hAnsi="Times New Roman" w:cs="Times New Roman"/>
                <w:b/>
                <w:sz w:val="20"/>
                <w:szCs w:val="20"/>
                <w:u w:val="single"/>
              </w:rPr>
              <w:t>Risks</w:t>
            </w:r>
          </w:p>
        </w:tc>
        <w:tc>
          <w:tcPr>
            <w:tcW w:w="1030" w:type="dxa"/>
            <w:shd w:val="clear" w:color="auto" w:fill="8DB3E1"/>
          </w:tcPr>
          <w:p w14:paraId="615D3C43"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ACCE353" w14:textId="77777777" w:rsidTr="002E6ACC">
        <w:trPr>
          <w:trHeight w:val="878"/>
        </w:trPr>
        <w:tc>
          <w:tcPr>
            <w:tcW w:w="8636" w:type="dxa"/>
            <w:gridSpan w:val="2"/>
          </w:tcPr>
          <w:p w14:paraId="6412E280" w14:textId="77777777" w:rsidR="009D174D" w:rsidRPr="00CA21C4" w:rsidRDefault="009D174D" w:rsidP="000E6794">
            <w:pPr>
              <w:pStyle w:val="TableParagraph"/>
              <w:spacing w:before="1" w:line="276" w:lineRule="auto"/>
              <w:ind w:left="107" w:right="113"/>
              <w:rPr>
                <w:rFonts w:ascii="Times New Roman" w:hAnsi="Times New Roman" w:cs="Times New Roman"/>
                <w:sz w:val="20"/>
                <w:szCs w:val="20"/>
              </w:rPr>
            </w:pPr>
            <w:r w:rsidRPr="00CA21C4">
              <w:rPr>
                <w:rFonts w:ascii="Times New Roman" w:hAnsi="Times New Roman" w:cs="Times New Roman"/>
                <w:sz w:val="20"/>
                <w:szCs w:val="20"/>
                <w:u w:val="single"/>
              </w:rPr>
              <w:t>INSTRUCTIONS</w:t>
            </w:r>
            <w:r w:rsidRPr="00CA21C4">
              <w:rPr>
                <w:rFonts w:ascii="Times New Roman" w:hAnsi="Times New Roman" w:cs="Times New Roman"/>
                <w:sz w:val="20"/>
                <w:szCs w:val="20"/>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28">
              <w:r w:rsidRPr="00CA21C4">
                <w:rPr>
                  <w:rFonts w:ascii="Times New Roman" w:hAnsi="Times New Roman" w:cs="Times New Roman"/>
                  <w:color w:val="0000FF"/>
                  <w:sz w:val="20"/>
                  <w:szCs w:val="20"/>
                  <w:u w:val="single" w:color="0000FF"/>
                </w:rPr>
                <w:t>SES toolkit</w:t>
              </w:r>
            </w:hyperlink>
          </w:p>
          <w:p w14:paraId="43883FB6" w14:textId="77777777" w:rsidR="009D174D" w:rsidRPr="00CA21C4" w:rsidRDefault="009D174D" w:rsidP="000E6794">
            <w:pPr>
              <w:pStyle w:val="TableParagraph"/>
              <w:spacing w:line="276" w:lineRule="auto"/>
              <w:ind w:left="107"/>
              <w:rPr>
                <w:rFonts w:ascii="Times New Roman" w:hAnsi="Times New Roman" w:cs="Times New Roman"/>
                <w:sz w:val="20"/>
                <w:szCs w:val="20"/>
              </w:rPr>
            </w:pPr>
            <w:r w:rsidRPr="00CA21C4">
              <w:rPr>
                <w:rFonts w:ascii="Times New Roman" w:hAnsi="Times New Roman" w:cs="Times New Roman"/>
                <w:sz w:val="20"/>
                <w:szCs w:val="20"/>
              </w:rPr>
              <w:t>for further guidance on addressing screening questions.</w:t>
            </w:r>
          </w:p>
        </w:tc>
        <w:tc>
          <w:tcPr>
            <w:tcW w:w="1030" w:type="dxa"/>
          </w:tcPr>
          <w:p w14:paraId="5D010295"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3012F2A" w14:textId="77777777" w:rsidTr="002E6ACC">
        <w:trPr>
          <w:trHeight w:val="825"/>
        </w:trPr>
        <w:tc>
          <w:tcPr>
            <w:tcW w:w="8636" w:type="dxa"/>
            <w:gridSpan w:val="2"/>
            <w:shd w:val="clear" w:color="auto" w:fill="DBE4F0"/>
          </w:tcPr>
          <w:p w14:paraId="7139AEC8" w14:textId="77777777" w:rsidR="009D174D" w:rsidRPr="00CA21C4" w:rsidRDefault="009D174D" w:rsidP="000E6794">
            <w:pPr>
              <w:pStyle w:val="TableParagraph"/>
              <w:spacing w:before="121"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Overarching Principle: Leave No One Behind</w:t>
            </w:r>
          </w:p>
          <w:p w14:paraId="4CF3215F" w14:textId="77777777" w:rsidR="009D174D" w:rsidRPr="00CA21C4" w:rsidRDefault="009D174D" w:rsidP="000E6794">
            <w:pPr>
              <w:pStyle w:val="TableParagraph"/>
              <w:spacing w:before="121"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Human Rights</w:t>
            </w:r>
          </w:p>
        </w:tc>
        <w:tc>
          <w:tcPr>
            <w:tcW w:w="1030" w:type="dxa"/>
            <w:shd w:val="clear" w:color="auto" w:fill="DBE4F0"/>
          </w:tcPr>
          <w:p w14:paraId="265416F3" w14:textId="77777777" w:rsidR="009D174D" w:rsidRPr="00CA21C4" w:rsidRDefault="009D174D" w:rsidP="000E6794">
            <w:pPr>
              <w:pStyle w:val="TableParagraph"/>
              <w:spacing w:line="276" w:lineRule="auto"/>
              <w:ind w:left="122" w:right="92" w:firstLine="40"/>
              <w:rPr>
                <w:rFonts w:ascii="Times New Roman" w:hAnsi="Times New Roman" w:cs="Times New Roman"/>
                <w:b/>
                <w:sz w:val="20"/>
                <w:szCs w:val="20"/>
              </w:rPr>
            </w:pPr>
            <w:r w:rsidRPr="00CA21C4">
              <w:rPr>
                <w:rFonts w:ascii="Times New Roman" w:hAnsi="Times New Roman" w:cs="Times New Roman"/>
                <w:b/>
                <w:sz w:val="20"/>
                <w:szCs w:val="20"/>
              </w:rPr>
              <w:t>Answer (Yes/No)</w:t>
            </w:r>
          </w:p>
        </w:tc>
      </w:tr>
      <w:tr w:rsidR="009D174D" w:rsidRPr="00CA21C4" w14:paraId="2F32FB22" w14:textId="77777777" w:rsidTr="002E6ACC">
        <w:trPr>
          <w:trHeight w:val="558"/>
        </w:trPr>
        <w:tc>
          <w:tcPr>
            <w:tcW w:w="506" w:type="dxa"/>
            <w:tcBorders>
              <w:right w:val="nil"/>
            </w:tcBorders>
          </w:tcPr>
          <w:p w14:paraId="5F7B0B4A" w14:textId="77777777" w:rsidR="009D174D" w:rsidRPr="00CA21C4" w:rsidRDefault="009D174D" w:rsidP="000E6794">
            <w:pPr>
              <w:pStyle w:val="TableParagraph"/>
              <w:spacing w:before="59" w:line="276" w:lineRule="auto"/>
              <w:ind w:left="107"/>
              <w:rPr>
                <w:rFonts w:ascii="Times New Roman" w:hAnsi="Times New Roman" w:cs="Times New Roman"/>
                <w:sz w:val="20"/>
                <w:szCs w:val="20"/>
              </w:rPr>
            </w:pPr>
            <w:r w:rsidRPr="00CA21C4">
              <w:rPr>
                <w:rFonts w:ascii="Times New Roman" w:hAnsi="Times New Roman" w:cs="Times New Roman"/>
                <w:sz w:val="20"/>
                <w:szCs w:val="20"/>
              </w:rPr>
              <w:t>P.1</w:t>
            </w:r>
          </w:p>
        </w:tc>
        <w:tc>
          <w:tcPr>
            <w:tcW w:w="8130" w:type="dxa"/>
            <w:tcBorders>
              <w:left w:val="nil"/>
            </w:tcBorders>
          </w:tcPr>
          <w:p w14:paraId="0E6CF619" w14:textId="77777777" w:rsidR="009D174D" w:rsidRPr="00CA21C4" w:rsidRDefault="009D174D" w:rsidP="000E6794">
            <w:pPr>
              <w:pStyle w:val="TableParagraph"/>
              <w:spacing w:before="59" w:line="276" w:lineRule="auto"/>
              <w:ind w:left="173" w:right="228"/>
              <w:rPr>
                <w:rFonts w:ascii="Times New Roman" w:hAnsi="Times New Roman" w:cs="Times New Roman"/>
                <w:sz w:val="20"/>
                <w:szCs w:val="20"/>
              </w:rPr>
            </w:pPr>
            <w:r w:rsidRPr="00CA21C4">
              <w:rPr>
                <w:rFonts w:ascii="Times New Roman" w:hAnsi="Times New Roman" w:cs="Times New Roman"/>
                <w:sz w:val="20"/>
                <w:szCs w:val="20"/>
              </w:rPr>
              <w:t>Have local communities or individuals raised human rights concerns regarding the project (e.g. during the stakeholder engagement process, grievance processes, public statements)?</w:t>
            </w:r>
          </w:p>
        </w:tc>
        <w:tc>
          <w:tcPr>
            <w:tcW w:w="1030" w:type="dxa"/>
          </w:tcPr>
          <w:p w14:paraId="0529C9E5"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EDFCAB8" w14:textId="77777777" w:rsidTr="002E6ACC">
        <w:trPr>
          <w:trHeight w:val="559"/>
        </w:trPr>
        <w:tc>
          <w:tcPr>
            <w:tcW w:w="506" w:type="dxa"/>
            <w:tcBorders>
              <w:right w:val="nil"/>
            </w:tcBorders>
          </w:tcPr>
          <w:p w14:paraId="51D90FE2" w14:textId="77777777" w:rsidR="009D174D" w:rsidRPr="00CA21C4" w:rsidRDefault="009D174D" w:rsidP="000E6794">
            <w:pPr>
              <w:pStyle w:val="TableParagraph"/>
              <w:spacing w:before="62" w:line="276" w:lineRule="auto"/>
              <w:ind w:left="107"/>
              <w:rPr>
                <w:rFonts w:ascii="Times New Roman" w:hAnsi="Times New Roman" w:cs="Times New Roman"/>
                <w:sz w:val="20"/>
                <w:szCs w:val="20"/>
              </w:rPr>
            </w:pPr>
            <w:r w:rsidRPr="00CA21C4">
              <w:rPr>
                <w:rFonts w:ascii="Times New Roman" w:hAnsi="Times New Roman" w:cs="Times New Roman"/>
                <w:sz w:val="20"/>
                <w:szCs w:val="20"/>
              </w:rPr>
              <w:t>P.2</w:t>
            </w:r>
          </w:p>
        </w:tc>
        <w:tc>
          <w:tcPr>
            <w:tcW w:w="8130" w:type="dxa"/>
            <w:tcBorders>
              <w:left w:val="nil"/>
            </w:tcBorders>
          </w:tcPr>
          <w:p w14:paraId="0F43245A" w14:textId="77777777" w:rsidR="009D174D" w:rsidRPr="00CA21C4" w:rsidRDefault="009D174D" w:rsidP="000E6794">
            <w:pPr>
              <w:pStyle w:val="TableParagraph"/>
              <w:spacing w:before="62" w:line="276" w:lineRule="auto"/>
              <w:ind w:left="173" w:right="755"/>
              <w:rPr>
                <w:rFonts w:ascii="Times New Roman" w:hAnsi="Times New Roman" w:cs="Times New Roman"/>
                <w:sz w:val="20"/>
                <w:szCs w:val="20"/>
              </w:rPr>
            </w:pPr>
            <w:r w:rsidRPr="00CA21C4">
              <w:rPr>
                <w:rFonts w:ascii="Times New Roman" w:hAnsi="Times New Roman" w:cs="Times New Roman"/>
                <w:sz w:val="20"/>
                <w:szCs w:val="20"/>
              </w:rPr>
              <w:t>Is there a risk that duty-bearers (e.g. government agencies) do not have the capacity to meet their obligations in the project?</w:t>
            </w:r>
          </w:p>
        </w:tc>
        <w:tc>
          <w:tcPr>
            <w:tcW w:w="1030" w:type="dxa"/>
          </w:tcPr>
          <w:p w14:paraId="1DD63C9B" w14:textId="77777777" w:rsidR="009D174D" w:rsidRPr="00CA21C4" w:rsidRDefault="003B5850"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858FC30" w14:textId="77777777" w:rsidTr="002E6ACC">
        <w:trPr>
          <w:trHeight w:val="558"/>
        </w:trPr>
        <w:tc>
          <w:tcPr>
            <w:tcW w:w="506" w:type="dxa"/>
            <w:tcBorders>
              <w:right w:val="nil"/>
            </w:tcBorders>
          </w:tcPr>
          <w:p w14:paraId="2A70C877"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P.3</w:t>
            </w:r>
          </w:p>
        </w:tc>
        <w:tc>
          <w:tcPr>
            <w:tcW w:w="8130" w:type="dxa"/>
            <w:tcBorders>
              <w:left w:val="nil"/>
            </w:tcBorders>
          </w:tcPr>
          <w:p w14:paraId="43C74BFB" w14:textId="77777777" w:rsidR="009D174D" w:rsidRPr="00CA21C4" w:rsidRDefault="009D174D" w:rsidP="000E6794">
            <w:pPr>
              <w:pStyle w:val="TableParagraph"/>
              <w:spacing w:before="61" w:line="276" w:lineRule="auto"/>
              <w:ind w:left="173" w:right="228"/>
              <w:rPr>
                <w:rFonts w:ascii="Times New Roman" w:hAnsi="Times New Roman" w:cs="Times New Roman"/>
                <w:sz w:val="20"/>
                <w:szCs w:val="20"/>
              </w:rPr>
            </w:pPr>
            <w:r w:rsidRPr="00CA21C4">
              <w:rPr>
                <w:rFonts w:ascii="Times New Roman" w:hAnsi="Times New Roman" w:cs="Times New Roman"/>
                <w:sz w:val="20"/>
                <w:szCs w:val="20"/>
              </w:rPr>
              <w:t>Is there a risk that rights-holders (e.g. project-affected persons) do not have the capacity to claim their rights?</w:t>
            </w:r>
          </w:p>
        </w:tc>
        <w:tc>
          <w:tcPr>
            <w:tcW w:w="1030" w:type="dxa"/>
          </w:tcPr>
          <w:p w14:paraId="4FBAB25A" w14:textId="77777777" w:rsidR="009D174D" w:rsidRPr="00CA21C4" w:rsidRDefault="003B5850"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5F61A83" w14:textId="77777777" w:rsidTr="002E6ACC">
        <w:trPr>
          <w:trHeight w:val="340"/>
        </w:trPr>
        <w:tc>
          <w:tcPr>
            <w:tcW w:w="8636" w:type="dxa"/>
            <w:gridSpan w:val="2"/>
          </w:tcPr>
          <w:p w14:paraId="18CFA0F2" w14:textId="77777777" w:rsidR="009D174D" w:rsidRPr="00CA21C4" w:rsidRDefault="009D174D" w:rsidP="000E6794">
            <w:pPr>
              <w:pStyle w:val="TableParagraph"/>
              <w:spacing w:before="63"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1030" w:type="dxa"/>
          </w:tcPr>
          <w:p w14:paraId="705E1FC7"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45A522D" w14:textId="77777777" w:rsidTr="002E6ACC">
        <w:trPr>
          <w:trHeight w:val="558"/>
        </w:trPr>
        <w:tc>
          <w:tcPr>
            <w:tcW w:w="506" w:type="dxa"/>
            <w:tcBorders>
              <w:right w:val="nil"/>
            </w:tcBorders>
          </w:tcPr>
          <w:p w14:paraId="2D641225"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P.4</w:t>
            </w:r>
          </w:p>
        </w:tc>
        <w:tc>
          <w:tcPr>
            <w:tcW w:w="8130" w:type="dxa"/>
            <w:tcBorders>
              <w:left w:val="nil"/>
            </w:tcBorders>
          </w:tcPr>
          <w:p w14:paraId="7318E743" w14:textId="77777777" w:rsidR="009D174D" w:rsidRPr="00CA21C4" w:rsidRDefault="009D174D" w:rsidP="000E6794">
            <w:pPr>
              <w:pStyle w:val="TableParagraph"/>
              <w:spacing w:before="61" w:line="276" w:lineRule="auto"/>
              <w:ind w:left="173" w:right="228"/>
              <w:rPr>
                <w:rFonts w:ascii="Times New Roman" w:hAnsi="Times New Roman" w:cs="Times New Roman"/>
                <w:sz w:val="20"/>
                <w:szCs w:val="20"/>
              </w:rPr>
            </w:pPr>
            <w:r w:rsidRPr="00CA21C4">
              <w:rPr>
                <w:rFonts w:ascii="Times New Roman" w:hAnsi="Times New Roman" w:cs="Times New Roman"/>
                <w:sz w:val="20"/>
                <w:szCs w:val="20"/>
              </w:rPr>
              <w:t>adverse impacts on enjoyment of the human rights (civil, political, economic, social or cultural) of the affected population and particularly of marginalized groups?</w:t>
            </w:r>
          </w:p>
        </w:tc>
        <w:tc>
          <w:tcPr>
            <w:tcW w:w="1030" w:type="dxa"/>
          </w:tcPr>
          <w:p w14:paraId="1D6CDCAB"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71096D1E" w14:textId="77777777" w:rsidTr="002E6ACC">
        <w:trPr>
          <w:trHeight w:val="561"/>
        </w:trPr>
        <w:tc>
          <w:tcPr>
            <w:tcW w:w="506" w:type="dxa"/>
            <w:tcBorders>
              <w:right w:val="nil"/>
            </w:tcBorders>
          </w:tcPr>
          <w:p w14:paraId="480F822E"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P.5</w:t>
            </w:r>
          </w:p>
        </w:tc>
        <w:tc>
          <w:tcPr>
            <w:tcW w:w="8130" w:type="dxa"/>
            <w:tcBorders>
              <w:left w:val="nil"/>
            </w:tcBorders>
          </w:tcPr>
          <w:p w14:paraId="160205E4" w14:textId="77777777" w:rsidR="009D174D" w:rsidRPr="00CA21C4" w:rsidRDefault="009D174D" w:rsidP="000E6794">
            <w:pPr>
              <w:pStyle w:val="TableParagraph"/>
              <w:spacing w:before="61" w:line="276" w:lineRule="auto"/>
              <w:ind w:left="173" w:right="549"/>
              <w:rPr>
                <w:rFonts w:ascii="Times New Roman" w:hAnsi="Times New Roman" w:cs="Times New Roman"/>
                <w:sz w:val="20"/>
                <w:szCs w:val="20"/>
              </w:rPr>
            </w:pPr>
            <w:r w:rsidRPr="00CA21C4">
              <w:rPr>
                <w:rFonts w:ascii="Times New Roman" w:hAnsi="Times New Roman" w:cs="Times New Roman"/>
                <w:sz w:val="20"/>
                <w:szCs w:val="20"/>
              </w:rPr>
              <w:t xml:space="preserve">inequitable or discriminatory impacts on affected populations, particularly people living in poverty or marginalized or excluded individuals or groups, including persons with disabilities? </w:t>
            </w:r>
            <w:r w:rsidRPr="00CA21C4">
              <w:rPr>
                <w:rFonts w:ascii="Times New Roman" w:hAnsi="Times New Roman" w:cs="Times New Roman"/>
                <w:position w:val="5"/>
                <w:sz w:val="20"/>
                <w:szCs w:val="20"/>
              </w:rPr>
              <w:t>16</w:t>
            </w:r>
          </w:p>
        </w:tc>
        <w:tc>
          <w:tcPr>
            <w:tcW w:w="1030" w:type="dxa"/>
          </w:tcPr>
          <w:p w14:paraId="66A8B3DF" w14:textId="77777777" w:rsidR="009D174D" w:rsidRPr="00CA21C4" w:rsidRDefault="003B5850"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7DA57981" w14:textId="77777777" w:rsidTr="002E6ACC">
        <w:trPr>
          <w:trHeight w:val="558"/>
        </w:trPr>
        <w:tc>
          <w:tcPr>
            <w:tcW w:w="506" w:type="dxa"/>
            <w:tcBorders>
              <w:right w:val="nil"/>
            </w:tcBorders>
          </w:tcPr>
          <w:p w14:paraId="11AC0273" w14:textId="77777777" w:rsidR="009D174D" w:rsidRPr="00CA21C4" w:rsidRDefault="009D174D" w:rsidP="000E6794">
            <w:pPr>
              <w:pStyle w:val="TableParagraph"/>
              <w:spacing w:before="59" w:line="276" w:lineRule="auto"/>
              <w:ind w:left="107"/>
              <w:rPr>
                <w:rFonts w:ascii="Times New Roman" w:hAnsi="Times New Roman" w:cs="Times New Roman"/>
                <w:sz w:val="20"/>
                <w:szCs w:val="20"/>
              </w:rPr>
            </w:pPr>
            <w:r w:rsidRPr="00CA21C4">
              <w:rPr>
                <w:rFonts w:ascii="Times New Roman" w:hAnsi="Times New Roman" w:cs="Times New Roman"/>
                <w:sz w:val="20"/>
                <w:szCs w:val="20"/>
              </w:rPr>
              <w:t>P.6</w:t>
            </w:r>
          </w:p>
        </w:tc>
        <w:tc>
          <w:tcPr>
            <w:tcW w:w="8130" w:type="dxa"/>
            <w:tcBorders>
              <w:left w:val="nil"/>
            </w:tcBorders>
          </w:tcPr>
          <w:p w14:paraId="0EE6B47F" w14:textId="77777777" w:rsidR="009D174D" w:rsidRPr="00CA21C4" w:rsidRDefault="009D174D" w:rsidP="000E6794">
            <w:pPr>
              <w:pStyle w:val="TableParagraph"/>
              <w:spacing w:before="59" w:line="276" w:lineRule="auto"/>
              <w:ind w:left="173" w:right="228"/>
              <w:rPr>
                <w:rFonts w:ascii="Times New Roman" w:hAnsi="Times New Roman" w:cs="Times New Roman"/>
                <w:sz w:val="20"/>
                <w:szCs w:val="20"/>
              </w:rPr>
            </w:pPr>
            <w:r w:rsidRPr="00CA21C4">
              <w:rPr>
                <w:rFonts w:ascii="Times New Roman" w:hAnsi="Times New Roman" w:cs="Times New Roman"/>
                <w:sz w:val="20"/>
                <w:szCs w:val="20"/>
              </w:rPr>
              <w:t xml:space="preserve">restrictions in availability, quality of and/or access to resources or basic services, </w:t>
            </w:r>
            <w:proofErr w:type="gramStart"/>
            <w:r w:rsidRPr="00CA21C4">
              <w:rPr>
                <w:rFonts w:ascii="Times New Roman" w:hAnsi="Times New Roman" w:cs="Times New Roman"/>
                <w:sz w:val="20"/>
                <w:szCs w:val="20"/>
              </w:rPr>
              <w:t>in particular to</w:t>
            </w:r>
            <w:proofErr w:type="gramEnd"/>
            <w:r w:rsidRPr="00CA21C4">
              <w:rPr>
                <w:rFonts w:ascii="Times New Roman" w:hAnsi="Times New Roman" w:cs="Times New Roman"/>
                <w:sz w:val="20"/>
                <w:szCs w:val="20"/>
              </w:rPr>
              <w:t xml:space="preserve"> marginalized individuals or groups, including persons with disabilities?</w:t>
            </w:r>
          </w:p>
        </w:tc>
        <w:tc>
          <w:tcPr>
            <w:tcW w:w="1030" w:type="dxa"/>
          </w:tcPr>
          <w:p w14:paraId="43A720E3" w14:textId="4F0FE27E" w:rsidR="009D174D" w:rsidRPr="00CA21C4" w:rsidRDefault="00A321C6"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Yes</w:t>
            </w:r>
          </w:p>
        </w:tc>
      </w:tr>
      <w:tr w:rsidR="009D174D" w:rsidRPr="00CA21C4" w14:paraId="62CBF6C3" w14:textId="77777777" w:rsidTr="002E6ACC">
        <w:trPr>
          <w:trHeight w:val="559"/>
        </w:trPr>
        <w:tc>
          <w:tcPr>
            <w:tcW w:w="506" w:type="dxa"/>
            <w:tcBorders>
              <w:right w:val="nil"/>
            </w:tcBorders>
          </w:tcPr>
          <w:p w14:paraId="50335049"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P.7</w:t>
            </w:r>
          </w:p>
        </w:tc>
        <w:tc>
          <w:tcPr>
            <w:tcW w:w="8130" w:type="dxa"/>
            <w:tcBorders>
              <w:left w:val="nil"/>
            </w:tcBorders>
          </w:tcPr>
          <w:p w14:paraId="5B9BD51D" w14:textId="77777777" w:rsidR="009D174D" w:rsidRPr="00CA21C4" w:rsidRDefault="009D174D" w:rsidP="000E6794">
            <w:pPr>
              <w:pStyle w:val="TableParagraph"/>
              <w:spacing w:before="61" w:line="276" w:lineRule="auto"/>
              <w:ind w:left="173" w:right="900"/>
              <w:rPr>
                <w:rFonts w:ascii="Times New Roman" w:hAnsi="Times New Roman" w:cs="Times New Roman"/>
                <w:sz w:val="20"/>
                <w:szCs w:val="20"/>
              </w:rPr>
            </w:pPr>
            <w:r w:rsidRPr="00CA21C4">
              <w:rPr>
                <w:rFonts w:ascii="Times New Roman" w:hAnsi="Times New Roman" w:cs="Times New Roman"/>
                <w:sz w:val="20"/>
                <w:szCs w:val="20"/>
              </w:rPr>
              <w:t>exacerbation of conflicts among and/or the risk of violence to project-affected communities and individuals?</w:t>
            </w:r>
          </w:p>
        </w:tc>
        <w:tc>
          <w:tcPr>
            <w:tcW w:w="1030" w:type="dxa"/>
          </w:tcPr>
          <w:p w14:paraId="044B9627"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B9260BA" w14:textId="77777777" w:rsidTr="002E6ACC">
        <w:trPr>
          <w:trHeight w:val="460"/>
        </w:trPr>
        <w:tc>
          <w:tcPr>
            <w:tcW w:w="8636" w:type="dxa"/>
            <w:gridSpan w:val="2"/>
            <w:shd w:val="clear" w:color="auto" w:fill="DBE4F0"/>
          </w:tcPr>
          <w:p w14:paraId="45C67134" w14:textId="77777777" w:rsidR="009D174D" w:rsidRPr="00CA21C4" w:rsidRDefault="009D174D" w:rsidP="000E6794">
            <w:pPr>
              <w:pStyle w:val="TableParagraph"/>
              <w:spacing w:before="121"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Gender Equality and Women’s Empowerment</w:t>
            </w:r>
          </w:p>
        </w:tc>
        <w:tc>
          <w:tcPr>
            <w:tcW w:w="1030" w:type="dxa"/>
            <w:shd w:val="clear" w:color="auto" w:fill="DBE4F0"/>
          </w:tcPr>
          <w:p w14:paraId="68F1B3FA"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7B8AA52" w14:textId="77777777" w:rsidTr="002E6ACC">
        <w:trPr>
          <w:trHeight w:val="558"/>
        </w:trPr>
        <w:tc>
          <w:tcPr>
            <w:tcW w:w="506" w:type="dxa"/>
            <w:tcBorders>
              <w:right w:val="nil"/>
            </w:tcBorders>
          </w:tcPr>
          <w:p w14:paraId="5995906B"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P.8</w:t>
            </w:r>
          </w:p>
        </w:tc>
        <w:tc>
          <w:tcPr>
            <w:tcW w:w="8130" w:type="dxa"/>
            <w:tcBorders>
              <w:left w:val="nil"/>
            </w:tcBorders>
          </w:tcPr>
          <w:p w14:paraId="59D23256" w14:textId="77777777" w:rsidR="009D174D" w:rsidRPr="00CA21C4" w:rsidRDefault="009D174D" w:rsidP="000E6794">
            <w:pPr>
              <w:pStyle w:val="TableParagraph"/>
              <w:spacing w:before="61" w:line="276" w:lineRule="auto"/>
              <w:ind w:left="173" w:right="544"/>
              <w:rPr>
                <w:rFonts w:ascii="Times New Roman" w:hAnsi="Times New Roman" w:cs="Times New Roman"/>
                <w:sz w:val="20"/>
                <w:szCs w:val="20"/>
              </w:rPr>
            </w:pPr>
            <w:r w:rsidRPr="00CA21C4">
              <w:rPr>
                <w:rFonts w:ascii="Times New Roman" w:hAnsi="Times New Roman" w:cs="Times New Roman"/>
                <w:sz w:val="20"/>
                <w:szCs w:val="20"/>
              </w:rPr>
              <w:t>Have women’s groups/leaders raised gender equality concerns regarding the project, (e.g. during the stakeholder engagement process, grievance processes, public statements)?</w:t>
            </w:r>
          </w:p>
        </w:tc>
        <w:tc>
          <w:tcPr>
            <w:tcW w:w="1030" w:type="dxa"/>
          </w:tcPr>
          <w:p w14:paraId="6FE1E26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25E740F7" w14:textId="77777777" w:rsidTr="002E6ACC">
        <w:trPr>
          <w:trHeight w:val="340"/>
        </w:trPr>
        <w:tc>
          <w:tcPr>
            <w:tcW w:w="8636" w:type="dxa"/>
            <w:gridSpan w:val="2"/>
          </w:tcPr>
          <w:p w14:paraId="126AD825"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1030" w:type="dxa"/>
          </w:tcPr>
          <w:p w14:paraId="27F2BA71"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60E4292A" w14:textId="77777777" w:rsidTr="002E6ACC">
        <w:trPr>
          <w:trHeight w:val="340"/>
        </w:trPr>
        <w:tc>
          <w:tcPr>
            <w:tcW w:w="506" w:type="dxa"/>
            <w:tcBorders>
              <w:right w:val="nil"/>
            </w:tcBorders>
          </w:tcPr>
          <w:p w14:paraId="33B41B3F" w14:textId="77777777" w:rsidR="009D174D" w:rsidRPr="00CA21C4" w:rsidRDefault="009D174D" w:rsidP="000E6794">
            <w:pPr>
              <w:pStyle w:val="TableParagraph"/>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P.9</w:t>
            </w:r>
          </w:p>
        </w:tc>
        <w:tc>
          <w:tcPr>
            <w:tcW w:w="8130" w:type="dxa"/>
            <w:tcBorders>
              <w:left w:val="nil"/>
            </w:tcBorders>
          </w:tcPr>
          <w:p w14:paraId="1F861FB9" w14:textId="77777777" w:rsidR="009D174D" w:rsidRPr="00CA21C4" w:rsidRDefault="009D174D" w:rsidP="000E6794">
            <w:pPr>
              <w:pStyle w:val="TableParagraph"/>
              <w:spacing w:before="61" w:line="276" w:lineRule="auto"/>
              <w:ind w:left="173"/>
              <w:rPr>
                <w:rFonts w:ascii="Times New Roman" w:hAnsi="Times New Roman" w:cs="Times New Roman"/>
                <w:sz w:val="20"/>
                <w:szCs w:val="20"/>
              </w:rPr>
            </w:pPr>
            <w:r w:rsidRPr="00CA21C4">
              <w:rPr>
                <w:rFonts w:ascii="Times New Roman" w:hAnsi="Times New Roman" w:cs="Times New Roman"/>
                <w:sz w:val="20"/>
                <w:szCs w:val="20"/>
              </w:rPr>
              <w:t>adverse impacts on gender equality and/or the situation of women and girls?</w:t>
            </w:r>
          </w:p>
        </w:tc>
        <w:tc>
          <w:tcPr>
            <w:tcW w:w="1030" w:type="dxa"/>
          </w:tcPr>
          <w:p w14:paraId="777BBBE5"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C0DB09B" w14:textId="77777777" w:rsidTr="002E6ACC">
        <w:trPr>
          <w:trHeight w:val="558"/>
        </w:trPr>
        <w:tc>
          <w:tcPr>
            <w:tcW w:w="8636" w:type="dxa"/>
            <w:gridSpan w:val="2"/>
          </w:tcPr>
          <w:p w14:paraId="2C0C1C88" w14:textId="77777777" w:rsidR="009D174D" w:rsidRPr="00CA21C4" w:rsidRDefault="009D174D" w:rsidP="000E6794">
            <w:pPr>
              <w:pStyle w:val="TableParagraph"/>
              <w:tabs>
                <w:tab w:val="left" w:pos="674"/>
              </w:tabs>
              <w:spacing w:before="59" w:line="276" w:lineRule="auto"/>
              <w:ind w:left="674" w:right="282" w:hanging="567"/>
              <w:rPr>
                <w:rFonts w:ascii="Times New Roman" w:hAnsi="Times New Roman" w:cs="Times New Roman"/>
                <w:sz w:val="20"/>
                <w:szCs w:val="20"/>
              </w:rPr>
            </w:pPr>
            <w:r w:rsidRPr="00CA21C4">
              <w:rPr>
                <w:rFonts w:ascii="Times New Roman" w:hAnsi="Times New Roman" w:cs="Times New Roman"/>
                <w:sz w:val="20"/>
                <w:szCs w:val="20"/>
              </w:rPr>
              <w:t>P.10</w:t>
            </w:r>
            <w:r w:rsidRPr="00CA21C4">
              <w:rPr>
                <w:rFonts w:ascii="Times New Roman" w:hAnsi="Times New Roman" w:cs="Times New Roman"/>
                <w:sz w:val="20"/>
                <w:szCs w:val="20"/>
              </w:rPr>
              <w:tab/>
              <w:t>reproducing discriminations against women based on gender, especially regarding participation</w:t>
            </w:r>
            <w:r w:rsidRPr="00CA21C4">
              <w:rPr>
                <w:rFonts w:ascii="Times New Roman" w:hAnsi="Times New Roman" w:cs="Times New Roman"/>
                <w:spacing w:val="-30"/>
                <w:sz w:val="20"/>
                <w:szCs w:val="20"/>
              </w:rPr>
              <w:t xml:space="preserve"> </w:t>
            </w:r>
            <w:r w:rsidRPr="00CA21C4">
              <w:rPr>
                <w:rFonts w:ascii="Times New Roman" w:hAnsi="Times New Roman" w:cs="Times New Roman"/>
                <w:sz w:val="20"/>
                <w:szCs w:val="20"/>
              </w:rPr>
              <w:t>in design and implementation or access to opportunities and</w:t>
            </w:r>
            <w:r w:rsidRPr="00CA21C4">
              <w:rPr>
                <w:rFonts w:ascii="Times New Roman" w:hAnsi="Times New Roman" w:cs="Times New Roman"/>
                <w:spacing w:val="-7"/>
                <w:sz w:val="20"/>
                <w:szCs w:val="20"/>
              </w:rPr>
              <w:t xml:space="preserve"> </w:t>
            </w:r>
            <w:r w:rsidRPr="00CA21C4">
              <w:rPr>
                <w:rFonts w:ascii="Times New Roman" w:hAnsi="Times New Roman" w:cs="Times New Roman"/>
                <w:sz w:val="20"/>
                <w:szCs w:val="20"/>
              </w:rPr>
              <w:t>benefits?</w:t>
            </w:r>
          </w:p>
        </w:tc>
        <w:tc>
          <w:tcPr>
            <w:tcW w:w="1030" w:type="dxa"/>
          </w:tcPr>
          <w:p w14:paraId="67AF52F0"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C9AE38A" w14:textId="77777777" w:rsidTr="002E6ACC">
        <w:trPr>
          <w:trHeight w:val="1058"/>
        </w:trPr>
        <w:tc>
          <w:tcPr>
            <w:tcW w:w="8636" w:type="dxa"/>
            <w:gridSpan w:val="2"/>
          </w:tcPr>
          <w:p w14:paraId="746790E1" w14:textId="43F6C858" w:rsidR="009D174D" w:rsidRPr="00CA21C4" w:rsidRDefault="009D174D" w:rsidP="00AB7DFD">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P.11</w:t>
            </w:r>
            <w:r w:rsidRPr="00CA21C4">
              <w:rPr>
                <w:rFonts w:ascii="Times New Roman" w:hAnsi="Times New Roman" w:cs="Times New Roman"/>
                <w:sz w:val="20"/>
                <w:szCs w:val="20"/>
              </w:rPr>
              <w:tab/>
              <w:t xml:space="preserve">limitations on women’s ability to use, develop and protect natural resources, </w:t>
            </w:r>
            <w:proofErr w:type="gramStart"/>
            <w:r w:rsidRPr="00CA21C4">
              <w:rPr>
                <w:rFonts w:ascii="Times New Roman" w:hAnsi="Times New Roman" w:cs="Times New Roman"/>
                <w:sz w:val="20"/>
                <w:szCs w:val="20"/>
              </w:rPr>
              <w:t>taking into account</w:t>
            </w:r>
            <w:proofErr w:type="gramEnd"/>
            <w:r w:rsidRPr="00CA21C4">
              <w:rPr>
                <w:rFonts w:ascii="Times New Roman" w:hAnsi="Times New Roman" w:cs="Times New Roman"/>
                <w:spacing w:val="-25"/>
                <w:sz w:val="20"/>
                <w:szCs w:val="20"/>
              </w:rPr>
              <w:t xml:space="preserve"> </w:t>
            </w:r>
            <w:r w:rsidRPr="00CA21C4">
              <w:rPr>
                <w:rFonts w:ascii="Times New Roman" w:hAnsi="Times New Roman" w:cs="Times New Roman"/>
                <w:sz w:val="20"/>
                <w:szCs w:val="20"/>
              </w:rPr>
              <w:t>different</w:t>
            </w:r>
            <w:r w:rsidR="00AB7DFD" w:rsidRPr="00CA21C4">
              <w:rPr>
                <w:rFonts w:ascii="Times New Roman" w:hAnsi="Times New Roman" w:cs="Times New Roman"/>
                <w:sz w:val="20"/>
                <w:szCs w:val="20"/>
              </w:rPr>
              <w:t xml:space="preserve"> </w:t>
            </w:r>
            <w:r w:rsidRPr="00CA21C4">
              <w:rPr>
                <w:rFonts w:ascii="Times New Roman" w:hAnsi="Times New Roman" w:cs="Times New Roman"/>
                <w:sz w:val="20"/>
                <w:szCs w:val="20"/>
              </w:rPr>
              <w:t>roles and positions of women and men in accessing environmental goods and services?</w:t>
            </w:r>
          </w:p>
          <w:p w14:paraId="442DF522" w14:textId="77777777" w:rsidR="009D174D" w:rsidRPr="00CA21C4" w:rsidRDefault="009D174D" w:rsidP="000E6794">
            <w:pPr>
              <w:pStyle w:val="TableParagraph"/>
              <w:spacing w:before="59" w:line="276" w:lineRule="auto"/>
              <w:ind w:left="674" w:right="301"/>
              <w:rPr>
                <w:rFonts w:ascii="Times New Roman" w:hAnsi="Times New Roman" w:cs="Times New Roman"/>
                <w:i/>
                <w:sz w:val="20"/>
                <w:szCs w:val="20"/>
              </w:rPr>
            </w:pPr>
            <w:r w:rsidRPr="00CA21C4">
              <w:rPr>
                <w:rFonts w:ascii="Times New Roman" w:hAnsi="Times New Roman" w:cs="Times New Roman"/>
                <w:i/>
                <w:sz w:val="20"/>
                <w:szCs w:val="20"/>
              </w:rPr>
              <w:t>For example, activities that could lead to natural resources degradation or depletion in communities who depend on these resources for their livelihoods and well being</w:t>
            </w:r>
          </w:p>
        </w:tc>
        <w:tc>
          <w:tcPr>
            <w:tcW w:w="1030" w:type="dxa"/>
          </w:tcPr>
          <w:p w14:paraId="3221FAA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9A23803" w14:textId="77777777" w:rsidTr="002E6ACC">
        <w:trPr>
          <w:trHeight w:val="839"/>
        </w:trPr>
        <w:tc>
          <w:tcPr>
            <w:tcW w:w="8636" w:type="dxa"/>
            <w:gridSpan w:val="2"/>
          </w:tcPr>
          <w:p w14:paraId="3D18086A"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P.12</w:t>
            </w:r>
            <w:r w:rsidRPr="00CA21C4">
              <w:rPr>
                <w:rFonts w:ascii="Times New Roman" w:hAnsi="Times New Roman" w:cs="Times New Roman"/>
                <w:sz w:val="20"/>
                <w:szCs w:val="20"/>
              </w:rPr>
              <w:tab/>
              <w:t>exacerbation of risks of gender-based</w:t>
            </w:r>
            <w:r w:rsidRPr="00CA21C4">
              <w:rPr>
                <w:rFonts w:ascii="Times New Roman" w:hAnsi="Times New Roman" w:cs="Times New Roman"/>
                <w:spacing w:val="-7"/>
                <w:sz w:val="20"/>
                <w:szCs w:val="20"/>
              </w:rPr>
              <w:t xml:space="preserve"> </w:t>
            </w:r>
            <w:r w:rsidRPr="00CA21C4">
              <w:rPr>
                <w:rFonts w:ascii="Times New Roman" w:hAnsi="Times New Roman" w:cs="Times New Roman"/>
                <w:sz w:val="20"/>
                <w:szCs w:val="20"/>
              </w:rPr>
              <w:t>violence?</w:t>
            </w:r>
          </w:p>
          <w:p w14:paraId="5E0797D5" w14:textId="77777777" w:rsidR="009D174D" w:rsidRPr="00CA21C4" w:rsidRDefault="009D174D" w:rsidP="000E6794">
            <w:pPr>
              <w:pStyle w:val="TableParagraph"/>
              <w:spacing w:before="61" w:line="276" w:lineRule="auto"/>
              <w:ind w:left="674" w:right="313"/>
              <w:rPr>
                <w:rFonts w:ascii="Times New Roman" w:hAnsi="Times New Roman" w:cs="Times New Roman"/>
                <w:sz w:val="20"/>
                <w:szCs w:val="20"/>
              </w:rPr>
            </w:pPr>
            <w:r w:rsidRPr="00CA21C4">
              <w:rPr>
                <w:rFonts w:ascii="Times New Roman" w:hAnsi="Times New Roman" w:cs="Times New Roman"/>
                <w:i/>
                <w:sz w:val="20"/>
                <w:szCs w:val="20"/>
              </w:rPr>
              <w:t>For example, through the influx of workers to a community, changes in community and household power dynamics, increased exposure to unsafe public places and/or transport, etc</w:t>
            </w:r>
            <w:r w:rsidRPr="00CA21C4">
              <w:rPr>
                <w:rFonts w:ascii="Times New Roman" w:hAnsi="Times New Roman" w:cs="Times New Roman"/>
                <w:sz w:val="20"/>
                <w:szCs w:val="20"/>
              </w:rPr>
              <w:t>.</w:t>
            </w:r>
          </w:p>
        </w:tc>
        <w:tc>
          <w:tcPr>
            <w:tcW w:w="1030" w:type="dxa"/>
          </w:tcPr>
          <w:p w14:paraId="6458B199"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bl>
    <w:p w14:paraId="1F4BA77B" w14:textId="24BD5298" w:rsidR="009D174D" w:rsidRPr="00CA21C4" w:rsidRDefault="009D174D" w:rsidP="00FB3303">
      <w:pPr>
        <w:pStyle w:val="BodyText"/>
        <w:spacing w:before="1" w:line="276" w:lineRule="auto"/>
        <w:rPr>
          <w:rFonts w:ascii="Times New Roman" w:hAnsi="Times New Roman"/>
          <w:sz w:val="20"/>
          <w:szCs w:val="20"/>
        </w:rPr>
      </w:pPr>
      <w:r w:rsidRPr="00CA21C4">
        <w:rPr>
          <w:rFonts w:ascii="Times New Roman" w:hAnsi="Times New Roman"/>
          <w:position w:val="5"/>
          <w:sz w:val="20"/>
          <w:szCs w:val="20"/>
        </w:rPr>
        <w:t xml:space="preserve">16 </w:t>
      </w:r>
      <w:r w:rsidRPr="00CA21C4">
        <w:rPr>
          <w:rFonts w:ascii="Times New Roman" w:hAnsi="Times New Roman"/>
          <w:sz w:val="20"/>
          <w:szCs w:val="20"/>
        </w:rPr>
        <w:t>Prohibited grounds of discrimination include race, ethnicity, sex,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and transsexual people.</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9D174D" w:rsidRPr="00CA21C4" w14:paraId="628E518C" w14:textId="77777777" w:rsidTr="00397080">
        <w:trPr>
          <w:trHeight w:val="679"/>
        </w:trPr>
        <w:tc>
          <w:tcPr>
            <w:tcW w:w="8637" w:type="dxa"/>
            <w:shd w:val="clear" w:color="auto" w:fill="DBE4F0"/>
          </w:tcPr>
          <w:p w14:paraId="19E8D207" w14:textId="4F4DADA5" w:rsidR="009D174D" w:rsidRPr="00CA21C4" w:rsidRDefault="003353D4" w:rsidP="000E6794">
            <w:pPr>
              <w:pStyle w:val="TableParagraph"/>
              <w:spacing w:before="121" w:line="276" w:lineRule="auto"/>
              <w:ind w:left="107" w:right="195"/>
              <w:rPr>
                <w:rFonts w:ascii="Times New Roman" w:hAnsi="Times New Roman" w:cs="Times New Roman"/>
                <w:sz w:val="20"/>
                <w:szCs w:val="20"/>
              </w:rPr>
            </w:pPr>
            <w:r w:rsidRPr="00CA21C4">
              <w:rPr>
                <w:rFonts w:ascii="Times New Roman" w:hAnsi="Times New Roman" w:cs="Times New Roman"/>
                <w:sz w:val="20"/>
                <w:szCs w:val="20"/>
              </w:rPr>
              <w:lastRenderedPageBreak/>
              <w:br w:type="page"/>
            </w:r>
            <w:r w:rsidR="009D174D" w:rsidRPr="00CA21C4">
              <w:rPr>
                <w:rFonts w:ascii="Times New Roman" w:hAnsi="Times New Roman" w:cs="Times New Roman"/>
                <w:b/>
                <w:sz w:val="20"/>
                <w:szCs w:val="20"/>
              </w:rPr>
              <w:t xml:space="preserve">Sustainability and Resilience: </w:t>
            </w:r>
            <w:r w:rsidR="009D174D" w:rsidRPr="00CA21C4">
              <w:rPr>
                <w:rFonts w:ascii="Times New Roman" w:hAnsi="Times New Roman" w:cs="Times New Roman"/>
                <w:sz w:val="20"/>
                <w:szCs w:val="20"/>
              </w:rPr>
              <w:t>Screening questions regarding risks associated with sustainability and resilience are encompassed by the Standard-specific questions below</w:t>
            </w:r>
          </w:p>
        </w:tc>
        <w:tc>
          <w:tcPr>
            <w:tcW w:w="833" w:type="dxa"/>
            <w:shd w:val="clear" w:color="auto" w:fill="DBE4F0"/>
          </w:tcPr>
          <w:p w14:paraId="13CE0B25"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01F1E50" w14:textId="77777777" w:rsidTr="00397080">
        <w:trPr>
          <w:trHeight w:val="460"/>
        </w:trPr>
        <w:tc>
          <w:tcPr>
            <w:tcW w:w="8637" w:type="dxa"/>
            <w:shd w:val="clear" w:color="auto" w:fill="DBE4F0"/>
          </w:tcPr>
          <w:p w14:paraId="08DB502A" w14:textId="77777777" w:rsidR="009D174D" w:rsidRPr="00CA21C4" w:rsidRDefault="009D174D" w:rsidP="000E6794">
            <w:pPr>
              <w:pStyle w:val="TableParagraph"/>
              <w:spacing w:before="121"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Accountability</w:t>
            </w:r>
          </w:p>
        </w:tc>
        <w:tc>
          <w:tcPr>
            <w:tcW w:w="833" w:type="dxa"/>
            <w:shd w:val="clear" w:color="auto" w:fill="DBE4F0"/>
          </w:tcPr>
          <w:p w14:paraId="609F08BD"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459ACAA" w14:textId="77777777" w:rsidTr="00397080">
        <w:trPr>
          <w:trHeight w:val="340"/>
        </w:trPr>
        <w:tc>
          <w:tcPr>
            <w:tcW w:w="8637" w:type="dxa"/>
          </w:tcPr>
          <w:p w14:paraId="54DAD33B"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69E6550C"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61A25CFA" w14:textId="77777777" w:rsidTr="00397080">
        <w:trPr>
          <w:trHeight w:val="558"/>
        </w:trPr>
        <w:tc>
          <w:tcPr>
            <w:tcW w:w="8637" w:type="dxa"/>
          </w:tcPr>
          <w:p w14:paraId="3F41C089" w14:textId="77777777" w:rsidR="009D174D" w:rsidRPr="00CA21C4" w:rsidRDefault="009D174D" w:rsidP="000E6794">
            <w:pPr>
              <w:pStyle w:val="TableParagraph"/>
              <w:tabs>
                <w:tab w:val="left" w:pos="674"/>
              </w:tabs>
              <w:spacing w:before="59" w:line="276" w:lineRule="auto"/>
              <w:ind w:left="674" w:right="242" w:hanging="567"/>
              <w:rPr>
                <w:rFonts w:ascii="Times New Roman" w:hAnsi="Times New Roman" w:cs="Times New Roman"/>
                <w:sz w:val="20"/>
                <w:szCs w:val="20"/>
              </w:rPr>
            </w:pPr>
            <w:r w:rsidRPr="00CA21C4">
              <w:rPr>
                <w:rFonts w:ascii="Times New Roman" w:hAnsi="Times New Roman" w:cs="Times New Roman"/>
                <w:sz w:val="20"/>
                <w:szCs w:val="20"/>
              </w:rPr>
              <w:t>P.13</w:t>
            </w:r>
            <w:r w:rsidRPr="00CA21C4">
              <w:rPr>
                <w:rFonts w:ascii="Times New Roman" w:hAnsi="Times New Roman" w:cs="Times New Roman"/>
                <w:sz w:val="20"/>
                <w:szCs w:val="20"/>
              </w:rPr>
              <w:tab/>
              <w:t>exclusion of any potentially affected stakeholders, in particular marginalized groups and excluded individuals</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(including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persons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with</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disabilities),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from</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fully</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participating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decisions</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that</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may</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affect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them?</w:t>
            </w:r>
          </w:p>
        </w:tc>
        <w:tc>
          <w:tcPr>
            <w:tcW w:w="833" w:type="dxa"/>
          </w:tcPr>
          <w:p w14:paraId="58842C3F" w14:textId="379D3C99" w:rsidR="009D174D" w:rsidRPr="00CA21C4" w:rsidRDefault="00A321C6"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C70F974" w14:textId="77777777" w:rsidTr="00397080">
        <w:trPr>
          <w:trHeight w:val="340"/>
        </w:trPr>
        <w:tc>
          <w:tcPr>
            <w:tcW w:w="8637" w:type="dxa"/>
          </w:tcPr>
          <w:p w14:paraId="2CD5D8D5"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P.14</w:t>
            </w:r>
            <w:r w:rsidRPr="00CA21C4">
              <w:rPr>
                <w:rFonts w:ascii="Times New Roman" w:hAnsi="Times New Roman" w:cs="Times New Roman"/>
                <w:sz w:val="20"/>
                <w:szCs w:val="20"/>
              </w:rPr>
              <w:tab/>
              <w:t>grievances or objections from potentially affected</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stakeholders?</w:t>
            </w:r>
          </w:p>
        </w:tc>
        <w:tc>
          <w:tcPr>
            <w:tcW w:w="833" w:type="dxa"/>
          </w:tcPr>
          <w:p w14:paraId="22EC4071"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FD7FE5C" w14:textId="77777777" w:rsidTr="00397080">
        <w:trPr>
          <w:trHeight w:val="558"/>
        </w:trPr>
        <w:tc>
          <w:tcPr>
            <w:tcW w:w="8637" w:type="dxa"/>
          </w:tcPr>
          <w:p w14:paraId="751EBF23" w14:textId="77777777" w:rsidR="009D174D" w:rsidRPr="00CA21C4" w:rsidRDefault="009D174D" w:rsidP="000E6794">
            <w:pPr>
              <w:pStyle w:val="TableParagraph"/>
              <w:tabs>
                <w:tab w:val="left" w:pos="674"/>
              </w:tabs>
              <w:spacing w:before="59" w:line="276" w:lineRule="auto"/>
              <w:ind w:left="674" w:right="395" w:hanging="567"/>
              <w:rPr>
                <w:rFonts w:ascii="Times New Roman" w:hAnsi="Times New Roman" w:cs="Times New Roman"/>
                <w:sz w:val="20"/>
                <w:szCs w:val="20"/>
              </w:rPr>
            </w:pPr>
            <w:r w:rsidRPr="00CA21C4">
              <w:rPr>
                <w:rFonts w:ascii="Times New Roman" w:hAnsi="Times New Roman" w:cs="Times New Roman"/>
                <w:sz w:val="20"/>
                <w:szCs w:val="20"/>
              </w:rPr>
              <w:t>P.15</w:t>
            </w:r>
            <w:r w:rsidRPr="00CA21C4">
              <w:rPr>
                <w:rFonts w:ascii="Times New Roman" w:hAnsi="Times New Roman" w:cs="Times New Roman"/>
                <w:sz w:val="20"/>
                <w:szCs w:val="20"/>
              </w:rPr>
              <w:tab/>
              <w:t>risks of retaliation or reprisals against stakeholders who express concerns</w:t>
            </w:r>
            <w:r w:rsidRPr="00CA21C4">
              <w:rPr>
                <w:rFonts w:ascii="Times New Roman" w:hAnsi="Times New Roman" w:cs="Times New Roman"/>
                <w:spacing w:val="-29"/>
                <w:sz w:val="20"/>
                <w:szCs w:val="20"/>
              </w:rPr>
              <w:t xml:space="preserve"> </w:t>
            </w:r>
            <w:r w:rsidRPr="00CA21C4">
              <w:rPr>
                <w:rFonts w:ascii="Times New Roman" w:hAnsi="Times New Roman" w:cs="Times New Roman"/>
                <w:sz w:val="20"/>
                <w:szCs w:val="20"/>
              </w:rPr>
              <w:t>or grievances, or who seek to participate in or to obtain information on the</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project?</w:t>
            </w:r>
          </w:p>
        </w:tc>
        <w:tc>
          <w:tcPr>
            <w:tcW w:w="833" w:type="dxa"/>
          </w:tcPr>
          <w:p w14:paraId="3797A66A"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123D6E5" w14:textId="77777777" w:rsidTr="00397080">
        <w:trPr>
          <w:trHeight w:val="458"/>
        </w:trPr>
        <w:tc>
          <w:tcPr>
            <w:tcW w:w="8637" w:type="dxa"/>
            <w:tcBorders>
              <w:bottom w:val="single" w:sz="6" w:space="0" w:color="000000"/>
            </w:tcBorders>
            <w:shd w:val="clear" w:color="auto" w:fill="DBE4F0"/>
          </w:tcPr>
          <w:p w14:paraId="2C45DEB3" w14:textId="77777777" w:rsidR="009D174D" w:rsidRPr="00CA21C4" w:rsidRDefault="009D174D" w:rsidP="000E6794">
            <w:pPr>
              <w:pStyle w:val="TableParagraph"/>
              <w:spacing w:before="121"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Project-Level Standards</w:t>
            </w:r>
          </w:p>
        </w:tc>
        <w:tc>
          <w:tcPr>
            <w:tcW w:w="833" w:type="dxa"/>
            <w:tcBorders>
              <w:bottom w:val="single" w:sz="6" w:space="0" w:color="000000"/>
            </w:tcBorders>
            <w:shd w:val="clear" w:color="auto" w:fill="DBE4F0"/>
          </w:tcPr>
          <w:p w14:paraId="0F7D3340"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F994239" w14:textId="77777777" w:rsidTr="00397080">
        <w:trPr>
          <w:trHeight w:val="455"/>
        </w:trPr>
        <w:tc>
          <w:tcPr>
            <w:tcW w:w="8637" w:type="dxa"/>
            <w:tcBorders>
              <w:top w:val="single" w:sz="6" w:space="0" w:color="000000"/>
            </w:tcBorders>
            <w:shd w:val="clear" w:color="auto" w:fill="DBE4F0"/>
          </w:tcPr>
          <w:p w14:paraId="66F7F551" w14:textId="77777777" w:rsidR="009D174D" w:rsidRPr="00CA21C4" w:rsidRDefault="009D174D" w:rsidP="000E6794">
            <w:pPr>
              <w:pStyle w:val="TableParagraph"/>
              <w:spacing w:before="119"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1: Biodiversity Conservation and Sustainable Natural Resource Management</w:t>
            </w:r>
          </w:p>
        </w:tc>
        <w:tc>
          <w:tcPr>
            <w:tcW w:w="833" w:type="dxa"/>
            <w:tcBorders>
              <w:top w:val="single" w:sz="6" w:space="0" w:color="000000"/>
            </w:tcBorders>
            <w:shd w:val="clear" w:color="auto" w:fill="DBE4F0"/>
          </w:tcPr>
          <w:p w14:paraId="518B145E"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CF36E12" w14:textId="77777777" w:rsidTr="00397080">
        <w:trPr>
          <w:trHeight w:val="340"/>
        </w:trPr>
        <w:tc>
          <w:tcPr>
            <w:tcW w:w="8637" w:type="dxa"/>
          </w:tcPr>
          <w:p w14:paraId="158E6A03" w14:textId="77777777" w:rsidR="009D174D" w:rsidRPr="00CA21C4" w:rsidRDefault="009D174D" w:rsidP="000E6794">
            <w:pPr>
              <w:pStyle w:val="TableParagraph"/>
              <w:spacing w:before="63"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1385BEBF"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1AEDB8D" w14:textId="77777777" w:rsidTr="00397080">
        <w:trPr>
          <w:trHeight w:val="839"/>
        </w:trPr>
        <w:tc>
          <w:tcPr>
            <w:tcW w:w="8637" w:type="dxa"/>
          </w:tcPr>
          <w:p w14:paraId="71D2635B" w14:textId="77777777" w:rsidR="009D174D" w:rsidRPr="00CA21C4" w:rsidRDefault="009D174D" w:rsidP="000E6794">
            <w:pPr>
              <w:pStyle w:val="TableParagraph"/>
              <w:tabs>
                <w:tab w:val="left" w:pos="674"/>
              </w:tabs>
              <w:spacing w:before="61" w:line="276" w:lineRule="auto"/>
              <w:ind w:left="674" w:right="124" w:hanging="567"/>
              <w:rPr>
                <w:rFonts w:ascii="Times New Roman" w:hAnsi="Times New Roman" w:cs="Times New Roman"/>
                <w:sz w:val="20"/>
                <w:szCs w:val="20"/>
              </w:rPr>
            </w:pPr>
            <w:r w:rsidRPr="00CA21C4">
              <w:rPr>
                <w:rFonts w:ascii="Times New Roman" w:hAnsi="Times New Roman" w:cs="Times New Roman"/>
                <w:sz w:val="20"/>
                <w:szCs w:val="20"/>
              </w:rPr>
              <w:t>1.1</w:t>
            </w:r>
            <w:r w:rsidRPr="00CA21C4">
              <w:rPr>
                <w:rFonts w:ascii="Times New Roman" w:hAnsi="Times New Roman" w:cs="Times New Roman"/>
                <w:sz w:val="20"/>
                <w:szCs w:val="20"/>
              </w:rPr>
              <w:tab/>
              <w:t>adverse impacts to habitats (e.g. modified, natural, and critical habitats) and/or ecosystems and ecosystem services?</w:t>
            </w:r>
          </w:p>
          <w:p w14:paraId="2F3A8A74" w14:textId="77777777" w:rsidR="009D174D" w:rsidRPr="00CA21C4" w:rsidRDefault="009D174D" w:rsidP="000E6794">
            <w:pPr>
              <w:pStyle w:val="TableParagraph"/>
              <w:spacing w:before="60" w:line="276" w:lineRule="auto"/>
              <w:ind w:left="674"/>
              <w:rPr>
                <w:rFonts w:ascii="Times New Roman" w:hAnsi="Times New Roman" w:cs="Times New Roman"/>
                <w:i/>
                <w:sz w:val="20"/>
                <w:szCs w:val="20"/>
              </w:rPr>
            </w:pPr>
            <w:r w:rsidRPr="00CA21C4">
              <w:rPr>
                <w:rFonts w:ascii="Times New Roman" w:hAnsi="Times New Roman" w:cs="Times New Roman"/>
                <w:i/>
                <w:sz w:val="20"/>
                <w:szCs w:val="20"/>
              </w:rPr>
              <w:t>For example, through habitat loss, conversion or degradation, fragmentation, hydrological changes</w:t>
            </w:r>
          </w:p>
        </w:tc>
        <w:tc>
          <w:tcPr>
            <w:tcW w:w="833" w:type="dxa"/>
          </w:tcPr>
          <w:p w14:paraId="73DE494C"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026D3C6" w14:textId="77777777" w:rsidTr="00397080">
        <w:trPr>
          <w:trHeight w:val="779"/>
        </w:trPr>
        <w:tc>
          <w:tcPr>
            <w:tcW w:w="8637" w:type="dxa"/>
          </w:tcPr>
          <w:p w14:paraId="1C297C21" w14:textId="77777777" w:rsidR="009D174D" w:rsidRPr="00CA21C4" w:rsidRDefault="009D174D" w:rsidP="000E6794">
            <w:pPr>
              <w:pStyle w:val="TableParagraph"/>
              <w:tabs>
                <w:tab w:val="left" w:pos="674"/>
              </w:tabs>
              <w:spacing w:before="61" w:line="276" w:lineRule="auto"/>
              <w:ind w:left="674" w:right="293" w:hanging="567"/>
              <w:rPr>
                <w:rFonts w:ascii="Times New Roman" w:hAnsi="Times New Roman" w:cs="Times New Roman"/>
                <w:sz w:val="20"/>
                <w:szCs w:val="20"/>
              </w:rPr>
            </w:pPr>
            <w:r w:rsidRPr="00CA21C4">
              <w:rPr>
                <w:rFonts w:ascii="Times New Roman" w:hAnsi="Times New Roman" w:cs="Times New Roman"/>
                <w:sz w:val="20"/>
                <w:szCs w:val="20"/>
              </w:rPr>
              <w:t>1.2</w:t>
            </w:r>
            <w:r w:rsidRPr="00CA21C4">
              <w:rPr>
                <w:rFonts w:ascii="Times New Roman" w:hAnsi="Times New Roman" w:cs="Times New Roman"/>
                <w:sz w:val="20"/>
                <w:szCs w:val="20"/>
              </w:rPr>
              <w:tab/>
              <w:t>activities within or adjacent to critical habitats and/or environmentally sensitive areas, including (but not limited to) legally protected areas (e.g. nature reserve, national park), areas proposed for protection, or recognized as such by authoritative sources and/or indigenous peoples or local</w:t>
            </w:r>
            <w:r w:rsidRPr="00CA21C4">
              <w:rPr>
                <w:rFonts w:ascii="Times New Roman" w:hAnsi="Times New Roman" w:cs="Times New Roman"/>
                <w:spacing w:val="-14"/>
                <w:sz w:val="20"/>
                <w:szCs w:val="20"/>
              </w:rPr>
              <w:t xml:space="preserve"> </w:t>
            </w:r>
            <w:r w:rsidRPr="00CA21C4">
              <w:rPr>
                <w:rFonts w:ascii="Times New Roman" w:hAnsi="Times New Roman" w:cs="Times New Roman"/>
                <w:sz w:val="20"/>
                <w:szCs w:val="20"/>
              </w:rPr>
              <w:t>communities?</w:t>
            </w:r>
          </w:p>
        </w:tc>
        <w:tc>
          <w:tcPr>
            <w:tcW w:w="833" w:type="dxa"/>
          </w:tcPr>
          <w:p w14:paraId="7E8BB189"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2C0E531D" w14:textId="77777777" w:rsidTr="00397080">
        <w:trPr>
          <w:trHeight w:val="558"/>
        </w:trPr>
        <w:tc>
          <w:tcPr>
            <w:tcW w:w="8637" w:type="dxa"/>
          </w:tcPr>
          <w:p w14:paraId="7C972845" w14:textId="77777777" w:rsidR="009D174D" w:rsidRPr="00CA21C4" w:rsidRDefault="009D174D" w:rsidP="000E6794">
            <w:pPr>
              <w:pStyle w:val="TableParagraph"/>
              <w:tabs>
                <w:tab w:val="left" w:pos="674"/>
              </w:tabs>
              <w:spacing w:before="61" w:line="276" w:lineRule="auto"/>
              <w:ind w:left="674" w:right="195" w:hanging="567"/>
              <w:rPr>
                <w:rFonts w:ascii="Times New Roman" w:hAnsi="Times New Roman" w:cs="Times New Roman"/>
                <w:sz w:val="20"/>
                <w:szCs w:val="20"/>
              </w:rPr>
            </w:pPr>
            <w:r w:rsidRPr="00CA21C4">
              <w:rPr>
                <w:rFonts w:ascii="Times New Roman" w:hAnsi="Times New Roman" w:cs="Times New Roman"/>
                <w:sz w:val="20"/>
                <w:szCs w:val="20"/>
              </w:rPr>
              <w:t>1.3</w:t>
            </w:r>
            <w:r w:rsidRPr="00CA21C4">
              <w:rPr>
                <w:rFonts w:ascii="Times New Roman" w:hAnsi="Times New Roman" w:cs="Times New Roman"/>
                <w:sz w:val="20"/>
                <w:szCs w:val="20"/>
              </w:rPr>
              <w:tab/>
              <w:t>changes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use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lands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resources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that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may</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have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adverse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impacts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on</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habitats,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ecosystems,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and/or livelihoods? (Note: if restrictions and/or limitations of access to lands would apply, refer to Standard</w:t>
            </w:r>
            <w:r w:rsidRPr="00CA21C4">
              <w:rPr>
                <w:rFonts w:ascii="Times New Roman" w:hAnsi="Times New Roman" w:cs="Times New Roman"/>
                <w:spacing w:val="-26"/>
                <w:sz w:val="20"/>
                <w:szCs w:val="20"/>
              </w:rPr>
              <w:t xml:space="preserve"> </w:t>
            </w:r>
            <w:r w:rsidRPr="00CA21C4">
              <w:rPr>
                <w:rFonts w:ascii="Times New Roman" w:hAnsi="Times New Roman" w:cs="Times New Roman"/>
                <w:sz w:val="20"/>
                <w:szCs w:val="20"/>
              </w:rPr>
              <w:t>5)</w:t>
            </w:r>
          </w:p>
        </w:tc>
        <w:tc>
          <w:tcPr>
            <w:tcW w:w="833" w:type="dxa"/>
          </w:tcPr>
          <w:p w14:paraId="4DF0DAF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51F6500" w14:textId="77777777" w:rsidTr="00397080">
        <w:trPr>
          <w:trHeight w:val="369"/>
        </w:trPr>
        <w:tc>
          <w:tcPr>
            <w:tcW w:w="8637" w:type="dxa"/>
          </w:tcPr>
          <w:p w14:paraId="3C973748"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1.4</w:t>
            </w:r>
            <w:r w:rsidRPr="00CA21C4">
              <w:rPr>
                <w:rFonts w:ascii="Times New Roman" w:hAnsi="Times New Roman" w:cs="Times New Roman"/>
                <w:sz w:val="20"/>
                <w:szCs w:val="20"/>
              </w:rPr>
              <w:tab/>
              <w:t>risks to endangered species (e.g. reduction, encroachment on</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habitat)?</w:t>
            </w:r>
          </w:p>
        </w:tc>
        <w:tc>
          <w:tcPr>
            <w:tcW w:w="833" w:type="dxa"/>
          </w:tcPr>
          <w:p w14:paraId="1030A465"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0C9B4874" w14:textId="77777777" w:rsidTr="00397080">
        <w:trPr>
          <w:trHeight w:val="337"/>
        </w:trPr>
        <w:tc>
          <w:tcPr>
            <w:tcW w:w="8637" w:type="dxa"/>
          </w:tcPr>
          <w:p w14:paraId="10726E38"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1.5</w:t>
            </w:r>
            <w:r w:rsidRPr="00CA21C4">
              <w:rPr>
                <w:rFonts w:ascii="Times New Roman" w:hAnsi="Times New Roman" w:cs="Times New Roman"/>
                <w:sz w:val="20"/>
                <w:szCs w:val="20"/>
              </w:rPr>
              <w:tab/>
              <w:t>exacerbation of illegal wildlife</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trade?</w:t>
            </w:r>
          </w:p>
        </w:tc>
        <w:tc>
          <w:tcPr>
            <w:tcW w:w="833" w:type="dxa"/>
          </w:tcPr>
          <w:p w14:paraId="10FB1D2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21E68BCA" w14:textId="77777777" w:rsidTr="00397080">
        <w:trPr>
          <w:trHeight w:val="340"/>
        </w:trPr>
        <w:tc>
          <w:tcPr>
            <w:tcW w:w="8637" w:type="dxa"/>
          </w:tcPr>
          <w:p w14:paraId="3C373C58"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1.6</w:t>
            </w:r>
            <w:r w:rsidRPr="00CA21C4">
              <w:rPr>
                <w:rFonts w:ascii="Times New Roman" w:hAnsi="Times New Roman" w:cs="Times New Roman"/>
                <w:sz w:val="20"/>
                <w:szCs w:val="20"/>
              </w:rPr>
              <w:tab/>
              <w:t>introduction of invasive alien</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species?</w:t>
            </w:r>
          </w:p>
        </w:tc>
        <w:tc>
          <w:tcPr>
            <w:tcW w:w="833" w:type="dxa"/>
          </w:tcPr>
          <w:p w14:paraId="2E12CA45"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E5996DE" w14:textId="77777777" w:rsidTr="00397080">
        <w:trPr>
          <w:trHeight w:val="340"/>
        </w:trPr>
        <w:tc>
          <w:tcPr>
            <w:tcW w:w="8637" w:type="dxa"/>
          </w:tcPr>
          <w:p w14:paraId="248D8C3E"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1.7</w:t>
            </w:r>
            <w:r w:rsidRPr="00CA21C4">
              <w:rPr>
                <w:rFonts w:ascii="Times New Roman" w:hAnsi="Times New Roman" w:cs="Times New Roman"/>
                <w:sz w:val="20"/>
                <w:szCs w:val="20"/>
              </w:rPr>
              <w:tab/>
              <w:t>adverse impacts 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soils?</w:t>
            </w:r>
          </w:p>
        </w:tc>
        <w:tc>
          <w:tcPr>
            <w:tcW w:w="833" w:type="dxa"/>
          </w:tcPr>
          <w:p w14:paraId="6549E16A"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888923A" w14:textId="77777777" w:rsidTr="00397080">
        <w:trPr>
          <w:trHeight w:val="337"/>
        </w:trPr>
        <w:tc>
          <w:tcPr>
            <w:tcW w:w="8637" w:type="dxa"/>
          </w:tcPr>
          <w:p w14:paraId="2DFDAA0D"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1.8</w:t>
            </w:r>
            <w:r w:rsidRPr="00CA21C4">
              <w:rPr>
                <w:rFonts w:ascii="Times New Roman" w:hAnsi="Times New Roman" w:cs="Times New Roman"/>
                <w:sz w:val="20"/>
                <w:szCs w:val="20"/>
              </w:rPr>
              <w:tab/>
              <w:t>harvesting of natural forests, plantation development, or</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reforestation?</w:t>
            </w:r>
          </w:p>
        </w:tc>
        <w:tc>
          <w:tcPr>
            <w:tcW w:w="833" w:type="dxa"/>
          </w:tcPr>
          <w:p w14:paraId="777181AC"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7A54EECA" w14:textId="77777777" w:rsidTr="00397080">
        <w:trPr>
          <w:trHeight w:val="340"/>
        </w:trPr>
        <w:tc>
          <w:tcPr>
            <w:tcW w:w="8637" w:type="dxa"/>
          </w:tcPr>
          <w:p w14:paraId="0A5EA6BF" w14:textId="77777777" w:rsidR="009D174D" w:rsidRPr="00CA21C4" w:rsidRDefault="009D174D" w:rsidP="000E6794">
            <w:pPr>
              <w:pStyle w:val="TableParagraph"/>
              <w:tabs>
                <w:tab w:val="left" w:pos="674"/>
              </w:tabs>
              <w:spacing w:before="63" w:line="276" w:lineRule="auto"/>
              <w:ind w:left="107"/>
              <w:rPr>
                <w:rFonts w:ascii="Times New Roman" w:hAnsi="Times New Roman" w:cs="Times New Roman"/>
                <w:sz w:val="20"/>
                <w:szCs w:val="20"/>
              </w:rPr>
            </w:pPr>
            <w:r w:rsidRPr="00CA21C4">
              <w:rPr>
                <w:rFonts w:ascii="Times New Roman" w:hAnsi="Times New Roman" w:cs="Times New Roman"/>
                <w:sz w:val="20"/>
                <w:szCs w:val="20"/>
              </w:rPr>
              <w:t>1.9</w:t>
            </w:r>
            <w:r w:rsidRPr="00CA21C4">
              <w:rPr>
                <w:rFonts w:ascii="Times New Roman" w:hAnsi="Times New Roman" w:cs="Times New Roman"/>
                <w:sz w:val="20"/>
                <w:szCs w:val="20"/>
              </w:rPr>
              <w:tab/>
              <w:t>significant agricultural</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production?</w:t>
            </w:r>
          </w:p>
        </w:tc>
        <w:tc>
          <w:tcPr>
            <w:tcW w:w="833" w:type="dxa"/>
          </w:tcPr>
          <w:p w14:paraId="6C2FA189"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09006A36" w14:textId="77777777" w:rsidTr="00397080">
        <w:trPr>
          <w:trHeight w:val="340"/>
        </w:trPr>
        <w:tc>
          <w:tcPr>
            <w:tcW w:w="8637" w:type="dxa"/>
          </w:tcPr>
          <w:p w14:paraId="2759BC7C"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1.10</w:t>
            </w:r>
            <w:r w:rsidRPr="00CA21C4">
              <w:rPr>
                <w:rFonts w:ascii="Times New Roman" w:hAnsi="Times New Roman" w:cs="Times New Roman"/>
                <w:sz w:val="20"/>
                <w:szCs w:val="20"/>
              </w:rPr>
              <w:tab/>
              <w:t>animal husbandry or harvesting of fish populations or other aquatic</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species?</w:t>
            </w:r>
          </w:p>
        </w:tc>
        <w:tc>
          <w:tcPr>
            <w:tcW w:w="833" w:type="dxa"/>
          </w:tcPr>
          <w:p w14:paraId="38A0B9B0"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764D7EBA" w14:textId="77777777" w:rsidTr="00397080">
        <w:trPr>
          <w:trHeight w:val="618"/>
        </w:trPr>
        <w:tc>
          <w:tcPr>
            <w:tcW w:w="8637" w:type="dxa"/>
          </w:tcPr>
          <w:p w14:paraId="6FF741DA"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1.11</w:t>
            </w:r>
            <w:r w:rsidRPr="00CA21C4">
              <w:rPr>
                <w:rFonts w:ascii="Times New Roman" w:hAnsi="Times New Roman" w:cs="Times New Roman"/>
                <w:sz w:val="20"/>
                <w:szCs w:val="20"/>
              </w:rPr>
              <w:tab/>
              <w:t>significant extraction, diversion or containment of surface or ground</w:t>
            </w:r>
            <w:r w:rsidRPr="00CA21C4">
              <w:rPr>
                <w:rFonts w:ascii="Times New Roman" w:hAnsi="Times New Roman" w:cs="Times New Roman"/>
                <w:spacing w:val="-7"/>
                <w:sz w:val="20"/>
                <w:szCs w:val="20"/>
              </w:rPr>
              <w:t xml:space="preserve"> </w:t>
            </w:r>
            <w:r w:rsidRPr="00CA21C4">
              <w:rPr>
                <w:rFonts w:ascii="Times New Roman" w:hAnsi="Times New Roman" w:cs="Times New Roman"/>
                <w:sz w:val="20"/>
                <w:szCs w:val="20"/>
              </w:rPr>
              <w:t>water?</w:t>
            </w:r>
          </w:p>
          <w:p w14:paraId="7BA636C9" w14:textId="77777777" w:rsidR="009D174D" w:rsidRPr="00CA21C4" w:rsidRDefault="009D174D" w:rsidP="000E6794">
            <w:pPr>
              <w:pStyle w:val="TableParagraph"/>
              <w:spacing w:before="61" w:line="276" w:lineRule="auto"/>
              <w:ind w:left="674"/>
              <w:rPr>
                <w:rFonts w:ascii="Times New Roman" w:hAnsi="Times New Roman" w:cs="Times New Roman"/>
                <w:i/>
                <w:sz w:val="20"/>
                <w:szCs w:val="20"/>
              </w:rPr>
            </w:pPr>
            <w:r w:rsidRPr="00CA21C4">
              <w:rPr>
                <w:rFonts w:ascii="Times New Roman" w:hAnsi="Times New Roman" w:cs="Times New Roman"/>
                <w:i/>
                <w:sz w:val="20"/>
                <w:szCs w:val="20"/>
              </w:rPr>
              <w:t>For example, construction of dams, reservoirs, river basin developments, groundwater extraction</w:t>
            </w:r>
          </w:p>
        </w:tc>
        <w:tc>
          <w:tcPr>
            <w:tcW w:w="833" w:type="dxa"/>
          </w:tcPr>
          <w:p w14:paraId="3290C11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C38C8A0" w14:textId="77777777" w:rsidTr="00397080">
        <w:trPr>
          <w:trHeight w:val="340"/>
        </w:trPr>
        <w:tc>
          <w:tcPr>
            <w:tcW w:w="8637" w:type="dxa"/>
          </w:tcPr>
          <w:p w14:paraId="160395D1"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1.12</w:t>
            </w:r>
            <w:r w:rsidRPr="00CA21C4">
              <w:rPr>
                <w:rFonts w:ascii="Times New Roman" w:hAnsi="Times New Roman" w:cs="Times New Roman"/>
                <w:sz w:val="20"/>
                <w:szCs w:val="20"/>
              </w:rPr>
              <w:tab/>
              <w:t>handling or utilization of genetically modified organisms/living modified</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organisms?</w:t>
            </w:r>
            <w:r w:rsidRPr="00CA21C4">
              <w:rPr>
                <w:rFonts w:ascii="Times New Roman" w:hAnsi="Times New Roman" w:cs="Times New Roman"/>
                <w:position w:val="5"/>
                <w:sz w:val="20"/>
                <w:szCs w:val="20"/>
              </w:rPr>
              <w:t>17</w:t>
            </w:r>
          </w:p>
        </w:tc>
        <w:tc>
          <w:tcPr>
            <w:tcW w:w="833" w:type="dxa"/>
          </w:tcPr>
          <w:p w14:paraId="22972A26"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21F82A3D" w14:textId="77777777" w:rsidTr="00397080">
        <w:trPr>
          <w:trHeight w:val="341"/>
        </w:trPr>
        <w:tc>
          <w:tcPr>
            <w:tcW w:w="8637" w:type="dxa"/>
          </w:tcPr>
          <w:p w14:paraId="49756D47" w14:textId="77777777" w:rsidR="009D174D" w:rsidRPr="00CA21C4" w:rsidRDefault="009D174D" w:rsidP="000E6794">
            <w:pPr>
              <w:pStyle w:val="TableParagraph"/>
              <w:tabs>
                <w:tab w:val="left" w:pos="674"/>
              </w:tabs>
              <w:spacing w:before="62" w:line="276" w:lineRule="auto"/>
              <w:ind w:left="107"/>
              <w:rPr>
                <w:rFonts w:ascii="Times New Roman" w:hAnsi="Times New Roman" w:cs="Times New Roman"/>
                <w:sz w:val="20"/>
                <w:szCs w:val="20"/>
              </w:rPr>
            </w:pPr>
            <w:r w:rsidRPr="00CA21C4">
              <w:rPr>
                <w:rFonts w:ascii="Times New Roman" w:hAnsi="Times New Roman" w:cs="Times New Roman"/>
                <w:sz w:val="20"/>
                <w:szCs w:val="20"/>
              </w:rPr>
              <w:t>1.13</w:t>
            </w:r>
            <w:r w:rsidRPr="00CA21C4">
              <w:rPr>
                <w:rFonts w:ascii="Times New Roman" w:hAnsi="Times New Roman" w:cs="Times New Roman"/>
                <w:sz w:val="20"/>
                <w:szCs w:val="20"/>
              </w:rPr>
              <w:tab/>
              <w:t>utilization of genetic resources? (e.g. collection and/or harvesting, commercial</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development)</w:t>
            </w:r>
            <w:r w:rsidRPr="00CA21C4">
              <w:rPr>
                <w:rFonts w:ascii="Times New Roman" w:hAnsi="Times New Roman" w:cs="Times New Roman"/>
                <w:position w:val="5"/>
                <w:sz w:val="20"/>
                <w:szCs w:val="20"/>
              </w:rPr>
              <w:t>18</w:t>
            </w:r>
          </w:p>
        </w:tc>
        <w:tc>
          <w:tcPr>
            <w:tcW w:w="833" w:type="dxa"/>
          </w:tcPr>
          <w:p w14:paraId="38EE1DC0"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0BFE303" w14:textId="77777777" w:rsidTr="00397080">
        <w:trPr>
          <w:trHeight w:val="338"/>
        </w:trPr>
        <w:tc>
          <w:tcPr>
            <w:tcW w:w="8637" w:type="dxa"/>
          </w:tcPr>
          <w:p w14:paraId="487937AF"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1.14</w:t>
            </w:r>
            <w:r w:rsidRPr="00CA21C4">
              <w:rPr>
                <w:rFonts w:ascii="Times New Roman" w:hAnsi="Times New Roman" w:cs="Times New Roman"/>
                <w:sz w:val="20"/>
                <w:szCs w:val="20"/>
              </w:rPr>
              <w:tab/>
              <w:t>adverse transboundary or global environmental</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concerns?</w:t>
            </w:r>
          </w:p>
        </w:tc>
        <w:tc>
          <w:tcPr>
            <w:tcW w:w="833" w:type="dxa"/>
          </w:tcPr>
          <w:p w14:paraId="6D5A0006"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C453264" w14:textId="77777777" w:rsidTr="00397080">
        <w:trPr>
          <w:trHeight w:val="530"/>
        </w:trPr>
        <w:tc>
          <w:tcPr>
            <w:tcW w:w="8637" w:type="dxa"/>
            <w:shd w:val="clear" w:color="auto" w:fill="DBE4F0"/>
          </w:tcPr>
          <w:p w14:paraId="4C74B518" w14:textId="77777777" w:rsidR="009D174D" w:rsidRPr="00CA21C4" w:rsidRDefault="009D174D" w:rsidP="000E6794">
            <w:pPr>
              <w:pStyle w:val="TableParagraph"/>
              <w:spacing w:before="157"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2: Climate Change and Disaster Risks</w:t>
            </w:r>
          </w:p>
        </w:tc>
        <w:tc>
          <w:tcPr>
            <w:tcW w:w="833" w:type="dxa"/>
            <w:shd w:val="clear" w:color="auto" w:fill="DBE4F0"/>
          </w:tcPr>
          <w:p w14:paraId="34542CBE"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00460DF" w14:textId="77777777" w:rsidTr="00397080">
        <w:trPr>
          <w:trHeight w:val="340"/>
        </w:trPr>
        <w:tc>
          <w:tcPr>
            <w:tcW w:w="8637" w:type="dxa"/>
          </w:tcPr>
          <w:p w14:paraId="25AAF71A"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2AD672F1" w14:textId="77777777" w:rsidR="009D174D" w:rsidRPr="00CA21C4" w:rsidRDefault="009D174D" w:rsidP="000E6794">
            <w:pPr>
              <w:pStyle w:val="TableParagraph"/>
              <w:spacing w:line="276" w:lineRule="auto"/>
              <w:rPr>
                <w:rFonts w:ascii="Times New Roman" w:hAnsi="Times New Roman" w:cs="Times New Roman"/>
                <w:sz w:val="20"/>
                <w:szCs w:val="20"/>
              </w:rPr>
            </w:pPr>
          </w:p>
        </w:tc>
      </w:tr>
    </w:tbl>
    <w:p w14:paraId="20AF1EFF" w14:textId="74C0D521" w:rsidR="009D174D" w:rsidRPr="00CA21C4" w:rsidRDefault="00F93D00" w:rsidP="00F93D00">
      <w:pPr>
        <w:pStyle w:val="BodyText"/>
        <w:spacing w:before="10" w:line="276" w:lineRule="auto"/>
        <w:ind w:firstLine="100"/>
        <w:rPr>
          <w:rFonts w:ascii="Times New Roman" w:hAnsi="Times New Roman"/>
          <w:sz w:val="20"/>
          <w:szCs w:val="20"/>
        </w:rPr>
      </w:pPr>
      <w:r w:rsidRPr="00CA21C4">
        <w:rPr>
          <w:rFonts w:ascii="Times New Roman" w:hAnsi="Times New Roman"/>
          <w:position w:val="5"/>
          <w:sz w:val="20"/>
          <w:szCs w:val="20"/>
        </w:rPr>
        <w:t xml:space="preserve"> </w:t>
      </w:r>
      <w:r w:rsidR="009D174D" w:rsidRPr="00CA21C4">
        <w:rPr>
          <w:rFonts w:ascii="Times New Roman" w:hAnsi="Times New Roman"/>
          <w:position w:val="5"/>
          <w:sz w:val="20"/>
          <w:szCs w:val="20"/>
        </w:rPr>
        <w:t xml:space="preserve">17 </w:t>
      </w:r>
      <w:r w:rsidR="009D174D" w:rsidRPr="00CA21C4">
        <w:rPr>
          <w:rFonts w:ascii="Times New Roman" w:hAnsi="Times New Roman"/>
          <w:sz w:val="20"/>
          <w:szCs w:val="20"/>
        </w:rPr>
        <w:t xml:space="preserve">See the </w:t>
      </w:r>
      <w:hyperlink r:id="rId29">
        <w:r w:rsidR="009D174D" w:rsidRPr="00CA21C4">
          <w:rPr>
            <w:rFonts w:ascii="Times New Roman" w:hAnsi="Times New Roman"/>
            <w:color w:val="0000FF"/>
            <w:sz w:val="20"/>
            <w:szCs w:val="20"/>
            <w:u w:val="single" w:color="0000FF"/>
          </w:rPr>
          <w:t>Convention on Biological Diversity</w:t>
        </w:r>
        <w:r w:rsidR="009D174D" w:rsidRPr="00CA21C4">
          <w:rPr>
            <w:rFonts w:ascii="Times New Roman" w:hAnsi="Times New Roman"/>
            <w:color w:val="0000FF"/>
            <w:sz w:val="20"/>
            <w:szCs w:val="20"/>
          </w:rPr>
          <w:t xml:space="preserve"> </w:t>
        </w:r>
      </w:hyperlink>
      <w:r w:rsidR="009D174D" w:rsidRPr="00CA21C4">
        <w:rPr>
          <w:rFonts w:ascii="Times New Roman" w:hAnsi="Times New Roman"/>
          <w:sz w:val="20"/>
          <w:szCs w:val="20"/>
        </w:rPr>
        <w:t xml:space="preserve">and its </w:t>
      </w:r>
      <w:hyperlink r:id="rId30">
        <w:r w:rsidR="009D174D" w:rsidRPr="00CA21C4">
          <w:rPr>
            <w:rFonts w:ascii="Times New Roman" w:hAnsi="Times New Roman"/>
            <w:color w:val="0000FF"/>
            <w:sz w:val="20"/>
            <w:szCs w:val="20"/>
            <w:u w:val="single" w:color="0000FF"/>
          </w:rPr>
          <w:t>Cartagena Protocol on Biosafety</w:t>
        </w:r>
        <w:r w:rsidR="009D174D" w:rsidRPr="00CA21C4">
          <w:rPr>
            <w:rFonts w:ascii="Times New Roman" w:hAnsi="Times New Roman"/>
            <w:sz w:val="20"/>
            <w:szCs w:val="20"/>
          </w:rPr>
          <w:t>.</w:t>
        </w:r>
      </w:hyperlink>
    </w:p>
    <w:p w14:paraId="7944F1D4" w14:textId="77777777" w:rsidR="009D174D" w:rsidRPr="00CA21C4" w:rsidRDefault="009D174D" w:rsidP="000E6794">
      <w:pPr>
        <w:spacing w:line="276" w:lineRule="auto"/>
        <w:ind w:left="100" w:right="916"/>
        <w:rPr>
          <w:rFonts w:ascii="Times New Roman" w:hAnsi="Times New Roman"/>
          <w:sz w:val="20"/>
          <w:szCs w:val="20"/>
        </w:rPr>
      </w:pPr>
      <w:r w:rsidRPr="00CA21C4">
        <w:rPr>
          <w:rFonts w:ascii="Times New Roman" w:hAnsi="Times New Roman"/>
          <w:i/>
          <w:iCs/>
          <w:position w:val="5"/>
          <w:sz w:val="20"/>
          <w:szCs w:val="20"/>
        </w:rPr>
        <w:t xml:space="preserve">18 </w:t>
      </w:r>
      <w:r w:rsidRPr="00CA21C4">
        <w:rPr>
          <w:rFonts w:ascii="Times New Roman" w:hAnsi="Times New Roman"/>
          <w:i/>
          <w:iCs/>
          <w:sz w:val="20"/>
          <w:szCs w:val="20"/>
        </w:rPr>
        <w:t xml:space="preserve">See the </w:t>
      </w:r>
      <w:hyperlink r:id="rId31">
        <w:r w:rsidRPr="00CA21C4">
          <w:rPr>
            <w:rFonts w:ascii="Times New Roman" w:hAnsi="Times New Roman"/>
            <w:i/>
            <w:iCs/>
            <w:color w:val="0000FF"/>
            <w:sz w:val="20"/>
            <w:szCs w:val="20"/>
            <w:u w:val="single" w:color="0000FF"/>
          </w:rPr>
          <w:t>Convention on Biological Diversity</w:t>
        </w:r>
        <w:r w:rsidRPr="00CA21C4">
          <w:rPr>
            <w:rFonts w:ascii="Times New Roman" w:hAnsi="Times New Roman"/>
            <w:i/>
            <w:iCs/>
            <w:color w:val="0000FF"/>
            <w:sz w:val="20"/>
            <w:szCs w:val="20"/>
          </w:rPr>
          <w:t xml:space="preserve"> </w:t>
        </w:r>
      </w:hyperlink>
      <w:r w:rsidRPr="00CA21C4">
        <w:rPr>
          <w:rFonts w:ascii="Times New Roman" w:hAnsi="Times New Roman"/>
          <w:i/>
          <w:iCs/>
          <w:sz w:val="20"/>
          <w:szCs w:val="20"/>
        </w:rPr>
        <w:t xml:space="preserve">and its </w:t>
      </w:r>
      <w:hyperlink r:id="rId32">
        <w:r w:rsidRPr="00CA21C4">
          <w:rPr>
            <w:rFonts w:ascii="Times New Roman" w:hAnsi="Times New Roman"/>
            <w:i/>
            <w:iCs/>
            <w:color w:val="0000FF"/>
            <w:sz w:val="20"/>
            <w:szCs w:val="20"/>
            <w:u w:val="single" w:color="0000FF"/>
          </w:rPr>
          <w:t>Nagoya Protocol</w:t>
        </w:r>
        <w:r w:rsidRPr="00CA21C4">
          <w:rPr>
            <w:rFonts w:ascii="Times New Roman" w:hAnsi="Times New Roman"/>
            <w:i/>
            <w:iCs/>
            <w:color w:val="0000FF"/>
            <w:sz w:val="20"/>
            <w:szCs w:val="20"/>
          </w:rPr>
          <w:t xml:space="preserve"> </w:t>
        </w:r>
      </w:hyperlink>
      <w:r w:rsidRPr="00CA21C4">
        <w:rPr>
          <w:rFonts w:ascii="Times New Roman" w:hAnsi="Times New Roman"/>
          <w:i/>
          <w:iCs/>
          <w:sz w:val="20"/>
          <w:szCs w:val="20"/>
        </w:rPr>
        <w:t>on access and benefit sharing from use of genetic resources</w:t>
      </w:r>
      <w:r w:rsidRPr="00CA21C4">
        <w:rPr>
          <w:rFonts w:ascii="Times New Roman" w:hAnsi="Times New Roman"/>
          <w:sz w:val="20"/>
          <w:szCs w:val="20"/>
        </w:rPr>
        <w:t>.</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9D174D" w:rsidRPr="00CA21C4" w14:paraId="4218756C" w14:textId="77777777" w:rsidTr="00397080">
        <w:trPr>
          <w:trHeight w:val="559"/>
        </w:trPr>
        <w:tc>
          <w:tcPr>
            <w:tcW w:w="8637" w:type="dxa"/>
          </w:tcPr>
          <w:p w14:paraId="08EA7F72" w14:textId="77777777" w:rsidR="009D174D" w:rsidRPr="00CA21C4" w:rsidRDefault="009D174D" w:rsidP="000E6794">
            <w:pPr>
              <w:pStyle w:val="TableParagraph"/>
              <w:tabs>
                <w:tab w:val="left" w:pos="674"/>
              </w:tabs>
              <w:spacing w:before="61" w:line="276" w:lineRule="auto"/>
              <w:ind w:left="674" w:right="370" w:hanging="567"/>
              <w:rPr>
                <w:rFonts w:ascii="Times New Roman" w:hAnsi="Times New Roman" w:cs="Times New Roman"/>
                <w:sz w:val="20"/>
                <w:szCs w:val="20"/>
              </w:rPr>
            </w:pPr>
            <w:r w:rsidRPr="00CA21C4">
              <w:rPr>
                <w:rFonts w:ascii="Times New Roman" w:hAnsi="Times New Roman" w:cs="Times New Roman"/>
                <w:sz w:val="20"/>
                <w:szCs w:val="20"/>
              </w:rPr>
              <w:lastRenderedPageBreak/>
              <w:t>2.1</w:t>
            </w:r>
            <w:r w:rsidRPr="00CA21C4">
              <w:rPr>
                <w:rFonts w:ascii="Times New Roman" w:hAnsi="Times New Roman" w:cs="Times New Roman"/>
                <w:sz w:val="20"/>
                <w:szCs w:val="20"/>
              </w:rPr>
              <w:tab/>
              <w:t>areas subject to hazards such as earthquakes, floods, landslides, severe</w:t>
            </w:r>
            <w:r w:rsidRPr="00CA21C4">
              <w:rPr>
                <w:rFonts w:ascii="Times New Roman" w:hAnsi="Times New Roman" w:cs="Times New Roman"/>
                <w:spacing w:val="-30"/>
                <w:sz w:val="20"/>
                <w:szCs w:val="20"/>
              </w:rPr>
              <w:t xml:space="preserve"> </w:t>
            </w:r>
            <w:r w:rsidRPr="00CA21C4">
              <w:rPr>
                <w:rFonts w:ascii="Times New Roman" w:hAnsi="Times New Roman" w:cs="Times New Roman"/>
                <w:sz w:val="20"/>
                <w:szCs w:val="20"/>
              </w:rPr>
              <w:t>winds, storm surges, tsunami or volcanic</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eruptions?</w:t>
            </w:r>
          </w:p>
        </w:tc>
        <w:tc>
          <w:tcPr>
            <w:tcW w:w="833" w:type="dxa"/>
          </w:tcPr>
          <w:p w14:paraId="2727EF6A" w14:textId="77777777" w:rsidR="009D174D" w:rsidRPr="00CA21C4" w:rsidRDefault="00FA5457"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724B0FAF" w14:textId="77777777" w:rsidTr="00397080">
        <w:trPr>
          <w:trHeight w:val="621"/>
        </w:trPr>
        <w:tc>
          <w:tcPr>
            <w:tcW w:w="8637" w:type="dxa"/>
          </w:tcPr>
          <w:p w14:paraId="3F5D87C0"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2.2</w:t>
            </w:r>
            <w:r w:rsidRPr="00CA21C4">
              <w:rPr>
                <w:rFonts w:ascii="Times New Roman" w:hAnsi="Times New Roman" w:cs="Times New Roman"/>
                <w:sz w:val="20"/>
                <w:szCs w:val="20"/>
              </w:rPr>
              <w:tab/>
              <w:t>outputs and outcomes sensitive or vulnerable to potential impacts of climate change or</w:t>
            </w:r>
            <w:r w:rsidRPr="00CA21C4">
              <w:rPr>
                <w:rFonts w:ascii="Times New Roman" w:hAnsi="Times New Roman" w:cs="Times New Roman"/>
                <w:spacing w:val="-14"/>
                <w:sz w:val="20"/>
                <w:szCs w:val="20"/>
              </w:rPr>
              <w:t xml:space="preserve"> </w:t>
            </w:r>
            <w:r w:rsidRPr="00CA21C4">
              <w:rPr>
                <w:rFonts w:ascii="Times New Roman" w:hAnsi="Times New Roman" w:cs="Times New Roman"/>
                <w:sz w:val="20"/>
                <w:szCs w:val="20"/>
              </w:rPr>
              <w:t>disasters?</w:t>
            </w:r>
          </w:p>
          <w:p w14:paraId="022DB096" w14:textId="77777777" w:rsidR="009D174D" w:rsidRPr="00CA21C4" w:rsidRDefault="009D174D" w:rsidP="000E6794">
            <w:pPr>
              <w:pStyle w:val="TableParagraph"/>
              <w:spacing w:before="61" w:line="276" w:lineRule="auto"/>
              <w:ind w:left="674"/>
              <w:rPr>
                <w:rFonts w:ascii="Times New Roman" w:hAnsi="Times New Roman" w:cs="Times New Roman"/>
                <w:i/>
                <w:sz w:val="20"/>
                <w:szCs w:val="20"/>
              </w:rPr>
            </w:pPr>
            <w:r w:rsidRPr="00CA21C4">
              <w:rPr>
                <w:rFonts w:ascii="Times New Roman" w:hAnsi="Times New Roman" w:cs="Times New Roman"/>
                <w:i/>
                <w:sz w:val="20"/>
                <w:szCs w:val="20"/>
              </w:rPr>
              <w:t>For example, through increased precipitation, drought, temperature, salinity, extreme events, earthquakes</w:t>
            </w:r>
          </w:p>
        </w:tc>
        <w:tc>
          <w:tcPr>
            <w:tcW w:w="833" w:type="dxa"/>
          </w:tcPr>
          <w:p w14:paraId="2DDC2A2F"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04E86521" w14:textId="77777777" w:rsidTr="00397080">
        <w:trPr>
          <w:trHeight w:val="1057"/>
        </w:trPr>
        <w:tc>
          <w:tcPr>
            <w:tcW w:w="8637" w:type="dxa"/>
          </w:tcPr>
          <w:p w14:paraId="44A5AFC6" w14:textId="77777777" w:rsidR="009D174D" w:rsidRPr="00CA21C4" w:rsidRDefault="009D174D" w:rsidP="000E6794">
            <w:pPr>
              <w:pStyle w:val="TableParagraph"/>
              <w:tabs>
                <w:tab w:val="left" w:pos="674"/>
              </w:tabs>
              <w:spacing w:before="59" w:line="276" w:lineRule="auto"/>
              <w:ind w:left="674" w:right="369" w:hanging="567"/>
              <w:rPr>
                <w:rFonts w:ascii="Times New Roman" w:hAnsi="Times New Roman" w:cs="Times New Roman"/>
                <w:sz w:val="20"/>
                <w:szCs w:val="20"/>
              </w:rPr>
            </w:pPr>
            <w:r w:rsidRPr="00CA21C4">
              <w:rPr>
                <w:rFonts w:ascii="Times New Roman" w:hAnsi="Times New Roman" w:cs="Times New Roman"/>
                <w:sz w:val="20"/>
                <w:szCs w:val="20"/>
              </w:rPr>
              <w:t>2.3</w:t>
            </w:r>
            <w:r w:rsidRPr="00CA21C4">
              <w:rPr>
                <w:rFonts w:ascii="Times New Roman" w:hAnsi="Times New Roman" w:cs="Times New Roman"/>
                <w:sz w:val="20"/>
                <w:szCs w:val="20"/>
              </w:rPr>
              <w:tab/>
              <w:t>increases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vulnerability</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climate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change impacts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disaster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risks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now</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in</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future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(also</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known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as maladaptive or negative coping</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practices)?</w:t>
            </w:r>
          </w:p>
          <w:p w14:paraId="23551ADE" w14:textId="77777777" w:rsidR="009D174D" w:rsidRPr="00CA21C4" w:rsidRDefault="009D174D" w:rsidP="000E6794">
            <w:pPr>
              <w:pStyle w:val="TableParagraph"/>
              <w:spacing w:before="59" w:line="276" w:lineRule="auto"/>
              <w:ind w:left="738"/>
              <w:rPr>
                <w:rFonts w:ascii="Times New Roman" w:hAnsi="Times New Roman" w:cs="Times New Roman"/>
                <w:i/>
                <w:sz w:val="20"/>
                <w:szCs w:val="20"/>
              </w:rPr>
            </w:pPr>
            <w:r w:rsidRPr="00CA21C4">
              <w:rPr>
                <w:rFonts w:ascii="Times New Roman" w:hAnsi="Times New Roman" w:cs="Times New Roman"/>
                <w:i/>
                <w:sz w:val="20"/>
                <w:szCs w:val="20"/>
              </w:rPr>
              <w:t>For example, changes to land use planning may encourage further development of floodplains, potentially</w:t>
            </w:r>
          </w:p>
          <w:p w14:paraId="12F48B9F" w14:textId="77777777" w:rsidR="009D174D" w:rsidRPr="00CA21C4" w:rsidRDefault="009D174D" w:rsidP="000E6794">
            <w:pPr>
              <w:pStyle w:val="TableParagraph"/>
              <w:spacing w:before="1" w:line="276" w:lineRule="auto"/>
              <w:ind w:left="738"/>
              <w:rPr>
                <w:rFonts w:ascii="Times New Roman" w:hAnsi="Times New Roman" w:cs="Times New Roman"/>
                <w:i/>
                <w:sz w:val="20"/>
                <w:szCs w:val="20"/>
              </w:rPr>
            </w:pPr>
            <w:r w:rsidRPr="00CA21C4">
              <w:rPr>
                <w:rFonts w:ascii="Times New Roman" w:hAnsi="Times New Roman" w:cs="Times New Roman"/>
                <w:i/>
                <w:sz w:val="20"/>
                <w:szCs w:val="20"/>
              </w:rPr>
              <w:t>increasing the population’s vulnerability to climate change, specifically flooding</w:t>
            </w:r>
          </w:p>
        </w:tc>
        <w:tc>
          <w:tcPr>
            <w:tcW w:w="833" w:type="dxa"/>
          </w:tcPr>
          <w:p w14:paraId="4A9D057D"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3E087D0" w14:textId="77777777" w:rsidTr="00397080">
        <w:trPr>
          <w:trHeight w:val="340"/>
        </w:trPr>
        <w:tc>
          <w:tcPr>
            <w:tcW w:w="8637" w:type="dxa"/>
          </w:tcPr>
          <w:p w14:paraId="627C58DC"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2.4</w:t>
            </w:r>
            <w:r w:rsidRPr="00CA21C4">
              <w:rPr>
                <w:rFonts w:ascii="Times New Roman" w:hAnsi="Times New Roman" w:cs="Times New Roman"/>
                <w:sz w:val="20"/>
                <w:szCs w:val="20"/>
              </w:rPr>
              <w:tab/>
              <w:t>increases of greenhouse gas emissions, black carbon emissions or other drivers of climate</w:t>
            </w:r>
            <w:r w:rsidRPr="00CA21C4">
              <w:rPr>
                <w:rFonts w:ascii="Times New Roman" w:hAnsi="Times New Roman" w:cs="Times New Roman"/>
                <w:spacing w:val="-16"/>
                <w:sz w:val="20"/>
                <w:szCs w:val="20"/>
              </w:rPr>
              <w:t xml:space="preserve"> </w:t>
            </w:r>
            <w:r w:rsidRPr="00CA21C4">
              <w:rPr>
                <w:rFonts w:ascii="Times New Roman" w:hAnsi="Times New Roman" w:cs="Times New Roman"/>
                <w:sz w:val="20"/>
                <w:szCs w:val="20"/>
              </w:rPr>
              <w:t>change?</w:t>
            </w:r>
          </w:p>
        </w:tc>
        <w:tc>
          <w:tcPr>
            <w:tcW w:w="833" w:type="dxa"/>
          </w:tcPr>
          <w:p w14:paraId="5769E0C3"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2A1C22D" w14:textId="77777777" w:rsidTr="00397080">
        <w:trPr>
          <w:trHeight w:val="537"/>
        </w:trPr>
        <w:tc>
          <w:tcPr>
            <w:tcW w:w="8637" w:type="dxa"/>
            <w:shd w:val="clear" w:color="auto" w:fill="DBE4F0"/>
          </w:tcPr>
          <w:p w14:paraId="27C6EA6A" w14:textId="77777777" w:rsidR="009D174D" w:rsidRPr="00CA21C4" w:rsidRDefault="009D174D" w:rsidP="000E6794">
            <w:pPr>
              <w:pStyle w:val="TableParagraph"/>
              <w:spacing w:before="159"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3: Community Health, Safety and Security</w:t>
            </w:r>
          </w:p>
        </w:tc>
        <w:tc>
          <w:tcPr>
            <w:tcW w:w="833" w:type="dxa"/>
            <w:shd w:val="clear" w:color="auto" w:fill="DBE4F0"/>
          </w:tcPr>
          <w:p w14:paraId="151BB2A9"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B2D46CB" w14:textId="77777777" w:rsidTr="00397080">
        <w:trPr>
          <w:trHeight w:val="341"/>
        </w:trPr>
        <w:tc>
          <w:tcPr>
            <w:tcW w:w="8637" w:type="dxa"/>
          </w:tcPr>
          <w:p w14:paraId="72A32ECE" w14:textId="77777777" w:rsidR="009D174D" w:rsidRPr="00CA21C4" w:rsidRDefault="009D174D" w:rsidP="000E6794">
            <w:pPr>
              <w:pStyle w:val="TableParagraph"/>
              <w:spacing w:before="63"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79479BB4"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32D4B98" w14:textId="77777777" w:rsidTr="00397080">
        <w:trPr>
          <w:trHeight w:val="558"/>
        </w:trPr>
        <w:tc>
          <w:tcPr>
            <w:tcW w:w="8637" w:type="dxa"/>
          </w:tcPr>
          <w:p w14:paraId="2301C412" w14:textId="77777777" w:rsidR="009D174D" w:rsidRPr="00CA21C4" w:rsidRDefault="009D174D" w:rsidP="000E6794">
            <w:pPr>
              <w:pStyle w:val="TableParagraph"/>
              <w:tabs>
                <w:tab w:val="left" w:pos="674"/>
              </w:tabs>
              <w:spacing w:before="61" w:line="276" w:lineRule="auto"/>
              <w:ind w:left="674" w:right="453" w:hanging="567"/>
              <w:rPr>
                <w:rFonts w:ascii="Times New Roman" w:hAnsi="Times New Roman" w:cs="Times New Roman"/>
                <w:sz w:val="20"/>
                <w:szCs w:val="20"/>
              </w:rPr>
            </w:pPr>
            <w:r w:rsidRPr="00CA21C4">
              <w:rPr>
                <w:rFonts w:ascii="Times New Roman" w:hAnsi="Times New Roman" w:cs="Times New Roman"/>
                <w:sz w:val="20"/>
                <w:szCs w:val="20"/>
              </w:rPr>
              <w:t>3.1</w:t>
            </w:r>
            <w:r w:rsidRPr="00CA21C4">
              <w:rPr>
                <w:rFonts w:ascii="Times New Roman" w:hAnsi="Times New Roman" w:cs="Times New Roman"/>
                <w:sz w:val="20"/>
                <w:szCs w:val="20"/>
              </w:rPr>
              <w:tab/>
              <w:t>construction and/or infrastructure development (e.g. roads, buildings, dams)? (Note: the GEF does not finance projects that would involve the construction or rehabilitation of large or complex</w:t>
            </w:r>
            <w:r w:rsidRPr="00CA21C4">
              <w:rPr>
                <w:rFonts w:ascii="Times New Roman" w:hAnsi="Times New Roman" w:cs="Times New Roman"/>
                <w:spacing w:val="-21"/>
                <w:sz w:val="20"/>
                <w:szCs w:val="20"/>
              </w:rPr>
              <w:t xml:space="preserve"> </w:t>
            </w:r>
            <w:r w:rsidRPr="00CA21C4">
              <w:rPr>
                <w:rFonts w:ascii="Times New Roman" w:hAnsi="Times New Roman" w:cs="Times New Roman"/>
                <w:sz w:val="20"/>
                <w:szCs w:val="20"/>
              </w:rPr>
              <w:t>dams)</w:t>
            </w:r>
          </w:p>
        </w:tc>
        <w:tc>
          <w:tcPr>
            <w:tcW w:w="833" w:type="dxa"/>
          </w:tcPr>
          <w:p w14:paraId="15CBB6B7"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3A6DE49" w14:textId="77777777" w:rsidTr="00397080">
        <w:trPr>
          <w:trHeight w:val="561"/>
        </w:trPr>
        <w:tc>
          <w:tcPr>
            <w:tcW w:w="8637" w:type="dxa"/>
          </w:tcPr>
          <w:p w14:paraId="3BB9DA24" w14:textId="77777777" w:rsidR="009D174D" w:rsidRPr="00CA21C4" w:rsidRDefault="009D174D" w:rsidP="000E6794">
            <w:pPr>
              <w:pStyle w:val="TableParagraph"/>
              <w:tabs>
                <w:tab w:val="left" w:pos="674"/>
              </w:tabs>
              <w:spacing w:before="61" w:line="276" w:lineRule="auto"/>
              <w:ind w:left="674" w:right="345" w:hanging="567"/>
              <w:rPr>
                <w:rFonts w:ascii="Times New Roman" w:hAnsi="Times New Roman" w:cs="Times New Roman"/>
                <w:sz w:val="20"/>
                <w:szCs w:val="20"/>
              </w:rPr>
            </w:pPr>
            <w:r w:rsidRPr="00CA21C4">
              <w:rPr>
                <w:rFonts w:ascii="Times New Roman" w:hAnsi="Times New Roman" w:cs="Times New Roman"/>
                <w:sz w:val="20"/>
                <w:szCs w:val="20"/>
              </w:rPr>
              <w:t>3.2</w:t>
            </w:r>
            <w:r w:rsidRPr="00CA21C4">
              <w:rPr>
                <w:rFonts w:ascii="Times New Roman" w:hAnsi="Times New Roman" w:cs="Times New Roman"/>
                <w:sz w:val="20"/>
                <w:szCs w:val="20"/>
              </w:rPr>
              <w:tab/>
              <w:t>air pollution, noise, vibration, traffic, injuries, physical hazards, poor surface water quality due to runoff, erosion,</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sanitation?</w:t>
            </w:r>
          </w:p>
        </w:tc>
        <w:tc>
          <w:tcPr>
            <w:tcW w:w="833" w:type="dxa"/>
          </w:tcPr>
          <w:p w14:paraId="63F25B56"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A9EC148" w14:textId="77777777" w:rsidTr="00397080">
        <w:trPr>
          <w:trHeight w:val="558"/>
        </w:trPr>
        <w:tc>
          <w:tcPr>
            <w:tcW w:w="8637" w:type="dxa"/>
          </w:tcPr>
          <w:p w14:paraId="13AA93E1" w14:textId="77777777" w:rsidR="009D174D" w:rsidRPr="00CA21C4" w:rsidRDefault="009D174D" w:rsidP="000E6794">
            <w:pPr>
              <w:pStyle w:val="TableParagraph"/>
              <w:tabs>
                <w:tab w:val="left" w:pos="674"/>
              </w:tabs>
              <w:spacing w:before="59" w:line="276" w:lineRule="auto"/>
              <w:ind w:left="674" w:right="1081" w:hanging="567"/>
              <w:rPr>
                <w:rFonts w:ascii="Times New Roman" w:hAnsi="Times New Roman" w:cs="Times New Roman"/>
                <w:sz w:val="20"/>
                <w:szCs w:val="20"/>
              </w:rPr>
            </w:pPr>
            <w:r w:rsidRPr="00CA21C4">
              <w:rPr>
                <w:rFonts w:ascii="Times New Roman" w:hAnsi="Times New Roman" w:cs="Times New Roman"/>
                <w:sz w:val="20"/>
                <w:szCs w:val="20"/>
              </w:rPr>
              <w:t>3.3</w:t>
            </w:r>
            <w:r w:rsidRPr="00CA21C4">
              <w:rPr>
                <w:rFonts w:ascii="Times New Roman" w:hAnsi="Times New Roman" w:cs="Times New Roman"/>
                <w:sz w:val="20"/>
                <w:szCs w:val="20"/>
              </w:rPr>
              <w:tab/>
              <w:t>harm</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losses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due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failure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structural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elements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project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collapse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buildings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or infrastructure)?</w:t>
            </w:r>
          </w:p>
        </w:tc>
        <w:tc>
          <w:tcPr>
            <w:tcW w:w="833" w:type="dxa"/>
          </w:tcPr>
          <w:p w14:paraId="11F7CDCC"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04896BD5" w14:textId="77777777" w:rsidTr="00397080">
        <w:trPr>
          <w:trHeight w:val="558"/>
        </w:trPr>
        <w:tc>
          <w:tcPr>
            <w:tcW w:w="8637" w:type="dxa"/>
          </w:tcPr>
          <w:p w14:paraId="6769CD82" w14:textId="77777777" w:rsidR="009D174D" w:rsidRPr="00CA21C4" w:rsidRDefault="009D174D" w:rsidP="000E6794">
            <w:pPr>
              <w:pStyle w:val="TableParagraph"/>
              <w:tabs>
                <w:tab w:val="left" w:pos="674"/>
              </w:tabs>
              <w:spacing w:before="61" w:line="276" w:lineRule="auto"/>
              <w:ind w:left="674" w:right="146" w:hanging="567"/>
              <w:rPr>
                <w:rFonts w:ascii="Times New Roman" w:hAnsi="Times New Roman" w:cs="Times New Roman"/>
                <w:sz w:val="20"/>
                <w:szCs w:val="20"/>
              </w:rPr>
            </w:pPr>
            <w:r w:rsidRPr="00CA21C4">
              <w:rPr>
                <w:rFonts w:ascii="Times New Roman" w:hAnsi="Times New Roman" w:cs="Times New Roman"/>
                <w:sz w:val="20"/>
                <w:szCs w:val="20"/>
              </w:rPr>
              <w:t>3.4</w:t>
            </w:r>
            <w:r w:rsidRPr="00CA21C4">
              <w:rPr>
                <w:rFonts w:ascii="Times New Roman" w:hAnsi="Times New Roman" w:cs="Times New Roman"/>
                <w:sz w:val="20"/>
                <w:szCs w:val="20"/>
              </w:rPr>
              <w:tab/>
              <w:t>risks</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water-borne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other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vector-borne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diseases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temporary</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breeding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habitats),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communicable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 noncommunicable diseases, nutritional disorders, mental</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health?</w:t>
            </w:r>
          </w:p>
        </w:tc>
        <w:tc>
          <w:tcPr>
            <w:tcW w:w="833" w:type="dxa"/>
          </w:tcPr>
          <w:p w14:paraId="60FDD2B6"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B068A74" w14:textId="77777777" w:rsidTr="00397080">
        <w:trPr>
          <w:trHeight w:val="558"/>
        </w:trPr>
        <w:tc>
          <w:tcPr>
            <w:tcW w:w="8637" w:type="dxa"/>
          </w:tcPr>
          <w:p w14:paraId="26FA8A72" w14:textId="77777777" w:rsidR="009D174D" w:rsidRPr="00CA21C4" w:rsidRDefault="009D174D" w:rsidP="000E6794">
            <w:pPr>
              <w:pStyle w:val="TableParagraph"/>
              <w:tabs>
                <w:tab w:val="left" w:pos="674"/>
              </w:tabs>
              <w:spacing w:before="61" w:line="276" w:lineRule="auto"/>
              <w:ind w:left="674" w:right="243" w:hanging="567"/>
              <w:rPr>
                <w:rFonts w:ascii="Times New Roman" w:hAnsi="Times New Roman" w:cs="Times New Roman"/>
                <w:sz w:val="20"/>
                <w:szCs w:val="20"/>
              </w:rPr>
            </w:pPr>
            <w:r w:rsidRPr="00CA21C4">
              <w:rPr>
                <w:rFonts w:ascii="Times New Roman" w:hAnsi="Times New Roman" w:cs="Times New Roman"/>
                <w:sz w:val="20"/>
                <w:szCs w:val="20"/>
              </w:rPr>
              <w:t>3.5</w:t>
            </w:r>
            <w:r w:rsidRPr="00CA21C4">
              <w:rPr>
                <w:rFonts w:ascii="Times New Roman" w:hAnsi="Times New Roman" w:cs="Times New Roman"/>
                <w:sz w:val="20"/>
                <w:szCs w:val="20"/>
              </w:rPr>
              <w:tab/>
              <w:t>transport,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storage,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use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disposal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hazardous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dangerous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materials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explosives,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fuel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and other chemicals during construction and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operation)?</w:t>
            </w:r>
          </w:p>
        </w:tc>
        <w:tc>
          <w:tcPr>
            <w:tcW w:w="833" w:type="dxa"/>
          </w:tcPr>
          <w:p w14:paraId="749DF680"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E85F68C" w14:textId="77777777" w:rsidTr="00397080">
        <w:trPr>
          <w:trHeight w:val="561"/>
        </w:trPr>
        <w:tc>
          <w:tcPr>
            <w:tcW w:w="8637" w:type="dxa"/>
          </w:tcPr>
          <w:p w14:paraId="74FA6B04"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3.6</w:t>
            </w:r>
            <w:r w:rsidRPr="00CA21C4">
              <w:rPr>
                <w:rFonts w:ascii="Times New Roman" w:hAnsi="Times New Roman" w:cs="Times New Roman"/>
                <w:sz w:val="20"/>
                <w:szCs w:val="20"/>
              </w:rPr>
              <w:tab/>
              <w:t>adverse impacts on ecosystems and ecosystem services relevant to communities’ health (e.g. food,</w:t>
            </w:r>
            <w:r w:rsidRPr="00CA21C4">
              <w:rPr>
                <w:rFonts w:ascii="Times New Roman" w:hAnsi="Times New Roman" w:cs="Times New Roman"/>
                <w:spacing w:val="-27"/>
                <w:sz w:val="20"/>
                <w:szCs w:val="20"/>
              </w:rPr>
              <w:t xml:space="preserve"> </w:t>
            </w:r>
            <w:r w:rsidRPr="00CA21C4">
              <w:rPr>
                <w:rFonts w:ascii="Times New Roman" w:hAnsi="Times New Roman" w:cs="Times New Roman"/>
                <w:sz w:val="20"/>
                <w:szCs w:val="20"/>
              </w:rPr>
              <w:t>surface</w:t>
            </w:r>
          </w:p>
          <w:p w14:paraId="45E8616D" w14:textId="77777777" w:rsidR="009D174D" w:rsidRPr="00CA21C4" w:rsidRDefault="009D174D" w:rsidP="000E6794">
            <w:pPr>
              <w:pStyle w:val="TableParagraph"/>
              <w:spacing w:before="1" w:line="276" w:lineRule="auto"/>
              <w:ind w:left="674"/>
              <w:rPr>
                <w:rFonts w:ascii="Times New Roman" w:hAnsi="Times New Roman" w:cs="Times New Roman"/>
                <w:sz w:val="20"/>
                <w:szCs w:val="20"/>
              </w:rPr>
            </w:pPr>
            <w:r w:rsidRPr="00CA21C4">
              <w:rPr>
                <w:rFonts w:ascii="Times New Roman" w:hAnsi="Times New Roman" w:cs="Times New Roman"/>
                <w:sz w:val="20"/>
                <w:szCs w:val="20"/>
              </w:rPr>
              <w:t>water purification, natural buffers from flooding)?</w:t>
            </w:r>
          </w:p>
        </w:tc>
        <w:tc>
          <w:tcPr>
            <w:tcW w:w="833" w:type="dxa"/>
          </w:tcPr>
          <w:p w14:paraId="7EEE7EDE"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32ADAE8" w14:textId="77777777" w:rsidTr="00397080">
        <w:trPr>
          <w:trHeight w:val="337"/>
        </w:trPr>
        <w:tc>
          <w:tcPr>
            <w:tcW w:w="8637" w:type="dxa"/>
          </w:tcPr>
          <w:p w14:paraId="145021EB"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3.7</w:t>
            </w:r>
            <w:r w:rsidRPr="00CA21C4">
              <w:rPr>
                <w:rFonts w:ascii="Times New Roman" w:hAnsi="Times New Roman" w:cs="Times New Roman"/>
                <w:sz w:val="20"/>
                <w:szCs w:val="20"/>
              </w:rPr>
              <w:tab/>
              <w:t>influx of project workers to project areas?</w:t>
            </w:r>
          </w:p>
        </w:tc>
        <w:tc>
          <w:tcPr>
            <w:tcW w:w="833" w:type="dxa"/>
          </w:tcPr>
          <w:p w14:paraId="6131EBAB"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2005CDAE" w14:textId="77777777" w:rsidTr="00397080">
        <w:trPr>
          <w:trHeight w:val="340"/>
        </w:trPr>
        <w:tc>
          <w:tcPr>
            <w:tcW w:w="8637" w:type="dxa"/>
          </w:tcPr>
          <w:p w14:paraId="2E1CE3AE" w14:textId="77777777" w:rsidR="009D174D" w:rsidRPr="00CA21C4" w:rsidRDefault="009D174D" w:rsidP="000E6794">
            <w:pPr>
              <w:pStyle w:val="TableParagraph"/>
              <w:tabs>
                <w:tab w:val="left" w:pos="674"/>
              </w:tabs>
              <w:spacing w:before="63" w:line="276" w:lineRule="auto"/>
              <w:ind w:left="107"/>
              <w:rPr>
                <w:rFonts w:ascii="Times New Roman" w:hAnsi="Times New Roman" w:cs="Times New Roman"/>
                <w:sz w:val="20"/>
                <w:szCs w:val="20"/>
              </w:rPr>
            </w:pPr>
            <w:r w:rsidRPr="00CA21C4">
              <w:rPr>
                <w:rFonts w:ascii="Times New Roman" w:hAnsi="Times New Roman" w:cs="Times New Roman"/>
                <w:sz w:val="20"/>
                <w:szCs w:val="20"/>
              </w:rPr>
              <w:t>3.8</w:t>
            </w:r>
            <w:r w:rsidRPr="00CA21C4">
              <w:rPr>
                <w:rFonts w:ascii="Times New Roman" w:hAnsi="Times New Roman" w:cs="Times New Roman"/>
                <w:sz w:val="20"/>
                <w:szCs w:val="20"/>
              </w:rPr>
              <w:tab/>
              <w:t>engagement of security personnel to protect facilities and property or to support project</w:t>
            </w:r>
            <w:r w:rsidRPr="00CA21C4">
              <w:rPr>
                <w:rFonts w:ascii="Times New Roman" w:hAnsi="Times New Roman" w:cs="Times New Roman"/>
                <w:spacing w:val="-13"/>
                <w:sz w:val="20"/>
                <w:szCs w:val="20"/>
              </w:rPr>
              <w:t xml:space="preserve"> </w:t>
            </w:r>
            <w:r w:rsidRPr="00CA21C4">
              <w:rPr>
                <w:rFonts w:ascii="Times New Roman" w:hAnsi="Times New Roman" w:cs="Times New Roman"/>
                <w:sz w:val="20"/>
                <w:szCs w:val="20"/>
              </w:rPr>
              <w:t>activities?</w:t>
            </w:r>
          </w:p>
        </w:tc>
        <w:tc>
          <w:tcPr>
            <w:tcW w:w="833" w:type="dxa"/>
          </w:tcPr>
          <w:p w14:paraId="2557452E"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B339C49" w14:textId="77777777" w:rsidTr="00397080">
        <w:trPr>
          <w:trHeight w:val="503"/>
        </w:trPr>
        <w:tc>
          <w:tcPr>
            <w:tcW w:w="8637" w:type="dxa"/>
            <w:shd w:val="clear" w:color="auto" w:fill="DBE4F0"/>
          </w:tcPr>
          <w:p w14:paraId="19B04921" w14:textId="77777777" w:rsidR="009D174D" w:rsidRPr="00CA21C4" w:rsidRDefault="009D174D" w:rsidP="000E6794">
            <w:pPr>
              <w:pStyle w:val="TableParagraph"/>
              <w:spacing w:before="143"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4: Cultural Heritage</w:t>
            </w:r>
          </w:p>
        </w:tc>
        <w:tc>
          <w:tcPr>
            <w:tcW w:w="833" w:type="dxa"/>
            <w:shd w:val="clear" w:color="auto" w:fill="DBE4F0"/>
          </w:tcPr>
          <w:p w14:paraId="1AF24451"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0411928" w14:textId="77777777" w:rsidTr="00397080">
        <w:trPr>
          <w:trHeight w:val="340"/>
        </w:trPr>
        <w:tc>
          <w:tcPr>
            <w:tcW w:w="8637" w:type="dxa"/>
          </w:tcPr>
          <w:p w14:paraId="65FF7396"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14021DE2"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D886CA4" w14:textId="77777777" w:rsidTr="00397080">
        <w:trPr>
          <w:trHeight w:val="337"/>
        </w:trPr>
        <w:tc>
          <w:tcPr>
            <w:tcW w:w="8637" w:type="dxa"/>
          </w:tcPr>
          <w:p w14:paraId="4C6ED3E5"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4.1</w:t>
            </w:r>
            <w:r w:rsidRPr="00CA21C4">
              <w:rPr>
                <w:rFonts w:ascii="Times New Roman" w:hAnsi="Times New Roman" w:cs="Times New Roman"/>
                <w:sz w:val="20"/>
                <w:szCs w:val="20"/>
              </w:rPr>
              <w:tab/>
              <w:t>activities adjacent to or within a Cultural Heritage site?</w:t>
            </w:r>
          </w:p>
        </w:tc>
        <w:tc>
          <w:tcPr>
            <w:tcW w:w="833" w:type="dxa"/>
          </w:tcPr>
          <w:p w14:paraId="52C3D327"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4209DC3" w14:textId="77777777" w:rsidTr="00397080">
        <w:trPr>
          <w:trHeight w:val="340"/>
        </w:trPr>
        <w:tc>
          <w:tcPr>
            <w:tcW w:w="8637" w:type="dxa"/>
          </w:tcPr>
          <w:p w14:paraId="35BC9184" w14:textId="77777777" w:rsidR="009D174D" w:rsidRPr="00CA21C4" w:rsidRDefault="009D174D" w:rsidP="000E6794">
            <w:pPr>
              <w:pStyle w:val="TableParagraph"/>
              <w:tabs>
                <w:tab w:val="left" w:pos="674"/>
              </w:tabs>
              <w:spacing w:before="63" w:line="276" w:lineRule="auto"/>
              <w:ind w:left="107"/>
              <w:rPr>
                <w:rFonts w:ascii="Times New Roman" w:hAnsi="Times New Roman" w:cs="Times New Roman"/>
                <w:sz w:val="20"/>
                <w:szCs w:val="20"/>
              </w:rPr>
            </w:pPr>
            <w:r w:rsidRPr="00CA21C4">
              <w:rPr>
                <w:rFonts w:ascii="Times New Roman" w:hAnsi="Times New Roman" w:cs="Times New Roman"/>
                <w:sz w:val="20"/>
                <w:szCs w:val="20"/>
              </w:rPr>
              <w:t>4.2</w:t>
            </w:r>
            <w:r w:rsidRPr="00CA21C4">
              <w:rPr>
                <w:rFonts w:ascii="Times New Roman" w:hAnsi="Times New Roman" w:cs="Times New Roman"/>
                <w:sz w:val="20"/>
                <w:szCs w:val="20"/>
              </w:rPr>
              <w:tab/>
              <w:t>significant excavations, demolitions, movement of earth, flooding or other environmental</w:t>
            </w:r>
            <w:r w:rsidRPr="00CA21C4">
              <w:rPr>
                <w:rFonts w:ascii="Times New Roman" w:hAnsi="Times New Roman" w:cs="Times New Roman"/>
                <w:spacing w:val="-13"/>
                <w:sz w:val="20"/>
                <w:szCs w:val="20"/>
              </w:rPr>
              <w:t xml:space="preserve"> </w:t>
            </w:r>
            <w:r w:rsidRPr="00CA21C4">
              <w:rPr>
                <w:rFonts w:ascii="Times New Roman" w:hAnsi="Times New Roman" w:cs="Times New Roman"/>
                <w:sz w:val="20"/>
                <w:szCs w:val="20"/>
              </w:rPr>
              <w:t>changes?</w:t>
            </w:r>
          </w:p>
        </w:tc>
        <w:tc>
          <w:tcPr>
            <w:tcW w:w="833" w:type="dxa"/>
          </w:tcPr>
          <w:p w14:paraId="1E2748CD"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3BC01E9" w14:textId="77777777" w:rsidTr="00397080">
        <w:trPr>
          <w:trHeight w:val="779"/>
        </w:trPr>
        <w:tc>
          <w:tcPr>
            <w:tcW w:w="8637" w:type="dxa"/>
          </w:tcPr>
          <w:p w14:paraId="52513202" w14:textId="77777777" w:rsidR="009D174D" w:rsidRPr="00CA21C4" w:rsidRDefault="009D174D" w:rsidP="000E6794">
            <w:pPr>
              <w:pStyle w:val="TableParagraph"/>
              <w:tabs>
                <w:tab w:val="left" w:pos="674"/>
              </w:tabs>
              <w:spacing w:before="61" w:line="276" w:lineRule="auto"/>
              <w:ind w:left="674" w:right="249" w:hanging="567"/>
              <w:rPr>
                <w:rFonts w:ascii="Times New Roman" w:hAnsi="Times New Roman" w:cs="Times New Roman"/>
                <w:sz w:val="20"/>
                <w:szCs w:val="20"/>
              </w:rPr>
            </w:pPr>
            <w:r w:rsidRPr="00CA21C4">
              <w:rPr>
                <w:rFonts w:ascii="Times New Roman" w:hAnsi="Times New Roman" w:cs="Times New Roman"/>
                <w:sz w:val="20"/>
                <w:szCs w:val="20"/>
              </w:rPr>
              <w:t>4.3</w:t>
            </w:r>
            <w:r w:rsidRPr="00CA21C4">
              <w:rPr>
                <w:rFonts w:ascii="Times New Roman" w:hAnsi="Times New Roman" w:cs="Times New Roman"/>
                <w:sz w:val="20"/>
                <w:szCs w:val="20"/>
              </w:rPr>
              <w:tab/>
              <w:t>adverse impacts to sites, structures, or objects with historical, cultural, artistic, traditional or religious values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intangible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forms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culture</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knowledge,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innovations,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practices)?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(Note:</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projects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intended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to protect and conserve Cultural Heritage may also have inadvertent adverse</w:t>
            </w:r>
            <w:r w:rsidRPr="00CA21C4">
              <w:rPr>
                <w:rFonts w:ascii="Times New Roman" w:hAnsi="Times New Roman" w:cs="Times New Roman"/>
                <w:spacing w:val="-9"/>
                <w:sz w:val="20"/>
                <w:szCs w:val="20"/>
              </w:rPr>
              <w:t xml:space="preserve"> </w:t>
            </w:r>
            <w:r w:rsidRPr="00CA21C4">
              <w:rPr>
                <w:rFonts w:ascii="Times New Roman" w:hAnsi="Times New Roman" w:cs="Times New Roman"/>
                <w:sz w:val="20"/>
                <w:szCs w:val="20"/>
              </w:rPr>
              <w:t>impacts)</w:t>
            </w:r>
          </w:p>
        </w:tc>
        <w:tc>
          <w:tcPr>
            <w:tcW w:w="833" w:type="dxa"/>
          </w:tcPr>
          <w:p w14:paraId="0FF84D59"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8143F35" w14:textId="77777777" w:rsidTr="00397080">
        <w:trPr>
          <w:trHeight w:val="340"/>
        </w:trPr>
        <w:tc>
          <w:tcPr>
            <w:tcW w:w="8637" w:type="dxa"/>
          </w:tcPr>
          <w:p w14:paraId="1EA2126D" w14:textId="77777777" w:rsidR="009D174D" w:rsidRPr="00CA21C4" w:rsidRDefault="009D174D" w:rsidP="000E6794">
            <w:pPr>
              <w:pStyle w:val="TableParagraph"/>
              <w:tabs>
                <w:tab w:val="left" w:pos="674"/>
              </w:tabs>
              <w:spacing w:before="62" w:line="276" w:lineRule="auto"/>
              <w:ind w:left="107"/>
              <w:rPr>
                <w:rFonts w:ascii="Times New Roman" w:hAnsi="Times New Roman" w:cs="Times New Roman"/>
                <w:sz w:val="20"/>
                <w:szCs w:val="20"/>
              </w:rPr>
            </w:pPr>
            <w:r w:rsidRPr="00CA21C4">
              <w:rPr>
                <w:rFonts w:ascii="Times New Roman" w:hAnsi="Times New Roman" w:cs="Times New Roman"/>
                <w:sz w:val="20"/>
                <w:szCs w:val="20"/>
              </w:rPr>
              <w:t>4.4</w:t>
            </w:r>
            <w:r w:rsidRPr="00CA21C4">
              <w:rPr>
                <w:rFonts w:ascii="Times New Roman" w:hAnsi="Times New Roman" w:cs="Times New Roman"/>
                <w:sz w:val="20"/>
                <w:szCs w:val="20"/>
              </w:rPr>
              <w:tab/>
              <w:t>alterations to landscapes and natural features with cultural</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significance?</w:t>
            </w:r>
          </w:p>
        </w:tc>
        <w:tc>
          <w:tcPr>
            <w:tcW w:w="833" w:type="dxa"/>
          </w:tcPr>
          <w:p w14:paraId="4AA99DB6"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0097C9C" w14:textId="77777777" w:rsidTr="00397080">
        <w:trPr>
          <w:trHeight w:val="558"/>
        </w:trPr>
        <w:tc>
          <w:tcPr>
            <w:tcW w:w="8637" w:type="dxa"/>
          </w:tcPr>
          <w:p w14:paraId="6BC9CA43" w14:textId="77777777" w:rsidR="009D174D" w:rsidRPr="00CA21C4" w:rsidRDefault="009D174D" w:rsidP="000E6794">
            <w:pPr>
              <w:pStyle w:val="TableParagraph"/>
              <w:tabs>
                <w:tab w:val="left" w:pos="674"/>
              </w:tabs>
              <w:spacing w:before="59" w:line="276" w:lineRule="auto"/>
              <w:ind w:left="674" w:right="343" w:hanging="567"/>
              <w:rPr>
                <w:rFonts w:ascii="Times New Roman" w:hAnsi="Times New Roman" w:cs="Times New Roman"/>
                <w:sz w:val="20"/>
                <w:szCs w:val="20"/>
              </w:rPr>
            </w:pPr>
            <w:r w:rsidRPr="00CA21C4">
              <w:rPr>
                <w:rFonts w:ascii="Times New Roman" w:hAnsi="Times New Roman" w:cs="Times New Roman"/>
                <w:sz w:val="20"/>
                <w:szCs w:val="20"/>
              </w:rPr>
              <w:t>4.5</w:t>
            </w:r>
            <w:r w:rsidRPr="00CA21C4">
              <w:rPr>
                <w:rFonts w:ascii="Times New Roman" w:hAnsi="Times New Roman" w:cs="Times New Roman"/>
                <w:sz w:val="20"/>
                <w:szCs w:val="20"/>
              </w:rPr>
              <w:tab/>
              <w:t>utilization</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tangible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and/or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intangible</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forms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practices,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traditional</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knowledge) 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Cultural</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Heritage for commercial or other</w:t>
            </w:r>
            <w:r w:rsidRPr="00CA21C4">
              <w:rPr>
                <w:rFonts w:ascii="Times New Roman" w:hAnsi="Times New Roman" w:cs="Times New Roman"/>
                <w:spacing w:val="-5"/>
                <w:sz w:val="20"/>
                <w:szCs w:val="20"/>
              </w:rPr>
              <w:t xml:space="preserve"> </w:t>
            </w:r>
            <w:r w:rsidRPr="00CA21C4">
              <w:rPr>
                <w:rFonts w:ascii="Times New Roman" w:hAnsi="Times New Roman" w:cs="Times New Roman"/>
                <w:sz w:val="20"/>
                <w:szCs w:val="20"/>
              </w:rPr>
              <w:t>purposes?</w:t>
            </w:r>
          </w:p>
        </w:tc>
        <w:tc>
          <w:tcPr>
            <w:tcW w:w="833" w:type="dxa"/>
          </w:tcPr>
          <w:p w14:paraId="37616FC4" w14:textId="77777777" w:rsidR="009D174D" w:rsidRPr="00CA21C4" w:rsidRDefault="005C0438"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8EDA289" w14:textId="77777777" w:rsidTr="00397080">
        <w:trPr>
          <w:trHeight w:val="566"/>
        </w:trPr>
        <w:tc>
          <w:tcPr>
            <w:tcW w:w="8637" w:type="dxa"/>
            <w:shd w:val="clear" w:color="auto" w:fill="DBE4F0"/>
          </w:tcPr>
          <w:p w14:paraId="76FE2E4E" w14:textId="77777777" w:rsidR="009D174D" w:rsidRPr="00CA21C4" w:rsidRDefault="009D174D" w:rsidP="000E6794">
            <w:pPr>
              <w:pStyle w:val="TableParagraph"/>
              <w:spacing w:before="3" w:line="276" w:lineRule="auto"/>
              <w:rPr>
                <w:rFonts w:ascii="Times New Roman" w:hAnsi="Times New Roman" w:cs="Times New Roman"/>
                <w:sz w:val="20"/>
                <w:szCs w:val="20"/>
              </w:rPr>
            </w:pPr>
          </w:p>
          <w:p w14:paraId="10436B0A" w14:textId="77777777" w:rsidR="009D174D" w:rsidRPr="00CA21C4" w:rsidRDefault="009D174D" w:rsidP="000E6794">
            <w:pPr>
              <w:pStyle w:val="TableParagraph"/>
              <w:spacing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5: Displacement and Resettlement</w:t>
            </w:r>
          </w:p>
        </w:tc>
        <w:tc>
          <w:tcPr>
            <w:tcW w:w="833" w:type="dxa"/>
            <w:shd w:val="clear" w:color="auto" w:fill="DBE4F0"/>
          </w:tcPr>
          <w:p w14:paraId="056E0620"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2573C085" w14:textId="77777777" w:rsidTr="00397080">
        <w:trPr>
          <w:trHeight w:val="340"/>
        </w:trPr>
        <w:tc>
          <w:tcPr>
            <w:tcW w:w="8637" w:type="dxa"/>
          </w:tcPr>
          <w:p w14:paraId="7F814259"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1CDB55B5"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63C23A01" w14:textId="77777777" w:rsidTr="00397080">
        <w:trPr>
          <w:trHeight w:val="558"/>
        </w:trPr>
        <w:tc>
          <w:tcPr>
            <w:tcW w:w="8637" w:type="dxa"/>
          </w:tcPr>
          <w:p w14:paraId="64AD77E5" w14:textId="77777777" w:rsidR="009D174D" w:rsidRPr="00CA21C4" w:rsidRDefault="009D174D" w:rsidP="000E6794">
            <w:pPr>
              <w:pStyle w:val="TableParagraph"/>
              <w:tabs>
                <w:tab w:val="left" w:pos="674"/>
              </w:tabs>
              <w:spacing w:before="59" w:line="276" w:lineRule="auto"/>
              <w:ind w:left="674" w:right="746" w:hanging="567"/>
              <w:rPr>
                <w:rFonts w:ascii="Times New Roman" w:hAnsi="Times New Roman" w:cs="Times New Roman"/>
                <w:sz w:val="20"/>
                <w:szCs w:val="20"/>
              </w:rPr>
            </w:pPr>
            <w:r w:rsidRPr="00CA21C4">
              <w:rPr>
                <w:rFonts w:ascii="Times New Roman" w:hAnsi="Times New Roman" w:cs="Times New Roman"/>
                <w:sz w:val="20"/>
                <w:szCs w:val="20"/>
              </w:rPr>
              <w:lastRenderedPageBreak/>
              <w:t>5.1</w:t>
            </w:r>
            <w:r w:rsidRPr="00CA21C4">
              <w:rPr>
                <w:rFonts w:ascii="Times New Roman" w:hAnsi="Times New Roman" w:cs="Times New Roman"/>
                <w:sz w:val="20"/>
                <w:szCs w:val="20"/>
              </w:rPr>
              <w:tab/>
              <w:t>temporary</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permanent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full</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partial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physical</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displacement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(including</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people</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without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legally recognizable claims to</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land)?</w:t>
            </w:r>
          </w:p>
        </w:tc>
        <w:tc>
          <w:tcPr>
            <w:tcW w:w="833" w:type="dxa"/>
          </w:tcPr>
          <w:p w14:paraId="6DDD7444"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796F2A2" w14:textId="77777777" w:rsidTr="00397080">
        <w:trPr>
          <w:trHeight w:val="559"/>
        </w:trPr>
        <w:tc>
          <w:tcPr>
            <w:tcW w:w="8637" w:type="dxa"/>
          </w:tcPr>
          <w:p w14:paraId="5E720048" w14:textId="77777777" w:rsidR="009D174D" w:rsidRPr="00CA21C4" w:rsidRDefault="009D174D" w:rsidP="000E6794">
            <w:pPr>
              <w:pStyle w:val="TableParagraph"/>
              <w:tabs>
                <w:tab w:val="left" w:pos="674"/>
              </w:tabs>
              <w:spacing w:before="61" w:line="276" w:lineRule="auto"/>
              <w:ind w:left="674" w:right="792" w:hanging="567"/>
              <w:rPr>
                <w:rFonts w:ascii="Times New Roman" w:hAnsi="Times New Roman" w:cs="Times New Roman"/>
                <w:sz w:val="20"/>
                <w:szCs w:val="20"/>
              </w:rPr>
            </w:pPr>
            <w:r w:rsidRPr="00CA21C4">
              <w:rPr>
                <w:rFonts w:ascii="Times New Roman" w:hAnsi="Times New Roman" w:cs="Times New Roman"/>
                <w:sz w:val="20"/>
                <w:szCs w:val="20"/>
              </w:rPr>
              <w:t>5.2</w:t>
            </w:r>
            <w:r w:rsidRPr="00CA21C4">
              <w:rPr>
                <w:rFonts w:ascii="Times New Roman" w:hAnsi="Times New Roman" w:cs="Times New Roman"/>
                <w:sz w:val="20"/>
                <w:szCs w:val="20"/>
              </w:rPr>
              <w:tab/>
              <w:t>economic</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displacement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(e.g.</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loss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assets</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access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resources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due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land</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acquisition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access restrictions – even in the absence of physical</w:t>
            </w:r>
            <w:r w:rsidRPr="00CA21C4">
              <w:rPr>
                <w:rFonts w:ascii="Times New Roman" w:hAnsi="Times New Roman" w:cs="Times New Roman"/>
                <w:spacing w:val="-9"/>
                <w:sz w:val="20"/>
                <w:szCs w:val="20"/>
              </w:rPr>
              <w:t xml:space="preserve"> </w:t>
            </w:r>
            <w:r w:rsidRPr="00CA21C4">
              <w:rPr>
                <w:rFonts w:ascii="Times New Roman" w:hAnsi="Times New Roman" w:cs="Times New Roman"/>
                <w:sz w:val="20"/>
                <w:szCs w:val="20"/>
              </w:rPr>
              <w:t>relocation)?</w:t>
            </w:r>
          </w:p>
        </w:tc>
        <w:tc>
          <w:tcPr>
            <w:tcW w:w="833" w:type="dxa"/>
          </w:tcPr>
          <w:p w14:paraId="5681AB56"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A193D0B" w14:textId="77777777" w:rsidTr="00397080">
        <w:trPr>
          <w:trHeight w:val="340"/>
        </w:trPr>
        <w:tc>
          <w:tcPr>
            <w:tcW w:w="8637" w:type="dxa"/>
          </w:tcPr>
          <w:p w14:paraId="04E71C61" w14:textId="590D54E8"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5.3</w:t>
            </w:r>
            <w:r w:rsidRPr="00CA21C4">
              <w:rPr>
                <w:rFonts w:ascii="Times New Roman" w:hAnsi="Times New Roman" w:cs="Times New Roman"/>
                <w:sz w:val="20"/>
                <w:szCs w:val="20"/>
              </w:rPr>
              <w:tab/>
              <w:t>risk of forced</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evictions?</w:t>
            </w:r>
            <w:r w:rsidRPr="00CA21C4">
              <w:rPr>
                <w:rFonts w:ascii="Times New Roman" w:hAnsi="Times New Roman" w:cs="Times New Roman"/>
                <w:position w:val="5"/>
                <w:sz w:val="20"/>
                <w:szCs w:val="20"/>
              </w:rPr>
              <w:t>19</w:t>
            </w:r>
          </w:p>
        </w:tc>
        <w:tc>
          <w:tcPr>
            <w:tcW w:w="833" w:type="dxa"/>
          </w:tcPr>
          <w:p w14:paraId="31385B74"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06AE84CB" w14:textId="77777777" w:rsidTr="00397080">
        <w:trPr>
          <w:trHeight w:val="558"/>
        </w:trPr>
        <w:tc>
          <w:tcPr>
            <w:tcW w:w="8637" w:type="dxa"/>
          </w:tcPr>
          <w:p w14:paraId="1547A8EA" w14:textId="77777777" w:rsidR="009D174D" w:rsidRPr="00CA21C4" w:rsidRDefault="009D174D" w:rsidP="000E6794">
            <w:pPr>
              <w:pStyle w:val="TableParagraph"/>
              <w:tabs>
                <w:tab w:val="left" w:pos="674"/>
              </w:tabs>
              <w:spacing w:before="61" w:line="276" w:lineRule="auto"/>
              <w:ind w:left="674" w:right="294" w:hanging="567"/>
              <w:rPr>
                <w:rFonts w:ascii="Times New Roman" w:hAnsi="Times New Roman" w:cs="Times New Roman"/>
                <w:sz w:val="20"/>
                <w:szCs w:val="20"/>
              </w:rPr>
            </w:pPr>
            <w:r w:rsidRPr="00CA21C4">
              <w:rPr>
                <w:rFonts w:ascii="Times New Roman" w:hAnsi="Times New Roman" w:cs="Times New Roman"/>
                <w:sz w:val="20"/>
                <w:szCs w:val="20"/>
              </w:rPr>
              <w:t>5.4</w:t>
            </w:r>
            <w:r w:rsidRPr="00CA21C4">
              <w:rPr>
                <w:rFonts w:ascii="Times New Roman" w:hAnsi="Times New Roman" w:cs="Times New Roman"/>
                <w:sz w:val="20"/>
                <w:szCs w:val="20"/>
              </w:rPr>
              <w:tab/>
              <w:t xml:space="preserve">impacts on or changes to land tenure arrangements and/or </w:t>
            </w:r>
            <w:proofErr w:type="gramStart"/>
            <w:r w:rsidRPr="00CA21C4">
              <w:rPr>
                <w:rFonts w:ascii="Times New Roman" w:hAnsi="Times New Roman" w:cs="Times New Roman"/>
                <w:sz w:val="20"/>
                <w:szCs w:val="20"/>
              </w:rPr>
              <w:t>community based</w:t>
            </w:r>
            <w:proofErr w:type="gramEnd"/>
            <w:r w:rsidRPr="00CA21C4">
              <w:rPr>
                <w:rFonts w:ascii="Times New Roman" w:hAnsi="Times New Roman" w:cs="Times New Roman"/>
                <w:sz w:val="20"/>
                <w:szCs w:val="20"/>
              </w:rPr>
              <w:t xml:space="preserve"> property rights/customary rights to land, territories and/or</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resources?</w:t>
            </w:r>
          </w:p>
        </w:tc>
        <w:tc>
          <w:tcPr>
            <w:tcW w:w="833" w:type="dxa"/>
          </w:tcPr>
          <w:p w14:paraId="7927CB48"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3432560" w14:textId="77777777" w:rsidTr="00397080">
        <w:trPr>
          <w:trHeight w:val="585"/>
        </w:trPr>
        <w:tc>
          <w:tcPr>
            <w:tcW w:w="8637" w:type="dxa"/>
            <w:shd w:val="clear" w:color="auto" w:fill="DBE4F0"/>
          </w:tcPr>
          <w:p w14:paraId="702907FB" w14:textId="77777777" w:rsidR="009D174D" w:rsidRPr="00CA21C4" w:rsidRDefault="009D174D" w:rsidP="000E6794">
            <w:pPr>
              <w:pStyle w:val="TableParagraph"/>
              <w:spacing w:line="276" w:lineRule="auto"/>
              <w:rPr>
                <w:rFonts w:ascii="Times New Roman" w:hAnsi="Times New Roman" w:cs="Times New Roman"/>
                <w:sz w:val="20"/>
                <w:szCs w:val="20"/>
              </w:rPr>
            </w:pPr>
          </w:p>
          <w:p w14:paraId="712416C6" w14:textId="77777777" w:rsidR="009D174D" w:rsidRPr="00CA21C4" w:rsidRDefault="009D174D" w:rsidP="000E6794">
            <w:pPr>
              <w:pStyle w:val="TableParagraph"/>
              <w:spacing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6: Indigenous Peoples</w:t>
            </w:r>
          </w:p>
        </w:tc>
        <w:tc>
          <w:tcPr>
            <w:tcW w:w="833" w:type="dxa"/>
            <w:shd w:val="clear" w:color="auto" w:fill="DBE4F0"/>
          </w:tcPr>
          <w:p w14:paraId="108AAE08"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4D34F1D8" w14:textId="77777777" w:rsidTr="00397080">
        <w:trPr>
          <w:trHeight w:val="337"/>
        </w:trPr>
        <w:tc>
          <w:tcPr>
            <w:tcW w:w="8637" w:type="dxa"/>
          </w:tcPr>
          <w:p w14:paraId="31FD9DC1"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6999D2B2"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D14805B" w14:textId="77777777" w:rsidTr="00397080">
        <w:trPr>
          <w:trHeight w:val="340"/>
        </w:trPr>
        <w:tc>
          <w:tcPr>
            <w:tcW w:w="8637" w:type="dxa"/>
          </w:tcPr>
          <w:p w14:paraId="032EDCFD" w14:textId="77777777" w:rsidR="009D174D" w:rsidRPr="00CA21C4" w:rsidRDefault="009D174D" w:rsidP="000E6794">
            <w:pPr>
              <w:pStyle w:val="TableParagraph"/>
              <w:tabs>
                <w:tab w:val="left" w:pos="674"/>
              </w:tabs>
              <w:spacing w:before="63" w:line="276" w:lineRule="auto"/>
              <w:ind w:left="107"/>
              <w:rPr>
                <w:rFonts w:ascii="Times New Roman" w:hAnsi="Times New Roman" w:cs="Times New Roman"/>
                <w:sz w:val="20"/>
                <w:szCs w:val="20"/>
              </w:rPr>
            </w:pPr>
            <w:r w:rsidRPr="00CA21C4">
              <w:rPr>
                <w:rFonts w:ascii="Times New Roman" w:hAnsi="Times New Roman" w:cs="Times New Roman"/>
                <w:sz w:val="20"/>
                <w:szCs w:val="20"/>
              </w:rPr>
              <w:t>6.1</w:t>
            </w:r>
            <w:r w:rsidRPr="00CA21C4">
              <w:rPr>
                <w:rFonts w:ascii="Times New Roman" w:hAnsi="Times New Roman" w:cs="Times New Roman"/>
                <w:sz w:val="20"/>
                <w:szCs w:val="20"/>
              </w:rPr>
              <w:tab/>
              <w:t>areas where indigenous peoples are present (including project area of</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influence)?</w:t>
            </w:r>
          </w:p>
        </w:tc>
        <w:tc>
          <w:tcPr>
            <w:tcW w:w="833" w:type="dxa"/>
          </w:tcPr>
          <w:p w14:paraId="37E09081"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FEC3602" w14:textId="77777777" w:rsidTr="00397080">
        <w:trPr>
          <w:trHeight w:val="340"/>
        </w:trPr>
        <w:tc>
          <w:tcPr>
            <w:tcW w:w="8637" w:type="dxa"/>
          </w:tcPr>
          <w:p w14:paraId="568CE538"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6.2</w:t>
            </w:r>
            <w:r w:rsidRPr="00CA21C4">
              <w:rPr>
                <w:rFonts w:ascii="Times New Roman" w:hAnsi="Times New Roman" w:cs="Times New Roman"/>
                <w:sz w:val="20"/>
                <w:szCs w:val="20"/>
              </w:rPr>
              <w:tab/>
              <w:t>activities located on lands and territories claimed by indigenous</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peoples?</w:t>
            </w:r>
          </w:p>
        </w:tc>
        <w:tc>
          <w:tcPr>
            <w:tcW w:w="833" w:type="dxa"/>
          </w:tcPr>
          <w:p w14:paraId="76427E17"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C8623FD" w14:textId="77777777" w:rsidTr="00397080">
        <w:trPr>
          <w:trHeight w:val="1718"/>
        </w:trPr>
        <w:tc>
          <w:tcPr>
            <w:tcW w:w="8637" w:type="dxa"/>
          </w:tcPr>
          <w:p w14:paraId="53E0DC18" w14:textId="77777777" w:rsidR="009D174D" w:rsidRPr="00CA21C4" w:rsidRDefault="009D174D" w:rsidP="000E6794">
            <w:pPr>
              <w:pStyle w:val="TableParagraph"/>
              <w:tabs>
                <w:tab w:val="left" w:pos="674"/>
              </w:tabs>
              <w:spacing w:before="61" w:line="276" w:lineRule="auto"/>
              <w:ind w:left="674" w:right="118" w:hanging="567"/>
              <w:rPr>
                <w:rFonts w:ascii="Times New Roman" w:hAnsi="Times New Roman" w:cs="Times New Roman"/>
                <w:sz w:val="20"/>
                <w:szCs w:val="20"/>
              </w:rPr>
            </w:pPr>
            <w:r w:rsidRPr="00CA21C4">
              <w:rPr>
                <w:rFonts w:ascii="Times New Roman" w:hAnsi="Times New Roman" w:cs="Times New Roman"/>
                <w:sz w:val="20"/>
                <w:szCs w:val="20"/>
              </w:rPr>
              <w:t>6.3</w:t>
            </w:r>
            <w:r w:rsidRPr="00CA21C4">
              <w:rPr>
                <w:rFonts w:ascii="Times New Roman" w:hAnsi="Times New Roman" w:cs="Times New Roman"/>
                <w:sz w:val="20"/>
                <w:szCs w:val="20"/>
              </w:rPr>
              <w:tab/>
              <w:t>impacts (positive or negative) to the human rights, lands, natural resources, territories, and traditional livelihoods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indigenous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peoples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(regardless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whether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indigenous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peoples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possess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legal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titles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to</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such areas, whether the project is located within or outside of the lands and territories inhabited by the affected peoples, or whether the indigenous peoples are recognized as indigenous peoples by the country in</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question)?</w:t>
            </w:r>
          </w:p>
          <w:p w14:paraId="746857D0" w14:textId="77777777" w:rsidR="009D174D" w:rsidRPr="00CA21C4" w:rsidRDefault="009D174D" w:rsidP="000E6794">
            <w:pPr>
              <w:pStyle w:val="TableParagraph"/>
              <w:spacing w:before="59" w:line="276" w:lineRule="auto"/>
              <w:ind w:left="738" w:right="255"/>
              <w:rPr>
                <w:rFonts w:ascii="Times New Roman" w:hAnsi="Times New Roman" w:cs="Times New Roman"/>
                <w:i/>
                <w:sz w:val="20"/>
                <w:szCs w:val="20"/>
              </w:rPr>
            </w:pPr>
            <w:r w:rsidRPr="00CA21C4">
              <w:rPr>
                <w:rFonts w:ascii="Times New Roman" w:hAnsi="Times New Roman" w:cs="Times New Roman"/>
                <w:i/>
                <w:sz w:val="20"/>
                <w:szCs w:val="20"/>
              </w:rPr>
              <w:t>If the answer to screening question 6.3 is “yes”, then Standard 6 requirements apply, and the potential significance of risks related to impacts on indigenous peoples must be Moderate or above.</w:t>
            </w:r>
            <w:r w:rsidRPr="00CA21C4">
              <w:rPr>
                <w:rStyle w:val="FootnoteReference"/>
                <w:rFonts w:ascii="Times New Roman" w:hAnsi="Times New Roman" w:cs="Times New Roman"/>
                <w:i/>
                <w:sz w:val="20"/>
                <w:szCs w:val="20"/>
              </w:rPr>
              <w:t xml:space="preserve"> </w:t>
            </w:r>
            <w:r w:rsidRPr="00CA21C4">
              <w:rPr>
                <w:rStyle w:val="FootnoteReference"/>
                <w:rFonts w:ascii="Times New Roman" w:hAnsi="Times New Roman" w:cs="Times New Roman"/>
                <w:i/>
                <w:sz w:val="20"/>
                <w:szCs w:val="20"/>
              </w:rPr>
              <w:footnoteReference w:customMarkFollows="1" w:id="6"/>
              <w:t>*</w:t>
            </w:r>
          </w:p>
        </w:tc>
        <w:tc>
          <w:tcPr>
            <w:tcW w:w="833" w:type="dxa"/>
          </w:tcPr>
          <w:p w14:paraId="61FDB142"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7AAFDCF" w14:textId="77777777" w:rsidTr="00397080">
        <w:trPr>
          <w:trHeight w:val="779"/>
        </w:trPr>
        <w:tc>
          <w:tcPr>
            <w:tcW w:w="8637" w:type="dxa"/>
          </w:tcPr>
          <w:p w14:paraId="211F9A25" w14:textId="77777777" w:rsidR="009D174D" w:rsidRPr="00CA21C4" w:rsidRDefault="009D174D" w:rsidP="000E6794">
            <w:pPr>
              <w:pStyle w:val="TableParagraph"/>
              <w:tabs>
                <w:tab w:val="left" w:pos="674"/>
              </w:tabs>
              <w:spacing w:before="61" w:line="276" w:lineRule="auto"/>
              <w:ind w:left="674" w:right="257" w:hanging="567"/>
              <w:rPr>
                <w:rFonts w:ascii="Times New Roman" w:hAnsi="Times New Roman" w:cs="Times New Roman"/>
                <w:sz w:val="20"/>
                <w:szCs w:val="20"/>
              </w:rPr>
            </w:pPr>
            <w:r w:rsidRPr="00CA21C4">
              <w:rPr>
                <w:rFonts w:ascii="Times New Roman" w:hAnsi="Times New Roman" w:cs="Times New Roman"/>
                <w:sz w:val="20"/>
                <w:szCs w:val="20"/>
              </w:rPr>
              <w:t>6.4</w:t>
            </w:r>
            <w:r w:rsidRPr="00CA21C4">
              <w:rPr>
                <w:rFonts w:ascii="Times New Roman" w:hAnsi="Times New Roman" w:cs="Times New Roman"/>
                <w:sz w:val="20"/>
                <w:szCs w:val="20"/>
              </w:rPr>
              <w:tab/>
              <w:t>the absence of culturally appropriate consultations carried out with the objective of achieving FPIC on matters</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that</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may</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affect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rights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interests,</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lands,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resources, territories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traditional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livelihoods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of the indigenous peoples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concerned?</w:t>
            </w:r>
          </w:p>
        </w:tc>
        <w:tc>
          <w:tcPr>
            <w:tcW w:w="833" w:type="dxa"/>
          </w:tcPr>
          <w:p w14:paraId="5469533C"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3851A8D" w14:textId="77777777" w:rsidTr="00397080">
        <w:trPr>
          <w:trHeight w:val="558"/>
        </w:trPr>
        <w:tc>
          <w:tcPr>
            <w:tcW w:w="8637" w:type="dxa"/>
          </w:tcPr>
          <w:p w14:paraId="25D7E650" w14:textId="77777777" w:rsidR="009D174D" w:rsidRPr="00CA21C4" w:rsidRDefault="009D174D" w:rsidP="000E6794">
            <w:pPr>
              <w:pStyle w:val="TableParagraph"/>
              <w:tabs>
                <w:tab w:val="left" w:pos="674"/>
              </w:tabs>
              <w:spacing w:before="61" w:line="276" w:lineRule="auto"/>
              <w:ind w:left="674" w:right="399" w:hanging="567"/>
              <w:rPr>
                <w:rFonts w:ascii="Times New Roman" w:hAnsi="Times New Roman" w:cs="Times New Roman"/>
                <w:sz w:val="20"/>
                <w:szCs w:val="20"/>
              </w:rPr>
            </w:pPr>
            <w:r w:rsidRPr="00CA21C4">
              <w:rPr>
                <w:rFonts w:ascii="Times New Roman" w:hAnsi="Times New Roman" w:cs="Times New Roman"/>
                <w:sz w:val="20"/>
                <w:szCs w:val="20"/>
              </w:rPr>
              <w:t>6.5</w:t>
            </w:r>
            <w:r w:rsidRPr="00CA21C4">
              <w:rPr>
                <w:rFonts w:ascii="Times New Roman" w:hAnsi="Times New Roman" w:cs="Times New Roman"/>
                <w:sz w:val="20"/>
                <w:szCs w:val="20"/>
              </w:rPr>
              <w:tab/>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utilization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and/or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commercial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development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natural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resources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lands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and</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territories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claimed</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by indigenous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peoples?</w:t>
            </w:r>
          </w:p>
        </w:tc>
        <w:tc>
          <w:tcPr>
            <w:tcW w:w="833" w:type="dxa"/>
          </w:tcPr>
          <w:p w14:paraId="66AB450E"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25EEF9F" w14:textId="77777777" w:rsidTr="00397080">
        <w:trPr>
          <w:trHeight w:val="840"/>
        </w:trPr>
        <w:tc>
          <w:tcPr>
            <w:tcW w:w="8637" w:type="dxa"/>
          </w:tcPr>
          <w:p w14:paraId="345885B7" w14:textId="77777777" w:rsidR="009D174D" w:rsidRPr="00CA21C4" w:rsidRDefault="009D174D" w:rsidP="000E6794">
            <w:pPr>
              <w:pStyle w:val="TableParagraph"/>
              <w:tabs>
                <w:tab w:val="left" w:pos="674"/>
              </w:tabs>
              <w:spacing w:before="61" w:line="276" w:lineRule="auto"/>
              <w:ind w:left="674" w:right="180" w:hanging="567"/>
              <w:rPr>
                <w:rFonts w:ascii="Times New Roman" w:hAnsi="Times New Roman" w:cs="Times New Roman"/>
                <w:sz w:val="20"/>
                <w:szCs w:val="20"/>
              </w:rPr>
            </w:pPr>
            <w:r w:rsidRPr="00CA21C4">
              <w:rPr>
                <w:rFonts w:ascii="Times New Roman" w:hAnsi="Times New Roman" w:cs="Times New Roman"/>
                <w:sz w:val="20"/>
                <w:szCs w:val="20"/>
              </w:rPr>
              <w:t>6.6</w:t>
            </w:r>
            <w:r w:rsidRPr="00CA21C4">
              <w:rPr>
                <w:rFonts w:ascii="Times New Roman" w:hAnsi="Times New Roman" w:cs="Times New Roman"/>
                <w:sz w:val="20"/>
                <w:szCs w:val="20"/>
              </w:rPr>
              <w:tab/>
              <w:t>forced</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eviction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whole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partial</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physical</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economic</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displacement</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indigenous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peoples,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including through access restrictions to lands, territories, and</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resources?</w:t>
            </w:r>
          </w:p>
          <w:p w14:paraId="430E85F0" w14:textId="77777777" w:rsidR="009D174D" w:rsidRPr="00CA21C4" w:rsidRDefault="009D174D" w:rsidP="000E6794">
            <w:pPr>
              <w:pStyle w:val="TableParagraph"/>
              <w:spacing w:before="60" w:line="276" w:lineRule="auto"/>
              <w:ind w:left="647"/>
              <w:rPr>
                <w:rFonts w:ascii="Times New Roman" w:hAnsi="Times New Roman" w:cs="Times New Roman"/>
                <w:i/>
                <w:sz w:val="20"/>
                <w:szCs w:val="20"/>
              </w:rPr>
            </w:pPr>
            <w:r w:rsidRPr="00CA21C4">
              <w:rPr>
                <w:rFonts w:ascii="Times New Roman" w:hAnsi="Times New Roman" w:cs="Times New Roman"/>
                <w:i/>
                <w:sz w:val="20"/>
                <w:szCs w:val="20"/>
              </w:rPr>
              <w:t>Consider, and where appropriate ensure, consistency with the answers under Standard 5 above</w:t>
            </w:r>
          </w:p>
        </w:tc>
        <w:tc>
          <w:tcPr>
            <w:tcW w:w="833" w:type="dxa"/>
          </w:tcPr>
          <w:p w14:paraId="1F351478"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80DA1A0" w14:textId="77777777" w:rsidTr="00397080">
        <w:trPr>
          <w:trHeight w:val="340"/>
        </w:trPr>
        <w:tc>
          <w:tcPr>
            <w:tcW w:w="8637" w:type="dxa"/>
          </w:tcPr>
          <w:p w14:paraId="1F1B912A"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6.7</w:t>
            </w:r>
            <w:r w:rsidRPr="00CA21C4">
              <w:rPr>
                <w:rFonts w:ascii="Times New Roman" w:hAnsi="Times New Roman" w:cs="Times New Roman"/>
                <w:sz w:val="20"/>
                <w:szCs w:val="20"/>
              </w:rPr>
              <w:tab/>
              <w:t>adverse impacts on the development priorities of indigenous peoples as defined by</w:t>
            </w:r>
            <w:r w:rsidRPr="00CA21C4">
              <w:rPr>
                <w:rFonts w:ascii="Times New Roman" w:hAnsi="Times New Roman" w:cs="Times New Roman"/>
                <w:spacing w:val="-9"/>
                <w:sz w:val="20"/>
                <w:szCs w:val="20"/>
              </w:rPr>
              <w:t xml:space="preserve"> </w:t>
            </w:r>
            <w:r w:rsidRPr="00CA21C4">
              <w:rPr>
                <w:rFonts w:ascii="Times New Roman" w:hAnsi="Times New Roman" w:cs="Times New Roman"/>
                <w:sz w:val="20"/>
                <w:szCs w:val="20"/>
              </w:rPr>
              <w:t>them?</w:t>
            </w:r>
          </w:p>
        </w:tc>
        <w:tc>
          <w:tcPr>
            <w:tcW w:w="833" w:type="dxa"/>
          </w:tcPr>
          <w:p w14:paraId="7F9CA908"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5F36DDE6" w14:textId="77777777" w:rsidTr="00397080">
        <w:trPr>
          <w:trHeight w:val="337"/>
        </w:trPr>
        <w:tc>
          <w:tcPr>
            <w:tcW w:w="8637" w:type="dxa"/>
          </w:tcPr>
          <w:p w14:paraId="7DFE4B6A"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6.8</w:t>
            </w:r>
            <w:r w:rsidRPr="00CA21C4">
              <w:rPr>
                <w:rFonts w:ascii="Times New Roman" w:hAnsi="Times New Roman" w:cs="Times New Roman"/>
                <w:sz w:val="20"/>
                <w:szCs w:val="20"/>
              </w:rPr>
              <w:tab/>
              <w:t>risks to the physical and cultural survival of indigenous</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peoples?</w:t>
            </w:r>
          </w:p>
        </w:tc>
        <w:tc>
          <w:tcPr>
            <w:tcW w:w="833" w:type="dxa"/>
          </w:tcPr>
          <w:p w14:paraId="1FA02EFA"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BC514EF" w14:textId="77777777" w:rsidTr="00397080">
        <w:trPr>
          <w:trHeight w:val="839"/>
        </w:trPr>
        <w:tc>
          <w:tcPr>
            <w:tcW w:w="8637" w:type="dxa"/>
          </w:tcPr>
          <w:p w14:paraId="56EB996B" w14:textId="77777777" w:rsidR="009D174D" w:rsidRPr="00CA21C4" w:rsidRDefault="009D174D" w:rsidP="000E6794">
            <w:pPr>
              <w:pStyle w:val="TableParagraph"/>
              <w:tabs>
                <w:tab w:val="left" w:pos="674"/>
              </w:tabs>
              <w:spacing w:before="61" w:line="276" w:lineRule="auto"/>
              <w:ind w:left="674" w:right="206" w:hanging="567"/>
              <w:rPr>
                <w:rFonts w:ascii="Times New Roman" w:hAnsi="Times New Roman" w:cs="Times New Roman"/>
                <w:sz w:val="20"/>
                <w:szCs w:val="20"/>
              </w:rPr>
            </w:pPr>
            <w:r w:rsidRPr="00CA21C4">
              <w:rPr>
                <w:rFonts w:ascii="Times New Roman" w:hAnsi="Times New Roman" w:cs="Times New Roman"/>
                <w:sz w:val="20"/>
                <w:szCs w:val="20"/>
              </w:rPr>
              <w:t>6.9</w:t>
            </w:r>
            <w:r w:rsidRPr="00CA21C4">
              <w:rPr>
                <w:rFonts w:ascii="Times New Roman" w:hAnsi="Times New Roman" w:cs="Times New Roman"/>
                <w:sz w:val="20"/>
                <w:szCs w:val="20"/>
              </w:rPr>
              <w:tab/>
              <w:t>impacts</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Cultural</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Heritage</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of</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indigenous</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peoples,</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including through</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the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commercialization</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or</w:t>
            </w:r>
            <w:r w:rsidRPr="00CA21C4">
              <w:rPr>
                <w:rFonts w:ascii="Times New Roman" w:hAnsi="Times New Roman" w:cs="Times New Roman"/>
                <w:spacing w:val="-1"/>
                <w:sz w:val="20"/>
                <w:szCs w:val="20"/>
              </w:rPr>
              <w:t xml:space="preserve"> </w:t>
            </w:r>
            <w:r w:rsidRPr="00CA21C4">
              <w:rPr>
                <w:rFonts w:ascii="Times New Roman" w:hAnsi="Times New Roman" w:cs="Times New Roman"/>
                <w:sz w:val="20"/>
                <w:szCs w:val="20"/>
              </w:rPr>
              <w:t>use</w:t>
            </w:r>
            <w:r w:rsidRPr="00CA21C4">
              <w:rPr>
                <w:rFonts w:ascii="Times New Roman" w:hAnsi="Times New Roman" w:cs="Times New Roman"/>
                <w:spacing w:val="-3"/>
                <w:sz w:val="20"/>
                <w:szCs w:val="20"/>
              </w:rPr>
              <w:t xml:space="preserve"> </w:t>
            </w:r>
            <w:r w:rsidRPr="00CA21C4">
              <w:rPr>
                <w:rFonts w:ascii="Times New Roman" w:hAnsi="Times New Roman" w:cs="Times New Roman"/>
                <w:sz w:val="20"/>
                <w:szCs w:val="20"/>
              </w:rPr>
              <w:t>of their traditional knowledge and</w:t>
            </w:r>
            <w:r w:rsidRPr="00CA21C4">
              <w:rPr>
                <w:rFonts w:ascii="Times New Roman" w:hAnsi="Times New Roman" w:cs="Times New Roman"/>
                <w:spacing w:val="-2"/>
                <w:sz w:val="20"/>
                <w:szCs w:val="20"/>
              </w:rPr>
              <w:t xml:space="preserve"> </w:t>
            </w:r>
            <w:r w:rsidRPr="00CA21C4">
              <w:rPr>
                <w:rFonts w:ascii="Times New Roman" w:hAnsi="Times New Roman" w:cs="Times New Roman"/>
                <w:sz w:val="20"/>
                <w:szCs w:val="20"/>
              </w:rPr>
              <w:t>practices?</w:t>
            </w:r>
          </w:p>
          <w:p w14:paraId="2769880C" w14:textId="77777777" w:rsidR="009D174D" w:rsidRPr="00CA21C4" w:rsidRDefault="009D174D" w:rsidP="000E6794">
            <w:pPr>
              <w:pStyle w:val="TableParagraph"/>
              <w:spacing w:before="62" w:line="276" w:lineRule="auto"/>
              <w:ind w:left="647"/>
              <w:rPr>
                <w:rFonts w:ascii="Times New Roman" w:hAnsi="Times New Roman" w:cs="Times New Roman"/>
                <w:i/>
                <w:sz w:val="20"/>
                <w:szCs w:val="20"/>
              </w:rPr>
            </w:pPr>
            <w:r w:rsidRPr="00CA21C4">
              <w:rPr>
                <w:rFonts w:ascii="Times New Roman" w:hAnsi="Times New Roman" w:cs="Times New Roman"/>
                <w:i/>
                <w:sz w:val="20"/>
                <w:szCs w:val="20"/>
              </w:rPr>
              <w:t>Consider, and where appropriate ensure, consistency with the answers under Standard 4 above.</w:t>
            </w:r>
          </w:p>
        </w:tc>
        <w:tc>
          <w:tcPr>
            <w:tcW w:w="833" w:type="dxa"/>
          </w:tcPr>
          <w:p w14:paraId="1694F699"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3F9D51B2" w14:textId="77777777" w:rsidTr="00397080">
        <w:trPr>
          <w:trHeight w:val="575"/>
        </w:trPr>
        <w:tc>
          <w:tcPr>
            <w:tcW w:w="8637" w:type="dxa"/>
            <w:shd w:val="clear" w:color="auto" w:fill="D9E1F3"/>
          </w:tcPr>
          <w:p w14:paraId="02C10E5D" w14:textId="77777777" w:rsidR="009D174D" w:rsidRPr="00CA21C4" w:rsidRDefault="009D174D" w:rsidP="000E6794">
            <w:pPr>
              <w:pStyle w:val="TableParagraph"/>
              <w:spacing w:before="10" w:line="276" w:lineRule="auto"/>
              <w:rPr>
                <w:rFonts w:ascii="Times New Roman" w:hAnsi="Times New Roman" w:cs="Times New Roman"/>
                <w:sz w:val="20"/>
                <w:szCs w:val="20"/>
              </w:rPr>
            </w:pPr>
          </w:p>
          <w:p w14:paraId="4350AABA" w14:textId="77777777" w:rsidR="009D174D" w:rsidRPr="00CA21C4" w:rsidRDefault="009D174D" w:rsidP="000E6794">
            <w:pPr>
              <w:pStyle w:val="TableParagraph"/>
              <w:spacing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7: Labour and Working Conditions</w:t>
            </w:r>
          </w:p>
        </w:tc>
        <w:tc>
          <w:tcPr>
            <w:tcW w:w="833" w:type="dxa"/>
            <w:shd w:val="clear" w:color="auto" w:fill="D9E1F3"/>
          </w:tcPr>
          <w:p w14:paraId="08B26A1B"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7CB4266E" w14:textId="77777777" w:rsidTr="00397080">
        <w:trPr>
          <w:trHeight w:val="340"/>
        </w:trPr>
        <w:tc>
          <w:tcPr>
            <w:tcW w:w="8637" w:type="dxa"/>
          </w:tcPr>
          <w:p w14:paraId="1153E2DF"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 (</w:t>
            </w:r>
            <w:proofErr w:type="gramStart"/>
            <w:r w:rsidRPr="00CA21C4">
              <w:rPr>
                <w:rFonts w:ascii="Times New Roman" w:hAnsi="Times New Roman" w:cs="Times New Roman"/>
                <w:i/>
                <w:sz w:val="20"/>
                <w:szCs w:val="20"/>
              </w:rPr>
              <w:t>note:</w:t>
            </w:r>
            <w:proofErr w:type="gramEnd"/>
            <w:r w:rsidRPr="00CA21C4">
              <w:rPr>
                <w:rFonts w:ascii="Times New Roman" w:hAnsi="Times New Roman" w:cs="Times New Roman"/>
                <w:i/>
                <w:sz w:val="20"/>
                <w:szCs w:val="20"/>
              </w:rPr>
              <w:t xml:space="preserve"> applies to project and contractor workers)</w:t>
            </w:r>
          </w:p>
        </w:tc>
        <w:tc>
          <w:tcPr>
            <w:tcW w:w="833" w:type="dxa"/>
          </w:tcPr>
          <w:p w14:paraId="5A334A3F"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08E71A34" w14:textId="77777777" w:rsidTr="00397080">
        <w:trPr>
          <w:trHeight w:val="340"/>
        </w:trPr>
        <w:tc>
          <w:tcPr>
            <w:tcW w:w="8637" w:type="dxa"/>
          </w:tcPr>
          <w:p w14:paraId="2633381C"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7.1</w:t>
            </w:r>
            <w:r w:rsidRPr="00CA21C4">
              <w:rPr>
                <w:rFonts w:ascii="Times New Roman" w:hAnsi="Times New Roman" w:cs="Times New Roman"/>
                <w:sz w:val="20"/>
                <w:szCs w:val="20"/>
              </w:rPr>
              <w:tab/>
              <w:t>working conditions that do not meet national labour laws and international</w:t>
            </w:r>
            <w:r w:rsidRPr="00CA21C4">
              <w:rPr>
                <w:rFonts w:ascii="Times New Roman" w:hAnsi="Times New Roman" w:cs="Times New Roman"/>
                <w:spacing w:val="-11"/>
                <w:sz w:val="20"/>
                <w:szCs w:val="20"/>
              </w:rPr>
              <w:t xml:space="preserve"> </w:t>
            </w:r>
            <w:r w:rsidRPr="00CA21C4">
              <w:rPr>
                <w:rFonts w:ascii="Times New Roman" w:hAnsi="Times New Roman" w:cs="Times New Roman"/>
                <w:sz w:val="20"/>
                <w:szCs w:val="20"/>
              </w:rPr>
              <w:t>commitments?</w:t>
            </w:r>
          </w:p>
        </w:tc>
        <w:tc>
          <w:tcPr>
            <w:tcW w:w="833" w:type="dxa"/>
          </w:tcPr>
          <w:p w14:paraId="15FC3E1A"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F95796F" w14:textId="77777777" w:rsidTr="00397080">
        <w:trPr>
          <w:trHeight w:val="338"/>
        </w:trPr>
        <w:tc>
          <w:tcPr>
            <w:tcW w:w="8637" w:type="dxa"/>
          </w:tcPr>
          <w:p w14:paraId="24E4FD8E"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7.2</w:t>
            </w:r>
            <w:r w:rsidRPr="00CA21C4">
              <w:rPr>
                <w:rFonts w:ascii="Times New Roman" w:hAnsi="Times New Roman" w:cs="Times New Roman"/>
                <w:sz w:val="20"/>
                <w:szCs w:val="20"/>
              </w:rPr>
              <w:tab/>
              <w:t>working conditions that may deny freedom of association and collective</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bargaining?</w:t>
            </w:r>
          </w:p>
        </w:tc>
        <w:tc>
          <w:tcPr>
            <w:tcW w:w="833" w:type="dxa"/>
          </w:tcPr>
          <w:p w14:paraId="7FE0010E"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bl>
    <w:tbl>
      <w:tblPr>
        <w:tblStyle w:val="TableGrid"/>
        <w:tblW w:w="0" w:type="auto"/>
        <w:tblInd w:w="137" w:type="dxa"/>
        <w:tblLook w:val="04A0" w:firstRow="1" w:lastRow="0" w:firstColumn="1" w:lastColumn="0" w:noHBand="0" w:noVBand="1"/>
      </w:tblPr>
      <w:tblGrid>
        <w:gridCol w:w="8647"/>
        <w:gridCol w:w="808"/>
      </w:tblGrid>
      <w:tr w:rsidR="00F93D00" w:rsidRPr="00CA21C4" w14:paraId="3A12FF50" w14:textId="77777777" w:rsidTr="001C4C69">
        <w:tc>
          <w:tcPr>
            <w:tcW w:w="8647" w:type="dxa"/>
          </w:tcPr>
          <w:p w14:paraId="66D49839" w14:textId="5E889FAA"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7.3</w:t>
            </w:r>
            <w:r w:rsidRPr="00CA21C4">
              <w:rPr>
                <w:rFonts w:ascii="Times New Roman" w:hAnsi="Times New Roman"/>
                <w:sz w:val="20"/>
                <w:szCs w:val="20"/>
              </w:rPr>
              <w:tab/>
              <w:t>use of child</w:t>
            </w:r>
            <w:r w:rsidRPr="00CA21C4">
              <w:rPr>
                <w:rFonts w:ascii="Times New Roman" w:hAnsi="Times New Roman"/>
                <w:spacing w:val="-2"/>
                <w:sz w:val="20"/>
                <w:szCs w:val="20"/>
              </w:rPr>
              <w:t xml:space="preserve"> </w:t>
            </w:r>
            <w:r w:rsidRPr="00CA21C4">
              <w:rPr>
                <w:rFonts w:ascii="Times New Roman" w:hAnsi="Times New Roman"/>
                <w:sz w:val="20"/>
                <w:szCs w:val="20"/>
              </w:rPr>
              <w:t>labour?</w:t>
            </w:r>
          </w:p>
        </w:tc>
        <w:tc>
          <w:tcPr>
            <w:tcW w:w="808" w:type="dxa"/>
          </w:tcPr>
          <w:p w14:paraId="04E0AB29" w14:textId="3A622103"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No</w:t>
            </w:r>
          </w:p>
        </w:tc>
      </w:tr>
      <w:tr w:rsidR="00F93D00" w:rsidRPr="00CA21C4" w14:paraId="7EB47DF2" w14:textId="77777777" w:rsidTr="00F93D00">
        <w:tc>
          <w:tcPr>
            <w:tcW w:w="8647" w:type="dxa"/>
          </w:tcPr>
          <w:p w14:paraId="05D97B7B" w14:textId="61994B47"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lastRenderedPageBreak/>
              <w:t>7.4</w:t>
            </w:r>
            <w:r w:rsidRPr="00CA21C4">
              <w:rPr>
                <w:rFonts w:ascii="Times New Roman" w:hAnsi="Times New Roman"/>
                <w:sz w:val="20"/>
                <w:szCs w:val="20"/>
              </w:rPr>
              <w:tab/>
              <w:t>use of forced</w:t>
            </w:r>
            <w:r w:rsidRPr="00CA21C4">
              <w:rPr>
                <w:rFonts w:ascii="Times New Roman" w:hAnsi="Times New Roman"/>
                <w:spacing w:val="-4"/>
                <w:sz w:val="20"/>
                <w:szCs w:val="20"/>
              </w:rPr>
              <w:t xml:space="preserve"> </w:t>
            </w:r>
            <w:r w:rsidRPr="00CA21C4">
              <w:rPr>
                <w:rFonts w:ascii="Times New Roman" w:hAnsi="Times New Roman"/>
                <w:sz w:val="20"/>
                <w:szCs w:val="20"/>
              </w:rPr>
              <w:t>labour?</w:t>
            </w:r>
          </w:p>
        </w:tc>
        <w:tc>
          <w:tcPr>
            <w:tcW w:w="808" w:type="dxa"/>
          </w:tcPr>
          <w:p w14:paraId="0362C1E1" w14:textId="50E9BECE"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No</w:t>
            </w:r>
          </w:p>
        </w:tc>
      </w:tr>
      <w:tr w:rsidR="00F93D00" w:rsidRPr="00CA21C4" w14:paraId="6F9FD0D7" w14:textId="77777777" w:rsidTr="00F93D00">
        <w:tc>
          <w:tcPr>
            <w:tcW w:w="8647" w:type="dxa"/>
          </w:tcPr>
          <w:p w14:paraId="6D50A95E" w14:textId="3249C0C6"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7.5</w:t>
            </w:r>
            <w:r w:rsidRPr="00CA21C4">
              <w:rPr>
                <w:rFonts w:ascii="Times New Roman" w:hAnsi="Times New Roman"/>
                <w:sz w:val="20"/>
                <w:szCs w:val="20"/>
              </w:rPr>
              <w:tab/>
              <w:t>discriminatory working conditions and/or lack of equal</w:t>
            </w:r>
            <w:r w:rsidRPr="00CA21C4">
              <w:rPr>
                <w:rFonts w:ascii="Times New Roman" w:hAnsi="Times New Roman"/>
                <w:spacing w:val="-6"/>
                <w:sz w:val="20"/>
                <w:szCs w:val="20"/>
              </w:rPr>
              <w:t xml:space="preserve"> </w:t>
            </w:r>
            <w:r w:rsidRPr="00CA21C4">
              <w:rPr>
                <w:rFonts w:ascii="Times New Roman" w:hAnsi="Times New Roman"/>
                <w:sz w:val="20"/>
                <w:szCs w:val="20"/>
              </w:rPr>
              <w:t>opportunity?</w:t>
            </w:r>
          </w:p>
        </w:tc>
        <w:tc>
          <w:tcPr>
            <w:tcW w:w="808" w:type="dxa"/>
          </w:tcPr>
          <w:p w14:paraId="4A7E701C" w14:textId="527540E6"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No</w:t>
            </w:r>
          </w:p>
        </w:tc>
      </w:tr>
      <w:tr w:rsidR="00F93D00" w:rsidRPr="00CA21C4" w14:paraId="7E865806" w14:textId="77777777" w:rsidTr="00F93D00">
        <w:tc>
          <w:tcPr>
            <w:tcW w:w="8647" w:type="dxa"/>
          </w:tcPr>
          <w:p w14:paraId="611BACCF" w14:textId="774790A4"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7.6</w:t>
            </w:r>
            <w:r w:rsidRPr="00CA21C4">
              <w:rPr>
                <w:rFonts w:ascii="Times New Roman" w:hAnsi="Times New Roman"/>
                <w:sz w:val="20"/>
                <w:szCs w:val="20"/>
              </w:rPr>
              <w:tab/>
              <w:t>occupational health and safety risks due to physical, chemical, biological and psychosocial hazards (including violence and harassment) throughout the project</w:t>
            </w:r>
            <w:r w:rsidRPr="00CA21C4">
              <w:rPr>
                <w:rFonts w:ascii="Times New Roman" w:hAnsi="Times New Roman"/>
                <w:spacing w:val="-1"/>
                <w:sz w:val="20"/>
                <w:szCs w:val="20"/>
              </w:rPr>
              <w:t xml:space="preserve"> </w:t>
            </w:r>
            <w:proofErr w:type="gramStart"/>
            <w:r w:rsidRPr="00CA21C4">
              <w:rPr>
                <w:rFonts w:ascii="Times New Roman" w:hAnsi="Times New Roman"/>
                <w:sz w:val="20"/>
                <w:szCs w:val="20"/>
              </w:rPr>
              <w:t>life-cycle</w:t>
            </w:r>
            <w:proofErr w:type="gramEnd"/>
            <w:r w:rsidRPr="00CA21C4">
              <w:rPr>
                <w:rFonts w:ascii="Times New Roman" w:hAnsi="Times New Roman"/>
                <w:sz w:val="20"/>
                <w:szCs w:val="20"/>
              </w:rPr>
              <w:t>?</w:t>
            </w:r>
          </w:p>
        </w:tc>
        <w:tc>
          <w:tcPr>
            <w:tcW w:w="808" w:type="dxa"/>
          </w:tcPr>
          <w:p w14:paraId="7DC15FD5" w14:textId="0F84E2A9" w:rsidR="00F93D00" w:rsidRPr="00CA21C4" w:rsidRDefault="00F93D00" w:rsidP="00F93D00">
            <w:pPr>
              <w:pStyle w:val="BodyText"/>
              <w:pBdr>
                <w:bottom w:val="none" w:sz="0" w:space="0" w:color="auto"/>
              </w:pBdr>
              <w:spacing w:before="9" w:line="276" w:lineRule="auto"/>
              <w:rPr>
                <w:rFonts w:ascii="Times New Roman" w:hAnsi="Times New Roman"/>
                <w:i w:val="0"/>
                <w:iCs w:val="0"/>
                <w:sz w:val="20"/>
                <w:szCs w:val="20"/>
              </w:rPr>
            </w:pPr>
            <w:r w:rsidRPr="00CA21C4">
              <w:rPr>
                <w:rFonts w:ascii="Times New Roman" w:hAnsi="Times New Roman"/>
                <w:sz w:val="20"/>
                <w:szCs w:val="20"/>
              </w:rPr>
              <w:t>Yes</w:t>
            </w:r>
          </w:p>
        </w:tc>
      </w:tr>
    </w:tbl>
    <w:p w14:paraId="6017DA1F" w14:textId="3B68B899" w:rsidR="009D174D" w:rsidRPr="00CA21C4" w:rsidRDefault="009D174D" w:rsidP="00EE1514">
      <w:pPr>
        <w:spacing w:before="63" w:line="276" w:lineRule="auto"/>
        <w:ind w:right="581"/>
        <w:rPr>
          <w:rFonts w:ascii="Times New Roman" w:hAnsi="Times New Roman"/>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7"/>
        <w:gridCol w:w="833"/>
      </w:tblGrid>
      <w:tr w:rsidR="009D174D" w:rsidRPr="00CA21C4" w14:paraId="66031A9B" w14:textId="77777777" w:rsidTr="00397080">
        <w:trPr>
          <w:trHeight w:val="602"/>
        </w:trPr>
        <w:tc>
          <w:tcPr>
            <w:tcW w:w="8637" w:type="dxa"/>
            <w:shd w:val="clear" w:color="auto" w:fill="DBE4F0"/>
          </w:tcPr>
          <w:p w14:paraId="3FF1AD19" w14:textId="77777777" w:rsidR="009D174D" w:rsidRPr="00CA21C4" w:rsidRDefault="009D174D" w:rsidP="000E6794">
            <w:pPr>
              <w:pStyle w:val="TableParagraph"/>
              <w:spacing w:before="7" w:line="276" w:lineRule="auto"/>
              <w:rPr>
                <w:rFonts w:ascii="Times New Roman" w:hAnsi="Times New Roman" w:cs="Times New Roman"/>
                <w:sz w:val="20"/>
                <w:szCs w:val="20"/>
              </w:rPr>
            </w:pPr>
          </w:p>
          <w:p w14:paraId="358A6CD4" w14:textId="77777777" w:rsidR="009D174D" w:rsidRPr="00CA21C4" w:rsidRDefault="009D174D" w:rsidP="000E6794">
            <w:pPr>
              <w:pStyle w:val="TableParagraph"/>
              <w:spacing w:line="276" w:lineRule="auto"/>
              <w:ind w:left="107"/>
              <w:rPr>
                <w:rFonts w:ascii="Times New Roman" w:hAnsi="Times New Roman" w:cs="Times New Roman"/>
                <w:b/>
                <w:sz w:val="20"/>
                <w:szCs w:val="20"/>
              </w:rPr>
            </w:pPr>
            <w:r w:rsidRPr="00CA21C4">
              <w:rPr>
                <w:rFonts w:ascii="Times New Roman" w:hAnsi="Times New Roman" w:cs="Times New Roman"/>
                <w:b/>
                <w:sz w:val="20"/>
                <w:szCs w:val="20"/>
              </w:rPr>
              <w:t>Standard 8: Pollution Prevention and Resource Efficiency</w:t>
            </w:r>
          </w:p>
        </w:tc>
        <w:tc>
          <w:tcPr>
            <w:tcW w:w="833" w:type="dxa"/>
            <w:shd w:val="clear" w:color="auto" w:fill="DBE4F0"/>
          </w:tcPr>
          <w:p w14:paraId="1A7DC534"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396EF6DA" w14:textId="77777777" w:rsidTr="00397080">
        <w:trPr>
          <w:trHeight w:val="340"/>
        </w:trPr>
        <w:tc>
          <w:tcPr>
            <w:tcW w:w="8637" w:type="dxa"/>
          </w:tcPr>
          <w:p w14:paraId="2020876C" w14:textId="77777777" w:rsidR="009D174D" w:rsidRPr="00CA21C4" w:rsidRDefault="009D174D" w:rsidP="000E6794">
            <w:pPr>
              <w:pStyle w:val="TableParagraph"/>
              <w:spacing w:before="61" w:line="276" w:lineRule="auto"/>
              <w:ind w:left="107"/>
              <w:rPr>
                <w:rFonts w:ascii="Times New Roman" w:hAnsi="Times New Roman" w:cs="Times New Roman"/>
                <w:i/>
                <w:sz w:val="20"/>
                <w:szCs w:val="20"/>
              </w:rPr>
            </w:pPr>
            <w:r w:rsidRPr="00CA21C4">
              <w:rPr>
                <w:rFonts w:ascii="Times New Roman" w:hAnsi="Times New Roman" w:cs="Times New Roman"/>
                <w:i/>
                <w:sz w:val="20"/>
                <w:szCs w:val="20"/>
              </w:rPr>
              <w:t>Would the project potentially involve or lead to:</w:t>
            </w:r>
          </w:p>
        </w:tc>
        <w:tc>
          <w:tcPr>
            <w:tcW w:w="833" w:type="dxa"/>
          </w:tcPr>
          <w:p w14:paraId="1AF80F48" w14:textId="77777777" w:rsidR="009D174D" w:rsidRPr="00CA21C4" w:rsidRDefault="009D174D" w:rsidP="000E6794">
            <w:pPr>
              <w:pStyle w:val="TableParagraph"/>
              <w:spacing w:line="276" w:lineRule="auto"/>
              <w:rPr>
                <w:rFonts w:ascii="Times New Roman" w:hAnsi="Times New Roman" w:cs="Times New Roman"/>
                <w:sz w:val="20"/>
                <w:szCs w:val="20"/>
              </w:rPr>
            </w:pPr>
          </w:p>
        </w:tc>
      </w:tr>
      <w:tr w:rsidR="009D174D" w:rsidRPr="00CA21C4" w14:paraId="209A7F99" w14:textId="77777777" w:rsidTr="00397080">
        <w:trPr>
          <w:trHeight w:val="558"/>
        </w:trPr>
        <w:tc>
          <w:tcPr>
            <w:tcW w:w="8637" w:type="dxa"/>
          </w:tcPr>
          <w:p w14:paraId="7100DDC9" w14:textId="77777777" w:rsidR="009D174D" w:rsidRPr="00CA21C4" w:rsidRDefault="009D174D" w:rsidP="000E6794">
            <w:pPr>
              <w:pStyle w:val="TableParagraph"/>
              <w:tabs>
                <w:tab w:val="left" w:pos="674"/>
              </w:tabs>
              <w:spacing w:before="59" w:line="276" w:lineRule="auto"/>
              <w:ind w:left="674" w:right="754" w:hanging="567"/>
              <w:rPr>
                <w:rFonts w:ascii="Times New Roman" w:hAnsi="Times New Roman" w:cs="Times New Roman"/>
                <w:sz w:val="20"/>
                <w:szCs w:val="20"/>
              </w:rPr>
            </w:pPr>
            <w:r w:rsidRPr="00CA21C4">
              <w:rPr>
                <w:rFonts w:ascii="Times New Roman" w:hAnsi="Times New Roman" w:cs="Times New Roman"/>
                <w:sz w:val="20"/>
                <w:szCs w:val="20"/>
              </w:rPr>
              <w:t>8.1</w:t>
            </w:r>
            <w:r w:rsidRPr="00CA21C4">
              <w:rPr>
                <w:rFonts w:ascii="Times New Roman" w:hAnsi="Times New Roman" w:cs="Times New Roman"/>
                <w:sz w:val="20"/>
                <w:szCs w:val="20"/>
              </w:rPr>
              <w:tab/>
              <w:t>the release of pollutants to the environment due to routine or non-routine circumstances with the potential for adverse local, regional, and/or transboundary</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impacts?</w:t>
            </w:r>
          </w:p>
        </w:tc>
        <w:tc>
          <w:tcPr>
            <w:tcW w:w="833" w:type="dxa"/>
          </w:tcPr>
          <w:p w14:paraId="49496AFE"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F1074E2" w14:textId="77777777" w:rsidTr="00397080">
        <w:trPr>
          <w:trHeight w:val="340"/>
        </w:trPr>
        <w:tc>
          <w:tcPr>
            <w:tcW w:w="8637" w:type="dxa"/>
          </w:tcPr>
          <w:p w14:paraId="621DC495"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8.2</w:t>
            </w:r>
            <w:r w:rsidRPr="00CA21C4">
              <w:rPr>
                <w:rFonts w:ascii="Times New Roman" w:hAnsi="Times New Roman" w:cs="Times New Roman"/>
                <w:sz w:val="20"/>
                <w:szCs w:val="20"/>
              </w:rPr>
              <w:tab/>
              <w:t>the generation of waste (both hazardous and</w:t>
            </w:r>
            <w:r w:rsidRPr="00CA21C4">
              <w:rPr>
                <w:rFonts w:ascii="Times New Roman" w:hAnsi="Times New Roman" w:cs="Times New Roman"/>
                <w:spacing w:val="-10"/>
                <w:sz w:val="20"/>
                <w:szCs w:val="20"/>
              </w:rPr>
              <w:t xml:space="preserve"> </w:t>
            </w:r>
            <w:r w:rsidRPr="00CA21C4">
              <w:rPr>
                <w:rFonts w:ascii="Times New Roman" w:hAnsi="Times New Roman" w:cs="Times New Roman"/>
                <w:sz w:val="20"/>
                <w:szCs w:val="20"/>
              </w:rPr>
              <w:t>non-hazardous)?</w:t>
            </w:r>
          </w:p>
        </w:tc>
        <w:tc>
          <w:tcPr>
            <w:tcW w:w="833" w:type="dxa"/>
          </w:tcPr>
          <w:p w14:paraId="2B0B6438"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1AE62F1C" w14:textId="77777777" w:rsidTr="00397080">
        <w:trPr>
          <w:trHeight w:val="400"/>
        </w:trPr>
        <w:tc>
          <w:tcPr>
            <w:tcW w:w="8637" w:type="dxa"/>
          </w:tcPr>
          <w:p w14:paraId="6560F94F"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8.3</w:t>
            </w:r>
            <w:r w:rsidRPr="00CA21C4">
              <w:rPr>
                <w:rFonts w:ascii="Times New Roman" w:hAnsi="Times New Roman" w:cs="Times New Roman"/>
                <w:sz w:val="20"/>
                <w:szCs w:val="20"/>
              </w:rPr>
              <w:tab/>
              <w:t>the manufacture, trade, release, and/or use of hazardous materials and/or</w:t>
            </w:r>
            <w:r w:rsidRPr="00CA21C4">
              <w:rPr>
                <w:rFonts w:ascii="Times New Roman" w:hAnsi="Times New Roman" w:cs="Times New Roman"/>
                <w:spacing w:val="-6"/>
                <w:sz w:val="20"/>
                <w:szCs w:val="20"/>
              </w:rPr>
              <w:t xml:space="preserve"> </w:t>
            </w:r>
            <w:r w:rsidRPr="00CA21C4">
              <w:rPr>
                <w:rFonts w:ascii="Times New Roman" w:hAnsi="Times New Roman" w:cs="Times New Roman"/>
                <w:sz w:val="20"/>
                <w:szCs w:val="20"/>
              </w:rPr>
              <w:t>chemicals?</w:t>
            </w:r>
          </w:p>
        </w:tc>
        <w:tc>
          <w:tcPr>
            <w:tcW w:w="833" w:type="dxa"/>
          </w:tcPr>
          <w:p w14:paraId="54494B9A"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555DD23C" w14:textId="77777777" w:rsidTr="00397080">
        <w:trPr>
          <w:trHeight w:val="839"/>
        </w:trPr>
        <w:tc>
          <w:tcPr>
            <w:tcW w:w="8637" w:type="dxa"/>
          </w:tcPr>
          <w:p w14:paraId="0BAA08B0" w14:textId="77777777" w:rsidR="009D174D" w:rsidRPr="00CA21C4" w:rsidRDefault="009D174D" w:rsidP="000E6794">
            <w:pPr>
              <w:pStyle w:val="TableParagraph"/>
              <w:tabs>
                <w:tab w:val="left" w:pos="674"/>
              </w:tabs>
              <w:spacing w:before="63" w:line="276" w:lineRule="auto"/>
              <w:ind w:left="107"/>
              <w:rPr>
                <w:rFonts w:ascii="Times New Roman" w:hAnsi="Times New Roman" w:cs="Times New Roman"/>
                <w:sz w:val="20"/>
                <w:szCs w:val="20"/>
              </w:rPr>
            </w:pPr>
            <w:r w:rsidRPr="00CA21C4">
              <w:rPr>
                <w:rFonts w:ascii="Times New Roman" w:hAnsi="Times New Roman" w:cs="Times New Roman"/>
                <w:sz w:val="20"/>
                <w:szCs w:val="20"/>
              </w:rPr>
              <w:t>8.4</w:t>
            </w:r>
            <w:r w:rsidRPr="00CA21C4">
              <w:rPr>
                <w:rFonts w:ascii="Times New Roman" w:hAnsi="Times New Roman" w:cs="Times New Roman"/>
                <w:sz w:val="20"/>
                <w:szCs w:val="20"/>
              </w:rPr>
              <w:tab/>
              <w:t>the use of chemicals or materials subject to international bans or</w:t>
            </w:r>
            <w:r w:rsidRPr="00CA21C4">
              <w:rPr>
                <w:rFonts w:ascii="Times New Roman" w:hAnsi="Times New Roman" w:cs="Times New Roman"/>
                <w:spacing w:val="-8"/>
                <w:sz w:val="20"/>
                <w:szCs w:val="20"/>
              </w:rPr>
              <w:t xml:space="preserve"> </w:t>
            </w:r>
            <w:r w:rsidRPr="00CA21C4">
              <w:rPr>
                <w:rFonts w:ascii="Times New Roman" w:hAnsi="Times New Roman" w:cs="Times New Roman"/>
                <w:sz w:val="20"/>
                <w:szCs w:val="20"/>
              </w:rPr>
              <w:t>phase-outs?</w:t>
            </w:r>
          </w:p>
          <w:p w14:paraId="151BEE4E" w14:textId="77777777" w:rsidR="009D174D" w:rsidRPr="00CA21C4" w:rsidRDefault="009D174D" w:rsidP="000E6794">
            <w:pPr>
              <w:pStyle w:val="TableParagraph"/>
              <w:spacing w:before="59" w:line="276" w:lineRule="auto"/>
              <w:ind w:left="674" w:right="607"/>
              <w:rPr>
                <w:rFonts w:ascii="Times New Roman" w:hAnsi="Times New Roman" w:cs="Times New Roman"/>
                <w:i/>
                <w:sz w:val="20"/>
                <w:szCs w:val="20"/>
              </w:rPr>
            </w:pPr>
            <w:r w:rsidRPr="00CA21C4">
              <w:rPr>
                <w:rFonts w:ascii="Times New Roman" w:hAnsi="Times New Roman" w:cs="Times New Roman"/>
                <w:i/>
                <w:sz w:val="20"/>
                <w:szCs w:val="20"/>
              </w:rPr>
              <w:t xml:space="preserve">For example, DDT, PCBs and other chemicals listed in international conventions such as the </w:t>
            </w:r>
            <w:hyperlink r:id="rId33">
              <w:r w:rsidRPr="00CA21C4">
                <w:rPr>
                  <w:rFonts w:ascii="Times New Roman" w:hAnsi="Times New Roman" w:cs="Times New Roman"/>
                  <w:i/>
                  <w:color w:val="0000FF"/>
                  <w:sz w:val="20"/>
                  <w:szCs w:val="20"/>
                  <w:u w:val="single" w:color="0000FF"/>
                </w:rPr>
                <w:t>Montrea</w:t>
              </w:r>
              <w:r w:rsidRPr="00CA21C4">
                <w:rPr>
                  <w:rFonts w:ascii="Times New Roman" w:hAnsi="Times New Roman" w:cs="Times New Roman"/>
                  <w:i/>
                  <w:color w:val="0000FF"/>
                  <w:sz w:val="20"/>
                  <w:szCs w:val="20"/>
                </w:rPr>
                <w:t>l</w:t>
              </w:r>
            </w:hyperlink>
            <w:r w:rsidRPr="00CA21C4">
              <w:rPr>
                <w:rFonts w:ascii="Times New Roman" w:hAnsi="Times New Roman" w:cs="Times New Roman"/>
                <w:i/>
                <w:color w:val="0000FF"/>
                <w:sz w:val="20"/>
                <w:szCs w:val="20"/>
              </w:rPr>
              <w:t xml:space="preserve"> </w:t>
            </w:r>
            <w:hyperlink r:id="rId34">
              <w:r w:rsidRPr="00CA21C4">
                <w:rPr>
                  <w:rFonts w:ascii="Times New Roman" w:hAnsi="Times New Roman" w:cs="Times New Roman"/>
                  <w:i/>
                  <w:color w:val="0000FF"/>
                  <w:sz w:val="20"/>
                  <w:szCs w:val="20"/>
                  <w:u w:val="single" w:color="0000FF"/>
                </w:rPr>
                <w:t>Protocol</w:t>
              </w:r>
              <w:r w:rsidRPr="00CA21C4">
                <w:rPr>
                  <w:rFonts w:ascii="Times New Roman" w:hAnsi="Times New Roman" w:cs="Times New Roman"/>
                  <w:i/>
                  <w:sz w:val="20"/>
                  <w:szCs w:val="20"/>
                </w:rPr>
                <w:t xml:space="preserve">, </w:t>
              </w:r>
            </w:hyperlink>
            <w:hyperlink r:id="rId35">
              <w:r w:rsidRPr="00CA21C4">
                <w:rPr>
                  <w:rFonts w:ascii="Times New Roman" w:hAnsi="Times New Roman" w:cs="Times New Roman"/>
                  <w:i/>
                  <w:color w:val="0000FF"/>
                  <w:sz w:val="20"/>
                  <w:szCs w:val="20"/>
                  <w:u w:val="single" w:color="0000FF"/>
                </w:rPr>
                <w:t>Minamata Convention</w:t>
              </w:r>
              <w:r w:rsidRPr="00CA21C4">
                <w:rPr>
                  <w:rFonts w:ascii="Times New Roman" w:hAnsi="Times New Roman" w:cs="Times New Roman"/>
                  <w:i/>
                  <w:sz w:val="20"/>
                  <w:szCs w:val="20"/>
                </w:rPr>
                <w:t xml:space="preserve">, </w:t>
              </w:r>
            </w:hyperlink>
            <w:hyperlink r:id="rId36">
              <w:r w:rsidRPr="00CA21C4">
                <w:rPr>
                  <w:rFonts w:ascii="Times New Roman" w:hAnsi="Times New Roman" w:cs="Times New Roman"/>
                  <w:i/>
                  <w:color w:val="0000FF"/>
                  <w:sz w:val="20"/>
                  <w:szCs w:val="20"/>
                  <w:u w:val="single" w:color="0000FF"/>
                </w:rPr>
                <w:t>Basel Convention</w:t>
              </w:r>
              <w:r w:rsidRPr="00CA21C4">
                <w:rPr>
                  <w:rFonts w:ascii="Times New Roman" w:hAnsi="Times New Roman" w:cs="Times New Roman"/>
                  <w:i/>
                  <w:sz w:val="20"/>
                  <w:szCs w:val="20"/>
                </w:rPr>
                <w:t xml:space="preserve">, </w:t>
              </w:r>
            </w:hyperlink>
            <w:hyperlink r:id="rId37">
              <w:r w:rsidRPr="00CA21C4">
                <w:rPr>
                  <w:rFonts w:ascii="Times New Roman" w:hAnsi="Times New Roman" w:cs="Times New Roman"/>
                  <w:i/>
                  <w:color w:val="0000FF"/>
                  <w:sz w:val="20"/>
                  <w:szCs w:val="20"/>
                  <w:u w:val="single" w:color="0000FF"/>
                </w:rPr>
                <w:t>Rotterdam Convention</w:t>
              </w:r>
              <w:r w:rsidRPr="00CA21C4">
                <w:rPr>
                  <w:rFonts w:ascii="Times New Roman" w:hAnsi="Times New Roman" w:cs="Times New Roman"/>
                  <w:i/>
                  <w:sz w:val="20"/>
                  <w:szCs w:val="20"/>
                </w:rPr>
                <w:t xml:space="preserve">, </w:t>
              </w:r>
            </w:hyperlink>
            <w:hyperlink r:id="rId38">
              <w:r w:rsidRPr="00CA21C4">
                <w:rPr>
                  <w:rFonts w:ascii="Times New Roman" w:hAnsi="Times New Roman" w:cs="Times New Roman"/>
                  <w:i/>
                  <w:color w:val="0000FF"/>
                  <w:sz w:val="20"/>
                  <w:szCs w:val="20"/>
                  <w:u w:val="single" w:color="0000FF"/>
                </w:rPr>
                <w:t>Stockholm Convention</w:t>
              </w:r>
            </w:hyperlink>
          </w:p>
        </w:tc>
        <w:tc>
          <w:tcPr>
            <w:tcW w:w="833" w:type="dxa"/>
          </w:tcPr>
          <w:p w14:paraId="6B91D9CF"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4309D183" w14:textId="77777777" w:rsidTr="00397080">
        <w:trPr>
          <w:trHeight w:val="340"/>
        </w:trPr>
        <w:tc>
          <w:tcPr>
            <w:tcW w:w="8637" w:type="dxa"/>
          </w:tcPr>
          <w:p w14:paraId="0B572131"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8.5</w:t>
            </w:r>
            <w:r w:rsidRPr="00CA21C4">
              <w:rPr>
                <w:rFonts w:ascii="Times New Roman" w:hAnsi="Times New Roman" w:cs="Times New Roman"/>
                <w:sz w:val="20"/>
                <w:szCs w:val="20"/>
              </w:rPr>
              <w:tab/>
              <w:t>the application of pesticides that may have a negative effect on the environment or human</w:t>
            </w:r>
            <w:r w:rsidRPr="00CA21C4">
              <w:rPr>
                <w:rFonts w:ascii="Times New Roman" w:hAnsi="Times New Roman" w:cs="Times New Roman"/>
                <w:spacing w:val="-19"/>
                <w:sz w:val="20"/>
                <w:szCs w:val="20"/>
              </w:rPr>
              <w:t xml:space="preserve"> </w:t>
            </w:r>
            <w:r w:rsidRPr="00CA21C4">
              <w:rPr>
                <w:rFonts w:ascii="Times New Roman" w:hAnsi="Times New Roman" w:cs="Times New Roman"/>
                <w:sz w:val="20"/>
                <w:szCs w:val="20"/>
              </w:rPr>
              <w:t>health?</w:t>
            </w:r>
          </w:p>
        </w:tc>
        <w:tc>
          <w:tcPr>
            <w:tcW w:w="833" w:type="dxa"/>
          </w:tcPr>
          <w:p w14:paraId="28A0FCAA"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r w:rsidR="009D174D" w:rsidRPr="00CA21C4" w14:paraId="671E3B77" w14:textId="77777777" w:rsidTr="00397080">
        <w:trPr>
          <w:trHeight w:val="340"/>
        </w:trPr>
        <w:tc>
          <w:tcPr>
            <w:tcW w:w="8637" w:type="dxa"/>
          </w:tcPr>
          <w:p w14:paraId="6AB75A91" w14:textId="77777777" w:rsidR="009D174D" w:rsidRPr="00CA21C4" w:rsidRDefault="009D174D" w:rsidP="000E6794">
            <w:pPr>
              <w:pStyle w:val="TableParagraph"/>
              <w:tabs>
                <w:tab w:val="left" w:pos="674"/>
              </w:tabs>
              <w:spacing w:before="61" w:line="276" w:lineRule="auto"/>
              <w:ind w:left="107"/>
              <w:rPr>
                <w:rFonts w:ascii="Times New Roman" w:hAnsi="Times New Roman" w:cs="Times New Roman"/>
                <w:sz w:val="20"/>
                <w:szCs w:val="20"/>
              </w:rPr>
            </w:pPr>
            <w:r w:rsidRPr="00CA21C4">
              <w:rPr>
                <w:rFonts w:ascii="Times New Roman" w:hAnsi="Times New Roman" w:cs="Times New Roman"/>
                <w:sz w:val="20"/>
                <w:szCs w:val="20"/>
              </w:rPr>
              <w:t>8.6</w:t>
            </w:r>
            <w:r w:rsidRPr="00CA21C4">
              <w:rPr>
                <w:rFonts w:ascii="Times New Roman" w:hAnsi="Times New Roman" w:cs="Times New Roman"/>
                <w:sz w:val="20"/>
                <w:szCs w:val="20"/>
              </w:rPr>
              <w:tab/>
              <w:t>significant consumption of raw materials, energy, and/or</w:t>
            </w:r>
            <w:r w:rsidRPr="00CA21C4">
              <w:rPr>
                <w:rFonts w:ascii="Times New Roman" w:hAnsi="Times New Roman" w:cs="Times New Roman"/>
                <w:spacing w:val="-4"/>
                <w:sz w:val="20"/>
                <w:szCs w:val="20"/>
              </w:rPr>
              <w:t xml:space="preserve"> </w:t>
            </w:r>
            <w:r w:rsidRPr="00CA21C4">
              <w:rPr>
                <w:rFonts w:ascii="Times New Roman" w:hAnsi="Times New Roman" w:cs="Times New Roman"/>
                <w:sz w:val="20"/>
                <w:szCs w:val="20"/>
              </w:rPr>
              <w:t>water?</w:t>
            </w:r>
          </w:p>
        </w:tc>
        <w:tc>
          <w:tcPr>
            <w:tcW w:w="833" w:type="dxa"/>
          </w:tcPr>
          <w:p w14:paraId="171A4D90" w14:textId="77777777" w:rsidR="009D174D" w:rsidRPr="00CA21C4" w:rsidRDefault="00077451" w:rsidP="000E6794">
            <w:pPr>
              <w:pStyle w:val="TableParagraph"/>
              <w:spacing w:line="276" w:lineRule="auto"/>
              <w:rPr>
                <w:rFonts w:ascii="Times New Roman" w:hAnsi="Times New Roman" w:cs="Times New Roman"/>
                <w:sz w:val="20"/>
                <w:szCs w:val="20"/>
              </w:rPr>
            </w:pPr>
            <w:r w:rsidRPr="00CA21C4">
              <w:rPr>
                <w:rFonts w:ascii="Times New Roman" w:hAnsi="Times New Roman" w:cs="Times New Roman"/>
                <w:sz w:val="20"/>
                <w:szCs w:val="20"/>
              </w:rPr>
              <w:t>No</w:t>
            </w:r>
          </w:p>
        </w:tc>
      </w:tr>
    </w:tbl>
    <w:p w14:paraId="66E45102" w14:textId="77777777" w:rsidR="00E86AC0" w:rsidRPr="00CA21C4" w:rsidRDefault="00E86AC0">
      <w:pPr>
        <w:spacing w:after="0"/>
        <w:jc w:val="left"/>
        <w:rPr>
          <w:rFonts w:ascii="Times New Roman" w:hAnsi="Times New Roman"/>
          <w:b/>
          <w:sz w:val="20"/>
          <w:szCs w:val="20"/>
        </w:rPr>
        <w:sectPr w:rsidR="00E86AC0" w:rsidRPr="00CA21C4" w:rsidSect="003353D4">
          <w:headerReference w:type="first" r:id="rId39"/>
          <w:pgSz w:w="11906" w:h="16838" w:code="9"/>
          <w:pgMar w:top="864" w:right="1152" w:bottom="864" w:left="1152" w:header="720" w:footer="432" w:gutter="0"/>
          <w:cols w:space="708"/>
          <w:titlePg/>
          <w:docGrid w:linePitch="360"/>
        </w:sectPr>
      </w:pPr>
    </w:p>
    <w:p w14:paraId="13D43AA1" w14:textId="1C0A9930" w:rsidR="002F14AB" w:rsidRPr="00CA21C4" w:rsidRDefault="002F14AB" w:rsidP="00E86AC0">
      <w:pPr>
        <w:spacing w:line="276" w:lineRule="auto"/>
        <w:contextualSpacing/>
        <w:rPr>
          <w:rFonts w:ascii="Times New Roman" w:hAnsi="Times New Roman"/>
          <w:sz w:val="20"/>
          <w:szCs w:val="20"/>
        </w:rPr>
      </w:pPr>
      <w:r w:rsidRPr="00CA21C4">
        <w:rPr>
          <w:rFonts w:ascii="Times New Roman" w:hAnsi="Times New Roman"/>
          <w:b/>
          <w:sz w:val="20"/>
          <w:szCs w:val="20"/>
        </w:rPr>
        <w:lastRenderedPageBreak/>
        <w:t>Risk Analysis</w:t>
      </w:r>
    </w:p>
    <w:p w14:paraId="4FD9F5D9" w14:textId="77777777" w:rsidR="00077451" w:rsidRPr="00CA21C4" w:rsidRDefault="00077451" w:rsidP="000E6794">
      <w:pPr>
        <w:pStyle w:val="ListParagraph"/>
        <w:spacing w:line="276" w:lineRule="auto"/>
        <w:rPr>
          <w:rFonts w:ascii="Times New Roman" w:hAnsi="Times New Roman"/>
          <w:b/>
          <w: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10"/>
        <w:gridCol w:w="3089"/>
        <w:gridCol w:w="2401"/>
      </w:tblGrid>
      <w:tr w:rsidR="00077451" w:rsidRPr="00CA21C4" w14:paraId="5C54A872" w14:textId="77777777" w:rsidTr="00397080">
        <w:tc>
          <w:tcPr>
            <w:tcW w:w="3182" w:type="pct"/>
            <w:shd w:val="clear" w:color="auto" w:fill="auto"/>
          </w:tcPr>
          <w:p w14:paraId="77B96AFB" w14:textId="16FCD989" w:rsidR="00077451" w:rsidRPr="00CA21C4" w:rsidRDefault="00077451" w:rsidP="000E6794">
            <w:pPr>
              <w:spacing w:before="60" w:line="276" w:lineRule="auto"/>
              <w:rPr>
                <w:rFonts w:ascii="Times New Roman" w:hAnsi="Times New Roman"/>
                <w:b/>
                <w:sz w:val="20"/>
                <w:szCs w:val="20"/>
              </w:rPr>
            </w:pPr>
            <w:r w:rsidRPr="00CA21C4">
              <w:rPr>
                <w:rFonts w:ascii="Times New Roman" w:hAnsi="Times New Roman"/>
                <w:b/>
                <w:sz w:val="20"/>
                <w:szCs w:val="20"/>
              </w:rPr>
              <w:t xml:space="preserve">Project Title: </w:t>
            </w:r>
            <w:r w:rsidR="00861BA6" w:rsidRPr="00CA21C4">
              <w:rPr>
                <w:rFonts w:ascii="Times New Roman" w:hAnsi="Times New Roman"/>
                <w:b/>
                <w:sz w:val="20"/>
                <w:szCs w:val="20"/>
              </w:rPr>
              <w:t>Skills Development for Improved Employability</w:t>
            </w:r>
          </w:p>
        </w:tc>
        <w:tc>
          <w:tcPr>
            <w:tcW w:w="1023" w:type="pct"/>
            <w:shd w:val="clear" w:color="auto" w:fill="auto"/>
          </w:tcPr>
          <w:p w14:paraId="1F4A27A1" w14:textId="77777777" w:rsidR="00077451" w:rsidRPr="00CA21C4" w:rsidRDefault="00077451" w:rsidP="000E6794">
            <w:pPr>
              <w:spacing w:before="60" w:line="276" w:lineRule="auto"/>
              <w:rPr>
                <w:rFonts w:ascii="Times New Roman" w:hAnsi="Times New Roman"/>
                <w:b/>
                <w:sz w:val="20"/>
                <w:szCs w:val="20"/>
              </w:rPr>
            </w:pPr>
            <w:r w:rsidRPr="00CA21C4">
              <w:rPr>
                <w:rFonts w:ascii="Times New Roman" w:hAnsi="Times New Roman"/>
                <w:b/>
                <w:sz w:val="20"/>
                <w:szCs w:val="20"/>
              </w:rPr>
              <w:t>Project Number:</w:t>
            </w:r>
          </w:p>
        </w:tc>
        <w:tc>
          <w:tcPr>
            <w:tcW w:w="795" w:type="pct"/>
            <w:shd w:val="clear" w:color="auto" w:fill="auto"/>
          </w:tcPr>
          <w:p w14:paraId="7ADF1C7C" w14:textId="77777777" w:rsidR="00077451" w:rsidRPr="00CA21C4" w:rsidRDefault="00077451" w:rsidP="000E6794">
            <w:pPr>
              <w:spacing w:before="60" w:line="276" w:lineRule="auto"/>
              <w:rPr>
                <w:rFonts w:ascii="Times New Roman" w:hAnsi="Times New Roman"/>
                <w:b/>
                <w:sz w:val="20"/>
                <w:szCs w:val="20"/>
              </w:rPr>
            </w:pPr>
            <w:r w:rsidRPr="00CA21C4">
              <w:rPr>
                <w:rFonts w:ascii="Times New Roman" w:hAnsi="Times New Roman"/>
                <w:b/>
                <w:sz w:val="20"/>
                <w:szCs w:val="20"/>
              </w:rPr>
              <w:t xml:space="preserve">Date: </w:t>
            </w:r>
            <w:r w:rsidRPr="00CA21C4">
              <w:rPr>
                <w:rStyle w:val="PlaceholderText"/>
                <w:rFonts w:ascii="Times New Roman" w:hAnsi="Times New Roman"/>
                <w:b/>
                <w:bCs/>
                <w:sz w:val="20"/>
                <w:szCs w:val="20"/>
                <w:highlight w:val="lightGray"/>
              </w:rPr>
              <w:t>Click or tap to enter a date.</w:t>
            </w:r>
          </w:p>
        </w:tc>
      </w:tr>
    </w:tbl>
    <w:p w14:paraId="36CF10BB" w14:textId="77777777" w:rsidR="00077451" w:rsidRPr="00CA21C4" w:rsidRDefault="00077451" w:rsidP="000E6794">
      <w:pPr>
        <w:tabs>
          <w:tab w:val="left" w:pos="9041"/>
          <w:tab w:val="left" w:pos="12281"/>
        </w:tabs>
        <w:spacing w:after="0" w:line="276" w:lineRule="auto"/>
        <w:ind w:left="720"/>
        <w:jc w:val="left"/>
        <w:rPr>
          <w:rFonts w:ascii="Times New Roman" w:hAnsi="Times New Roman"/>
          <w:b/>
          <w:sz w:val="20"/>
          <w:szCs w:val="20"/>
        </w:rPr>
      </w:pPr>
      <w:r w:rsidRPr="00CA21C4">
        <w:rPr>
          <w:rFonts w:ascii="Times New Roman" w:hAnsi="Times New Roman"/>
          <w:b/>
          <w:sz w:val="20"/>
          <w:szCs w:val="20"/>
        </w:rPr>
        <w:tab/>
      </w:r>
      <w:r w:rsidRPr="00CA21C4">
        <w:rPr>
          <w:rFonts w:ascii="Times New Roman" w:hAnsi="Times New Roman"/>
          <w:b/>
          <w:sz w:val="20"/>
          <w:szCs w:val="20"/>
        </w:rPr>
        <w:tab/>
      </w:r>
    </w:p>
    <w:tbl>
      <w:tblPr>
        <w:tblpPr w:leftFromText="180" w:rightFromText="180" w:vertAnchor="text" w:tblpX="-89"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9"/>
        <w:gridCol w:w="1984"/>
        <w:gridCol w:w="1467"/>
        <w:gridCol w:w="1749"/>
        <w:gridCol w:w="2206"/>
        <w:gridCol w:w="1839"/>
        <w:gridCol w:w="2017"/>
        <w:gridCol w:w="1347"/>
        <w:gridCol w:w="2072"/>
      </w:tblGrid>
      <w:tr w:rsidR="003F6A60" w:rsidRPr="00CA21C4" w14:paraId="39D79A3F" w14:textId="77777777" w:rsidTr="003B5850">
        <w:trPr>
          <w:tblHeader/>
        </w:trPr>
        <w:tc>
          <w:tcPr>
            <w:tcW w:w="160" w:type="pct"/>
            <w:shd w:val="clear" w:color="auto" w:fill="FFCC00"/>
          </w:tcPr>
          <w:p w14:paraId="40C19E51" w14:textId="77777777" w:rsidR="00077451" w:rsidRPr="00CA21C4" w:rsidRDefault="00077451" w:rsidP="000E6794">
            <w:pPr>
              <w:spacing w:before="40" w:after="40" w:line="276" w:lineRule="auto"/>
              <w:rPr>
                <w:rFonts w:ascii="Times New Roman" w:hAnsi="Times New Roman"/>
                <w:b/>
                <w:sz w:val="20"/>
                <w:szCs w:val="20"/>
              </w:rPr>
            </w:pPr>
            <w:r w:rsidRPr="00CA21C4">
              <w:rPr>
                <w:rFonts w:ascii="Times New Roman" w:hAnsi="Times New Roman"/>
                <w:b/>
                <w:sz w:val="20"/>
                <w:szCs w:val="20"/>
              </w:rPr>
              <w:t>#</w:t>
            </w:r>
          </w:p>
        </w:tc>
        <w:tc>
          <w:tcPr>
            <w:tcW w:w="678" w:type="pct"/>
            <w:shd w:val="clear" w:color="auto" w:fill="FFCC00"/>
          </w:tcPr>
          <w:p w14:paraId="5EE34EBC" w14:textId="77777777" w:rsidR="00077451" w:rsidRPr="00CA21C4"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Event</w:t>
            </w:r>
          </w:p>
        </w:tc>
        <w:tc>
          <w:tcPr>
            <w:tcW w:w="507" w:type="pct"/>
            <w:shd w:val="clear" w:color="auto" w:fill="FFCC00"/>
          </w:tcPr>
          <w:p w14:paraId="51505CCF" w14:textId="77777777" w:rsidR="00077451" w:rsidRPr="00CA21C4"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Cause</w:t>
            </w:r>
          </w:p>
        </w:tc>
        <w:tc>
          <w:tcPr>
            <w:tcW w:w="573" w:type="pct"/>
            <w:shd w:val="clear" w:color="auto" w:fill="FFCC00"/>
          </w:tcPr>
          <w:p w14:paraId="13055B3A" w14:textId="77777777" w:rsidR="00077451" w:rsidRPr="00CA21C4" w:rsidDel="00DF7DBA"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Impact(s)</w:t>
            </w:r>
          </w:p>
        </w:tc>
        <w:tc>
          <w:tcPr>
            <w:tcW w:w="645" w:type="pct"/>
            <w:shd w:val="clear" w:color="auto" w:fill="FFCC00"/>
          </w:tcPr>
          <w:p w14:paraId="4F89745F" w14:textId="77777777" w:rsidR="00077451" w:rsidRPr="00CA21C4"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 xml:space="preserve">Risk Category and Sub-category         </w:t>
            </w:r>
            <w:proofErr w:type="gramStart"/>
            <w:r w:rsidRPr="00CA21C4">
              <w:rPr>
                <w:rFonts w:ascii="Times New Roman" w:hAnsi="Times New Roman"/>
                <w:b/>
                <w:sz w:val="20"/>
                <w:szCs w:val="20"/>
              </w:rPr>
              <w:t xml:space="preserve">   </w:t>
            </w:r>
            <w:r w:rsidRPr="00CA21C4">
              <w:rPr>
                <w:rFonts w:ascii="Times New Roman" w:hAnsi="Times New Roman"/>
                <w:bCs/>
                <w:i/>
                <w:iCs/>
                <w:sz w:val="20"/>
                <w:szCs w:val="20"/>
              </w:rPr>
              <w:t>(</w:t>
            </w:r>
            <w:proofErr w:type="gramEnd"/>
            <w:r w:rsidRPr="00CA21C4">
              <w:rPr>
                <w:rFonts w:ascii="Times New Roman" w:hAnsi="Times New Roman"/>
                <w:bCs/>
                <w:i/>
                <w:iCs/>
                <w:sz w:val="20"/>
                <w:szCs w:val="20"/>
              </w:rPr>
              <w:t xml:space="preserve">including Risk Appetite) </w:t>
            </w:r>
          </w:p>
        </w:tc>
        <w:tc>
          <w:tcPr>
            <w:tcW w:w="573" w:type="pct"/>
            <w:shd w:val="clear" w:color="auto" w:fill="FFCC00"/>
          </w:tcPr>
          <w:p w14:paraId="6742321B" w14:textId="77777777" w:rsidR="00077451" w:rsidRPr="00CA21C4" w:rsidRDefault="00077451" w:rsidP="000E6794">
            <w:pPr>
              <w:spacing w:before="40" w:after="40" w:line="276" w:lineRule="auto"/>
              <w:ind w:left="-117" w:right="-100"/>
              <w:jc w:val="center"/>
              <w:rPr>
                <w:rFonts w:ascii="Times New Roman" w:hAnsi="Times New Roman"/>
                <w:b/>
                <w:sz w:val="20"/>
                <w:szCs w:val="20"/>
              </w:rPr>
            </w:pPr>
            <w:r w:rsidRPr="00CA21C4">
              <w:rPr>
                <w:rFonts w:ascii="Times New Roman" w:hAnsi="Times New Roman"/>
                <w:b/>
                <w:sz w:val="20"/>
                <w:szCs w:val="20"/>
              </w:rPr>
              <w:t xml:space="preserve">Impact, </w:t>
            </w:r>
            <w:proofErr w:type="gramStart"/>
            <w:r w:rsidRPr="00CA21C4">
              <w:rPr>
                <w:rFonts w:ascii="Times New Roman" w:hAnsi="Times New Roman"/>
                <w:b/>
                <w:sz w:val="20"/>
                <w:szCs w:val="20"/>
              </w:rPr>
              <w:t>Likelihood  &amp;</w:t>
            </w:r>
            <w:proofErr w:type="gramEnd"/>
            <w:r w:rsidRPr="00CA21C4">
              <w:rPr>
                <w:rFonts w:ascii="Times New Roman" w:hAnsi="Times New Roman"/>
                <w:b/>
                <w:sz w:val="20"/>
                <w:szCs w:val="20"/>
              </w:rPr>
              <w:t xml:space="preserve"> Risk Level</w:t>
            </w:r>
          </w:p>
          <w:p w14:paraId="71892E97" w14:textId="77777777" w:rsidR="00077451" w:rsidRPr="00CA21C4" w:rsidRDefault="00077451" w:rsidP="000E6794">
            <w:pPr>
              <w:spacing w:before="40" w:after="40" w:line="276" w:lineRule="auto"/>
              <w:ind w:left="-117" w:right="-100"/>
              <w:jc w:val="center"/>
              <w:rPr>
                <w:rFonts w:ascii="Times New Roman" w:hAnsi="Times New Roman"/>
                <w:bCs/>
                <w:i/>
                <w:iCs/>
                <w:sz w:val="20"/>
                <w:szCs w:val="20"/>
              </w:rPr>
            </w:pPr>
            <w:r w:rsidRPr="00CA21C4">
              <w:rPr>
                <w:rFonts w:ascii="Times New Roman" w:hAnsi="Times New Roman"/>
                <w:bCs/>
                <w:i/>
                <w:iCs/>
                <w:sz w:val="20"/>
                <w:szCs w:val="20"/>
              </w:rPr>
              <w:t>(see Annex 3 Risk Matrix)</w:t>
            </w:r>
          </w:p>
        </w:tc>
        <w:tc>
          <w:tcPr>
            <w:tcW w:w="689" w:type="pct"/>
            <w:shd w:val="clear" w:color="auto" w:fill="FFCC00"/>
          </w:tcPr>
          <w:p w14:paraId="36CD4F91" w14:textId="77777777" w:rsidR="00077451" w:rsidRPr="00CA21C4"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Risk Valid From/To</w:t>
            </w:r>
          </w:p>
        </w:tc>
        <w:tc>
          <w:tcPr>
            <w:tcW w:w="467" w:type="pct"/>
            <w:shd w:val="clear" w:color="auto" w:fill="FFCC00"/>
          </w:tcPr>
          <w:p w14:paraId="7D723920" w14:textId="77777777" w:rsidR="00077451" w:rsidRPr="00CA21C4" w:rsidRDefault="00077451" w:rsidP="000E6794">
            <w:pPr>
              <w:spacing w:before="40" w:after="40" w:line="276" w:lineRule="auto"/>
              <w:jc w:val="center"/>
              <w:rPr>
                <w:rFonts w:ascii="Times New Roman" w:hAnsi="Times New Roman"/>
                <w:b/>
                <w:sz w:val="20"/>
                <w:szCs w:val="20"/>
              </w:rPr>
            </w:pPr>
            <w:r w:rsidRPr="00CA21C4">
              <w:rPr>
                <w:rFonts w:ascii="Times New Roman" w:hAnsi="Times New Roman"/>
                <w:b/>
                <w:sz w:val="20"/>
                <w:szCs w:val="20"/>
              </w:rPr>
              <w:t>Risk Owner</w:t>
            </w:r>
          </w:p>
          <w:p w14:paraId="22067D75" w14:textId="77777777" w:rsidR="00077451" w:rsidRPr="00CA21C4" w:rsidRDefault="00077451" w:rsidP="000E6794">
            <w:pPr>
              <w:spacing w:before="40" w:after="40" w:line="276" w:lineRule="auto"/>
              <w:jc w:val="center"/>
              <w:rPr>
                <w:rFonts w:ascii="Times New Roman" w:hAnsi="Times New Roman"/>
                <w:bCs/>
                <w:i/>
                <w:iCs/>
                <w:sz w:val="20"/>
                <w:szCs w:val="20"/>
              </w:rPr>
            </w:pPr>
            <w:r w:rsidRPr="00CA21C4">
              <w:rPr>
                <w:rFonts w:ascii="Times New Roman" w:hAnsi="Times New Roman"/>
                <w:bCs/>
                <w:i/>
                <w:iCs/>
                <w:sz w:val="20"/>
                <w:szCs w:val="20"/>
              </w:rPr>
              <w:t>(individual accountable for managing the risk)</w:t>
            </w:r>
          </w:p>
        </w:tc>
        <w:tc>
          <w:tcPr>
            <w:tcW w:w="707" w:type="pct"/>
            <w:shd w:val="clear" w:color="auto" w:fill="FFCC00"/>
          </w:tcPr>
          <w:p w14:paraId="6E07BC81" w14:textId="77777777" w:rsidR="00077451" w:rsidRPr="00CA21C4" w:rsidRDefault="00077451" w:rsidP="000E6794">
            <w:pPr>
              <w:spacing w:before="40" w:after="40" w:line="276" w:lineRule="auto"/>
              <w:jc w:val="center"/>
              <w:rPr>
                <w:rFonts w:ascii="Times New Roman" w:hAnsi="Times New Roman"/>
                <w:bCs/>
                <w:i/>
                <w:iCs/>
                <w:sz w:val="20"/>
                <w:szCs w:val="20"/>
              </w:rPr>
            </w:pPr>
            <w:r w:rsidRPr="00CA21C4">
              <w:rPr>
                <w:rFonts w:ascii="Times New Roman" w:hAnsi="Times New Roman"/>
                <w:b/>
                <w:sz w:val="20"/>
                <w:szCs w:val="20"/>
              </w:rPr>
              <w:t>Risk Treatment and Treatment Owner</w:t>
            </w:r>
          </w:p>
        </w:tc>
      </w:tr>
      <w:tr w:rsidR="003F6A60" w:rsidRPr="00CA21C4" w14:paraId="40E62B27" w14:textId="77777777" w:rsidTr="003B5850">
        <w:trPr>
          <w:trHeight w:val="860"/>
        </w:trPr>
        <w:tc>
          <w:tcPr>
            <w:tcW w:w="160" w:type="pct"/>
            <w:vMerge w:val="restart"/>
            <w:shd w:val="clear" w:color="auto" w:fill="auto"/>
          </w:tcPr>
          <w:p w14:paraId="1F45469E"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1</w:t>
            </w:r>
          </w:p>
        </w:tc>
        <w:tc>
          <w:tcPr>
            <w:tcW w:w="678" w:type="pct"/>
            <w:vMerge w:val="restart"/>
            <w:shd w:val="clear" w:color="auto" w:fill="auto"/>
          </w:tcPr>
          <w:p w14:paraId="3FB2EC2C" w14:textId="50674C80" w:rsidR="00077451" w:rsidRPr="00CA21C4" w:rsidRDefault="003B5850" w:rsidP="000E6794">
            <w:pPr>
              <w:spacing w:beforeLines="60" w:before="144" w:afterLines="60" w:after="144" w:line="276" w:lineRule="auto"/>
              <w:contextualSpacing/>
              <w:rPr>
                <w:rFonts w:ascii="Times New Roman" w:hAnsi="Times New Roman"/>
                <w:i/>
                <w:sz w:val="20"/>
                <w:szCs w:val="20"/>
              </w:rPr>
            </w:pPr>
            <w:r w:rsidRPr="00CA21C4">
              <w:rPr>
                <w:rFonts w:ascii="Times New Roman" w:hAnsi="Times New Roman"/>
                <w:sz w:val="20"/>
                <w:szCs w:val="20"/>
              </w:rPr>
              <w:t xml:space="preserve">There is a risk that policy and legislative changes regarding the status of </w:t>
            </w:r>
            <w:proofErr w:type="spellStart"/>
            <w:r w:rsidRPr="00CA21C4">
              <w:rPr>
                <w:rFonts w:ascii="Times New Roman" w:hAnsi="Times New Roman"/>
                <w:sz w:val="20"/>
                <w:szCs w:val="20"/>
              </w:rPr>
              <w:t>SuTPs</w:t>
            </w:r>
            <w:proofErr w:type="spellEnd"/>
            <w:r w:rsidRPr="00CA21C4">
              <w:rPr>
                <w:rFonts w:ascii="Times New Roman" w:hAnsi="Times New Roman"/>
                <w:sz w:val="20"/>
                <w:szCs w:val="20"/>
              </w:rPr>
              <w:t xml:space="preserve">/IPSHA </w:t>
            </w:r>
            <w:r w:rsidR="00861BA6" w:rsidRPr="00CA21C4">
              <w:rPr>
                <w:rFonts w:ascii="Times New Roman" w:hAnsi="Times New Roman"/>
                <w:sz w:val="20"/>
                <w:szCs w:val="20"/>
              </w:rPr>
              <w:t>may occur</w:t>
            </w:r>
          </w:p>
        </w:tc>
        <w:tc>
          <w:tcPr>
            <w:tcW w:w="507" w:type="pct"/>
            <w:vMerge w:val="restart"/>
            <w:shd w:val="clear" w:color="auto" w:fill="auto"/>
          </w:tcPr>
          <w:p w14:paraId="4E1B267B" w14:textId="77777777" w:rsidR="00077451" w:rsidRPr="00CA21C4" w:rsidRDefault="003B5850" w:rsidP="000E6794">
            <w:pPr>
              <w:spacing w:beforeLines="60" w:before="144" w:afterLines="60" w:after="144" w:line="276" w:lineRule="auto"/>
              <w:contextualSpacing/>
              <w:rPr>
                <w:rFonts w:ascii="Times New Roman" w:hAnsi="Times New Roman"/>
                <w:sz w:val="20"/>
                <w:szCs w:val="20"/>
                <w:lang w:val="en-US"/>
              </w:rPr>
            </w:pPr>
            <w:r w:rsidRPr="00CA21C4">
              <w:rPr>
                <w:rFonts w:ascii="Times New Roman" w:hAnsi="Times New Roman"/>
                <w:sz w:val="20"/>
                <w:szCs w:val="20"/>
              </w:rPr>
              <w:t>As a result of political orientation of the government</w:t>
            </w:r>
          </w:p>
        </w:tc>
        <w:tc>
          <w:tcPr>
            <w:tcW w:w="573" w:type="pct"/>
            <w:vMerge w:val="restart"/>
            <w:shd w:val="clear" w:color="auto" w:fill="auto"/>
          </w:tcPr>
          <w:p w14:paraId="02A01601" w14:textId="77777777" w:rsidR="00077451" w:rsidRPr="00CA21C4" w:rsidRDefault="003B5850" w:rsidP="000E6794">
            <w:pPr>
              <w:spacing w:beforeLines="60" w:before="144" w:afterLines="60" w:after="144" w:line="276" w:lineRule="auto"/>
              <w:contextualSpacing/>
              <w:rPr>
                <w:rFonts w:ascii="Times New Roman" w:hAnsi="Times New Roman"/>
                <w:sz w:val="20"/>
                <w:szCs w:val="20"/>
                <w:lang w:val="en-US"/>
              </w:rPr>
            </w:pPr>
            <w:r w:rsidRPr="00CA21C4">
              <w:rPr>
                <w:rFonts w:ascii="Times New Roman" w:hAnsi="Times New Roman"/>
                <w:sz w:val="20"/>
                <w:szCs w:val="20"/>
              </w:rPr>
              <w:t>Which will result in invalidation of Project’s employment support modality</w:t>
            </w:r>
          </w:p>
        </w:tc>
        <w:tc>
          <w:tcPr>
            <w:tcW w:w="645" w:type="pct"/>
            <w:vMerge w:val="restart"/>
            <w:shd w:val="clear" w:color="auto" w:fill="auto"/>
          </w:tcPr>
          <w:p w14:paraId="5278C542" w14:textId="77777777" w:rsidR="00522B3D" w:rsidRPr="00CA21C4" w:rsidRDefault="00522B3D" w:rsidP="00522B3D">
            <w:pPr>
              <w:spacing w:beforeLines="60" w:before="144" w:afterLines="60" w:after="144"/>
              <w:contextualSpacing/>
              <w:jc w:val="left"/>
              <w:rPr>
                <w:rFonts w:ascii="Times New Roman" w:hAnsi="Times New Roman"/>
                <w:b/>
                <w:bCs/>
                <w:sz w:val="20"/>
                <w:szCs w:val="20"/>
                <w:lang w:val="en-US"/>
              </w:rPr>
            </w:pPr>
            <w:r w:rsidRPr="00CA21C4">
              <w:rPr>
                <w:rFonts w:ascii="Times New Roman" w:hAnsi="Times New Roman"/>
                <w:b/>
                <w:bCs/>
                <w:sz w:val="20"/>
                <w:szCs w:val="20"/>
                <w:highlight w:val="lightGray"/>
                <w:lang w:val="en-US"/>
              </w:rPr>
              <w:t>6. REGULATORY (6.1. Changes in the regulatory framework within the country of operation) - UNDP Risk Appetite: CAUTIOUS</w:t>
            </w:r>
          </w:p>
          <w:p w14:paraId="7E3444D9" w14:textId="77777777" w:rsidR="008D4973" w:rsidRPr="00CA21C4" w:rsidRDefault="008D4973" w:rsidP="000E6794">
            <w:pPr>
              <w:spacing w:beforeLines="60" w:before="144" w:afterLines="60" w:after="144" w:line="276" w:lineRule="auto"/>
              <w:contextualSpacing/>
              <w:jc w:val="left"/>
              <w:rPr>
                <w:rFonts w:ascii="Times New Roman" w:hAnsi="Times New Roman"/>
                <w:b/>
                <w:bCs/>
                <w:sz w:val="20"/>
                <w:szCs w:val="20"/>
                <w:lang w:val="en-US"/>
              </w:rPr>
            </w:pPr>
          </w:p>
          <w:p w14:paraId="364241CD" w14:textId="77777777" w:rsidR="00077451" w:rsidRPr="00CA21C4" w:rsidRDefault="00077451" w:rsidP="000E6794">
            <w:pPr>
              <w:spacing w:beforeLines="60" w:before="144" w:afterLines="60" w:after="144" w:line="276" w:lineRule="auto"/>
              <w:contextualSpacing/>
              <w:rPr>
                <w:rFonts w:ascii="Times New Roman" w:hAnsi="Times New Roman"/>
                <w:i/>
                <w:sz w:val="20"/>
                <w:szCs w:val="20"/>
              </w:rPr>
            </w:pPr>
          </w:p>
        </w:tc>
        <w:tc>
          <w:tcPr>
            <w:tcW w:w="573" w:type="pct"/>
            <w:vMerge w:val="restart"/>
            <w:shd w:val="clear" w:color="auto" w:fill="auto"/>
          </w:tcPr>
          <w:p w14:paraId="26E330D0"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Likelihood:</w:t>
            </w:r>
          </w:p>
          <w:p w14:paraId="74D45F25" w14:textId="77777777" w:rsidR="00522B3D" w:rsidRPr="00CA21C4" w:rsidRDefault="00522B3D" w:rsidP="00522B3D">
            <w:pPr>
              <w:spacing w:beforeLines="60" w:before="144" w:afterLines="60" w:after="144"/>
              <w:contextualSpacing/>
              <w:jc w:val="left"/>
              <w:rPr>
                <w:rFonts w:ascii="Times New Roman" w:hAnsi="Times New Roman"/>
                <w:b/>
                <w:bCs/>
                <w:sz w:val="20"/>
                <w:szCs w:val="20"/>
              </w:rPr>
            </w:pPr>
            <w:r w:rsidRPr="00CA21C4">
              <w:rPr>
                <w:rFonts w:ascii="Times New Roman" w:hAnsi="Times New Roman"/>
                <w:b/>
                <w:bCs/>
                <w:sz w:val="20"/>
                <w:szCs w:val="20"/>
                <w:highlight w:val="lightGray"/>
              </w:rPr>
              <w:t>1 - Not likely</w:t>
            </w:r>
          </w:p>
          <w:p w14:paraId="12530881" w14:textId="77777777" w:rsidR="00522B3D" w:rsidRPr="00CA21C4" w:rsidRDefault="00522B3D" w:rsidP="00522B3D">
            <w:pPr>
              <w:spacing w:beforeLines="60" w:before="144" w:afterLines="60" w:after="144"/>
              <w:contextualSpacing/>
              <w:jc w:val="left"/>
              <w:rPr>
                <w:rFonts w:ascii="Times New Roman" w:hAnsi="Times New Roman"/>
                <w:sz w:val="20"/>
                <w:szCs w:val="20"/>
              </w:rPr>
            </w:pPr>
          </w:p>
          <w:p w14:paraId="1679EC4C"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 xml:space="preserve">Impact: </w:t>
            </w:r>
          </w:p>
          <w:p w14:paraId="5E6AD242" w14:textId="77777777" w:rsidR="00522B3D" w:rsidRPr="00CA21C4" w:rsidRDefault="00522B3D" w:rsidP="00522B3D">
            <w:pPr>
              <w:spacing w:beforeLines="60" w:before="144" w:afterLines="60" w:after="144"/>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4 - Extensive</w:t>
            </w:r>
          </w:p>
          <w:p w14:paraId="43112616" w14:textId="77777777" w:rsidR="00522B3D" w:rsidRPr="00CA21C4" w:rsidRDefault="00522B3D" w:rsidP="00522B3D">
            <w:pPr>
              <w:spacing w:beforeLines="60" w:before="144" w:afterLines="60" w:after="144"/>
              <w:contextualSpacing/>
              <w:jc w:val="left"/>
              <w:rPr>
                <w:rFonts w:ascii="Times New Roman" w:hAnsi="Times New Roman"/>
                <w:sz w:val="20"/>
                <w:szCs w:val="20"/>
                <w:highlight w:val="lightGray"/>
              </w:rPr>
            </w:pPr>
          </w:p>
          <w:p w14:paraId="03EEFA5B"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Risk level:</w:t>
            </w:r>
          </w:p>
          <w:p w14:paraId="020718CE" w14:textId="77777777" w:rsidR="00077451" w:rsidRPr="00CA21C4" w:rsidRDefault="00522B3D" w:rsidP="00522B3D">
            <w:pPr>
              <w:spacing w:beforeLines="60" w:before="144" w:afterLines="60" w:after="144" w:line="276" w:lineRule="auto"/>
              <w:contextualSpacing/>
              <w:jc w:val="left"/>
              <w:rPr>
                <w:rFonts w:ascii="Times New Roman" w:hAnsi="Times New Roman"/>
                <w:b/>
                <w:bCs/>
                <w:sz w:val="20"/>
                <w:szCs w:val="20"/>
              </w:rPr>
            </w:pPr>
            <w:r w:rsidRPr="00CA21C4">
              <w:rPr>
                <w:rFonts w:ascii="Times New Roman" w:hAnsi="Times New Roman"/>
                <w:b/>
                <w:bCs/>
                <w:sz w:val="20"/>
                <w:szCs w:val="20"/>
                <w:highlight w:val="lightGray"/>
              </w:rPr>
              <w:t>LOW (equates to a risk appetite of CAUTIOUS)</w:t>
            </w:r>
          </w:p>
        </w:tc>
        <w:tc>
          <w:tcPr>
            <w:tcW w:w="689" w:type="pct"/>
            <w:vMerge w:val="restart"/>
          </w:tcPr>
          <w:p w14:paraId="654F3C99" w14:textId="77777777" w:rsidR="00077451" w:rsidRPr="00CA21C4" w:rsidRDefault="00077451" w:rsidP="000E6794">
            <w:pPr>
              <w:spacing w:beforeLines="60" w:before="144" w:afterLines="60" w:after="144" w:line="276" w:lineRule="auto"/>
              <w:contextualSpacing/>
              <w:rPr>
                <w:rFonts w:ascii="Times New Roman" w:hAnsi="Times New Roman"/>
                <w:sz w:val="20"/>
                <w:szCs w:val="20"/>
                <w:highlight w:val="lightGray"/>
              </w:rPr>
            </w:pPr>
            <w:r w:rsidRPr="00CA21C4">
              <w:rPr>
                <w:rFonts w:ascii="Times New Roman" w:hAnsi="Times New Roman"/>
                <w:sz w:val="20"/>
                <w:szCs w:val="20"/>
              </w:rPr>
              <w:t xml:space="preserve">From: </w:t>
            </w:r>
            <w:proofErr w:type="gramStart"/>
            <w:r w:rsidR="008D4973" w:rsidRPr="00CA21C4">
              <w:rPr>
                <w:rStyle w:val="PlaceholderText"/>
                <w:rFonts w:ascii="Times New Roman" w:hAnsi="Times New Roman"/>
                <w:b/>
                <w:bCs/>
                <w:sz w:val="20"/>
                <w:szCs w:val="20"/>
                <w:highlight w:val="lightGray"/>
              </w:rPr>
              <w:t>01</w:t>
            </w:r>
            <w:r w:rsidR="008D4973" w:rsidRPr="00CA21C4">
              <w:rPr>
                <w:rStyle w:val="PlaceholderText"/>
                <w:rFonts w:ascii="Times New Roman" w:hAnsi="Times New Roman"/>
                <w:sz w:val="20"/>
                <w:szCs w:val="20"/>
                <w:highlight w:val="lightGray"/>
              </w:rPr>
              <w:t>.</w:t>
            </w:r>
            <w:r w:rsidR="003B5850" w:rsidRPr="00CA21C4">
              <w:rPr>
                <w:rStyle w:val="PlaceholderText"/>
                <w:rFonts w:ascii="Times New Roman" w:hAnsi="Times New Roman"/>
                <w:sz w:val="20"/>
                <w:szCs w:val="20"/>
                <w:highlight w:val="lightGray"/>
              </w:rPr>
              <w:t>Jan</w:t>
            </w:r>
            <w:r w:rsidR="008D4973" w:rsidRPr="00CA21C4">
              <w:rPr>
                <w:rStyle w:val="PlaceholderText"/>
                <w:rFonts w:ascii="Times New Roman" w:hAnsi="Times New Roman"/>
                <w:sz w:val="20"/>
                <w:szCs w:val="20"/>
                <w:highlight w:val="lightGray"/>
              </w:rPr>
              <w:t>.</w:t>
            </w:r>
            <w:proofErr w:type="gramEnd"/>
            <w:r w:rsidR="008D4973" w:rsidRPr="00CA21C4">
              <w:rPr>
                <w:rStyle w:val="PlaceholderText"/>
                <w:rFonts w:ascii="Times New Roman" w:hAnsi="Times New Roman"/>
                <w:sz w:val="20"/>
                <w:szCs w:val="20"/>
                <w:highlight w:val="lightGray"/>
              </w:rPr>
              <w:t>2025</w:t>
            </w:r>
          </w:p>
          <w:p w14:paraId="2BD4A868" w14:textId="77777777" w:rsidR="00077451" w:rsidRPr="00CA21C4" w:rsidRDefault="00077451" w:rsidP="000E6794">
            <w:pPr>
              <w:spacing w:beforeLines="60" w:before="144" w:afterLines="60" w:after="144" w:line="276" w:lineRule="auto"/>
              <w:contextualSpacing/>
              <w:rPr>
                <w:rFonts w:ascii="Times New Roman" w:hAnsi="Times New Roman"/>
                <w:sz w:val="20"/>
                <w:szCs w:val="20"/>
                <w:highlight w:val="lightGray"/>
              </w:rPr>
            </w:pPr>
          </w:p>
          <w:p w14:paraId="184D5AB3"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008D4973" w:rsidRPr="00CA21C4">
              <w:rPr>
                <w:rFonts w:ascii="Times New Roman" w:hAnsi="Times New Roman"/>
                <w:sz w:val="20"/>
                <w:szCs w:val="20"/>
              </w:rPr>
              <w:t>31.</w:t>
            </w:r>
            <w:r w:rsidR="003B5850" w:rsidRPr="00CA21C4">
              <w:rPr>
                <w:rFonts w:ascii="Times New Roman" w:hAnsi="Times New Roman"/>
                <w:sz w:val="20"/>
                <w:szCs w:val="20"/>
              </w:rPr>
              <w:t>Dec</w:t>
            </w:r>
            <w:r w:rsidR="008D4973" w:rsidRPr="00CA21C4">
              <w:rPr>
                <w:rFonts w:ascii="Times New Roman" w:hAnsi="Times New Roman"/>
                <w:sz w:val="20"/>
                <w:szCs w:val="20"/>
              </w:rPr>
              <w:t>.</w:t>
            </w:r>
            <w:proofErr w:type="gramEnd"/>
            <w:r w:rsidR="008D4973" w:rsidRPr="00CA21C4">
              <w:rPr>
                <w:rFonts w:ascii="Times New Roman" w:hAnsi="Times New Roman"/>
                <w:sz w:val="20"/>
                <w:szCs w:val="20"/>
              </w:rPr>
              <w:t>2027</w:t>
            </w:r>
          </w:p>
        </w:tc>
        <w:tc>
          <w:tcPr>
            <w:tcW w:w="467" w:type="pct"/>
            <w:vMerge w:val="restart"/>
          </w:tcPr>
          <w:p w14:paraId="6A9D525A" w14:textId="77777777" w:rsidR="00077451" w:rsidRPr="00CA21C4" w:rsidRDefault="00861BA6"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Project Manager</w:t>
            </w:r>
          </w:p>
          <w:p w14:paraId="306D31EB" w14:textId="77777777" w:rsidR="00077451" w:rsidRPr="00CA21C4" w:rsidRDefault="00077451" w:rsidP="000E6794">
            <w:pPr>
              <w:spacing w:beforeLines="60" w:before="144" w:afterLines="60" w:after="144" w:line="276" w:lineRule="auto"/>
              <w:contextualSpacing/>
              <w:rPr>
                <w:rFonts w:ascii="Times New Roman" w:hAnsi="Times New Roman"/>
                <w:i/>
                <w:sz w:val="20"/>
                <w:szCs w:val="20"/>
              </w:rPr>
            </w:pPr>
          </w:p>
          <w:p w14:paraId="6820DB70"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707" w:type="pct"/>
            <w:shd w:val="clear" w:color="auto" w:fill="auto"/>
          </w:tcPr>
          <w:p w14:paraId="4F8F3413" w14:textId="77777777" w:rsidR="007B72CF" w:rsidRPr="00CA21C4" w:rsidRDefault="00077451" w:rsidP="003B5850">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Fonts w:ascii="Times New Roman" w:hAnsi="Times New Roman"/>
                <w:sz w:val="20"/>
                <w:szCs w:val="20"/>
              </w:rPr>
              <w:t xml:space="preserve">Risk Treatment 1.1: </w:t>
            </w:r>
            <w:r w:rsidR="008D4973" w:rsidRPr="00CA21C4">
              <w:rPr>
                <w:rFonts w:ascii="Times New Roman" w:hAnsi="Times New Roman"/>
                <w:color w:val="000000"/>
                <w:sz w:val="20"/>
                <w:szCs w:val="20"/>
                <w:shd w:val="clear" w:color="auto" w:fill="FFFFFF"/>
              </w:rPr>
              <w:t xml:space="preserve"> </w:t>
            </w:r>
            <w:r w:rsidR="003B5850" w:rsidRPr="00CA21C4">
              <w:rPr>
                <w:rFonts w:ascii="Times New Roman" w:hAnsi="Times New Roman"/>
                <w:sz w:val="20"/>
                <w:szCs w:val="20"/>
              </w:rPr>
              <w:t xml:space="preserve"> </w:t>
            </w:r>
            <w:r w:rsidR="003B5850" w:rsidRPr="00CA21C4">
              <w:rPr>
                <w:rStyle w:val="normaltextrun"/>
                <w:rFonts w:ascii="Times New Roman" w:hAnsi="Times New Roman"/>
                <w:color w:val="000000"/>
                <w:sz w:val="20"/>
                <w:szCs w:val="20"/>
                <w:shd w:val="clear" w:color="auto" w:fill="FFFFFF"/>
              </w:rPr>
              <w:t xml:space="preserve">Establish a monitoring system to track policy changes. Regularly communicate with government stakeholders to stay updated and adapt project plans proactively. </w:t>
            </w:r>
          </w:p>
          <w:p w14:paraId="43CD9551" w14:textId="06A0F4EB" w:rsidR="00077451" w:rsidRPr="00CA21C4" w:rsidRDefault="007B72CF" w:rsidP="00522B3D">
            <w:pPr>
              <w:spacing w:beforeLines="60" w:before="144" w:afterLines="60" w:after="144" w:line="276" w:lineRule="auto"/>
              <w:contextualSpacing/>
              <w:rPr>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21DE791F" w14:textId="77777777" w:rsidTr="003B5850">
        <w:tc>
          <w:tcPr>
            <w:tcW w:w="160" w:type="pct"/>
            <w:vMerge/>
            <w:shd w:val="clear" w:color="auto" w:fill="auto"/>
          </w:tcPr>
          <w:p w14:paraId="59125221"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678" w:type="pct"/>
            <w:vMerge/>
            <w:shd w:val="clear" w:color="auto" w:fill="auto"/>
          </w:tcPr>
          <w:p w14:paraId="2EE5A976"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507" w:type="pct"/>
            <w:vMerge/>
            <w:shd w:val="clear" w:color="auto" w:fill="auto"/>
          </w:tcPr>
          <w:p w14:paraId="3BA2D5CE"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573" w:type="pct"/>
            <w:vMerge/>
            <w:shd w:val="clear" w:color="auto" w:fill="auto"/>
          </w:tcPr>
          <w:p w14:paraId="70F113AE" w14:textId="77777777" w:rsidR="00077451" w:rsidRPr="00CA21C4" w:rsidRDefault="00077451" w:rsidP="000E6794">
            <w:pPr>
              <w:spacing w:beforeLines="60" w:before="144" w:afterLines="60" w:after="144" w:line="276" w:lineRule="auto"/>
              <w:contextualSpacing/>
              <w:rPr>
                <w:rFonts w:ascii="Times New Roman" w:hAnsi="Times New Roman"/>
                <w:sz w:val="20"/>
                <w:szCs w:val="20"/>
                <w:lang w:val="en-US"/>
              </w:rPr>
            </w:pPr>
          </w:p>
        </w:tc>
        <w:tc>
          <w:tcPr>
            <w:tcW w:w="645" w:type="pct"/>
            <w:vMerge/>
            <w:shd w:val="clear" w:color="auto" w:fill="auto"/>
          </w:tcPr>
          <w:p w14:paraId="6B8CDDDD" w14:textId="77777777" w:rsidR="00077451" w:rsidRPr="00CA21C4" w:rsidDel="00AA0871" w:rsidRDefault="00077451" w:rsidP="000E6794">
            <w:pPr>
              <w:spacing w:beforeLines="60" w:before="144" w:afterLines="60" w:after="144" w:line="276" w:lineRule="auto"/>
              <w:contextualSpacing/>
              <w:jc w:val="left"/>
              <w:rPr>
                <w:rFonts w:ascii="Times New Roman" w:hAnsi="Times New Roman"/>
                <w:sz w:val="20"/>
                <w:szCs w:val="20"/>
                <w:lang w:val="en-US"/>
              </w:rPr>
            </w:pPr>
          </w:p>
        </w:tc>
        <w:tc>
          <w:tcPr>
            <w:tcW w:w="573" w:type="pct"/>
            <w:vMerge/>
            <w:shd w:val="clear" w:color="auto" w:fill="auto"/>
          </w:tcPr>
          <w:p w14:paraId="16285775" w14:textId="77777777" w:rsidR="00077451" w:rsidRPr="00CA21C4" w:rsidDel="00087BDC" w:rsidRDefault="00077451" w:rsidP="000E6794">
            <w:pPr>
              <w:spacing w:beforeLines="60" w:before="144" w:afterLines="60" w:after="144" w:line="276" w:lineRule="auto"/>
              <w:contextualSpacing/>
              <w:jc w:val="left"/>
              <w:rPr>
                <w:rFonts w:ascii="Times New Roman" w:hAnsi="Times New Roman"/>
                <w:sz w:val="20"/>
                <w:szCs w:val="20"/>
              </w:rPr>
            </w:pPr>
          </w:p>
        </w:tc>
        <w:tc>
          <w:tcPr>
            <w:tcW w:w="689" w:type="pct"/>
            <w:vMerge/>
          </w:tcPr>
          <w:p w14:paraId="24AFD3D6"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467" w:type="pct"/>
            <w:vMerge/>
          </w:tcPr>
          <w:p w14:paraId="085E724A"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707" w:type="pct"/>
            <w:shd w:val="clear" w:color="auto" w:fill="auto"/>
          </w:tcPr>
          <w:p w14:paraId="2A53478B" w14:textId="77777777" w:rsidR="00522B3D" w:rsidRPr="00CA21C4" w:rsidRDefault="00522B3D" w:rsidP="00522B3D">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1.2. </w:t>
            </w:r>
            <w:r w:rsidRPr="00CA21C4">
              <w:rPr>
                <w:rFonts w:ascii="Times New Roman" w:hAnsi="Times New Roman"/>
                <w:sz w:val="20"/>
                <w:szCs w:val="20"/>
              </w:rPr>
              <w:t xml:space="preserve"> </w:t>
            </w:r>
            <w:r w:rsidRPr="00CA21C4">
              <w:rPr>
                <w:rStyle w:val="normaltextrun"/>
                <w:rFonts w:ascii="Times New Roman" w:hAnsi="Times New Roman"/>
                <w:color w:val="000000"/>
                <w:sz w:val="20"/>
                <w:szCs w:val="20"/>
                <w:shd w:val="clear" w:color="auto" w:fill="FFFFFF"/>
              </w:rPr>
              <w:t>If significant changes occur, the Project Steering Committee will be engaged for prompt intervention and strategizing alternative approaches.</w:t>
            </w:r>
          </w:p>
          <w:p w14:paraId="57EC5DFC" w14:textId="4A265061" w:rsidR="00077451" w:rsidRPr="00CA21C4" w:rsidRDefault="00522B3D" w:rsidP="00522B3D">
            <w:pPr>
              <w:spacing w:beforeLines="60" w:before="144" w:afterLines="60" w:after="144" w:line="276" w:lineRule="auto"/>
              <w:contextualSpacing/>
              <w:rPr>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lastRenderedPageBreak/>
              <w:t xml:space="preserve">Risk Treatment Owner: </w:t>
            </w:r>
            <w:r w:rsidR="00861BA6" w:rsidRPr="00CA21C4">
              <w:rPr>
                <w:rStyle w:val="normaltextrun"/>
                <w:rFonts w:ascii="Times New Roman" w:hAnsi="Times New Roman"/>
                <w:color w:val="000000"/>
                <w:sz w:val="20"/>
                <w:szCs w:val="20"/>
                <w:shd w:val="clear" w:color="auto" w:fill="FFFFFF"/>
              </w:rPr>
              <w:t>Project Manager</w:t>
            </w:r>
          </w:p>
        </w:tc>
      </w:tr>
      <w:tr w:rsidR="003F6A60" w:rsidRPr="00CA21C4" w14:paraId="61864F3B" w14:textId="77777777" w:rsidTr="003B5850">
        <w:trPr>
          <w:trHeight w:val="698"/>
        </w:trPr>
        <w:tc>
          <w:tcPr>
            <w:tcW w:w="160" w:type="pct"/>
            <w:vMerge/>
            <w:shd w:val="clear" w:color="auto" w:fill="auto"/>
          </w:tcPr>
          <w:p w14:paraId="6ED9554D"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678" w:type="pct"/>
            <w:vMerge/>
            <w:shd w:val="clear" w:color="auto" w:fill="auto"/>
          </w:tcPr>
          <w:p w14:paraId="22AA7046"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507" w:type="pct"/>
            <w:vMerge/>
            <w:shd w:val="clear" w:color="auto" w:fill="auto"/>
          </w:tcPr>
          <w:p w14:paraId="7FA1E64C"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573" w:type="pct"/>
            <w:vMerge/>
            <w:shd w:val="clear" w:color="auto" w:fill="auto"/>
          </w:tcPr>
          <w:p w14:paraId="010CECA5" w14:textId="77777777" w:rsidR="00077451" w:rsidRPr="00CA21C4" w:rsidRDefault="00077451" w:rsidP="000E6794">
            <w:pPr>
              <w:spacing w:beforeLines="60" w:before="144" w:afterLines="60" w:after="144" w:line="276" w:lineRule="auto"/>
              <w:contextualSpacing/>
              <w:rPr>
                <w:rFonts w:ascii="Times New Roman" w:hAnsi="Times New Roman"/>
                <w:sz w:val="20"/>
                <w:szCs w:val="20"/>
                <w:lang w:val="en-US"/>
              </w:rPr>
            </w:pPr>
          </w:p>
        </w:tc>
        <w:tc>
          <w:tcPr>
            <w:tcW w:w="645" w:type="pct"/>
            <w:vMerge/>
            <w:shd w:val="clear" w:color="auto" w:fill="auto"/>
          </w:tcPr>
          <w:p w14:paraId="67DF3328" w14:textId="77777777" w:rsidR="00077451" w:rsidRPr="00CA21C4" w:rsidDel="00AA0871" w:rsidRDefault="00077451" w:rsidP="000E6794">
            <w:pPr>
              <w:spacing w:beforeLines="60" w:before="144" w:afterLines="60" w:after="144" w:line="276" w:lineRule="auto"/>
              <w:contextualSpacing/>
              <w:jc w:val="left"/>
              <w:rPr>
                <w:rFonts w:ascii="Times New Roman" w:hAnsi="Times New Roman"/>
                <w:sz w:val="20"/>
                <w:szCs w:val="20"/>
                <w:lang w:val="en-US"/>
              </w:rPr>
            </w:pPr>
          </w:p>
        </w:tc>
        <w:tc>
          <w:tcPr>
            <w:tcW w:w="573" w:type="pct"/>
            <w:vMerge/>
            <w:shd w:val="clear" w:color="auto" w:fill="auto"/>
          </w:tcPr>
          <w:p w14:paraId="78BA6EBB" w14:textId="77777777" w:rsidR="00077451" w:rsidRPr="00CA21C4" w:rsidDel="00087BDC" w:rsidRDefault="00077451" w:rsidP="000E6794">
            <w:pPr>
              <w:spacing w:beforeLines="60" w:before="144" w:afterLines="60" w:after="144" w:line="276" w:lineRule="auto"/>
              <w:contextualSpacing/>
              <w:jc w:val="left"/>
              <w:rPr>
                <w:rFonts w:ascii="Times New Roman" w:hAnsi="Times New Roman"/>
                <w:sz w:val="20"/>
                <w:szCs w:val="20"/>
              </w:rPr>
            </w:pPr>
          </w:p>
        </w:tc>
        <w:tc>
          <w:tcPr>
            <w:tcW w:w="689" w:type="pct"/>
            <w:vMerge/>
          </w:tcPr>
          <w:p w14:paraId="2336E223"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467" w:type="pct"/>
            <w:vMerge/>
          </w:tcPr>
          <w:p w14:paraId="0B8E2944"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707" w:type="pct"/>
            <w:shd w:val="clear" w:color="auto" w:fill="auto"/>
          </w:tcPr>
          <w:p w14:paraId="67D1D34B" w14:textId="77777777" w:rsidR="00522B3D" w:rsidRPr="00CA21C4" w:rsidRDefault="00522B3D" w:rsidP="00522B3D">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1.3. </w:t>
            </w:r>
            <w:r w:rsidRPr="00CA21C4">
              <w:rPr>
                <w:rFonts w:ascii="Times New Roman" w:hAnsi="Times New Roman"/>
                <w:sz w:val="20"/>
                <w:szCs w:val="20"/>
              </w:rPr>
              <w:t xml:space="preserve"> </w:t>
            </w:r>
            <w:r w:rsidRPr="00CA21C4">
              <w:rPr>
                <w:rStyle w:val="normaltextrun"/>
                <w:rFonts w:ascii="Times New Roman" w:hAnsi="Times New Roman"/>
                <w:color w:val="000000"/>
                <w:sz w:val="20"/>
                <w:szCs w:val="20"/>
                <w:shd w:val="clear" w:color="auto" w:fill="FFFFFF"/>
              </w:rPr>
              <w:t>If the policy change signal occurs, the signal will be escalated to the Steering Committee, the Project structure should be revised by the PSC.</w:t>
            </w:r>
          </w:p>
          <w:p w14:paraId="77A3C9EC" w14:textId="2D6F52F2" w:rsidR="00077451" w:rsidRPr="00CA21C4" w:rsidRDefault="00522B3D" w:rsidP="00522B3D">
            <w:pPr>
              <w:spacing w:beforeLines="60" w:before="144" w:afterLines="60" w:after="144" w:line="276" w:lineRule="auto"/>
              <w:contextualSpacing/>
              <w:rPr>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Owner: </w:t>
            </w:r>
            <w:r w:rsidR="00861BA6" w:rsidRPr="00CA21C4">
              <w:rPr>
                <w:rStyle w:val="normaltextrun"/>
                <w:rFonts w:ascii="Times New Roman" w:hAnsi="Times New Roman"/>
                <w:color w:val="000000"/>
                <w:sz w:val="20"/>
                <w:szCs w:val="20"/>
                <w:shd w:val="clear" w:color="auto" w:fill="FFFFFF"/>
              </w:rPr>
              <w:t>Project Manager</w:t>
            </w:r>
          </w:p>
        </w:tc>
      </w:tr>
      <w:tr w:rsidR="003F6A60" w:rsidRPr="00CA21C4" w14:paraId="2E4FA599" w14:textId="77777777" w:rsidTr="003B5850">
        <w:trPr>
          <w:trHeight w:val="698"/>
        </w:trPr>
        <w:tc>
          <w:tcPr>
            <w:tcW w:w="160" w:type="pct"/>
            <w:shd w:val="clear" w:color="auto" w:fill="auto"/>
          </w:tcPr>
          <w:p w14:paraId="789A64DE"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678" w:type="pct"/>
            <w:shd w:val="clear" w:color="auto" w:fill="auto"/>
          </w:tcPr>
          <w:p w14:paraId="561CA211"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507" w:type="pct"/>
            <w:shd w:val="clear" w:color="auto" w:fill="auto"/>
          </w:tcPr>
          <w:p w14:paraId="238244F6"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573" w:type="pct"/>
            <w:shd w:val="clear" w:color="auto" w:fill="auto"/>
          </w:tcPr>
          <w:p w14:paraId="579C6297" w14:textId="77777777" w:rsidR="00522B3D" w:rsidRPr="00CA21C4" w:rsidRDefault="00522B3D" w:rsidP="000E6794">
            <w:pPr>
              <w:spacing w:beforeLines="60" w:before="144" w:afterLines="60" w:after="144" w:line="276" w:lineRule="auto"/>
              <w:contextualSpacing/>
              <w:rPr>
                <w:rFonts w:ascii="Times New Roman" w:hAnsi="Times New Roman"/>
                <w:sz w:val="20"/>
                <w:szCs w:val="20"/>
                <w:lang w:val="en-US"/>
              </w:rPr>
            </w:pPr>
          </w:p>
        </w:tc>
        <w:tc>
          <w:tcPr>
            <w:tcW w:w="645" w:type="pct"/>
            <w:shd w:val="clear" w:color="auto" w:fill="auto"/>
          </w:tcPr>
          <w:p w14:paraId="257F10CD" w14:textId="77777777" w:rsidR="00522B3D" w:rsidRPr="00CA21C4" w:rsidDel="00AA0871" w:rsidRDefault="00522B3D" w:rsidP="000E6794">
            <w:pPr>
              <w:spacing w:beforeLines="60" w:before="144" w:afterLines="60" w:after="144" w:line="276" w:lineRule="auto"/>
              <w:contextualSpacing/>
              <w:jc w:val="left"/>
              <w:rPr>
                <w:rFonts w:ascii="Times New Roman" w:hAnsi="Times New Roman"/>
                <w:sz w:val="20"/>
                <w:szCs w:val="20"/>
                <w:lang w:val="en-US"/>
              </w:rPr>
            </w:pPr>
          </w:p>
        </w:tc>
        <w:tc>
          <w:tcPr>
            <w:tcW w:w="573" w:type="pct"/>
            <w:shd w:val="clear" w:color="auto" w:fill="auto"/>
          </w:tcPr>
          <w:p w14:paraId="16B44910" w14:textId="77777777" w:rsidR="00522B3D" w:rsidRPr="00CA21C4" w:rsidDel="00087BDC" w:rsidRDefault="00522B3D" w:rsidP="000E6794">
            <w:pPr>
              <w:spacing w:beforeLines="60" w:before="144" w:afterLines="60" w:after="144" w:line="276" w:lineRule="auto"/>
              <w:contextualSpacing/>
              <w:jc w:val="left"/>
              <w:rPr>
                <w:rFonts w:ascii="Times New Roman" w:hAnsi="Times New Roman"/>
                <w:sz w:val="20"/>
                <w:szCs w:val="20"/>
              </w:rPr>
            </w:pPr>
          </w:p>
        </w:tc>
        <w:tc>
          <w:tcPr>
            <w:tcW w:w="689" w:type="pct"/>
          </w:tcPr>
          <w:p w14:paraId="1D63B452"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467" w:type="pct"/>
          </w:tcPr>
          <w:p w14:paraId="15096889"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707" w:type="pct"/>
            <w:shd w:val="clear" w:color="auto" w:fill="auto"/>
          </w:tcPr>
          <w:p w14:paraId="24FC12D5" w14:textId="77777777" w:rsidR="00522B3D" w:rsidRPr="00CA21C4" w:rsidRDefault="00522B3D" w:rsidP="00522B3D">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1.4. </w:t>
            </w:r>
            <w:r w:rsidRPr="00CA21C4">
              <w:rPr>
                <w:rFonts w:ascii="Times New Roman" w:hAnsi="Times New Roman"/>
                <w:sz w:val="20"/>
                <w:szCs w:val="20"/>
              </w:rPr>
              <w:t xml:space="preserve"> </w:t>
            </w:r>
            <w:r w:rsidRPr="00CA21C4">
              <w:rPr>
                <w:rStyle w:val="normaltextrun"/>
                <w:rFonts w:ascii="Times New Roman" w:hAnsi="Times New Roman"/>
                <w:color w:val="000000"/>
                <w:sz w:val="20"/>
                <w:szCs w:val="20"/>
                <w:shd w:val="clear" w:color="auto" w:fill="FFFFFF"/>
              </w:rPr>
              <w:t>A monitoring system to track any changes in work permit conditions will be established.</w:t>
            </w:r>
          </w:p>
          <w:p w14:paraId="756B3EA8" w14:textId="5089CEF3" w:rsidR="00522B3D" w:rsidRPr="00CA21C4" w:rsidRDefault="00522B3D" w:rsidP="00522B3D">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Owner: </w:t>
            </w:r>
            <w:r w:rsidR="00861BA6" w:rsidRPr="00CA21C4">
              <w:rPr>
                <w:rStyle w:val="normaltextrun"/>
                <w:rFonts w:ascii="Times New Roman" w:hAnsi="Times New Roman"/>
                <w:color w:val="000000"/>
                <w:sz w:val="20"/>
                <w:szCs w:val="20"/>
                <w:shd w:val="clear" w:color="auto" w:fill="FFFFFF"/>
              </w:rPr>
              <w:t>Project Manager</w:t>
            </w:r>
          </w:p>
        </w:tc>
      </w:tr>
      <w:tr w:rsidR="003F6A60" w:rsidRPr="00CA21C4" w14:paraId="11E5BB32" w14:textId="77777777" w:rsidTr="003B5850">
        <w:trPr>
          <w:trHeight w:val="698"/>
        </w:trPr>
        <w:tc>
          <w:tcPr>
            <w:tcW w:w="160" w:type="pct"/>
            <w:shd w:val="clear" w:color="auto" w:fill="auto"/>
          </w:tcPr>
          <w:p w14:paraId="4090AE15"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678" w:type="pct"/>
            <w:shd w:val="clear" w:color="auto" w:fill="auto"/>
          </w:tcPr>
          <w:p w14:paraId="09732AC2"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507" w:type="pct"/>
            <w:shd w:val="clear" w:color="auto" w:fill="auto"/>
          </w:tcPr>
          <w:p w14:paraId="223C00C3"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573" w:type="pct"/>
            <w:shd w:val="clear" w:color="auto" w:fill="auto"/>
          </w:tcPr>
          <w:p w14:paraId="72F5F9BA" w14:textId="77777777" w:rsidR="00522B3D" w:rsidRPr="00CA21C4" w:rsidRDefault="00522B3D" w:rsidP="000E6794">
            <w:pPr>
              <w:spacing w:beforeLines="60" w:before="144" w:afterLines="60" w:after="144" w:line="276" w:lineRule="auto"/>
              <w:contextualSpacing/>
              <w:rPr>
                <w:rFonts w:ascii="Times New Roman" w:hAnsi="Times New Roman"/>
                <w:sz w:val="20"/>
                <w:szCs w:val="20"/>
                <w:lang w:val="en-US"/>
              </w:rPr>
            </w:pPr>
          </w:p>
        </w:tc>
        <w:tc>
          <w:tcPr>
            <w:tcW w:w="645" w:type="pct"/>
            <w:shd w:val="clear" w:color="auto" w:fill="auto"/>
          </w:tcPr>
          <w:p w14:paraId="617A39F2" w14:textId="77777777" w:rsidR="00522B3D" w:rsidRPr="00CA21C4" w:rsidDel="00AA0871" w:rsidRDefault="00522B3D" w:rsidP="000E6794">
            <w:pPr>
              <w:spacing w:beforeLines="60" w:before="144" w:afterLines="60" w:after="144" w:line="276" w:lineRule="auto"/>
              <w:contextualSpacing/>
              <w:jc w:val="left"/>
              <w:rPr>
                <w:rFonts w:ascii="Times New Roman" w:hAnsi="Times New Roman"/>
                <w:sz w:val="20"/>
                <w:szCs w:val="20"/>
                <w:lang w:val="en-US"/>
              </w:rPr>
            </w:pPr>
          </w:p>
        </w:tc>
        <w:tc>
          <w:tcPr>
            <w:tcW w:w="573" w:type="pct"/>
            <w:shd w:val="clear" w:color="auto" w:fill="auto"/>
          </w:tcPr>
          <w:p w14:paraId="290DEFFA" w14:textId="77777777" w:rsidR="00522B3D" w:rsidRPr="00CA21C4" w:rsidDel="00087BDC" w:rsidRDefault="00522B3D" w:rsidP="000E6794">
            <w:pPr>
              <w:spacing w:beforeLines="60" w:before="144" w:afterLines="60" w:after="144" w:line="276" w:lineRule="auto"/>
              <w:contextualSpacing/>
              <w:jc w:val="left"/>
              <w:rPr>
                <w:rFonts w:ascii="Times New Roman" w:hAnsi="Times New Roman"/>
                <w:sz w:val="20"/>
                <w:szCs w:val="20"/>
              </w:rPr>
            </w:pPr>
          </w:p>
        </w:tc>
        <w:tc>
          <w:tcPr>
            <w:tcW w:w="689" w:type="pct"/>
          </w:tcPr>
          <w:p w14:paraId="16BC155A"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467" w:type="pct"/>
          </w:tcPr>
          <w:p w14:paraId="488BD4C4" w14:textId="77777777" w:rsidR="00522B3D" w:rsidRPr="00CA21C4" w:rsidRDefault="00522B3D" w:rsidP="000E6794">
            <w:pPr>
              <w:spacing w:beforeLines="60" w:before="144" w:afterLines="60" w:after="144" w:line="276" w:lineRule="auto"/>
              <w:contextualSpacing/>
              <w:rPr>
                <w:rFonts w:ascii="Times New Roman" w:hAnsi="Times New Roman"/>
                <w:sz w:val="20"/>
                <w:szCs w:val="20"/>
              </w:rPr>
            </w:pPr>
          </w:p>
        </w:tc>
        <w:tc>
          <w:tcPr>
            <w:tcW w:w="707" w:type="pct"/>
            <w:shd w:val="clear" w:color="auto" w:fill="auto"/>
          </w:tcPr>
          <w:p w14:paraId="376E5073" w14:textId="77777777" w:rsidR="00522B3D" w:rsidRPr="00CA21C4" w:rsidRDefault="00522B3D" w:rsidP="00522B3D">
            <w:pPr>
              <w:spacing w:beforeLines="60" w:before="144" w:afterLines="60" w:after="144" w:line="276" w:lineRule="auto"/>
              <w:contextualSpacing/>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 xml:space="preserve">Risk treatment 1.5. Engagement with legal experts and government officials will be established for insights and updates. In </w:t>
            </w:r>
            <w:r w:rsidRPr="00CA21C4">
              <w:rPr>
                <w:rStyle w:val="normaltextrun"/>
                <w:rFonts w:ascii="Times New Roman" w:hAnsi="Times New Roman"/>
                <w:color w:val="000000"/>
                <w:sz w:val="20"/>
                <w:szCs w:val="20"/>
                <w:shd w:val="clear" w:color="auto" w:fill="FFFFFF"/>
              </w:rPr>
              <w:lastRenderedPageBreak/>
              <w:t xml:space="preserve">case of changes, adaption of the project structure to comply with new legal requirements, ensuring minimal disruption will be made if possible. If necessary, the issue will be escalated to the Project Steering Committee. </w:t>
            </w:r>
          </w:p>
          <w:p w14:paraId="1E111F2D" w14:textId="75C95BF1" w:rsidR="00522B3D" w:rsidRPr="00CA21C4" w:rsidRDefault="00522B3D" w:rsidP="00522B3D">
            <w:pPr>
              <w:spacing w:beforeLines="60" w:before="144" w:afterLines="60" w:after="144" w:line="276" w:lineRule="auto"/>
              <w:contextualSpacing/>
              <w:rPr>
                <w:rStyle w:val="normaltextrun"/>
                <w:rFonts w:ascii="Times New Roman" w:hAnsi="Times New Roman"/>
                <w:sz w:val="20"/>
                <w:szCs w:val="20"/>
              </w:rPr>
            </w:pPr>
            <w:r w:rsidRPr="00CA21C4">
              <w:rPr>
                <w:rStyle w:val="normaltextrun"/>
                <w:rFonts w:ascii="Times New Roman" w:hAnsi="Times New Roman"/>
                <w:color w:val="000000"/>
                <w:sz w:val="20"/>
                <w:szCs w:val="20"/>
                <w:shd w:val="clear" w:color="auto" w:fill="FFFFFF"/>
              </w:rPr>
              <w:t xml:space="preserve">Risk Treatment Owner:  </w:t>
            </w:r>
            <w:r w:rsidR="00861BA6" w:rsidRPr="00CA21C4">
              <w:rPr>
                <w:rStyle w:val="normaltextrun"/>
                <w:rFonts w:ascii="Times New Roman" w:hAnsi="Times New Roman"/>
                <w:color w:val="000000"/>
                <w:sz w:val="20"/>
                <w:szCs w:val="20"/>
                <w:shd w:val="clear" w:color="auto" w:fill="FFFFFF"/>
              </w:rPr>
              <w:t>Project Manager</w:t>
            </w:r>
          </w:p>
        </w:tc>
      </w:tr>
      <w:tr w:rsidR="003F6A60" w:rsidRPr="00CA21C4" w14:paraId="48B03B37" w14:textId="77777777" w:rsidTr="003B5850">
        <w:trPr>
          <w:trHeight w:val="54"/>
        </w:trPr>
        <w:tc>
          <w:tcPr>
            <w:tcW w:w="160" w:type="pct"/>
            <w:vMerge w:val="restart"/>
          </w:tcPr>
          <w:p w14:paraId="354B2955"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lastRenderedPageBreak/>
              <w:t>2</w:t>
            </w:r>
          </w:p>
        </w:tc>
        <w:tc>
          <w:tcPr>
            <w:tcW w:w="678" w:type="pct"/>
            <w:vMerge w:val="restart"/>
          </w:tcPr>
          <w:p w14:paraId="1F7D7640" w14:textId="73CC5EE3" w:rsidR="00077451" w:rsidRPr="00CA21C4" w:rsidRDefault="00522B3D"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 xml:space="preserve">There is a risk that DGILF may increase the fee for </w:t>
            </w:r>
            <w:proofErr w:type="spellStart"/>
            <w:r w:rsidRPr="00CA21C4">
              <w:rPr>
                <w:rFonts w:ascii="Times New Roman" w:hAnsi="Times New Roman"/>
                <w:sz w:val="20"/>
                <w:szCs w:val="20"/>
              </w:rPr>
              <w:t>SuTP</w:t>
            </w:r>
            <w:proofErr w:type="spellEnd"/>
            <w:r w:rsidRPr="00CA21C4">
              <w:rPr>
                <w:rFonts w:ascii="Times New Roman" w:hAnsi="Times New Roman"/>
                <w:sz w:val="20"/>
                <w:szCs w:val="20"/>
              </w:rPr>
              <w:t xml:space="preserve">/IPSHA work permits </w:t>
            </w:r>
          </w:p>
        </w:tc>
        <w:tc>
          <w:tcPr>
            <w:tcW w:w="507" w:type="pct"/>
            <w:vMerge w:val="restart"/>
          </w:tcPr>
          <w:p w14:paraId="2B2E3CF5"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lang w:val="en-US"/>
              </w:rPr>
              <w:t xml:space="preserve">As a result of </w:t>
            </w:r>
            <w:r w:rsidR="00522B3D" w:rsidRPr="00CA21C4">
              <w:rPr>
                <w:rFonts w:ascii="Times New Roman" w:hAnsi="Times New Roman"/>
                <w:sz w:val="20"/>
                <w:szCs w:val="20"/>
                <w:lang w:val="en-US"/>
              </w:rPr>
              <w:t>changes in institutional policy</w:t>
            </w:r>
          </w:p>
        </w:tc>
        <w:tc>
          <w:tcPr>
            <w:tcW w:w="573" w:type="pct"/>
            <w:vMerge w:val="restart"/>
          </w:tcPr>
          <w:p w14:paraId="27E55653" w14:textId="77777777" w:rsidR="00077451" w:rsidRPr="00CA21C4" w:rsidRDefault="00077451" w:rsidP="000E6794">
            <w:pPr>
              <w:spacing w:beforeLines="60" w:before="144" w:afterLines="60" w:after="144" w:line="276" w:lineRule="auto"/>
              <w:contextualSpacing/>
              <w:rPr>
                <w:rFonts w:ascii="Times New Roman" w:hAnsi="Times New Roman"/>
                <w:sz w:val="20"/>
                <w:szCs w:val="20"/>
                <w:lang w:val="en-US"/>
              </w:rPr>
            </w:pPr>
            <w:r w:rsidRPr="00CA21C4">
              <w:rPr>
                <w:rFonts w:ascii="Times New Roman" w:hAnsi="Times New Roman"/>
                <w:sz w:val="20"/>
                <w:szCs w:val="20"/>
                <w:lang w:val="en-US"/>
              </w:rPr>
              <w:t xml:space="preserve">Which </w:t>
            </w:r>
            <w:proofErr w:type="gramStart"/>
            <w:r w:rsidRPr="00CA21C4">
              <w:rPr>
                <w:rFonts w:ascii="Times New Roman" w:hAnsi="Times New Roman"/>
                <w:sz w:val="20"/>
                <w:szCs w:val="20"/>
                <w:lang w:val="en-US"/>
              </w:rPr>
              <w:t xml:space="preserve">will </w:t>
            </w:r>
            <w:r w:rsidR="00522B3D" w:rsidRPr="00CA21C4">
              <w:rPr>
                <w:rFonts w:ascii="Times New Roman" w:hAnsi="Times New Roman"/>
                <w:sz w:val="20"/>
                <w:szCs w:val="20"/>
              </w:rPr>
              <w:t xml:space="preserve"> result</w:t>
            </w:r>
            <w:proofErr w:type="gramEnd"/>
            <w:r w:rsidR="00522B3D" w:rsidRPr="00CA21C4">
              <w:rPr>
                <w:rFonts w:ascii="Times New Roman" w:hAnsi="Times New Roman"/>
                <w:sz w:val="20"/>
                <w:szCs w:val="20"/>
              </w:rPr>
              <w:t xml:space="preserve"> in additional cost in the Project budget</w:t>
            </w:r>
          </w:p>
        </w:tc>
        <w:tc>
          <w:tcPr>
            <w:tcW w:w="645" w:type="pct"/>
            <w:vMerge w:val="restart"/>
          </w:tcPr>
          <w:p w14:paraId="242D8765" w14:textId="77777777" w:rsidR="00522B3D" w:rsidRPr="00CA21C4" w:rsidRDefault="00522B3D" w:rsidP="00522B3D">
            <w:pPr>
              <w:spacing w:beforeLines="60" w:before="144" w:afterLines="60" w:after="144"/>
              <w:contextualSpacing/>
              <w:jc w:val="left"/>
              <w:rPr>
                <w:rFonts w:ascii="Times New Roman" w:hAnsi="Times New Roman"/>
                <w:b/>
                <w:bCs/>
                <w:sz w:val="20"/>
                <w:szCs w:val="20"/>
                <w:lang w:val="en-US"/>
              </w:rPr>
            </w:pPr>
            <w:r w:rsidRPr="00CA21C4">
              <w:rPr>
                <w:rFonts w:ascii="Times New Roman" w:hAnsi="Times New Roman"/>
                <w:b/>
                <w:bCs/>
                <w:sz w:val="20"/>
                <w:szCs w:val="20"/>
                <w:highlight w:val="lightGray"/>
                <w:lang w:val="en-US"/>
              </w:rPr>
              <w:t>6. REGULATORY (6.1. Changes in the regulatory framework within the country of operation) - UNDP Risk Appetite: CAUTIOUS</w:t>
            </w:r>
          </w:p>
          <w:p w14:paraId="01AFEDFC"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573" w:type="pct"/>
            <w:vMerge w:val="restart"/>
          </w:tcPr>
          <w:p w14:paraId="55498A2D"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Likelihood:</w:t>
            </w:r>
          </w:p>
          <w:p w14:paraId="0146D1F2" w14:textId="77777777" w:rsidR="00522B3D" w:rsidRPr="00CA21C4" w:rsidRDefault="00522B3D" w:rsidP="00522B3D">
            <w:pPr>
              <w:spacing w:beforeLines="60" w:before="144" w:afterLines="60" w:after="144"/>
              <w:contextualSpacing/>
              <w:jc w:val="left"/>
              <w:rPr>
                <w:rFonts w:ascii="Times New Roman" w:hAnsi="Times New Roman"/>
                <w:b/>
                <w:bCs/>
                <w:sz w:val="20"/>
                <w:szCs w:val="20"/>
              </w:rPr>
            </w:pPr>
            <w:r w:rsidRPr="00CA21C4">
              <w:rPr>
                <w:rFonts w:ascii="Times New Roman" w:hAnsi="Times New Roman"/>
                <w:b/>
                <w:bCs/>
                <w:sz w:val="20"/>
                <w:szCs w:val="20"/>
                <w:highlight w:val="lightGray"/>
              </w:rPr>
              <w:t>1 - Not likely</w:t>
            </w:r>
          </w:p>
          <w:p w14:paraId="14F0E31E" w14:textId="77777777" w:rsidR="00522B3D" w:rsidRPr="00CA21C4" w:rsidRDefault="00522B3D" w:rsidP="00522B3D">
            <w:pPr>
              <w:spacing w:beforeLines="60" w:before="144" w:afterLines="60" w:after="144"/>
              <w:contextualSpacing/>
              <w:jc w:val="left"/>
              <w:rPr>
                <w:rFonts w:ascii="Times New Roman" w:hAnsi="Times New Roman"/>
                <w:sz w:val="20"/>
                <w:szCs w:val="20"/>
              </w:rPr>
            </w:pPr>
          </w:p>
          <w:p w14:paraId="7845C432"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 xml:space="preserve">Impact: </w:t>
            </w:r>
          </w:p>
          <w:p w14:paraId="2784B6C0" w14:textId="77777777" w:rsidR="00522B3D" w:rsidRPr="00CA21C4" w:rsidRDefault="00522B3D" w:rsidP="00522B3D">
            <w:pPr>
              <w:spacing w:beforeLines="60" w:before="144" w:afterLines="60" w:after="144"/>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4 - Extensive</w:t>
            </w:r>
          </w:p>
          <w:p w14:paraId="2963BA4B" w14:textId="77777777" w:rsidR="00522B3D" w:rsidRPr="00CA21C4" w:rsidRDefault="00522B3D" w:rsidP="00522B3D">
            <w:pPr>
              <w:spacing w:beforeLines="60" w:before="144" w:afterLines="60" w:after="144"/>
              <w:contextualSpacing/>
              <w:jc w:val="left"/>
              <w:rPr>
                <w:rFonts w:ascii="Times New Roman" w:hAnsi="Times New Roman"/>
                <w:sz w:val="20"/>
                <w:szCs w:val="20"/>
                <w:highlight w:val="lightGray"/>
              </w:rPr>
            </w:pPr>
          </w:p>
          <w:p w14:paraId="71EEA137" w14:textId="77777777" w:rsidR="00522B3D" w:rsidRPr="00CA21C4" w:rsidRDefault="00522B3D" w:rsidP="00522B3D">
            <w:pPr>
              <w:spacing w:beforeLines="60" w:before="144" w:afterLines="60" w:after="144"/>
              <w:contextualSpacing/>
              <w:jc w:val="left"/>
              <w:rPr>
                <w:rFonts w:ascii="Times New Roman" w:hAnsi="Times New Roman"/>
                <w:sz w:val="20"/>
                <w:szCs w:val="20"/>
              </w:rPr>
            </w:pPr>
            <w:r w:rsidRPr="00CA21C4">
              <w:rPr>
                <w:rFonts w:ascii="Times New Roman" w:hAnsi="Times New Roman"/>
                <w:sz w:val="20"/>
                <w:szCs w:val="20"/>
              </w:rPr>
              <w:t>Risk level:</w:t>
            </w:r>
          </w:p>
          <w:p w14:paraId="6AABB03E" w14:textId="77777777" w:rsidR="00077451" w:rsidRPr="00CA21C4" w:rsidRDefault="00522B3D" w:rsidP="00522B3D">
            <w:pPr>
              <w:spacing w:beforeLines="60" w:before="144" w:afterLines="60" w:after="144" w:line="276" w:lineRule="auto"/>
              <w:contextualSpacing/>
              <w:rPr>
                <w:rFonts w:ascii="Times New Roman" w:hAnsi="Times New Roman"/>
                <w:sz w:val="20"/>
                <w:szCs w:val="20"/>
              </w:rPr>
            </w:pPr>
            <w:r w:rsidRPr="00CA21C4">
              <w:rPr>
                <w:rFonts w:ascii="Times New Roman" w:hAnsi="Times New Roman"/>
                <w:b/>
                <w:bCs/>
                <w:sz w:val="20"/>
                <w:szCs w:val="20"/>
                <w:highlight w:val="lightGray"/>
              </w:rPr>
              <w:t>LOW (equates to a risk appetite of CAUTIOUS)</w:t>
            </w:r>
          </w:p>
        </w:tc>
        <w:tc>
          <w:tcPr>
            <w:tcW w:w="689" w:type="pct"/>
            <w:vMerge w:val="restart"/>
          </w:tcPr>
          <w:p w14:paraId="57951EB4" w14:textId="77777777" w:rsidR="00077451" w:rsidRPr="00CA21C4" w:rsidRDefault="00077451" w:rsidP="000E6794">
            <w:pPr>
              <w:spacing w:beforeLines="60" w:before="144" w:afterLines="60" w:after="144" w:line="276" w:lineRule="auto"/>
              <w:contextualSpacing/>
              <w:rPr>
                <w:rFonts w:ascii="Times New Roman" w:hAnsi="Times New Roman"/>
                <w:sz w:val="20"/>
                <w:szCs w:val="20"/>
                <w:highlight w:val="lightGray"/>
              </w:rPr>
            </w:pPr>
            <w:r w:rsidRPr="00CA21C4">
              <w:rPr>
                <w:rFonts w:ascii="Times New Roman" w:hAnsi="Times New Roman"/>
                <w:sz w:val="20"/>
                <w:szCs w:val="20"/>
              </w:rPr>
              <w:t xml:space="preserve">From: </w:t>
            </w:r>
            <w:proofErr w:type="gramStart"/>
            <w:r w:rsidR="00586398" w:rsidRPr="00CA21C4">
              <w:rPr>
                <w:rStyle w:val="PlaceholderText"/>
                <w:rFonts w:ascii="Times New Roman" w:hAnsi="Times New Roman"/>
                <w:b/>
                <w:bCs/>
                <w:sz w:val="20"/>
                <w:szCs w:val="20"/>
                <w:highlight w:val="lightGray"/>
              </w:rPr>
              <w:t>0</w:t>
            </w:r>
            <w:r w:rsidR="00586398" w:rsidRPr="00CA21C4">
              <w:rPr>
                <w:rStyle w:val="PlaceholderText"/>
                <w:rFonts w:ascii="Times New Roman" w:hAnsi="Times New Roman"/>
                <w:sz w:val="20"/>
                <w:szCs w:val="20"/>
                <w:highlight w:val="lightGray"/>
              </w:rPr>
              <w:t>1.</w:t>
            </w:r>
            <w:r w:rsidR="00522B3D" w:rsidRPr="00CA21C4">
              <w:rPr>
                <w:rStyle w:val="PlaceholderText"/>
                <w:rFonts w:ascii="Times New Roman" w:hAnsi="Times New Roman"/>
                <w:sz w:val="20"/>
                <w:szCs w:val="20"/>
                <w:highlight w:val="lightGray"/>
              </w:rPr>
              <w:t>Jan</w:t>
            </w:r>
            <w:r w:rsidR="00586398" w:rsidRPr="00CA21C4">
              <w:rPr>
                <w:rStyle w:val="PlaceholderText"/>
                <w:rFonts w:ascii="Times New Roman" w:hAnsi="Times New Roman"/>
                <w:sz w:val="20"/>
                <w:szCs w:val="20"/>
                <w:highlight w:val="lightGray"/>
              </w:rPr>
              <w:t>.</w:t>
            </w:r>
            <w:proofErr w:type="gramEnd"/>
            <w:r w:rsidR="00586398" w:rsidRPr="00CA21C4">
              <w:rPr>
                <w:rStyle w:val="PlaceholderText"/>
                <w:rFonts w:ascii="Times New Roman" w:hAnsi="Times New Roman"/>
                <w:sz w:val="20"/>
                <w:szCs w:val="20"/>
                <w:highlight w:val="lightGray"/>
              </w:rPr>
              <w:t>2025</w:t>
            </w:r>
          </w:p>
          <w:p w14:paraId="0EC7B39D" w14:textId="77777777" w:rsidR="00077451" w:rsidRPr="00CA21C4" w:rsidRDefault="00077451" w:rsidP="000E6794">
            <w:pPr>
              <w:spacing w:beforeLines="60" w:before="144" w:afterLines="60" w:after="144" w:line="276" w:lineRule="auto"/>
              <w:contextualSpacing/>
              <w:rPr>
                <w:rFonts w:ascii="Times New Roman" w:hAnsi="Times New Roman"/>
                <w:sz w:val="20"/>
                <w:szCs w:val="20"/>
                <w:highlight w:val="lightGray"/>
              </w:rPr>
            </w:pPr>
          </w:p>
          <w:p w14:paraId="1E4247CF"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00586398" w:rsidRPr="00CA21C4">
              <w:rPr>
                <w:rStyle w:val="PlaceholderText"/>
                <w:rFonts w:ascii="Times New Roman" w:hAnsi="Times New Roman"/>
                <w:b/>
                <w:bCs/>
                <w:sz w:val="20"/>
                <w:szCs w:val="20"/>
              </w:rPr>
              <w:t>31</w:t>
            </w:r>
            <w:r w:rsidR="00586398" w:rsidRPr="00CA21C4">
              <w:rPr>
                <w:rStyle w:val="PlaceholderText"/>
                <w:rFonts w:ascii="Times New Roman" w:hAnsi="Times New Roman"/>
                <w:sz w:val="20"/>
                <w:szCs w:val="20"/>
              </w:rPr>
              <w:t>.</w:t>
            </w:r>
            <w:r w:rsidR="00522B3D" w:rsidRPr="00CA21C4">
              <w:rPr>
                <w:rStyle w:val="PlaceholderText"/>
                <w:rFonts w:ascii="Times New Roman" w:hAnsi="Times New Roman"/>
                <w:sz w:val="20"/>
                <w:szCs w:val="20"/>
              </w:rPr>
              <w:t>Dec</w:t>
            </w:r>
            <w:r w:rsidR="00586398" w:rsidRPr="00CA21C4">
              <w:rPr>
                <w:rStyle w:val="PlaceholderText"/>
                <w:rFonts w:ascii="Times New Roman" w:hAnsi="Times New Roman"/>
                <w:sz w:val="20"/>
                <w:szCs w:val="20"/>
              </w:rPr>
              <w:t>.</w:t>
            </w:r>
            <w:proofErr w:type="gramEnd"/>
            <w:r w:rsidR="00586398" w:rsidRPr="00CA21C4">
              <w:rPr>
                <w:rStyle w:val="PlaceholderText"/>
                <w:rFonts w:ascii="Times New Roman" w:hAnsi="Times New Roman"/>
                <w:sz w:val="20"/>
                <w:szCs w:val="20"/>
              </w:rPr>
              <w:t>2027</w:t>
            </w:r>
          </w:p>
        </w:tc>
        <w:tc>
          <w:tcPr>
            <w:tcW w:w="467" w:type="pct"/>
            <w:vMerge w:val="restart"/>
          </w:tcPr>
          <w:p w14:paraId="6FC98565" w14:textId="77777777" w:rsidR="00077451" w:rsidRPr="00CA21C4" w:rsidRDefault="00861BA6"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Project Manager</w:t>
            </w:r>
          </w:p>
          <w:p w14:paraId="210F728C" w14:textId="77777777" w:rsidR="00077451" w:rsidRPr="00CA21C4" w:rsidRDefault="00077451" w:rsidP="000E6794">
            <w:pPr>
              <w:spacing w:beforeLines="60" w:before="144" w:afterLines="60" w:after="144" w:line="276" w:lineRule="auto"/>
              <w:contextualSpacing/>
              <w:rPr>
                <w:rFonts w:ascii="Times New Roman" w:hAnsi="Times New Roman"/>
                <w:i/>
                <w:sz w:val="20"/>
                <w:szCs w:val="20"/>
              </w:rPr>
            </w:pPr>
          </w:p>
          <w:p w14:paraId="68AA2C44"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p>
        </w:tc>
        <w:tc>
          <w:tcPr>
            <w:tcW w:w="707" w:type="pct"/>
          </w:tcPr>
          <w:p w14:paraId="63710A83" w14:textId="77777777"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 xml:space="preserve">Risk Treatment 2.1: </w:t>
            </w:r>
            <w:r w:rsidR="00DD3318" w:rsidRPr="00CA21C4">
              <w:rPr>
                <w:rFonts w:ascii="Times New Roman" w:hAnsi="Times New Roman"/>
                <w:sz w:val="20"/>
                <w:szCs w:val="20"/>
              </w:rPr>
              <w:t xml:space="preserve"> </w:t>
            </w:r>
            <w:r w:rsidR="00DD3318" w:rsidRPr="00CA21C4">
              <w:rPr>
                <w:rStyle w:val="normaltextrun"/>
                <w:rFonts w:ascii="Times New Roman" w:hAnsi="Times New Roman"/>
                <w:color w:val="000000"/>
                <w:sz w:val="20"/>
                <w:szCs w:val="20"/>
                <w:shd w:val="clear" w:color="auto" w:fill="FFFFFF"/>
              </w:rPr>
              <w:t xml:space="preserve">Financial structure will be regularly reviewed considering potential changes in costs. </w:t>
            </w:r>
            <w:r w:rsidR="00DD3318" w:rsidRPr="00CA21C4">
              <w:rPr>
                <w:rFonts w:ascii="Times New Roman" w:hAnsi="Times New Roman"/>
                <w:sz w:val="20"/>
                <w:szCs w:val="20"/>
              </w:rPr>
              <w:t>Engagement</w:t>
            </w:r>
            <w:r w:rsidR="00DD3318" w:rsidRPr="00CA21C4">
              <w:rPr>
                <w:rStyle w:val="normaltextrun"/>
                <w:rFonts w:ascii="Times New Roman" w:hAnsi="Times New Roman"/>
                <w:color w:val="000000"/>
                <w:sz w:val="20"/>
                <w:szCs w:val="20"/>
                <w:shd w:val="clear" w:color="auto" w:fill="FFFFFF"/>
              </w:rPr>
              <w:t xml:space="preserve"> will be done through the Project Steering Committee for financial planning and adjustments if required</w:t>
            </w:r>
            <w:r w:rsidR="00586398" w:rsidRPr="00CA21C4">
              <w:rPr>
                <w:rStyle w:val="normaltextrun"/>
                <w:rFonts w:ascii="Times New Roman" w:hAnsi="Times New Roman"/>
                <w:color w:val="000000"/>
                <w:sz w:val="20"/>
                <w:szCs w:val="20"/>
                <w:shd w:val="clear" w:color="auto" w:fill="FFFFFF"/>
              </w:rPr>
              <w:t xml:space="preserve">. </w:t>
            </w:r>
          </w:p>
          <w:p w14:paraId="02AD2D51" w14:textId="6A9F3DCA" w:rsidR="00077451" w:rsidRPr="00CA21C4" w:rsidRDefault="00077451"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lastRenderedPageBreak/>
              <w:t>Risk Treatment Owner:</w:t>
            </w:r>
            <w:r w:rsidR="00DD3318" w:rsidRPr="00CA21C4">
              <w:rPr>
                <w:rFonts w:ascii="Times New Roman" w:hAnsi="Times New Roman"/>
                <w:sz w:val="20"/>
                <w:szCs w:val="20"/>
              </w:rPr>
              <w:t xml:space="preserve"> </w:t>
            </w:r>
            <w:r w:rsidR="00861BA6" w:rsidRPr="00CA21C4">
              <w:rPr>
                <w:rStyle w:val="normaltextrun"/>
                <w:rFonts w:ascii="Times New Roman" w:hAnsi="Times New Roman"/>
                <w:color w:val="000000"/>
                <w:sz w:val="20"/>
                <w:szCs w:val="20"/>
                <w:shd w:val="clear" w:color="auto" w:fill="FFFFFF"/>
              </w:rPr>
              <w:t xml:space="preserve"> Project Manager</w:t>
            </w:r>
          </w:p>
        </w:tc>
      </w:tr>
      <w:tr w:rsidR="00DD3318" w:rsidRPr="00CA21C4" w14:paraId="31666199" w14:textId="77777777" w:rsidTr="00F67A56">
        <w:trPr>
          <w:trHeight w:val="3559"/>
        </w:trPr>
        <w:tc>
          <w:tcPr>
            <w:tcW w:w="160" w:type="pct"/>
            <w:vMerge/>
          </w:tcPr>
          <w:p w14:paraId="2BDC8F11"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678" w:type="pct"/>
            <w:vMerge/>
          </w:tcPr>
          <w:p w14:paraId="476940BD"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507" w:type="pct"/>
            <w:vMerge/>
          </w:tcPr>
          <w:p w14:paraId="2BE56A07"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573" w:type="pct"/>
            <w:vMerge/>
          </w:tcPr>
          <w:p w14:paraId="1B216071" w14:textId="77777777" w:rsidR="00DD3318" w:rsidRPr="00CA21C4" w:rsidRDefault="00DD3318" w:rsidP="000E6794">
            <w:pPr>
              <w:spacing w:beforeLines="60" w:before="144" w:afterLines="60" w:after="144" w:line="276" w:lineRule="auto"/>
              <w:contextualSpacing/>
              <w:rPr>
                <w:rFonts w:ascii="Times New Roman" w:hAnsi="Times New Roman"/>
                <w:sz w:val="20"/>
                <w:szCs w:val="20"/>
                <w:lang w:val="en-US"/>
              </w:rPr>
            </w:pPr>
          </w:p>
        </w:tc>
        <w:tc>
          <w:tcPr>
            <w:tcW w:w="645" w:type="pct"/>
            <w:vMerge/>
          </w:tcPr>
          <w:p w14:paraId="6A7D96FB"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573" w:type="pct"/>
            <w:vMerge/>
          </w:tcPr>
          <w:p w14:paraId="6F160368" w14:textId="77777777" w:rsidR="00DD3318" w:rsidRPr="00CA21C4" w:rsidRDefault="00DD3318" w:rsidP="000E6794">
            <w:pPr>
              <w:spacing w:beforeLines="60" w:before="144" w:afterLines="60" w:after="144" w:line="276" w:lineRule="auto"/>
              <w:contextualSpacing/>
              <w:rPr>
                <w:rFonts w:ascii="Times New Roman" w:hAnsi="Times New Roman"/>
                <w:sz w:val="20"/>
                <w:szCs w:val="20"/>
                <w:lang w:val="en-US"/>
              </w:rPr>
            </w:pPr>
          </w:p>
        </w:tc>
        <w:tc>
          <w:tcPr>
            <w:tcW w:w="689" w:type="pct"/>
            <w:vMerge/>
          </w:tcPr>
          <w:p w14:paraId="3A8DA006"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467" w:type="pct"/>
            <w:vMerge/>
          </w:tcPr>
          <w:p w14:paraId="6640C797"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p>
        </w:tc>
        <w:tc>
          <w:tcPr>
            <w:tcW w:w="707" w:type="pct"/>
          </w:tcPr>
          <w:p w14:paraId="5E35DBA6" w14:textId="77777777" w:rsidR="00DD3318" w:rsidRPr="00CA21C4" w:rsidRDefault="00DD3318"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Risk Treatment 2.2:   If the policy change signal occurs, the signal will be escalated to the Steering Committee, the Project structure will be revised by PSC</w:t>
            </w:r>
          </w:p>
          <w:p w14:paraId="53384971" w14:textId="3AE7E906" w:rsidR="00DD3318" w:rsidRPr="00CA21C4" w:rsidRDefault="00DD3318" w:rsidP="000E6794">
            <w:pPr>
              <w:spacing w:beforeLines="60" w:before="144" w:afterLines="60" w:after="144"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24C10EAD" w14:textId="77777777" w:rsidTr="003B5850">
        <w:trPr>
          <w:trHeight w:val="736"/>
        </w:trPr>
        <w:tc>
          <w:tcPr>
            <w:tcW w:w="160" w:type="pct"/>
            <w:vMerge w:val="restart"/>
          </w:tcPr>
          <w:p w14:paraId="3FBAF37D" w14:textId="77777777" w:rsidR="00586398" w:rsidRPr="00CA21C4" w:rsidRDefault="00586398" w:rsidP="000E6794">
            <w:pPr>
              <w:spacing w:before="60" w:line="276" w:lineRule="auto"/>
              <w:contextualSpacing/>
              <w:rPr>
                <w:rFonts w:ascii="Times New Roman" w:hAnsi="Times New Roman"/>
                <w:sz w:val="20"/>
                <w:szCs w:val="20"/>
              </w:rPr>
            </w:pPr>
            <w:r w:rsidRPr="00CA21C4">
              <w:rPr>
                <w:rFonts w:ascii="Times New Roman" w:hAnsi="Times New Roman"/>
                <w:sz w:val="20"/>
                <w:szCs w:val="20"/>
              </w:rPr>
              <w:t>3</w:t>
            </w:r>
          </w:p>
        </w:tc>
        <w:tc>
          <w:tcPr>
            <w:tcW w:w="678" w:type="pct"/>
            <w:vMerge w:val="restart"/>
          </w:tcPr>
          <w:p w14:paraId="021BD223" w14:textId="7127FEA3" w:rsidR="00586398" w:rsidRPr="00CA21C4" w:rsidRDefault="00DD3318" w:rsidP="000E6794">
            <w:pPr>
              <w:spacing w:before="60" w:line="276" w:lineRule="auto"/>
              <w:contextualSpacing/>
              <w:rPr>
                <w:rFonts w:ascii="Times New Roman" w:hAnsi="Times New Roman"/>
                <w:sz w:val="20"/>
                <w:szCs w:val="20"/>
              </w:rPr>
            </w:pPr>
            <w:r w:rsidRPr="00CA21C4">
              <w:rPr>
                <w:rFonts w:ascii="Times New Roman" w:hAnsi="Times New Roman"/>
                <w:sz w:val="20"/>
                <w:szCs w:val="20"/>
              </w:rPr>
              <w:t>There is a risk that monetary policy</w:t>
            </w:r>
            <w:r w:rsidR="00861BA6" w:rsidRPr="00CA21C4">
              <w:rPr>
                <w:rFonts w:ascii="Times New Roman" w:hAnsi="Times New Roman"/>
                <w:sz w:val="20"/>
                <w:szCs w:val="20"/>
              </w:rPr>
              <w:t xml:space="preserve">-induced </w:t>
            </w:r>
            <w:r w:rsidRPr="00CA21C4">
              <w:rPr>
                <w:rFonts w:ascii="Times New Roman" w:hAnsi="Times New Roman"/>
                <w:sz w:val="20"/>
                <w:szCs w:val="20"/>
              </w:rPr>
              <w:t xml:space="preserve">adverse </w:t>
            </w:r>
            <w:proofErr w:type="spellStart"/>
            <w:r w:rsidRPr="00CA21C4">
              <w:rPr>
                <w:rFonts w:ascii="Times New Roman" w:hAnsi="Times New Roman"/>
                <w:sz w:val="20"/>
                <w:szCs w:val="20"/>
              </w:rPr>
              <w:t>macro economic</w:t>
            </w:r>
            <w:proofErr w:type="spellEnd"/>
            <w:r w:rsidRPr="00CA21C4">
              <w:rPr>
                <w:rFonts w:ascii="Times New Roman" w:hAnsi="Times New Roman"/>
                <w:sz w:val="20"/>
                <w:szCs w:val="20"/>
              </w:rPr>
              <w:t xml:space="preserve"> conditions </w:t>
            </w:r>
            <w:r w:rsidR="00861BA6" w:rsidRPr="00CA21C4">
              <w:rPr>
                <w:rFonts w:ascii="Times New Roman" w:hAnsi="Times New Roman"/>
                <w:sz w:val="20"/>
                <w:szCs w:val="20"/>
              </w:rPr>
              <w:t>may emerge</w:t>
            </w:r>
          </w:p>
        </w:tc>
        <w:tc>
          <w:tcPr>
            <w:tcW w:w="507" w:type="pct"/>
            <w:vMerge w:val="restart"/>
          </w:tcPr>
          <w:p w14:paraId="00594663" w14:textId="52F523DF" w:rsidR="00586398" w:rsidRPr="00CA21C4" w:rsidRDefault="00DD3318" w:rsidP="000E6794">
            <w:pPr>
              <w:spacing w:before="60" w:line="276" w:lineRule="auto"/>
              <w:contextualSpacing/>
              <w:rPr>
                <w:rFonts w:ascii="Times New Roman" w:hAnsi="Times New Roman"/>
                <w:sz w:val="20"/>
                <w:szCs w:val="20"/>
              </w:rPr>
            </w:pPr>
            <w:r w:rsidRPr="00CA21C4">
              <w:rPr>
                <w:rFonts w:ascii="Times New Roman" w:hAnsi="Times New Roman"/>
                <w:sz w:val="20"/>
                <w:szCs w:val="20"/>
              </w:rPr>
              <w:t>As a result of national and global political and economic developments</w:t>
            </w:r>
          </w:p>
        </w:tc>
        <w:tc>
          <w:tcPr>
            <w:tcW w:w="573" w:type="pct"/>
            <w:vMerge w:val="restart"/>
          </w:tcPr>
          <w:p w14:paraId="7BEDE3E2" w14:textId="77777777" w:rsidR="00586398" w:rsidRPr="00CA21C4" w:rsidRDefault="00DD3318" w:rsidP="000E6794">
            <w:pPr>
              <w:spacing w:before="60" w:line="276" w:lineRule="auto"/>
              <w:contextualSpacing/>
              <w:rPr>
                <w:rFonts w:ascii="Times New Roman" w:hAnsi="Times New Roman"/>
                <w:sz w:val="20"/>
                <w:szCs w:val="20"/>
              </w:rPr>
            </w:pPr>
            <w:r w:rsidRPr="00CA21C4">
              <w:rPr>
                <w:rFonts w:ascii="Times New Roman" w:hAnsi="Times New Roman"/>
                <w:sz w:val="20"/>
                <w:szCs w:val="20"/>
                <w:lang w:val="en-US"/>
              </w:rPr>
              <w:t>Which will impact in exchange rate induced additional costs undermining beneficiary targets of the Project.</w:t>
            </w:r>
          </w:p>
        </w:tc>
        <w:tc>
          <w:tcPr>
            <w:tcW w:w="645" w:type="pct"/>
            <w:vMerge w:val="restart"/>
          </w:tcPr>
          <w:p w14:paraId="704C5479" w14:textId="77777777" w:rsidR="00DD3318" w:rsidRPr="00CA21C4" w:rsidRDefault="00DD3318" w:rsidP="00DD3318">
            <w:pPr>
              <w:spacing w:beforeLines="60" w:before="144" w:afterLines="60" w:after="144"/>
              <w:contextualSpacing/>
              <w:jc w:val="left"/>
              <w:rPr>
                <w:rFonts w:ascii="Times New Roman" w:hAnsi="Times New Roman"/>
                <w:b/>
                <w:bCs/>
                <w:sz w:val="20"/>
                <w:szCs w:val="20"/>
                <w:lang w:val="en-US"/>
              </w:rPr>
            </w:pPr>
            <w:r w:rsidRPr="00CA21C4">
              <w:rPr>
                <w:rFonts w:ascii="Times New Roman" w:hAnsi="Times New Roman"/>
                <w:b/>
                <w:bCs/>
                <w:sz w:val="20"/>
                <w:szCs w:val="20"/>
                <w:highlight w:val="lightGray"/>
                <w:lang w:val="en-US"/>
              </w:rPr>
              <w:t>2. FINANCIAL (2.2. Value for money) - UNDP Risk Appetite: MINIMAL TO CAUTIOUS</w:t>
            </w:r>
          </w:p>
          <w:p w14:paraId="3B518DE2" w14:textId="77777777" w:rsidR="00586398" w:rsidRPr="00CA21C4" w:rsidRDefault="00586398" w:rsidP="000E6794">
            <w:pPr>
              <w:spacing w:beforeLines="60" w:before="144" w:afterLines="60" w:after="144" w:line="276" w:lineRule="auto"/>
              <w:contextualSpacing/>
              <w:jc w:val="left"/>
              <w:rPr>
                <w:rFonts w:ascii="Times New Roman" w:hAnsi="Times New Roman"/>
                <w:sz w:val="20"/>
                <w:szCs w:val="20"/>
              </w:rPr>
            </w:pPr>
          </w:p>
        </w:tc>
        <w:tc>
          <w:tcPr>
            <w:tcW w:w="573" w:type="pct"/>
            <w:vMerge w:val="restart"/>
          </w:tcPr>
          <w:p w14:paraId="42BCEE8B" w14:textId="77777777" w:rsidR="00DD3318" w:rsidRPr="00CA21C4" w:rsidRDefault="00DD3318" w:rsidP="00DD3318">
            <w:pPr>
              <w:spacing w:before="60"/>
              <w:contextualSpacing/>
              <w:jc w:val="left"/>
              <w:rPr>
                <w:rFonts w:ascii="Times New Roman" w:hAnsi="Times New Roman"/>
                <w:sz w:val="20"/>
                <w:szCs w:val="20"/>
              </w:rPr>
            </w:pPr>
            <w:r w:rsidRPr="00CA21C4">
              <w:rPr>
                <w:rFonts w:ascii="Times New Roman" w:hAnsi="Times New Roman"/>
                <w:sz w:val="20"/>
                <w:szCs w:val="20"/>
              </w:rPr>
              <w:t>Likelihood:</w:t>
            </w:r>
          </w:p>
          <w:p w14:paraId="6518235C" w14:textId="77777777" w:rsidR="00DD3318" w:rsidRPr="00CA21C4" w:rsidRDefault="00DD3318" w:rsidP="00DD3318">
            <w:pPr>
              <w:spacing w:before="60"/>
              <w:contextualSpacing/>
              <w:jc w:val="left"/>
              <w:rPr>
                <w:rFonts w:ascii="Times New Roman" w:hAnsi="Times New Roman"/>
                <w:b/>
                <w:bCs/>
                <w:sz w:val="20"/>
                <w:szCs w:val="20"/>
              </w:rPr>
            </w:pPr>
            <w:r w:rsidRPr="00CA21C4">
              <w:rPr>
                <w:rFonts w:ascii="Times New Roman" w:hAnsi="Times New Roman"/>
                <w:b/>
                <w:bCs/>
                <w:sz w:val="20"/>
                <w:szCs w:val="20"/>
                <w:highlight w:val="lightGray"/>
              </w:rPr>
              <w:t>3 - Moderately likely</w:t>
            </w:r>
          </w:p>
          <w:p w14:paraId="6A116A98" w14:textId="77777777" w:rsidR="00DD3318" w:rsidRPr="00CA21C4" w:rsidRDefault="00DD3318" w:rsidP="00DD3318">
            <w:pPr>
              <w:spacing w:before="60"/>
              <w:contextualSpacing/>
              <w:jc w:val="left"/>
              <w:rPr>
                <w:rFonts w:ascii="Times New Roman" w:hAnsi="Times New Roman"/>
                <w:sz w:val="20"/>
                <w:szCs w:val="20"/>
              </w:rPr>
            </w:pPr>
          </w:p>
          <w:p w14:paraId="393331D2" w14:textId="77777777" w:rsidR="00DD3318" w:rsidRPr="00CA21C4" w:rsidRDefault="00DD3318" w:rsidP="00DD3318">
            <w:pPr>
              <w:spacing w:before="60"/>
              <w:contextualSpacing/>
              <w:jc w:val="left"/>
              <w:rPr>
                <w:rFonts w:ascii="Times New Roman" w:hAnsi="Times New Roman"/>
                <w:sz w:val="20"/>
                <w:szCs w:val="20"/>
              </w:rPr>
            </w:pPr>
            <w:r w:rsidRPr="00CA21C4">
              <w:rPr>
                <w:rFonts w:ascii="Times New Roman" w:hAnsi="Times New Roman"/>
                <w:sz w:val="20"/>
                <w:szCs w:val="20"/>
              </w:rPr>
              <w:t xml:space="preserve">Impact: </w:t>
            </w:r>
          </w:p>
          <w:p w14:paraId="7C0B0EA4" w14:textId="77777777" w:rsidR="00DD3318" w:rsidRPr="00CA21C4" w:rsidRDefault="00DD3318" w:rsidP="00DD3318">
            <w:pPr>
              <w:spacing w:before="60"/>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3 - Intermediate</w:t>
            </w:r>
          </w:p>
          <w:p w14:paraId="4F3DA31C" w14:textId="77777777" w:rsidR="00DD3318" w:rsidRPr="00CA21C4" w:rsidRDefault="00DD3318" w:rsidP="00DD3318">
            <w:pPr>
              <w:spacing w:before="60"/>
              <w:contextualSpacing/>
              <w:jc w:val="left"/>
              <w:rPr>
                <w:rFonts w:ascii="Times New Roman" w:hAnsi="Times New Roman"/>
                <w:sz w:val="20"/>
                <w:szCs w:val="20"/>
                <w:highlight w:val="lightGray"/>
              </w:rPr>
            </w:pPr>
          </w:p>
          <w:p w14:paraId="0AA75AD7" w14:textId="77777777" w:rsidR="00DD3318" w:rsidRPr="00CA21C4" w:rsidRDefault="00DD3318" w:rsidP="00DD3318">
            <w:pPr>
              <w:spacing w:before="60"/>
              <w:contextualSpacing/>
              <w:jc w:val="left"/>
              <w:rPr>
                <w:rFonts w:ascii="Times New Roman" w:hAnsi="Times New Roman"/>
                <w:sz w:val="20"/>
                <w:szCs w:val="20"/>
              </w:rPr>
            </w:pPr>
            <w:r w:rsidRPr="00CA21C4">
              <w:rPr>
                <w:rFonts w:ascii="Times New Roman" w:hAnsi="Times New Roman"/>
                <w:sz w:val="20"/>
                <w:szCs w:val="20"/>
              </w:rPr>
              <w:t>Risk level:</w:t>
            </w:r>
          </w:p>
          <w:p w14:paraId="5154B2A3" w14:textId="77777777" w:rsidR="00586398" w:rsidRPr="00CA21C4" w:rsidRDefault="00DD3318" w:rsidP="00DD3318">
            <w:pPr>
              <w:spacing w:before="60" w:line="276" w:lineRule="auto"/>
              <w:contextualSpacing/>
              <w:rPr>
                <w:rFonts w:ascii="Times New Roman" w:hAnsi="Times New Roman"/>
                <w:sz w:val="20"/>
                <w:szCs w:val="20"/>
                <w:lang w:val="en-US"/>
              </w:rPr>
            </w:pPr>
            <w:r w:rsidRPr="00CA21C4">
              <w:rPr>
                <w:rFonts w:ascii="Times New Roman" w:hAnsi="Times New Roman"/>
                <w:b/>
                <w:bCs/>
                <w:sz w:val="20"/>
                <w:szCs w:val="20"/>
                <w:highlight w:val="lightGray"/>
              </w:rPr>
              <w:t xml:space="preserve">MODERATE (equates to a risk </w:t>
            </w:r>
            <w:r w:rsidRPr="00CA21C4">
              <w:rPr>
                <w:rFonts w:ascii="Times New Roman" w:hAnsi="Times New Roman"/>
                <w:b/>
                <w:bCs/>
                <w:sz w:val="20"/>
                <w:szCs w:val="20"/>
                <w:highlight w:val="lightGray"/>
              </w:rPr>
              <w:lastRenderedPageBreak/>
              <w:t>appetite of EXPLORATORY)</w:t>
            </w:r>
          </w:p>
        </w:tc>
        <w:tc>
          <w:tcPr>
            <w:tcW w:w="689" w:type="pct"/>
            <w:vMerge w:val="restart"/>
          </w:tcPr>
          <w:p w14:paraId="3955EA76" w14:textId="77777777" w:rsidR="00586398" w:rsidRPr="00CA21C4" w:rsidRDefault="00586398" w:rsidP="000E6794">
            <w:pPr>
              <w:spacing w:before="60" w:line="276" w:lineRule="auto"/>
              <w:contextualSpacing/>
              <w:rPr>
                <w:rFonts w:ascii="Times New Roman" w:hAnsi="Times New Roman"/>
                <w:sz w:val="20"/>
                <w:szCs w:val="20"/>
                <w:highlight w:val="lightGray"/>
              </w:rPr>
            </w:pPr>
            <w:r w:rsidRPr="00CA21C4">
              <w:rPr>
                <w:rFonts w:ascii="Times New Roman" w:hAnsi="Times New Roman"/>
                <w:sz w:val="20"/>
                <w:szCs w:val="20"/>
              </w:rPr>
              <w:lastRenderedPageBreak/>
              <w:t xml:space="preserve">From: </w:t>
            </w:r>
            <w:proofErr w:type="gramStart"/>
            <w:r w:rsidRPr="00CA21C4">
              <w:rPr>
                <w:rStyle w:val="PlaceholderText"/>
                <w:rFonts w:ascii="Times New Roman" w:hAnsi="Times New Roman"/>
                <w:b/>
                <w:bCs/>
                <w:sz w:val="20"/>
                <w:szCs w:val="20"/>
                <w:highlight w:val="lightGray"/>
              </w:rPr>
              <w:t>01.</w:t>
            </w:r>
            <w:r w:rsidR="00DD3318" w:rsidRPr="00CA21C4">
              <w:rPr>
                <w:rStyle w:val="PlaceholderText"/>
                <w:rFonts w:ascii="Times New Roman" w:hAnsi="Times New Roman"/>
                <w:b/>
                <w:bCs/>
                <w:sz w:val="20"/>
                <w:szCs w:val="20"/>
                <w:highlight w:val="lightGray"/>
              </w:rPr>
              <w:t>Jan</w:t>
            </w:r>
            <w:r w:rsidRPr="00CA21C4">
              <w:rPr>
                <w:rStyle w:val="PlaceholderText"/>
                <w:rFonts w:ascii="Times New Roman" w:hAnsi="Times New Roman"/>
                <w:b/>
                <w:bCs/>
                <w:sz w:val="20"/>
                <w:szCs w:val="20"/>
                <w:highlight w:val="lightGray"/>
              </w:rPr>
              <w:t>.</w:t>
            </w:r>
            <w:proofErr w:type="gramEnd"/>
            <w:r w:rsidRPr="00CA21C4">
              <w:rPr>
                <w:rStyle w:val="PlaceholderText"/>
                <w:rFonts w:ascii="Times New Roman" w:hAnsi="Times New Roman"/>
                <w:b/>
                <w:bCs/>
                <w:sz w:val="20"/>
                <w:szCs w:val="20"/>
                <w:highlight w:val="lightGray"/>
              </w:rPr>
              <w:t>2025</w:t>
            </w:r>
          </w:p>
          <w:p w14:paraId="30108324" w14:textId="77777777" w:rsidR="00586398" w:rsidRPr="00CA21C4" w:rsidRDefault="00586398" w:rsidP="000E6794">
            <w:pPr>
              <w:spacing w:before="60" w:line="276" w:lineRule="auto"/>
              <w:contextualSpacing/>
              <w:rPr>
                <w:rFonts w:ascii="Times New Roman" w:hAnsi="Times New Roman"/>
                <w:sz w:val="20"/>
                <w:szCs w:val="20"/>
                <w:highlight w:val="lightGray"/>
              </w:rPr>
            </w:pPr>
          </w:p>
          <w:p w14:paraId="0483C07E" w14:textId="77777777" w:rsidR="00586398" w:rsidRPr="00CA21C4" w:rsidRDefault="00586398" w:rsidP="000E6794">
            <w:pPr>
              <w:spacing w:before="60"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Pr="00CA21C4">
              <w:rPr>
                <w:rFonts w:ascii="Times New Roman" w:hAnsi="Times New Roman"/>
                <w:sz w:val="20"/>
                <w:szCs w:val="20"/>
              </w:rPr>
              <w:t>31.</w:t>
            </w:r>
            <w:r w:rsidR="00DD3318" w:rsidRPr="00CA21C4">
              <w:rPr>
                <w:rFonts w:ascii="Times New Roman" w:hAnsi="Times New Roman"/>
                <w:sz w:val="20"/>
                <w:szCs w:val="20"/>
              </w:rPr>
              <w:t>Dec</w:t>
            </w:r>
            <w:r w:rsidRPr="00CA21C4">
              <w:rPr>
                <w:rFonts w:ascii="Times New Roman" w:hAnsi="Times New Roman"/>
                <w:sz w:val="20"/>
                <w:szCs w:val="20"/>
              </w:rPr>
              <w:t>.</w:t>
            </w:r>
            <w:proofErr w:type="gramEnd"/>
            <w:r w:rsidRPr="00CA21C4">
              <w:rPr>
                <w:rFonts w:ascii="Times New Roman" w:hAnsi="Times New Roman"/>
                <w:sz w:val="20"/>
                <w:szCs w:val="20"/>
              </w:rPr>
              <w:t>2027</w:t>
            </w:r>
          </w:p>
        </w:tc>
        <w:tc>
          <w:tcPr>
            <w:tcW w:w="467" w:type="pct"/>
            <w:vMerge w:val="restart"/>
          </w:tcPr>
          <w:p w14:paraId="4D7C4F08" w14:textId="77777777" w:rsidR="00586398" w:rsidRPr="00CA21C4" w:rsidRDefault="00861BA6" w:rsidP="000E6794">
            <w:pPr>
              <w:spacing w:before="60" w:line="276" w:lineRule="auto"/>
              <w:contextualSpacing/>
              <w:rPr>
                <w:rFonts w:ascii="Times New Roman" w:hAnsi="Times New Roman"/>
                <w:sz w:val="20"/>
                <w:szCs w:val="20"/>
              </w:rPr>
            </w:pPr>
            <w:r w:rsidRPr="00CA21C4">
              <w:rPr>
                <w:rFonts w:ascii="Times New Roman" w:hAnsi="Times New Roman"/>
                <w:sz w:val="20"/>
                <w:szCs w:val="20"/>
              </w:rPr>
              <w:t>Project Manager</w:t>
            </w:r>
          </w:p>
          <w:p w14:paraId="34F0B4A8" w14:textId="77777777" w:rsidR="00586398" w:rsidRPr="00CA21C4" w:rsidRDefault="00586398" w:rsidP="000E6794">
            <w:pPr>
              <w:spacing w:before="60" w:line="276" w:lineRule="auto"/>
              <w:contextualSpacing/>
              <w:rPr>
                <w:rFonts w:ascii="Times New Roman" w:hAnsi="Times New Roman"/>
                <w:i/>
                <w:sz w:val="20"/>
                <w:szCs w:val="20"/>
              </w:rPr>
            </w:pPr>
          </w:p>
          <w:p w14:paraId="114F6734" w14:textId="77777777" w:rsidR="00586398" w:rsidRPr="00CA21C4" w:rsidRDefault="00586398" w:rsidP="000E6794">
            <w:pPr>
              <w:spacing w:before="60" w:line="276" w:lineRule="auto"/>
              <w:contextualSpacing/>
              <w:rPr>
                <w:rFonts w:ascii="Times New Roman" w:hAnsi="Times New Roman"/>
                <w:sz w:val="20"/>
                <w:szCs w:val="20"/>
              </w:rPr>
            </w:pPr>
          </w:p>
        </w:tc>
        <w:tc>
          <w:tcPr>
            <w:tcW w:w="707" w:type="pct"/>
          </w:tcPr>
          <w:p w14:paraId="2E36E506" w14:textId="77777777" w:rsidR="00DD331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t xml:space="preserve">Risk Treatment 3.1:  UNDP will regularly monitor economic indicators and assess potential impacts on the project’s financial and operational aspects. </w:t>
            </w:r>
          </w:p>
          <w:p w14:paraId="0AFCD453" w14:textId="77777777" w:rsidR="00DD3318" w:rsidRPr="00CA21C4" w:rsidRDefault="00DD3318" w:rsidP="00DD3318">
            <w:pPr>
              <w:spacing w:before="60" w:line="276" w:lineRule="auto"/>
              <w:contextualSpacing/>
              <w:rPr>
                <w:rFonts w:ascii="Times New Roman" w:hAnsi="Times New Roman"/>
                <w:sz w:val="20"/>
                <w:szCs w:val="20"/>
              </w:rPr>
            </w:pPr>
          </w:p>
          <w:p w14:paraId="206A3006" w14:textId="187F6138" w:rsidR="0058639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lastRenderedPageBreak/>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DD3318" w:rsidRPr="00CA21C4" w14:paraId="5A18B5B3" w14:textId="77777777" w:rsidTr="003B5850">
        <w:trPr>
          <w:trHeight w:val="736"/>
        </w:trPr>
        <w:tc>
          <w:tcPr>
            <w:tcW w:w="160" w:type="pct"/>
            <w:vMerge/>
          </w:tcPr>
          <w:p w14:paraId="1D5CDB0A" w14:textId="77777777" w:rsidR="00DD3318" w:rsidRPr="00CA21C4" w:rsidRDefault="00DD3318" w:rsidP="000E6794">
            <w:pPr>
              <w:spacing w:before="60" w:line="276" w:lineRule="auto"/>
              <w:contextualSpacing/>
              <w:rPr>
                <w:rFonts w:ascii="Times New Roman" w:hAnsi="Times New Roman"/>
                <w:sz w:val="20"/>
                <w:szCs w:val="20"/>
              </w:rPr>
            </w:pPr>
          </w:p>
        </w:tc>
        <w:tc>
          <w:tcPr>
            <w:tcW w:w="678" w:type="pct"/>
            <w:vMerge/>
          </w:tcPr>
          <w:p w14:paraId="0E4BE075" w14:textId="77777777" w:rsidR="00DD3318" w:rsidRPr="00CA21C4" w:rsidRDefault="00DD3318" w:rsidP="000E6794">
            <w:pPr>
              <w:spacing w:before="60" w:line="276" w:lineRule="auto"/>
              <w:contextualSpacing/>
              <w:rPr>
                <w:rFonts w:ascii="Times New Roman" w:hAnsi="Times New Roman"/>
                <w:sz w:val="20"/>
                <w:szCs w:val="20"/>
              </w:rPr>
            </w:pPr>
          </w:p>
        </w:tc>
        <w:tc>
          <w:tcPr>
            <w:tcW w:w="507" w:type="pct"/>
            <w:vMerge/>
          </w:tcPr>
          <w:p w14:paraId="0FEEA978" w14:textId="77777777" w:rsidR="00DD3318" w:rsidRPr="00CA21C4" w:rsidRDefault="00DD3318" w:rsidP="000E6794">
            <w:pPr>
              <w:spacing w:before="60" w:line="276" w:lineRule="auto"/>
              <w:contextualSpacing/>
              <w:rPr>
                <w:rFonts w:ascii="Times New Roman" w:hAnsi="Times New Roman"/>
                <w:sz w:val="20"/>
                <w:szCs w:val="20"/>
              </w:rPr>
            </w:pPr>
          </w:p>
        </w:tc>
        <w:tc>
          <w:tcPr>
            <w:tcW w:w="573" w:type="pct"/>
            <w:vMerge/>
          </w:tcPr>
          <w:p w14:paraId="51E82693" w14:textId="77777777" w:rsidR="00DD3318" w:rsidRPr="00CA21C4" w:rsidRDefault="00DD3318" w:rsidP="000E6794">
            <w:pPr>
              <w:spacing w:before="60" w:line="276" w:lineRule="auto"/>
              <w:contextualSpacing/>
              <w:rPr>
                <w:rFonts w:ascii="Times New Roman" w:hAnsi="Times New Roman"/>
                <w:sz w:val="20"/>
                <w:szCs w:val="20"/>
                <w:lang w:val="en-US"/>
              </w:rPr>
            </w:pPr>
          </w:p>
        </w:tc>
        <w:tc>
          <w:tcPr>
            <w:tcW w:w="645" w:type="pct"/>
            <w:vMerge/>
          </w:tcPr>
          <w:p w14:paraId="521CC844" w14:textId="77777777" w:rsidR="00DD3318" w:rsidRPr="00CA21C4" w:rsidRDefault="00DD3318" w:rsidP="00DD3318">
            <w:pPr>
              <w:spacing w:beforeLines="60" w:before="144" w:afterLines="60" w:after="144"/>
              <w:contextualSpacing/>
              <w:jc w:val="left"/>
              <w:rPr>
                <w:rFonts w:ascii="Times New Roman" w:hAnsi="Times New Roman"/>
                <w:b/>
                <w:bCs/>
                <w:sz w:val="20"/>
                <w:szCs w:val="20"/>
                <w:highlight w:val="lightGray"/>
                <w:lang w:val="en-US"/>
              </w:rPr>
            </w:pPr>
          </w:p>
        </w:tc>
        <w:tc>
          <w:tcPr>
            <w:tcW w:w="573" w:type="pct"/>
            <w:vMerge/>
          </w:tcPr>
          <w:p w14:paraId="353BC400" w14:textId="77777777" w:rsidR="00DD3318" w:rsidRPr="00CA21C4" w:rsidRDefault="00DD3318" w:rsidP="00DD3318">
            <w:pPr>
              <w:spacing w:before="60"/>
              <w:contextualSpacing/>
              <w:jc w:val="left"/>
              <w:rPr>
                <w:rFonts w:ascii="Times New Roman" w:hAnsi="Times New Roman"/>
                <w:sz w:val="20"/>
                <w:szCs w:val="20"/>
              </w:rPr>
            </w:pPr>
          </w:p>
        </w:tc>
        <w:tc>
          <w:tcPr>
            <w:tcW w:w="689" w:type="pct"/>
            <w:vMerge/>
          </w:tcPr>
          <w:p w14:paraId="50DB1209" w14:textId="77777777" w:rsidR="00DD3318" w:rsidRPr="00CA21C4" w:rsidRDefault="00DD3318" w:rsidP="000E6794">
            <w:pPr>
              <w:spacing w:before="60" w:line="276" w:lineRule="auto"/>
              <w:contextualSpacing/>
              <w:rPr>
                <w:rFonts w:ascii="Times New Roman" w:hAnsi="Times New Roman"/>
                <w:sz w:val="20"/>
                <w:szCs w:val="20"/>
              </w:rPr>
            </w:pPr>
          </w:p>
        </w:tc>
        <w:tc>
          <w:tcPr>
            <w:tcW w:w="467" w:type="pct"/>
            <w:vMerge/>
          </w:tcPr>
          <w:p w14:paraId="7F4FBB88" w14:textId="77777777" w:rsidR="00DD3318" w:rsidRPr="00CA21C4" w:rsidRDefault="00DD3318" w:rsidP="000E6794">
            <w:pPr>
              <w:spacing w:before="60" w:line="276" w:lineRule="auto"/>
              <w:contextualSpacing/>
              <w:rPr>
                <w:rFonts w:ascii="Times New Roman" w:hAnsi="Times New Roman"/>
                <w:sz w:val="20"/>
                <w:szCs w:val="20"/>
              </w:rPr>
            </w:pPr>
          </w:p>
        </w:tc>
        <w:tc>
          <w:tcPr>
            <w:tcW w:w="707" w:type="pct"/>
          </w:tcPr>
          <w:p w14:paraId="30DA4F90" w14:textId="77777777" w:rsidR="00DD331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t>Risk Treatment 3.2:  Effective communication will be maintained with government stakeholders and engagement with the Project Steering Committee for timely financial planning and adjustments will be done.</w:t>
            </w:r>
          </w:p>
          <w:p w14:paraId="422B043B" w14:textId="77777777" w:rsidR="00DD3318" w:rsidRPr="00CA21C4" w:rsidRDefault="00DD3318" w:rsidP="00DD3318">
            <w:pPr>
              <w:spacing w:before="60" w:line="276" w:lineRule="auto"/>
              <w:contextualSpacing/>
              <w:rPr>
                <w:rFonts w:ascii="Times New Roman" w:hAnsi="Times New Roman"/>
                <w:sz w:val="20"/>
                <w:szCs w:val="20"/>
              </w:rPr>
            </w:pPr>
          </w:p>
          <w:p w14:paraId="074E18C3" w14:textId="4CDAFE58" w:rsidR="00DD331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1E8AA4C5" w14:textId="77777777" w:rsidTr="003B5850">
        <w:trPr>
          <w:trHeight w:val="4083"/>
        </w:trPr>
        <w:tc>
          <w:tcPr>
            <w:tcW w:w="160" w:type="pct"/>
            <w:vMerge/>
          </w:tcPr>
          <w:p w14:paraId="00FF6B19" w14:textId="77777777" w:rsidR="00586398" w:rsidRPr="00CA21C4" w:rsidRDefault="00586398" w:rsidP="000E6794">
            <w:pPr>
              <w:spacing w:before="60" w:line="276" w:lineRule="auto"/>
              <w:contextualSpacing/>
              <w:rPr>
                <w:rFonts w:ascii="Times New Roman" w:hAnsi="Times New Roman"/>
                <w:sz w:val="20"/>
                <w:szCs w:val="20"/>
              </w:rPr>
            </w:pPr>
          </w:p>
        </w:tc>
        <w:tc>
          <w:tcPr>
            <w:tcW w:w="678" w:type="pct"/>
            <w:vMerge/>
          </w:tcPr>
          <w:p w14:paraId="61BC541B" w14:textId="77777777" w:rsidR="00586398" w:rsidRPr="00CA21C4" w:rsidRDefault="00586398" w:rsidP="000E6794">
            <w:pPr>
              <w:spacing w:before="60" w:line="276" w:lineRule="auto"/>
              <w:contextualSpacing/>
              <w:rPr>
                <w:rFonts w:ascii="Times New Roman" w:hAnsi="Times New Roman"/>
                <w:sz w:val="20"/>
                <w:szCs w:val="20"/>
              </w:rPr>
            </w:pPr>
          </w:p>
        </w:tc>
        <w:tc>
          <w:tcPr>
            <w:tcW w:w="507" w:type="pct"/>
            <w:vMerge/>
          </w:tcPr>
          <w:p w14:paraId="10F3683A" w14:textId="77777777" w:rsidR="00586398" w:rsidRPr="00CA21C4" w:rsidRDefault="00586398" w:rsidP="000E6794">
            <w:pPr>
              <w:spacing w:before="60" w:line="276" w:lineRule="auto"/>
              <w:contextualSpacing/>
              <w:rPr>
                <w:rFonts w:ascii="Times New Roman" w:hAnsi="Times New Roman"/>
                <w:sz w:val="20"/>
                <w:szCs w:val="20"/>
              </w:rPr>
            </w:pPr>
          </w:p>
        </w:tc>
        <w:tc>
          <w:tcPr>
            <w:tcW w:w="573" w:type="pct"/>
            <w:vMerge/>
          </w:tcPr>
          <w:p w14:paraId="64F244E5" w14:textId="77777777" w:rsidR="00586398" w:rsidRPr="00CA21C4" w:rsidRDefault="00586398" w:rsidP="000E6794">
            <w:pPr>
              <w:spacing w:before="60" w:line="276" w:lineRule="auto"/>
              <w:contextualSpacing/>
              <w:rPr>
                <w:rFonts w:ascii="Times New Roman" w:hAnsi="Times New Roman"/>
                <w:sz w:val="20"/>
                <w:szCs w:val="20"/>
              </w:rPr>
            </w:pPr>
          </w:p>
        </w:tc>
        <w:tc>
          <w:tcPr>
            <w:tcW w:w="645" w:type="pct"/>
            <w:vMerge/>
          </w:tcPr>
          <w:p w14:paraId="3D49FE80" w14:textId="77777777" w:rsidR="00586398" w:rsidRPr="00CA21C4" w:rsidRDefault="00586398" w:rsidP="000E6794">
            <w:pPr>
              <w:spacing w:before="60" w:line="276" w:lineRule="auto"/>
              <w:contextualSpacing/>
              <w:rPr>
                <w:rFonts w:ascii="Times New Roman" w:hAnsi="Times New Roman"/>
                <w:sz w:val="20"/>
                <w:szCs w:val="20"/>
              </w:rPr>
            </w:pPr>
          </w:p>
        </w:tc>
        <w:tc>
          <w:tcPr>
            <w:tcW w:w="573" w:type="pct"/>
            <w:vMerge/>
          </w:tcPr>
          <w:p w14:paraId="5AB55143" w14:textId="77777777" w:rsidR="00586398" w:rsidRPr="00CA21C4" w:rsidRDefault="00586398" w:rsidP="000E6794">
            <w:pPr>
              <w:spacing w:before="60" w:line="276" w:lineRule="auto"/>
              <w:contextualSpacing/>
              <w:rPr>
                <w:rFonts w:ascii="Times New Roman" w:hAnsi="Times New Roman"/>
                <w:sz w:val="20"/>
                <w:szCs w:val="20"/>
                <w:lang w:val="en-US"/>
              </w:rPr>
            </w:pPr>
          </w:p>
        </w:tc>
        <w:tc>
          <w:tcPr>
            <w:tcW w:w="689" w:type="pct"/>
            <w:vMerge/>
          </w:tcPr>
          <w:p w14:paraId="78FB4C3B" w14:textId="77777777" w:rsidR="00586398" w:rsidRPr="00CA21C4" w:rsidRDefault="00586398" w:rsidP="000E6794">
            <w:pPr>
              <w:spacing w:before="60" w:line="276" w:lineRule="auto"/>
              <w:contextualSpacing/>
              <w:rPr>
                <w:rFonts w:ascii="Times New Roman" w:hAnsi="Times New Roman"/>
                <w:sz w:val="20"/>
                <w:szCs w:val="20"/>
              </w:rPr>
            </w:pPr>
          </w:p>
        </w:tc>
        <w:tc>
          <w:tcPr>
            <w:tcW w:w="467" w:type="pct"/>
            <w:vMerge/>
          </w:tcPr>
          <w:p w14:paraId="5BA86BEB" w14:textId="77777777" w:rsidR="00586398" w:rsidRPr="00CA21C4" w:rsidRDefault="00586398" w:rsidP="000E6794">
            <w:pPr>
              <w:spacing w:before="60" w:line="276" w:lineRule="auto"/>
              <w:contextualSpacing/>
              <w:rPr>
                <w:rFonts w:ascii="Times New Roman" w:hAnsi="Times New Roman"/>
                <w:sz w:val="20"/>
                <w:szCs w:val="20"/>
              </w:rPr>
            </w:pPr>
          </w:p>
        </w:tc>
        <w:tc>
          <w:tcPr>
            <w:tcW w:w="707" w:type="pct"/>
          </w:tcPr>
          <w:p w14:paraId="6740F335" w14:textId="77777777" w:rsidR="00DD331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t>Risk Treatment 3.3:  When deemed necessary, development of contingency plans to adapt project activities and budgets in response to economic fluctuations, ensuring the continuity and effectiveness of the project despite economic challenges will be conducted.</w:t>
            </w:r>
          </w:p>
          <w:p w14:paraId="41BF141E" w14:textId="77777777" w:rsidR="00DD3318" w:rsidRPr="00CA21C4" w:rsidRDefault="00DD3318" w:rsidP="00DD3318">
            <w:pPr>
              <w:spacing w:before="60" w:line="276" w:lineRule="auto"/>
              <w:contextualSpacing/>
              <w:rPr>
                <w:rFonts w:ascii="Times New Roman" w:hAnsi="Times New Roman"/>
                <w:sz w:val="20"/>
                <w:szCs w:val="20"/>
              </w:rPr>
            </w:pPr>
          </w:p>
          <w:p w14:paraId="5A7390E6" w14:textId="41B1B50F" w:rsidR="00586398" w:rsidRPr="00CA21C4" w:rsidRDefault="00DD3318" w:rsidP="00DD3318">
            <w:pPr>
              <w:spacing w:before="60"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7048C9A5" w14:textId="77777777" w:rsidTr="003B5850">
        <w:trPr>
          <w:trHeight w:val="571"/>
        </w:trPr>
        <w:tc>
          <w:tcPr>
            <w:tcW w:w="160" w:type="pct"/>
            <w:vMerge w:val="restart"/>
          </w:tcPr>
          <w:p w14:paraId="47DFCB8B"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4</w:t>
            </w:r>
          </w:p>
        </w:tc>
        <w:tc>
          <w:tcPr>
            <w:tcW w:w="678" w:type="pct"/>
            <w:vMerge w:val="restart"/>
          </w:tcPr>
          <w:p w14:paraId="6F907340" w14:textId="0AB2E85E" w:rsidR="00586398" w:rsidRPr="00CA21C4" w:rsidRDefault="00DD331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There is a risk that targeted employers for ATP implementation may not be interested in participating the ATP</w:t>
            </w:r>
          </w:p>
        </w:tc>
        <w:tc>
          <w:tcPr>
            <w:tcW w:w="507" w:type="pct"/>
            <w:vMerge w:val="restart"/>
          </w:tcPr>
          <w:p w14:paraId="13A263B3" w14:textId="77777777" w:rsidR="00DD331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As a result </w:t>
            </w:r>
            <w:proofErr w:type="gramStart"/>
            <w:r w:rsidRPr="00CA21C4">
              <w:rPr>
                <w:rFonts w:ascii="Times New Roman" w:hAnsi="Times New Roman"/>
                <w:sz w:val="20"/>
                <w:szCs w:val="20"/>
              </w:rPr>
              <w:t>of</w:t>
            </w:r>
            <w:r w:rsidR="00DD3318" w:rsidRPr="00CA21C4">
              <w:rPr>
                <w:rFonts w:ascii="Times New Roman" w:hAnsi="Times New Roman"/>
                <w:sz w:val="20"/>
                <w:szCs w:val="20"/>
              </w:rPr>
              <w:t xml:space="preserve">  lack</w:t>
            </w:r>
            <w:proofErr w:type="gramEnd"/>
            <w:r w:rsidR="00DD3318" w:rsidRPr="00CA21C4">
              <w:rPr>
                <w:rFonts w:ascii="Times New Roman" w:hAnsi="Times New Roman"/>
                <w:sz w:val="20"/>
                <w:szCs w:val="20"/>
              </w:rPr>
              <w:t xml:space="preserve"> of awareness about project benefits and incentives and potential anti-refugee sentiments </w:t>
            </w:r>
            <w:r w:rsidRPr="00CA21C4">
              <w:rPr>
                <w:rFonts w:ascii="Times New Roman" w:hAnsi="Times New Roman"/>
                <w:sz w:val="20"/>
                <w:szCs w:val="20"/>
              </w:rPr>
              <w:t xml:space="preserve"> </w:t>
            </w:r>
          </w:p>
          <w:p w14:paraId="57D790D5" w14:textId="77777777" w:rsidR="00DD3318" w:rsidRPr="00CA21C4" w:rsidRDefault="00DD3318" w:rsidP="000E6794">
            <w:pPr>
              <w:spacing w:before="40" w:after="40" w:line="276" w:lineRule="auto"/>
              <w:contextualSpacing/>
              <w:rPr>
                <w:rFonts w:ascii="Times New Roman" w:hAnsi="Times New Roman"/>
                <w:sz w:val="20"/>
                <w:szCs w:val="20"/>
              </w:rPr>
            </w:pPr>
          </w:p>
          <w:p w14:paraId="03DC2E2C"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val="restart"/>
          </w:tcPr>
          <w:p w14:paraId="30E40BF4" w14:textId="77777777" w:rsidR="00A932FA" w:rsidRPr="00CA21C4" w:rsidRDefault="00586398" w:rsidP="00A932FA">
            <w:pPr>
              <w:spacing w:after="0"/>
              <w:jc w:val="left"/>
              <w:textAlignment w:val="baseline"/>
              <w:rPr>
                <w:rFonts w:ascii="Times New Roman" w:hAnsi="Times New Roman"/>
                <w:sz w:val="20"/>
                <w:szCs w:val="20"/>
              </w:rPr>
            </w:pPr>
            <w:r w:rsidRPr="00CA21C4">
              <w:rPr>
                <w:rFonts w:ascii="Times New Roman" w:hAnsi="Times New Roman"/>
                <w:sz w:val="20"/>
                <w:szCs w:val="20"/>
              </w:rPr>
              <w:lastRenderedPageBreak/>
              <w:t>Which will</w:t>
            </w:r>
            <w:r w:rsidR="00A932FA" w:rsidRPr="00CA21C4">
              <w:rPr>
                <w:rFonts w:ascii="Times New Roman" w:hAnsi="Times New Roman"/>
                <w:sz w:val="20"/>
                <w:szCs w:val="20"/>
              </w:rPr>
              <w:t xml:space="preserve"> result in limited achievement of project targets in a timely manner. </w:t>
            </w:r>
          </w:p>
          <w:p w14:paraId="37AB4B6F" w14:textId="77777777" w:rsidR="00A932FA" w:rsidRPr="00CA21C4" w:rsidRDefault="00A932FA" w:rsidP="000E6794">
            <w:pPr>
              <w:spacing w:before="40" w:after="40" w:line="276" w:lineRule="auto"/>
              <w:contextualSpacing/>
              <w:rPr>
                <w:rFonts w:ascii="Times New Roman" w:hAnsi="Times New Roman"/>
                <w:sz w:val="20"/>
                <w:szCs w:val="20"/>
                <w:lang w:val="en-US"/>
              </w:rPr>
            </w:pPr>
          </w:p>
          <w:p w14:paraId="4179B937" w14:textId="77777777" w:rsidR="00586398" w:rsidRPr="00CA21C4" w:rsidRDefault="00586398" w:rsidP="000E6794">
            <w:pPr>
              <w:spacing w:before="40" w:after="40" w:line="276" w:lineRule="auto"/>
              <w:contextualSpacing/>
              <w:rPr>
                <w:rFonts w:ascii="Times New Roman" w:hAnsi="Times New Roman"/>
                <w:sz w:val="20"/>
                <w:szCs w:val="20"/>
              </w:rPr>
            </w:pPr>
          </w:p>
        </w:tc>
        <w:tc>
          <w:tcPr>
            <w:tcW w:w="645" w:type="pct"/>
            <w:vMerge w:val="restart"/>
          </w:tcPr>
          <w:p w14:paraId="75C34F4A" w14:textId="77777777" w:rsidR="00344539" w:rsidRPr="00CA21C4" w:rsidRDefault="003F6A60" w:rsidP="003F6A60">
            <w:pPr>
              <w:spacing w:beforeLines="60" w:before="144" w:afterLines="60" w:after="144"/>
              <w:contextualSpacing/>
              <w:jc w:val="left"/>
              <w:rPr>
                <w:rFonts w:ascii="Times New Roman" w:hAnsi="Times New Roman"/>
                <w:b/>
                <w:bCs/>
                <w:sz w:val="20"/>
                <w:szCs w:val="20"/>
              </w:rPr>
            </w:pPr>
            <w:r w:rsidRPr="00CA21C4">
              <w:rPr>
                <w:rFonts w:ascii="Times New Roman" w:hAnsi="Times New Roman"/>
                <w:b/>
                <w:bCs/>
                <w:sz w:val="20"/>
                <w:szCs w:val="20"/>
                <w:highlight w:val="lightGray"/>
                <w:lang w:val="en-US"/>
              </w:rPr>
              <w:t>4ORGANIZATIONAL (4.</w:t>
            </w:r>
            <w:proofErr w:type="gramStart"/>
            <w:r w:rsidRPr="00CA21C4">
              <w:rPr>
                <w:rFonts w:ascii="Times New Roman" w:hAnsi="Times New Roman"/>
                <w:b/>
                <w:bCs/>
                <w:sz w:val="20"/>
                <w:szCs w:val="20"/>
                <w:highlight w:val="lightGray"/>
                <w:lang w:val="en-US"/>
              </w:rPr>
              <w:t>3.Implementation</w:t>
            </w:r>
            <w:proofErr w:type="gramEnd"/>
            <w:r w:rsidRPr="00CA21C4">
              <w:rPr>
                <w:rFonts w:ascii="Times New Roman" w:hAnsi="Times New Roman"/>
                <w:b/>
                <w:bCs/>
                <w:sz w:val="20"/>
                <w:szCs w:val="20"/>
                <w:highlight w:val="lightGray"/>
                <w:lang w:val="en-US"/>
              </w:rPr>
              <w:t xml:space="preserve"> Arrangements)</w:t>
            </w:r>
            <w:r w:rsidR="00344539" w:rsidRPr="00CA21C4">
              <w:rPr>
                <w:rFonts w:ascii="Times New Roman" w:hAnsi="Times New Roman"/>
                <w:b/>
                <w:bCs/>
                <w:sz w:val="20"/>
                <w:szCs w:val="20"/>
                <w:highlight w:val="lightGray"/>
                <w:lang w:val="en-US"/>
              </w:rPr>
              <w:t xml:space="preserve"> </w:t>
            </w:r>
            <w:r w:rsidRPr="00CA21C4">
              <w:rPr>
                <w:rFonts w:ascii="Times New Roman" w:hAnsi="Times New Roman"/>
                <w:b/>
                <w:bCs/>
                <w:sz w:val="20"/>
                <w:szCs w:val="20"/>
                <w:highlight w:val="lightGray"/>
                <w:lang w:val="en-US"/>
              </w:rPr>
              <w:t>– UNDP Risk Appetite:</w:t>
            </w:r>
            <w:r w:rsidRPr="00CA21C4">
              <w:rPr>
                <w:rFonts w:ascii="Times New Roman" w:hAnsi="Times New Roman"/>
                <w:b/>
                <w:bCs/>
                <w:sz w:val="20"/>
                <w:szCs w:val="20"/>
              </w:rPr>
              <w:t xml:space="preserve"> </w:t>
            </w:r>
          </w:p>
        </w:tc>
        <w:tc>
          <w:tcPr>
            <w:tcW w:w="573" w:type="pct"/>
            <w:vMerge w:val="restart"/>
          </w:tcPr>
          <w:p w14:paraId="60C5C1B1"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Likelihood:</w:t>
            </w:r>
          </w:p>
          <w:p w14:paraId="1DA48E3A" w14:textId="77777777" w:rsidR="00586398" w:rsidRPr="00CA21C4" w:rsidRDefault="00344539" w:rsidP="000E6794">
            <w:pPr>
              <w:spacing w:before="40" w:after="40" w:line="276" w:lineRule="auto"/>
              <w:contextualSpacing/>
              <w:jc w:val="left"/>
              <w:rPr>
                <w:rFonts w:ascii="Times New Roman" w:hAnsi="Times New Roman"/>
                <w:b/>
                <w:bCs/>
                <w:sz w:val="20"/>
                <w:szCs w:val="20"/>
              </w:rPr>
            </w:pPr>
            <w:r w:rsidRPr="00CA21C4">
              <w:rPr>
                <w:rFonts w:ascii="Times New Roman" w:hAnsi="Times New Roman"/>
                <w:b/>
                <w:bCs/>
                <w:sz w:val="20"/>
                <w:szCs w:val="20"/>
              </w:rPr>
              <w:t>2</w:t>
            </w:r>
            <w:r w:rsidR="00E848B7" w:rsidRPr="00CA21C4">
              <w:rPr>
                <w:rFonts w:ascii="Times New Roman" w:hAnsi="Times New Roman"/>
                <w:b/>
                <w:bCs/>
                <w:sz w:val="20"/>
                <w:szCs w:val="20"/>
              </w:rPr>
              <w:t>-Low Likely</w:t>
            </w:r>
          </w:p>
          <w:p w14:paraId="4CF10243" w14:textId="77777777" w:rsidR="00586398" w:rsidRPr="00CA21C4" w:rsidRDefault="00586398" w:rsidP="000E6794">
            <w:pPr>
              <w:spacing w:before="40" w:after="40" w:line="276" w:lineRule="auto"/>
              <w:contextualSpacing/>
              <w:jc w:val="left"/>
              <w:rPr>
                <w:rFonts w:ascii="Times New Roman" w:hAnsi="Times New Roman"/>
                <w:sz w:val="20"/>
                <w:szCs w:val="20"/>
              </w:rPr>
            </w:pPr>
          </w:p>
          <w:p w14:paraId="54F0B136"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 xml:space="preserve">Impact: </w:t>
            </w:r>
          </w:p>
          <w:p w14:paraId="30CB3B89" w14:textId="77777777" w:rsidR="00586398" w:rsidRPr="00CA21C4" w:rsidRDefault="00344539" w:rsidP="000E6794">
            <w:pPr>
              <w:spacing w:before="40" w:after="40" w:line="276" w:lineRule="auto"/>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4</w:t>
            </w:r>
            <w:r w:rsidR="00DD5345" w:rsidRPr="00CA21C4">
              <w:rPr>
                <w:rFonts w:ascii="Times New Roman" w:hAnsi="Times New Roman"/>
                <w:b/>
                <w:bCs/>
                <w:sz w:val="20"/>
                <w:szCs w:val="20"/>
                <w:highlight w:val="lightGray"/>
              </w:rPr>
              <w:t>-Extensive</w:t>
            </w:r>
          </w:p>
          <w:p w14:paraId="7FB7C537" w14:textId="77777777" w:rsidR="00586398" w:rsidRPr="00CA21C4" w:rsidRDefault="00586398" w:rsidP="000E6794">
            <w:pPr>
              <w:spacing w:before="40" w:after="40" w:line="276" w:lineRule="auto"/>
              <w:contextualSpacing/>
              <w:jc w:val="left"/>
              <w:rPr>
                <w:rFonts w:ascii="Times New Roman" w:hAnsi="Times New Roman"/>
                <w:sz w:val="20"/>
                <w:szCs w:val="20"/>
                <w:highlight w:val="lightGray"/>
              </w:rPr>
            </w:pPr>
          </w:p>
          <w:p w14:paraId="4815D600" w14:textId="77777777" w:rsidR="00586398" w:rsidRPr="00CA21C4" w:rsidRDefault="00586398" w:rsidP="003F6A60">
            <w:pPr>
              <w:spacing w:before="60" w:line="276" w:lineRule="auto"/>
              <w:contextualSpacing/>
              <w:rPr>
                <w:rFonts w:ascii="Times New Roman" w:hAnsi="Times New Roman"/>
                <w:b/>
                <w:bCs/>
                <w:sz w:val="20"/>
                <w:szCs w:val="20"/>
                <w:highlight w:val="lightGray"/>
              </w:rPr>
            </w:pPr>
            <w:r w:rsidRPr="00CA21C4">
              <w:rPr>
                <w:rFonts w:ascii="Times New Roman" w:hAnsi="Times New Roman"/>
                <w:b/>
                <w:bCs/>
                <w:sz w:val="20"/>
                <w:szCs w:val="20"/>
                <w:highlight w:val="lightGray"/>
              </w:rPr>
              <w:t>Risk level:</w:t>
            </w:r>
          </w:p>
          <w:p w14:paraId="08BFA3FB" w14:textId="77777777" w:rsidR="00586398" w:rsidRPr="00CA21C4" w:rsidRDefault="007129ED" w:rsidP="003F6A60">
            <w:pPr>
              <w:spacing w:before="60" w:line="276" w:lineRule="auto"/>
              <w:contextualSpacing/>
              <w:rPr>
                <w:rFonts w:ascii="Times New Roman" w:hAnsi="Times New Roman"/>
                <w:sz w:val="20"/>
                <w:szCs w:val="20"/>
                <w:lang w:val="en-US"/>
              </w:rPr>
            </w:pPr>
            <w:r w:rsidRPr="00CA21C4">
              <w:rPr>
                <w:rFonts w:ascii="Times New Roman" w:hAnsi="Times New Roman"/>
                <w:b/>
                <w:bCs/>
                <w:sz w:val="20"/>
                <w:szCs w:val="20"/>
                <w:highlight w:val="lightGray"/>
              </w:rPr>
              <w:lastRenderedPageBreak/>
              <w:t>Moderate</w:t>
            </w:r>
            <w:r w:rsidR="003F6A60" w:rsidRPr="00CA21C4">
              <w:rPr>
                <w:rFonts w:ascii="Times New Roman" w:hAnsi="Times New Roman"/>
                <w:b/>
                <w:bCs/>
                <w:sz w:val="20"/>
                <w:szCs w:val="20"/>
                <w:highlight w:val="lightGray"/>
              </w:rPr>
              <w:t xml:space="preserve"> (equates to a risk appetite of EXPLORATORY)</w:t>
            </w:r>
          </w:p>
        </w:tc>
        <w:tc>
          <w:tcPr>
            <w:tcW w:w="689" w:type="pct"/>
            <w:vMerge w:val="restart"/>
          </w:tcPr>
          <w:p w14:paraId="3B028FD4"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r w:rsidRPr="00CA21C4">
              <w:rPr>
                <w:rFonts w:ascii="Times New Roman" w:hAnsi="Times New Roman"/>
                <w:sz w:val="20"/>
                <w:szCs w:val="20"/>
              </w:rPr>
              <w:lastRenderedPageBreak/>
              <w:t xml:space="preserve">From: </w:t>
            </w:r>
            <w:proofErr w:type="gramStart"/>
            <w:r w:rsidR="007129ED" w:rsidRPr="00CA21C4">
              <w:rPr>
                <w:rStyle w:val="PlaceholderText"/>
                <w:rFonts w:ascii="Times New Roman" w:hAnsi="Times New Roman"/>
                <w:b/>
                <w:bCs/>
                <w:sz w:val="20"/>
                <w:szCs w:val="20"/>
                <w:highlight w:val="lightGray"/>
              </w:rPr>
              <w:t>01.</w:t>
            </w:r>
            <w:r w:rsidR="00DD5345" w:rsidRPr="00CA21C4">
              <w:rPr>
                <w:rStyle w:val="PlaceholderText"/>
                <w:rFonts w:ascii="Times New Roman" w:hAnsi="Times New Roman"/>
                <w:b/>
                <w:bCs/>
                <w:sz w:val="20"/>
                <w:szCs w:val="20"/>
                <w:highlight w:val="lightGray"/>
              </w:rPr>
              <w:t>Jan</w:t>
            </w:r>
            <w:r w:rsidR="007129ED" w:rsidRPr="00CA21C4">
              <w:rPr>
                <w:rStyle w:val="PlaceholderText"/>
                <w:rFonts w:ascii="Times New Roman" w:hAnsi="Times New Roman"/>
                <w:b/>
                <w:bCs/>
                <w:sz w:val="20"/>
                <w:szCs w:val="20"/>
                <w:highlight w:val="lightGray"/>
              </w:rPr>
              <w:t>.</w:t>
            </w:r>
            <w:proofErr w:type="gramEnd"/>
            <w:r w:rsidR="007129ED" w:rsidRPr="00CA21C4">
              <w:rPr>
                <w:rStyle w:val="PlaceholderText"/>
                <w:rFonts w:ascii="Times New Roman" w:hAnsi="Times New Roman"/>
                <w:b/>
                <w:bCs/>
                <w:sz w:val="20"/>
                <w:szCs w:val="20"/>
                <w:highlight w:val="lightGray"/>
              </w:rPr>
              <w:t>2025</w:t>
            </w:r>
          </w:p>
          <w:p w14:paraId="6C5481F8"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p>
          <w:p w14:paraId="010AEBA7"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007129ED" w:rsidRPr="00CA21C4">
              <w:rPr>
                <w:rFonts w:ascii="Times New Roman" w:hAnsi="Times New Roman"/>
                <w:sz w:val="20"/>
                <w:szCs w:val="20"/>
              </w:rPr>
              <w:t>31.</w:t>
            </w:r>
            <w:r w:rsidR="00DD5345" w:rsidRPr="00CA21C4">
              <w:rPr>
                <w:rFonts w:ascii="Times New Roman" w:hAnsi="Times New Roman"/>
                <w:sz w:val="20"/>
                <w:szCs w:val="20"/>
              </w:rPr>
              <w:t>Dec</w:t>
            </w:r>
            <w:r w:rsidR="007129ED" w:rsidRPr="00CA21C4">
              <w:rPr>
                <w:rFonts w:ascii="Times New Roman" w:hAnsi="Times New Roman"/>
                <w:sz w:val="20"/>
                <w:szCs w:val="20"/>
              </w:rPr>
              <w:t>.</w:t>
            </w:r>
            <w:proofErr w:type="gramEnd"/>
            <w:r w:rsidR="007129ED" w:rsidRPr="00CA21C4">
              <w:rPr>
                <w:rFonts w:ascii="Times New Roman" w:hAnsi="Times New Roman"/>
                <w:sz w:val="20"/>
                <w:szCs w:val="20"/>
              </w:rPr>
              <w:t>2027</w:t>
            </w:r>
          </w:p>
        </w:tc>
        <w:tc>
          <w:tcPr>
            <w:tcW w:w="467" w:type="pct"/>
            <w:vMerge w:val="restart"/>
          </w:tcPr>
          <w:p w14:paraId="1AFF1001" w14:textId="77777777" w:rsidR="00586398" w:rsidRPr="00CA21C4" w:rsidRDefault="00861BA6"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Project Manager</w:t>
            </w:r>
          </w:p>
          <w:p w14:paraId="4615C1E4" w14:textId="77777777" w:rsidR="00586398" w:rsidRPr="00CA21C4" w:rsidRDefault="00586398" w:rsidP="000E6794">
            <w:pPr>
              <w:spacing w:before="40" w:after="40" w:line="276" w:lineRule="auto"/>
              <w:contextualSpacing/>
              <w:rPr>
                <w:rFonts w:ascii="Times New Roman" w:hAnsi="Times New Roman"/>
                <w:i/>
                <w:sz w:val="20"/>
                <w:szCs w:val="20"/>
              </w:rPr>
            </w:pPr>
          </w:p>
          <w:p w14:paraId="4BBC30C4"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0DA7A4C6" w14:textId="77777777" w:rsidR="003F6A60" w:rsidRPr="00CA21C4" w:rsidRDefault="00586398" w:rsidP="000E6794">
            <w:pPr>
              <w:spacing w:before="40" w:line="276" w:lineRule="auto"/>
              <w:rPr>
                <w:rFonts w:ascii="Times New Roman" w:hAnsi="Times New Roman"/>
                <w:color w:val="000000"/>
                <w:sz w:val="20"/>
                <w:szCs w:val="20"/>
                <w:shd w:val="clear" w:color="auto" w:fill="FFFFFF"/>
              </w:rPr>
            </w:pPr>
            <w:r w:rsidRPr="00CA21C4">
              <w:rPr>
                <w:rFonts w:ascii="Times New Roman" w:hAnsi="Times New Roman"/>
                <w:sz w:val="20"/>
                <w:szCs w:val="20"/>
              </w:rPr>
              <w:t xml:space="preserve">Risk Treatment 4.1: </w:t>
            </w:r>
            <w:r w:rsidR="007129ED" w:rsidRPr="00CA21C4">
              <w:rPr>
                <w:rFonts w:ascii="Times New Roman" w:hAnsi="Times New Roman"/>
                <w:color w:val="000000"/>
                <w:sz w:val="20"/>
                <w:szCs w:val="20"/>
                <w:shd w:val="clear" w:color="auto" w:fill="FFFFFF"/>
              </w:rPr>
              <w:t xml:space="preserve"> </w:t>
            </w:r>
          </w:p>
          <w:p w14:paraId="73690409" w14:textId="77777777" w:rsidR="003F6A60" w:rsidRPr="00CA21C4" w:rsidRDefault="003F6A60" w:rsidP="000E6794">
            <w:pPr>
              <w:spacing w:before="40" w:line="276" w:lineRule="auto"/>
              <w:rPr>
                <w:rStyle w:val="normaltextrun"/>
                <w:rFonts w:ascii="Times New Roman" w:hAnsi="Times New Roman"/>
                <w:color w:val="000000"/>
                <w:sz w:val="20"/>
                <w:szCs w:val="20"/>
                <w:shd w:val="clear" w:color="auto" w:fill="FFFFFF"/>
              </w:rPr>
            </w:pPr>
            <w:r w:rsidRPr="00CA21C4">
              <w:rPr>
                <w:rStyle w:val="normaltextrun"/>
                <w:rFonts w:ascii="Times New Roman" w:hAnsi="Times New Roman"/>
                <w:color w:val="000000"/>
                <w:sz w:val="20"/>
                <w:szCs w:val="20"/>
                <w:shd w:val="clear" w:color="auto" w:fill="FFFFFF"/>
              </w:rPr>
              <w:t>Conduct continuous monitoring of social sentiments. Implement sensitive and tailored communication and visibility activities to promote understanding and cooperation.</w:t>
            </w:r>
          </w:p>
          <w:p w14:paraId="1ECCD1BF" w14:textId="77777777" w:rsidR="007129ED" w:rsidRPr="00CA21C4" w:rsidRDefault="007129ED" w:rsidP="000E6794">
            <w:pPr>
              <w:spacing w:before="40" w:line="276" w:lineRule="auto"/>
              <w:rPr>
                <w:rFonts w:ascii="Times New Roman" w:hAnsi="Times New Roman"/>
                <w:color w:val="000000"/>
                <w:sz w:val="20"/>
                <w:szCs w:val="20"/>
                <w:shd w:val="clear" w:color="auto" w:fill="FFFFFF"/>
              </w:rPr>
            </w:pPr>
            <w:r w:rsidRPr="00CA21C4">
              <w:rPr>
                <w:rFonts w:ascii="Times New Roman" w:hAnsi="Times New Roman"/>
                <w:sz w:val="20"/>
                <w:szCs w:val="20"/>
              </w:rPr>
              <w:lastRenderedPageBreak/>
              <w:t xml:space="preserve">Risk Treatment </w:t>
            </w:r>
          </w:p>
          <w:p w14:paraId="32974542" w14:textId="301C337F"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3724A76A" w14:textId="77777777" w:rsidTr="003B5850">
        <w:trPr>
          <w:trHeight w:val="490"/>
        </w:trPr>
        <w:tc>
          <w:tcPr>
            <w:tcW w:w="160" w:type="pct"/>
            <w:vMerge/>
          </w:tcPr>
          <w:p w14:paraId="336CA286" w14:textId="77777777" w:rsidR="00586398" w:rsidRPr="00CA21C4" w:rsidRDefault="00586398" w:rsidP="000E6794">
            <w:pPr>
              <w:spacing w:before="40" w:after="40" w:line="276" w:lineRule="auto"/>
              <w:contextualSpacing/>
              <w:rPr>
                <w:rFonts w:ascii="Times New Roman" w:hAnsi="Times New Roman"/>
                <w:sz w:val="20"/>
                <w:szCs w:val="20"/>
              </w:rPr>
            </w:pPr>
          </w:p>
        </w:tc>
        <w:tc>
          <w:tcPr>
            <w:tcW w:w="678" w:type="pct"/>
            <w:vMerge/>
          </w:tcPr>
          <w:p w14:paraId="69A3B197" w14:textId="77777777" w:rsidR="00586398" w:rsidRPr="00CA21C4" w:rsidRDefault="00586398" w:rsidP="000E6794">
            <w:pPr>
              <w:spacing w:before="40" w:after="40" w:line="276" w:lineRule="auto"/>
              <w:contextualSpacing/>
              <w:rPr>
                <w:rFonts w:ascii="Times New Roman" w:hAnsi="Times New Roman"/>
                <w:sz w:val="20"/>
                <w:szCs w:val="20"/>
              </w:rPr>
            </w:pPr>
          </w:p>
        </w:tc>
        <w:tc>
          <w:tcPr>
            <w:tcW w:w="507" w:type="pct"/>
            <w:vMerge/>
          </w:tcPr>
          <w:p w14:paraId="47E0CF90"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16879BC2" w14:textId="77777777" w:rsidR="00586398" w:rsidRPr="00CA21C4" w:rsidRDefault="00586398" w:rsidP="000E6794">
            <w:pPr>
              <w:spacing w:before="40" w:after="40" w:line="276" w:lineRule="auto"/>
              <w:contextualSpacing/>
              <w:rPr>
                <w:rFonts w:ascii="Times New Roman" w:hAnsi="Times New Roman"/>
                <w:sz w:val="20"/>
                <w:szCs w:val="20"/>
              </w:rPr>
            </w:pPr>
          </w:p>
        </w:tc>
        <w:tc>
          <w:tcPr>
            <w:tcW w:w="645" w:type="pct"/>
            <w:vMerge/>
          </w:tcPr>
          <w:p w14:paraId="6B6F3026"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2397175F" w14:textId="77777777" w:rsidR="00586398" w:rsidRPr="00CA21C4" w:rsidRDefault="00586398" w:rsidP="000E6794">
            <w:pPr>
              <w:spacing w:before="40" w:after="40" w:line="276" w:lineRule="auto"/>
              <w:contextualSpacing/>
              <w:rPr>
                <w:rFonts w:ascii="Times New Roman" w:hAnsi="Times New Roman"/>
                <w:sz w:val="20"/>
                <w:szCs w:val="20"/>
                <w:lang w:val="en-US"/>
              </w:rPr>
            </w:pPr>
          </w:p>
        </w:tc>
        <w:tc>
          <w:tcPr>
            <w:tcW w:w="689" w:type="pct"/>
            <w:vMerge/>
          </w:tcPr>
          <w:p w14:paraId="76684AD6" w14:textId="77777777" w:rsidR="00586398" w:rsidRPr="00CA21C4" w:rsidRDefault="00586398" w:rsidP="000E6794">
            <w:pPr>
              <w:spacing w:before="40" w:after="40" w:line="276" w:lineRule="auto"/>
              <w:contextualSpacing/>
              <w:rPr>
                <w:rFonts w:ascii="Times New Roman" w:hAnsi="Times New Roman"/>
                <w:sz w:val="20"/>
                <w:szCs w:val="20"/>
              </w:rPr>
            </w:pPr>
          </w:p>
        </w:tc>
        <w:tc>
          <w:tcPr>
            <w:tcW w:w="467" w:type="pct"/>
            <w:vMerge/>
          </w:tcPr>
          <w:p w14:paraId="1A0BDDD8"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544A62BC" w14:textId="77777777" w:rsidR="007129ED" w:rsidRPr="00CA21C4" w:rsidRDefault="00586398"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4.2: </w:t>
            </w:r>
            <w:r w:rsidR="007129ED" w:rsidRPr="00CA21C4">
              <w:rPr>
                <w:rFonts w:ascii="Times New Roman" w:hAnsi="Times New Roman"/>
                <w:sz w:val="20"/>
                <w:szCs w:val="20"/>
              </w:rPr>
              <w:t xml:space="preserve"> </w:t>
            </w:r>
            <w:r w:rsidR="003F6A60" w:rsidRPr="00CA21C4">
              <w:rPr>
                <w:rFonts w:ascii="Times New Roman" w:hAnsi="Times New Roman"/>
                <w:sz w:val="20"/>
                <w:szCs w:val="20"/>
              </w:rPr>
              <w:t xml:space="preserve">Disseminate comprehensive project information in terms of especially incentive mechanism and 50% criteria of ethnicity, meaning 50% of the target group will be </w:t>
            </w:r>
            <w:proofErr w:type="spellStart"/>
            <w:r w:rsidR="003F6A60" w:rsidRPr="00CA21C4">
              <w:rPr>
                <w:rFonts w:ascii="Times New Roman" w:hAnsi="Times New Roman"/>
                <w:sz w:val="20"/>
                <w:szCs w:val="20"/>
              </w:rPr>
              <w:t>SuTP</w:t>
            </w:r>
            <w:proofErr w:type="spellEnd"/>
            <w:r w:rsidR="003F6A60" w:rsidRPr="00CA21C4">
              <w:rPr>
                <w:rFonts w:ascii="Times New Roman" w:hAnsi="Times New Roman"/>
                <w:sz w:val="20"/>
                <w:szCs w:val="20"/>
              </w:rPr>
              <w:t xml:space="preserve">/IPSHA and 50% will be Turkish citizens.  </w:t>
            </w:r>
          </w:p>
          <w:p w14:paraId="44BABA23" w14:textId="77777777" w:rsidR="007129ED" w:rsidRPr="00CA21C4" w:rsidRDefault="007129ED" w:rsidP="000E6794">
            <w:pPr>
              <w:spacing w:before="40" w:line="276" w:lineRule="auto"/>
              <w:rPr>
                <w:rStyle w:val="normaltextrun"/>
                <w:rFonts w:ascii="Times New Roman" w:hAnsi="Times New Roman"/>
                <w:color w:val="000000"/>
                <w:sz w:val="20"/>
                <w:szCs w:val="20"/>
                <w:shd w:val="clear" w:color="auto" w:fill="FFFFFF"/>
              </w:rPr>
            </w:pPr>
          </w:p>
          <w:p w14:paraId="4A83A383" w14:textId="2255DCA5" w:rsidR="00586398" w:rsidRPr="00CA21C4" w:rsidRDefault="00586398"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1D24CB50" w14:textId="77777777" w:rsidTr="003B5850">
        <w:trPr>
          <w:trHeight w:val="391"/>
        </w:trPr>
        <w:tc>
          <w:tcPr>
            <w:tcW w:w="160" w:type="pct"/>
            <w:vMerge/>
          </w:tcPr>
          <w:p w14:paraId="14376AA6" w14:textId="77777777" w:rsidR="00586398" w:rsidRPr="00CA21C4" w:rsidRDefault="00586398" w:rsidP="000E6794">
            <w:pPr>
              <w:spacing w:before="40" w:after="40" w:line="276" w:lineRule="auto"/>
              <w:contextualSpacing/>
              <w:rPr>
                <w:rFonts w:ascii="Times New Roman" w:hAnsi="Times New Roman"/>
                <w:sz w:val="20"/>
                <w:szCs w:val="20"/>
              </w:rPr>
            </w:pPr>
          </w:p>
        </w:tc>
        <w:tc>
          <w:tcPr>
            <w:tcW w:w="678" w:type="pct"/>
            <w:vMerge/>
          </w:tcPr>
          <w:p w14:paraId="2D030D51" w14:textId="77777777" w:rsidR="00586398" w:rsidRPr="00CA21C4" w:rsidRDefault="00586398" w:rsidP="000E6794">
            <w:pPr>
              <w:spacing w:before="40" w:after="40" w:line="276" w:lineRule="auto"/>
              <w:contextualSpacing/>
              <w:rPr>
                <w:rFonts w:ascii="Times New Roman" w:hAnsi="Times New Roman"/>
                <w:sz w:val="20"/>
                <w:szCs w:val="20"/>
              </w:rPr>
            </w:pPr>
          </w:p>
        </w:tc>
        <w:tc>
          <w:tcPr>
            <w:tcW w:w="507" w:type="pct"/>
            <w:vMerge/>
          </w:tcPr>
          <w:p w14:paraId="692299F1"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6F789142" w14:textId="77777777" w:rsidR="00586398" w:rsidRPr="00CA21C4" w:rsidRDefault="00586398" w:rsidP="000E6794">
            <w:pPr>
              <w:spacing w:before="40" w:after="40" w:line="276" w:lineRule="auto"/>
              <w:contextualSpacing/>
              <w:rPr>
                <w:rFonts w:ascii="Times New Roman" w:hAnsi="Times New Roman"/>
                <w:sz w:val="20"/>
                <w:szCs w:val="20"/>
              </w:rPr>
            </w:pPr>
          </w:p>
        </w:tc>
        <w:tc>
          <w:tcPr>
            <w:tcW w:w="645" w:type="pct"/>
            <w:vMerge/>
          </w:tcPr>
          <w:p w14:paraId="7F698197"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0D9D7E5C" w14:textId="77777777" w:rsidR="00586398" w:rsidRPr="00CA21C4" w:rsidRDefault="00586398" w:rsidP="000E6794">
            <w:pPr>
              <w:spacing w:before="40" w:after="40" w:line="276" w:lineRule="auto"/>
              <w:contextualSpacing/>
              <w:rPr>
                <w:rFonts w:ascii="Times New Roman" w:hAnsi="Times New Roman"/>
                <w:sz w:val="20"/>
                <w:szCs w:val="20"/>
                <w:lang w:val="en-US"/>
              </w:rPr>
            </w:pPr>
          </w:p>
        </w:tc>
        <w:tc>
          <w:tcPr>
            <w:tcW w:w="689" w:type="pct"/>
            <w:vMerge/>
          </w:tcPr>
          <w:p w14:paraId="6E0556AD" w14:textId="77777777" w:rsidR="00586398" w:rsidRPr="00CA21C4" w:rsidRDefault="00586398" w:rsidP="000E6794">
            <w:pPr>
              <w:spacing w:before="40" w:after="40" w:line="276" w:lineRule="auto"/>
              <w:contextualSpacing/>
              <w:rPr>
                <w:rFonts w:ascii="Times New Roman" w:hAnsi="Times New Roman"/>
                <w:sz w:val="20"/>
                <w:szCs w:val="20"/>
              </w:rPr>
            </w:pPr>
          </w:p>
        </w:tc>
        <w:tc>
          <w:tcPr>
            <w:tcW w:w="467" w:type="pct"/>
            <w:vMerge/>
          </w:tcPr>
          <w:p w14:paraId="5DDB2115"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3A911498" w14:textId="77777777" w:rsidR="00586398" w:rsidRPr="00CA21C4" w:rsidRDefault="00586398"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4.3: </w:t>
            </w:r>
          </w:p>
          <w:p w14:paraId="6ACFEF9F" w14:textId="77777777" w:rsidR="007129ED" w:rsidRPr="00CA21C4" w:rsidRDefault="003F6A60" w:rsidP="000E6794">
            <w:pPr>
              <w:spacing w:before="40" w:line="276" w:lineRule="auto"/>
              <w:rPr>
                <w:rFonts w:ascii="Times New Roman" w:hAnsi="Times New Roman"/>
                <w:sz w:val="20"/>
                <w:szCs w:val="20"/>
              </w:rPr>
            </w:pPr>
            <w:r w:rsidRPr="00CA21C4">
              <w:rPr>
                <w:rFonts w:ascii="Times New Roman" w:hAnsi="Times New Roman"/>
                <w:sz w:val="20"/>
                <w:szCs w:val="20"/>
              </w:rPr>
              <w:t xml:space="preserve">The stakeholders will be aware of their responsibilities in terms of generating interest on the issue </w:t>
            </w:r>
            <w:r w:rsidRPr="00CA21C4">
              <w:rPr>
                <w:rFonts w:ascii="Times New Roman" w:hAnsi="Times New Roman"/>
                <w:sz w:val="20"/>
                <w:szCs w:val="20"/>
              </w:rPr>
              <w:lastRenderedPageBreak/>
              <w:t xml:space="preserve">through Stakeholder Engagement Plan. </w:t>
            </w:r>
          </w:p>
          <w:p w14:paraId="46288FE3" w14:textId="6DD859B1"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0657EEB0" w14:textId="77777777" w:rsidTr="003B5850">
        <w:trPr>
          <w:trHeight w:val="628"/>
        </w:trPr>
        <w:tc>
          <w:tcPr>
            <w:tcW w:w="160" w:type="pct"/>
            <w:vMerge w:val="restart"/>
          </w:tcPr>
          <w:p w14:paraId="2798795B"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lastRenderedPageBreak/>
              <w:t>5</w:t>
            </w:r>
          </w:p>
        </w:tc>
        <w:tc>
          <w:tcPr>
            <w:tcW w:w="678" w:type="pct"/>
            <w:vMerge w:val="restart"/>
          </w:tcPr>
          <w:p w14:paraId="1F7461DE" w14:textId="1B9494B2" w:rsidR="00586398" w:rsidRPr="00CA21C4" w:rsidRDefault="003F6A60"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There is a risk that existing benefits provided by other socioeconomic assistance programmes may discourage targeted </w:t>
            </w:r>
            <w:proofErr w:type="spellStart"/>
            <w:r w:rsidRPr="00CA21C4">
              <w:rPr>
                <w:rFonts w:ascii="Times New Roman" w:hAnsi="Times New Roman"/>
                <w:sz w:val="20"/>
                <w:szCs w:val="20"/>
              </w:rPr>
              <w:t>SuTP</w:t>
            </w:r>
            <w:proofErr w:type="spellEnd"/>
            <w:r w:rsidRPr="00CA21C4">
              <w:rPr>
                <w:rFonts w:ascii="Times New Roman" w:hAnsi="Times New Roman"/>
                <w:sz w:val="20"/>
                <w:szCs w:val="20"/>
              </w:rPr>
              <w:t>/IPSHA from participating in ATP</w:t>
            </w:r>
          </w:p>
        </w:tc>
        <w:tc>
          <w:tcPr>
            <w:tcW w:w="507" w:type="pct"/>
            <w:vMerge w:val="restart"/>
          </w:tcPr>
          <w:p w14:paraId="4EDB31E7"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As a result of </w:t>
            </w:r>
            <w:r w:rsidR="003F6A60" w:rsidRPr="00CA21C4">
              <w:rPr>
                <w:rFonts w:ascii="Times New Roman" w:hAnsi="Times New Roman"/>
                <w:sz w:val="20"/>
                <w:szCs w:val="20"/>
              </w:rPr>
              <w:t>being deprived of alternative benefits</w:t>
            </w:r>
          </w:p>
        </w:tc>
        <w:tc>
          <w:tcPr>
            <w:tcW w:w="573" w:type="pct"/>
            <w:vMerge w:val="restart"/>
          </w:tcPr>
          <w:p w14:paraId="4A1643DC"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lang w:val="en-US"/>
              </w:rPr>
              <w:t xml:space="preserve">Which </w:t>
            </w:r>
            <w:proofErr w:type="gramStart"/>
            <w:r w:rsidRPr="00CA21C4">
              <w:rPr>
                <w:rFonts w:ascii="Times New Roman" w:hAnsi="Times New Roman"/>
                <w:sz w:val="20"/>
                <w:szCs w:val="20"/>
                <w:lang w:val="en-US"/>
              </w:rPr>
              <w:t xml:space="preserve">will </w:t>
            </w:r>
            <w:r w:rsidR="003F6A60" w:rsidRPr="00CA21C4">
              <w:rPr>
                <w:rFonts w:ascii="Times New Roman" w:hAnsi="Times New Roman"/>
                <w:sz w:val="20"/>
                <w:szCs w:val="20"/>
              </w:rPr>
              <w:t xml:space="preserve"> result</w:t>
            </w:r>
            <w:proofErr w:type="gramEnd"/>
            <w:r w:rsidR="003F6A60" w:rsidRPr="00CA21C4">
              <w:rPr>
                <w:rFonts w:ascii="Times New Roman" w:hAnsi="Times New Roman"/>
                <w:sz w:val="20"/>
                <w:szCs w:val="20"/>
              </w:rPr>
              <w:t xml:space="preserve"> in low interest in participation in ATP.</w:t>
            </w:r>
          </w:p>
        </w:tc>
        <w:tc>
          <w:tcPr>
            <w:tcW w:w="645" w:type="pct"/>
            <w:vMerge w:val="restart"/>
          </w:tcPr>
          <w:p w14:paraId="533619B3" w14:textId="77777777" w:rsidR="00F04872" w:rsidRPr="00CA21C4" w:rsidRDefault="00E007A1" w:rsidP="000E6794">
            <w:pPr>
              <w:spacing w:beforeLines="60" w:before="144" w:afterLines="60" w:after="144" w:line="276" w:lineRule="auto"/>
              <w:contextualSpacing/>
              <w:jc w:val="left"/>
              <w:rPr>
                <w:rFonts w:ascii="Times New Roman" w:hAnsi="Times New Roman"/>
                <w:b/>
                <w:bCs/>
                <w:sz w:val="20"/>
                <w:szCs w:val="20"/>
                <w:lang w:val="en-US"/>
              </w:rPr>
            </w:pPr>
            <w:r w:rsidRPr="00CA21C4">
              <w:rPr>
                <w:rFonts w:ascii="Times New Roman" w:hAnsi="Times New Roman"/>
                <w:b/>
                <w:bCs/>
                <w:sz w:val="20"/>
                <w:szCs w:val="20"/>
                <w:highlight w:val="lightGray"/>
                <w:lang w:val="en-US"/>
              </w:rPr>
              <w:t>4ORGANIZATIONAL (4.</w:t>
            </w:r>
            <w:proofErr w:type="gramStart"/>
            <w:r w:rsidRPr="00CA21C4">
              <w:rPr>
                <w:rFonts w:ascii="Times New Roman" w:hAnsi="Times New Roman"/>
                <w:b/>
                <w:bCs/>
                <w:sz w:val="20"/>
                <w:szCs w:val="20"/>
                <w:highlight w:val="lightGray"/>
                <w:lang w:val="en-US"/>
              </w:rPr>
              <w:t>3.Implementation</w:t>
            </w:r>
            <w:proofErr w:type="gramEnd"/>
            <w:r w:rsidRPr="00CA21C4">
              <w:rPr>
                <w:rFonts w:ascii="Times New Roman" w:hAnsi="Times New Roman"/>
                <w:b/>
                <w:bCs/>
                <w:sz w:val="20"/>
                <w:szCs w:val="20"/>
                <w:highlight w:val="lightGray"/>
                <w:lang w:val="en-US"/>
              </w:rPr>
              <w:t xml:space="preserve"> Arrangements) – UNDP Risk Appetite:</w:t>
            </w:r>
          </w:p>
        </w:tc>
        <w:tc>
          <w:tcPr>
            <w:tcW w:w="573" w:type="pct"/>
            <w:vMerge w:val="restart"/>
          </w:tcPr>
          <w:p w14:paraId="5D84CC81"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Likelihood:</w:t>
            </w:r>
          </w:p>
          <w:p w14:paraId="4AA660F5" w14:textId="77777777" w:rsidR="00586398" w:rsidRPr="00CA21C4" w:rsidRDefault="00E007A1" w:rsidP="000E6794">
            <w:pPr>
              <w:spacing w:before="40" w:after="40" w:line="276" w:lineRule="auto"/>
              <w:contextualSpacing/>
              <w:jc w:val="left"/>
              <w:rPr>
                <w:rFonts w:ascii="Times New Roman" w:hAnsi="Times New Roman"/>
                <w:b/>
                <w:bCs/>
                <w:sz w:val="20"/>
                <w:szCs w:val="20"/>
              </w:rPr>
            </w:pPr>
            <w:r w:rsidRPr="00CA21C4">
              <w:rPr>
                <w:rFonts w:ascii="Times New Roman" w:hAnsi="Times New Roman"/>
                <w:b/>
                <w:bCs/>
                <w:sz w:val="20"/>
                <w:szCs w:val="20"/>
              </w:rPr>
              <w:t>2</w:t>
            </w:r>
            <w:r w:rsidR="00E848B7" w:rsidRPr="00CA21C4">
              <w:rPr>
                <w:rFonts w:ascii="Times New Roman" w:hAnsi="Times New Roman"/>
                <w:b/>
                <w:bCs/>
                <w:sz w:val="20"/>
                <w:szCs w:val="20"/>
              </w:rPr>
              <w:t>-Low Likely</w:t>
            </w:r>
          </w:p>
          <w:p w14:paraId="6BE266A6" w14:textId="77777777" w:rsidR="00586398" w:rsidRPr="00CA21C4" w:rsidRDefault="00586398" w:rsidP="000E6794">
            <w:pPr>
              <w:spacing w:before="40" w:after="40" w:line="276" w:lineRule="auto"/>
              <w:contextualSpacing/>
              <w:jc w:val="left"/>
              <w:rPr>
                <w:rFonts w:ascii="Times New Roman" w:hAnsi="Times New Roman"/>
                <w:sz w:val="20"/>
                <w:szCs w:val="20"/>
              </w:rPr>
            </w:pPr>
          </w:p>
          <w:p w14:paraId="6788F1BA"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 xml:space="preserve">Impact: </w:t>
            </w:r>
          </w:p>
          <w:p w14:paraId="0BAE5D57" w14:textId="77777777" w:rsidR="00586398" w:rsidRPr="00CA21C4" w:rsidRDefault="00E007A1" w:rsidP="000E6794">
            <w:pPr>
              <w:spacing w:before="40" w:after="40" w:line="276" w:lineRule="auto"/>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2</w:t>
            </w:r>
            <w:r w:rsidR="00E848B7" w:rsidRPr="00CA21C4">
              <w:rPr>
                <w:rFonts w:ascii="Times New Roman" w:hAnsi="Times New Roman"/>
                <w:b/>
                <w:bCs/>
                <w:sz w:val="20"/>
                <w:szCs w:val="20"/>
                <w:highlight w:val="lightGray"/>
              </w:rPr>
              <w:t>-Minor</w:t>
            </w:r>
          </w:p>
          <w:p w14:paraId="3B3F943E" w14:textId="77777777" w:rsidR="00586398" w:rsidRPr="00CA21C4" w:rsidRDefault="00586398" w:rsidP="000E6794">
            <w:pPr>
              <w:spacing w:before="40" w:after="40" w:line="276" w:lineRule="auto"/>
              <w:contextualSpacing/>
              <w:jc w:val="left"/>
              <w:rPr>
                <w:rFonts w:ascii="Times New Roman" w:hAnsi="Times New Roman"/>
                <w:sz w:val="20"/>
                <w:szCs w:val="20"/>
                <w:highlight w:val="lightGray"/>
              </w:rPr>
            </w:pPr>
          </w:p>
          <w:p w14:paraId="1126ECDD" w14:textId="77777777" w:rsidR="00E007A1" w:rsidRPr="00CA21C4" w:rsidRDefault="00E007A1" w:rsidP="00E007A1">
            <w:pPr>
              <w:spacing w:before="60" w:line="276" w:lineRule="auto"/>
              <w:contextualSpacing/>
              <w:rPr>
                <w:rFonts w:ascii="Times New Roman" w:hAnsi="Times New Roman"/>
                <w:b/>
                <w:bCs/>
                <w:sz w:val="20"/>
                <w:szCs w:val="20"/>
                <w:highlight w:val="lightGray"/>
              </w:rPr>
            </w:pPr>
            <w:r w:rsidRPr="00CA21C4">
              <w:rPr>
                <w:rFonts w:ascii="Times New Roman" w:hAnsi="Times New Roman"/>
                <w:b/>
                <w:bCs/>
                <w:sz w:val="20"/>
                <w:szCs w:val="20"/>
                <w:highlight w:val="lightGray"/>
              </w:rPr>
              <w:t>Risk level:</w:t>
            </w:r>
          </w:p>
          <w:p w14:paraId="1D5981B3" w14:textId="77777777" w:rsidR="00586398" w:rsidRPr="00CA21C4" w:rsidRDefault="00E848B7" w:rsidP="00E007A1">
            <w:pPr>
              <w:spacing w:before="40" w:after="40" w:line="276" w:lineRule="auto"/>
              <w:contextualSpacing/>
              <w:rPr>
                <w:rFonts w:ascii="Times New Roman" w:hAnsi="Times New Roman"/>
                <w:sz w:val="20"/>
                <w:szCs w:val="20"/>
                <w:lang w:val="en-US"/>
              </w:rPr>
            </w:pPr>
            <w:r w:rsidRPr="00CA21C4">
              <w:rPr>
                <w:rFonts w:ascii="Times New Roman" w:hAnsi="Times New Roman"/>
                <w:b/>
                <w:bCs/>
                <w:sz w:val="20"/>
                <w:szCs w:val="20"/>
                <w:highlight w:val="lightGray"/>
              </w:rPr>
              <w:t xml:space="preserve">Low </w:t>
            </w:r>
            <w:r w:rsidR="00E007A1" w:rsidRPr="00CA21C4">
              <w:rPr>
                <w:rFonts w:ascii="Times New Roman" w:hAnsi="Times New Roman"/>
                <w:b/>
                <w:bCs/>
                <w:sz w:val="20"/>
                <w:szCs w:val="20"/>
                <w:highlight w:val="lightGray"/>
              </w:rPr>
              <w:t>(equates to a risk appetite of EXPLORATORY)</w:t>
            </w:r>
          </w:p>
        </w:tc>
        <w:tc>
          <w:tcPr>
            <w:tcW w:w="689" w:type="pct"/>
            <w:vMerge w:val="restart"/>
          </w:tcPr>
          <w:p w14:paraId="0DD17856"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r w:rsidRPr="00CA21C4">
              <w:rPr>
                <w:rFonts w:ascii="Times New Roman" w:hAnsi="Times New Roman"/>
                <w:sz w:val="20"/>
                <w:szCs w:val="20"/>
              </w:rPr>
              <w:t xml:space="preserve">From: </w:t>
            </w:r>
            <w:proofErr w:type="gramStart"/>
            <w:r w:rsidR="00F04872" w:rsidRPr="00CA21C4">
              <w:rPr>
                <w:rStyle w:val="PlaceholderText"/>
                <w:rFonts w:ascii="Times New Roman" w:hAnsi="Times New Roman"/>
                <w:b/>
                <w:bCs/>
                <w:sz w:val="20"/>
                <w:szCs w:val="20"/>
                <w:highlight w:val="lightGray"/>
              </w:rPr>
              <w:t>01.</w:t>
            </w:r>
            <w:r w:rsidR="00E007A1" w:rsidRPr="00CA21C4">
              <w:rPr>
                <w:rStyle w:val="PlaceholderText"/>
                <w:rFonts w:ascii="Times New Roman" w:hAnsi="Times New Roman"/>
                <w:b/>
                <w:bCs/>
                <w:sz w:val="20"/>
                <w:szCs w:val="20"/>
                <w:highlight w:val="lightGray"/>
              </w:rPr>
              <w:t>Jan</w:t>
            </w:r>
            <w:r w:rsidR="00F04872" w:rsidRPr="00CA21C4">
              <w:rPr>
                <w:rStyle w:val="PlaceholderText"/>
                <w:rFonts w:ascii="Times New Roman" w:hAnsi="Times New Roman"/>
                <w:b/>
                <w:bCs/>
                <w:sz w:val="20"/>
                <w:szCs w:val="20"/>
                <w:highlight w:val="lightGray"/>
              </w:rPr>
              <w:t>.</w:t>
            </w:r>
            <w:proofErr w:type="gramEnd"/>
            <w:r w:rsidR="00F04872" w:rsidRPr="00CA21C4">
              <w:rPr>
                <w:rStyle w:val="PlaceholderText"/>
                <w:rFonts w:ascii="Times New Roman" w:hAnsi="Times New Roman"/>
                <w:b/>
                <w:bCs/>
                <w:sz w:val="20"/>
                <w:szCs w:val="20"/>
                <w:highlight w:val="lightGray"/>
              </w:rPr>
              <w:t>2025</w:t>
            </w:r>
          </w:p>
          <w:p w14:paraId="38023995"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p>
          <w:p w14:paraId="4867E7C3"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00F04872" w:rsidRPr="00CA21C4">
              <w:rPr>
                <w:rFonts w:ascii="Times New Roman" w:hAnsi="Times New Roman"/>
                <w:sz w:val="20"/>
                <w:szCs w:val="20"/>
              </w:rPr>
              <w:t>31.</w:t>
            </w:r>
            <w:r w:rsidR="00E007A1" w:rsidRPr="00CA21C4">
              <w:rPr>
                <w:rFonts w:ascii="Times New Roman" w:hAnsi="Times New Roman"/>
                <w:sz w:val="20"/>
                <w:szCs w:val="20"/>
              </w:rPr>
              <w:t>Dec</w:t>
            </w:r>
            <w:r w:rsidR="00F04872" w:rsidRPr="00CA21C4">
              <w:rPr>
                <w:rFonts w:ascii="Times New Roman" w:hAnsi="Times New Roman"/>
                <w:sz w:val="20"/>
                <w:szCs w:val="20"/>
              </w:rPr>
              <w:t>.</w:t>
            </w:r>
            <w:proofErr w:type="gramEnd"/>
            <w:r w:rsidR="00F04872" w:rsidRPr="00CA21C4">
              <w:rPr>
                <w:rFonts w:ascii="Times New Roman" w:hAnsi="Times New Roman"/>
                <w:sz w:val="20"/>
                <w:szCs w:val="20"/>
              </w:rPr>
              <w:t xml:space="preserve">2027 </w:t>
            </w:r>
          </w:p>
        </w:tc>
        <w:tc>
          <w:tcPr>
            <w:tcW w:w="467" w:type="pct"/>
            <w:vMerge w:val="restart"/>
          </w:tcPr>
          <w:p w14:paraId="55330D7D" w14:textId="77777777" w:rsidR="00586398" w:rsidRPr="00CA21C4" w:rsidRDefault="00861BA6" w:rsidP="000E6794">
            <w:pPr>
              <w:spacing w:before="40" w:after="40" w:line="276" w:lineRule="auto"/>
              <w:contextualSpacing/>
              <w:rPr>
                <w:rFonts w:ascii="Times New Roman" w:hAnsi="Times New Roman"/>
                <w:i/>
                <w:sz w:val="20"/>
                <w:szCs w:val="20"/>
              </w:rPr>
            </w:pPr>
            <w:r w:rsidRPr="00CA21C4">
              <w:rPr>
                <w:rFonts w:ascii="Times New Roman" w:hAnsi="Times New Roman"/>
                <w:sz w:val="20"/>
                <w:szCs w:val="20"/>
              </w:rPr>
              <w:t>Project Manager</w:t>
            </w:r>
          </w:p>
          <w:p w14:paraId="22995299"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6F02776B" w14:textId="77777777" w:rsidR="00F04872" w:rsidRPr="00CA21C4" w:rsidRDefault="00586398" w:rsidP="000E6794">
            <w:pPr>
              <w:spacing w:before="40" w:line="276" w:lineRule="auto"/>
              <w:rPr>
                <w:rFonts w:ascii="Times New Roman" w:hAnsi="Times New Roman"/>
                <w:color w:val="000000"/>
                <w:sz w:val="20"/>
                <w:szCs w:val="20"/>
                <w:shd w:val="clear" w:color="auto" w:fill="FFFFFF"/>
              </w:rPr>
            </w:pPr>
            <w:r w:rsidRPr="00CA21C4">
              <w:rPr>
                <w:rFonts w:ascii="Times New Roman" w:hAnsi="Times New Roman"/>
                <w:sz w:val="20"/>
                <w:szCs w:val="20"/>
              </w:rPr>
              <w:t xml:space="preserve">Risk Treatment 5.1: </w:t>
            </w:r>
            <w:r w:rsidR="00F04872" w:rsidRPr="00CA21C4">
              <w:rPr>
                <w:rFonts w:ascii="Times New Roman" w:hAnsi="Times New Roman"/>
                <w:color w:val="000000"/>
                <w:sz w:val="20"/>
                <w:szCs w:val="20"/>
                <w:shd w:val="clear" w:color="auto" w:fill="FFFFFF"/>
              </w:rPr>
              <w:t xml:space="preserve"> </w:t>
            </w:r>
            <w:r w:rsidR="00E007A1" w:rsidRPr="00CA21C4">
              <w:rPr>
                <w:rFonts w:ascii="Times New Roman" w:hAnsi="Times New Roman"/>
                <w:sz w:val="20"/>
                <w:szCs w:val="20"/>
              </w:rPr>
              <w:t xml:space="preserve"> </w:t>
            </w:r>
            <w:r w:rsidR="00E007A1" w:rsidRPr="00CA21C4">
              <w:rPr>
                <w:rStyle w:val="normaltextrun"/>
                <w:rFonts w:ascii="Times New Roman" w:hAnsi="Times New Roman"/>
                <w:color w:val="000000"/>
                <w:sz w:val="20"/>
                <w:szCs w:val="20"/>
                <w:shd w:val="clear" w:color="auto" w:fill="FFFFFF"/>
              </w:rPr>
              <w:t>Implement an effective outreach strategy to boost interest in ATP and training programmes. Regularly gather feedback from target groups to understand their needs and interests, adapting programs accordingly. Foster partnerships with private sector actors to enhance the attractiveness and relevance of these programmes. Design and implement a new programme that addresses the weaknesses of ATP.</w:t>
            </w:r>
          </w:p>
          <w:p w14:paraId="4CAC3AC8" w14:textId="6A9C891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lastRenderedPageBreak/>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5B9434DB" w14:textId="77777777" w:rsidTr="003B5850">
        <w:trPr>
          <w:trHeight w:val="763"/>
        </w:trPr>
        <w:tc>
          <w:tcPr>
            <w:tcW w:w="160" w:type="pct"/>
            <w:vMerge/>
          </w:tcPr>
          <w:p w14:paraId="766C9C38" w14:textId="77777777" w:rsidR="00586398" w:rsidRPr="00CA21C4" w:rsidRDefault="00586398" w:rsidP="000E6794">
            <w:pPr>
              <w:spacing w:before="40" w:after="40" w:line="276" w:lineRule="auto"/>
              <w:contextualSpacing/>
              <w:rPr>
                <w:rFonts w:ascii="Times New Roman" w:hAnsi="Times New Roman"/>
                <w:sz w:val="20"/>
                <w:szCs w:val="20"/>
              </w:rPr>
            </w:pPr>
          </w:p>
        </w:tc>
        <w:tc>
          <w:tcPr>
            <w:tcW w:w="678" w:type="pct"/>
            <w:vMerge/>
          </w:tcPr>
          <w:p w14:paraId="3FB1F8B8" w14:textId="77777777" w:rsidR="00586398" w:rsidRPr="00CA21C4" w:rsidRDefault="00586398" w:rsidP="000E6794">
            <w:pPr>
              <w:spacing w:before="40" w:after="40" w:line="276" w:lineRule="auto"/>
              <w:contextualSpacing/>
              <w:rPr>
                <w:rFonts w:ascii="Times New Roman" w:hAnsi="Times New Roman"/>
                <w:sz w:val="20"/>
                <w:szCs w:val="20"/>
              </w:rPr>
            </w:pPr>
          </w:p>
        </w:tc>
        <w:tc>
          <w:tcPr>
            <w:tcW w:w="507" w:type="pct"/>
            <w:vMerge/>
          </w:tcPr>
          <w:p w14:paraId="299F85BC"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67DA3D6F" w14:textId="77777777" w:rsidR="00586398" w:rsidRPr="00CA21C4" w:rsidRDefault="00586398" w:rsidP="000E6794">
            <w:pPr>
              <w:spacing w:before="40" w:after="40" w:line="276" w:lineRule="auto"/>
              <w:contextualSpacing/>
              <w:rPr>
                <w:rFonts w:ascii="Times New Roman" w:hAnsi="Times New Roman"/>
                <w:sz w:val="20"/>
                <w:szCs w:val="20"/>
              </w:rPr>
            </w:pPr>
          </w:p>
        </w:tc>
        <w:tc>
          <w:tcPr>
            <w:tcW w:w="645" w:type="pct"/>
            <w:vMerge/>
          </w:tcPr>
          <w:p w14:paraId="3A73B7BF"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045CEDDC" w14:textId="77777777" w:rsidR="00586398" w:rsidRPr="00CA21C4" w:rsidRDefault="00586398" w:rsidP="000E6794">
            <w:pPr>
              <w:spacing w:before="40" w:after="40" w:line="276" w:lineRule="auto"/>
              <w:contextualSpacing/>
              <w:rPr>
                <w:rFonts w:ascii="Times New Roman" w:hAnsi="Times New Roman"/>
                <w:sz w:val="20"/>
                <w:szCs w:val="20"/>
                <w:lang w:val="en-US"/>
              </w:rPr>
            </w:pPr>
          </w:p>
        </w:tc>
        <w:tc>
          <w:tcPr>
            <w:tcW w:w="689" w:type="pct"/>
            <w:vMerge/>
          </w:tcPr>
          <w:p w14:paraId="7C1DD1BB" w14:textId="77777777" w:rsidR="00586398" w:rsidRPr="00CA21C4" w:rsidRDefault="00586398" w:rsidP="000E6794">
            <w:pPr>
              <w:spacing w:before="40" w:after="40" w:line="276" w:lineRule="auto"/>
              <w:contextualSpacing/>
              <w:rPr>
                <w:rFonts w:ascii="Times New Roman" w:hAnsi="Times New Roman"/>
                <w:sz w:val="20"/>
                <w:szCs w:val="20"/>
              </w:rPr>
            </w:pPr>
          </w:p>
        </w:tc>
        <w:tc>
          <w:tcPr>
            <w:tcW w:w="467" w:type="pct"/>
            <w:vMerge/>
          </w:tcPr>
          <w:p w14:paraId="1F03F7B5"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7642AF7F" w14:textId="77777777" w:rsidR="00586398" w:rsidRPr="00CA21C4" w:rsidRDefault="00586398" w:rsidP="000E6794">
            <w:pPr>
              <w:spacing w:before="40" w:line="276" w:lineRule="auto"/>
              <w:rPr>
                <w:rStyle w:val="normaltextrun"/>
                <w:rFonts w:ascii="Times New Roman" w:hAnsi="Times New Roman"/>
                <w:color w:val="000000"/>
                <w:sz w:val="20"/>
                <w:szCs w:val="20"/>
                <w:shd w:val="clear" w:color="auto" w:fill="FFFFFF"/>
              </w:rPr>
            </w:pPr>
            <w:r w:rsidRPr="00CA21C4">
              <w:rPr>
                <w:rFonts w:ascii="Times New Roman" w:hAnsi="Times New Roman"/>
                <w:sz w:val="20"/>
                <w:szCs w:val="20"/>
              </w:rPr>
              <w:t xml:space="preserve">Risk Treatment 5.2: </w:t>
            </w:r>
            <w:r w:rsidR="00F04872" w:rsidRPr="00CA21C4">
              <w:rPr>
                <w:rStyle w:val="normaltextrun"/>
                <w:rFonts w:ascii="Times New Roman" w:hAnsi="Times New Roman"/>
                <w:color w:val="000000"/>
                <w:sz w:val="20"/>
                <w:szCs w:val="20"/>
                <w:shd w:val="clear" w:color="auto" w:fill="FFFFFF"/>
              </w:rPr>
              <w:t xml:space="preserve"> Implement sensitive and tailored communication and visibility activities to promote understanding and cooperation</w:t>
            </w:r>
          </w:p>
          <w:p w14:paraId="775385AF" w14:textId="77777777" w:rsidR="00F04872" w:rsidRPr="00CA21C4" w:rsidRDefault="00F04872" w:rsidP="000E6794">
            <w:pPr>
              <w:spacing w:before="40" w:line="276" w:lineRule="auto"/>
              <w:rPr>
                <w:rFonts w:ascii="Times New Roman" w:hAnsi="Times New Roman"/>
                <w:sz w:val="20"/>
                <w:szCs w:val="20"/>
              </w:rPr>
            </w:pPr>
          </w:p>
          <w:p w14:paraId="5A3C6FA7" w14:textId="0E83B4B9"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0AC24C9E" w14:textId="77777777" w:rsidTr="003B5850">
        <w:trPr>
          <w:trHeight w:val="628"/>
        </w:trPr>
        <w:tc>
          <w:tcPr>
            <w:tcW w:w="160" w:type="pct"/>
            <w:vMerge/>
          </w:tcPr>
          <w:p w14:paraId="5FBC9192" w14:textId="77777777" w:rsidR="00586398" w:rsidRPr="00CA21C4" w:rsidRDefault="00586398" w:rsidP="000E6794">
            <w:pPr>
              <w:spacing w:before="40" w:after="40" w:line="276" w:lineRule="auto"/>
              <w:contextualSpacing/>
              <w:rPr>
                <w:rFonts w:ascii="Times New Roman" w:hAnsi="Times New Roman"/>
                <w:sz w:val="20"/>
                <w:szCs w:val="20"/>
              </w:rPr>
            </w:pPr>
          </w:p>
        </w:tc>
        <w:tc>
          <w:tcPr>
            <w:tcW w:w="678" w:type="pct"/>
            <w:vMerge/>
          </w:tcPr>
          <w:p w14:paraId="602969F9" w14:textId="77777777" w:rsidR="00586398" w:rsidRPr="00CA21C4" w:rsidRDefault="00586398" w:rsidP="000E6794">
            <w:pPr>
              <w:spacing w:before="40" w:after="40" w:line="276" w:lineRule="auto"/>
              <w:contextualSpacing/>
              <w:rPr>
                <w:rFonts w:ascii="Times New Roman" w:hAnsi="Times New Roman"/>
                <w:sz w:val="20"/>
                <w:szCs w:val="20"/>
              </w:rPr>
            </w:pPr>
          </w:p>
        </w:tc>
        <w:tc>
          <w:tcPr>
            <w:tcW w:w="507" w:type="pct"/>
            <w:vMerge/>
          </w:tcPr>
          <w:p w14:paraId="2FD370CA"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5D9ACE79" w14:textId="77777777" w:rsidR="00586398" w:rsidRPr="00CA21C4" w:rsidRDefault="00586398" w:rsidP="000E6794">
            <w:pPr>
              <w:spacing w:before="40" w:after="40" w:line="276" w:lineRule="auto"/>
              <w:contextualSpacing/>
              <w:rPr>
                <w:rFonts w:ascii="Times New Roman" w:hAnsi="Times New Roman"/>
                <w:sz w:val="20"/>
                <w:szCs w:val="20"/>
              </w:rPr>
            </w:pPr>
          </w:p>
        </w:tc>
        <w:tc>
          <w:tcPr>
            <w:tcW w:w="645" w:type="pct"/>
            <w:vMerge/>
          </w:tcPr>
          <w:p w14:paraId="16EFD0AD"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vMerge/>
          </w:tcPr>
          <w:p w14:paraId="092532BA" w14:textId="77777777" w:rsidR="00586398" w:rsidRPr="00CA21C4" w:rsidRDefault="00586398" w:rsidP="000E6794">
            <w:pPr>
              <w:spacing w:before="40" w:after="40" w:line="276" w:lineRule="auto"/>
              <w:contextualSpacing/>
              <w:rPr>
                <w:rFonts w:ascii="Times New Roman" w:hAnsi="Times New Roman"/>
                <w:sz w:val="20"/>
                <w:szCs w:val="20"/>
                <w:lang w:val="en-US"/>
              </w:rPr>
            </w:pPr>
          </w:p>
        </w:tc>
        <w:tc>
          <w:tcPr>
            <w:tcW w:w="689" w:type="pct"/>
            <w:vMerge/>
          </w:tcPr>
          <w:p w14:paraId="7317ADAF" w14:textId="77777777" w:rsidR="00586398" w:rsidRPr="00CA21C4" w:rsidRDefault="00586398" w:rsidP="000E6794">
            <w:pPr>
              <w:spacing w:before="40" w:after="40" w:line="276" w:lineRule="auto"/>
              <w:contextualSpacing/>
              <w:rPr>
                <w:rFonts w:ascii="Times New Roman" w:hAnsi="Times New Roman"/>
                <w:sz w:val="20"/>
                <w:szCs w:val="20"/>
              </w:rPr>
            </w:pPr>
          </w:p>
        </w:tc>
        <w:tc>
          <w:tcPr>
            <w:tcW w:w="467" w:type="pct"/>
            <w:vMerge/>
          </w:tcPr>
          <w:p w14:paraId="6E6F018A"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339B0BC9" w14:textId="77777777" w:rsidR="00586398" w:rsidRPr="00CA21C4" w:rsidRDefault="00586398"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5.3: </w:t>
            </w:r>
            <w:r w:rsidR="00E007A1" w:rsidRPr="00CA21C4">
              <w:rPr>
                <w:rFonts w:ascii="Times New Roman" w:hAnsi="Times New Roman"/>
                <w:sz w:val="20"/>
                <w:szCs w:val="20"/>
              </w:rPr>
              <w:t xml:space="preserve"> Disseminate comprehensive project information in terms of especially incentive mechanism and advantages of ATP such as skills development </w:t>
            </w:r>
          </w:p>
          <w:p w14:paraId="5E1FF336" w14:textId="30A4273D"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E007A1" w:rsidRPr="00CA21C4" w14:paraId="1371BA88" w14:textId="77777777" w:rsidTr="003B5850">
        <w:trPr>
          <w:trHeight w:val="628"/>
        </w:trPr>
        <w:tc>
          <w:tcPr>
            <w:tcW w:w="160" w:type="pct"/>
          </w:tcPr>
          <w:p w14:paraId="5B01EF63" w14:textId="77777777" w:rsidR="00E007A1" w:rsidRPr="00CA21C4" w:rsidRDefault="00E007A1" w:rsidP="000E6794">
            <w:pPr>
              <w:spacing w:before="40" w:after="40" w:line="276" w:lineRule="auto"/>
              <w:contextualSpacing/>
              <w:rPr>
                <w:rFonts w:ascii="Times New Roman" w:hAnsi="Times New Roman"/>
                <w:sz w:val="20"/>
                <w:szCs w:val="20"/>
              </w:rPr>
            </w:pPr>
          </w:p>
        </w:tc>
        <w:tc>
          <w:tcPr>
            <w:tcW w:w="678" w:type="pct"/>
          </w:tcPr>
          <w:p w14:paraId="74498653" w14:textId="77777777" w:rsidR="00E007A1" w:rsidRPr="00CA21C4" w:rsidRDefault="00E007A1" w:rsidP="000E6794">
            <w:pPr>
              <w:spacing w:before="40" w:after="40" w:line="276" w:lineRule="auto"/>
              <w:contextualSpacing/>
              <w:rPr>
                <w:rFonts w:ascii="Times New Roman" w:hAnsi="Times New Roman"/>
                <w:sz w:val="20"/>
                <w:szCs w:val="20"/>
              </w:rPr>
            </w:pPr>
          </w:p>
        </w:tc>
        <w:tc>
          <w:tcPr>
            <w:tcW w:w="507" w:type="pct"/>
          </w:tcPr>
          <w:p w14:paraId="43B3046E" w14:textId="77777777" w:rsidR="00E007A1" w:rsidRPr="00CA21C4" w:rsidRDefault="00E007A1" w:rsidP="000E6794">
            <w:pPr>
              <w:spacing w:before="40" w:after="40" w:line="276" w:lineRule="auto"/>
              <w:contextualSpacing/>
              <w:rPr>
                <w:rFonts w:ascii="Times New Roman" w:hAnsi="Times New Roman"/>
                <w:sz w:val="20"/>
                <w:szCs w:val="20"/>
              </w:rPr>
            </w:pPr>
          </w:p>
        </w:tc>
        <w:tc>
          <w:tcPr>
            <w:tcW w:w="573" w:type="pct"/>
          </w:tcPr>
          <w:p w14:paraId="45BDC78D" w14:textId="77777777" w:rsidR="00E007A1" w:rsidRPr="00CA21C4" w:rsidRDefault="00E007A1" w:rsidP="000E6794">
            <w:pPr>
              <w:spacing w:before="40" w:after="40" w:line="276" w:lineRule="auto"/>
              <w:contextualSpacing/>
              <w:rPr>
                <w:rFonts w:ascii="Times New Roman" w:hAnsi="Times New Roman"/>
                <w:sz w:val="20"/>
                <w:szCs w:val="20"/>
              </w:rPr>
            </w:pPr>
          </w:p>
        </w:tc>
        <w:tc>
          <w:tcPr>
            <w:tcW w:w="645" w:type="pct"/>
          </w:tcPr>
          <w:p w14:paraId="1C9D5307" w14:textId="77777777" w:rsidR="00E007A1" w:rsidRPr="00CA21C4" w:rsidRDefault="00E007A1" w:rsidP="000E6794">
            <w:pPr>
              <w:spacing w:before="40" w:after="40" w:line="276" w:lineRule="auto"/>
              <w:contextualSpacing/>
              <w:rPr>
                <w:rFonts w:ascii="Times New Roman" w:hAnsi="Times New Roman"/>
                <w:sz w:val="20"/>
                <w:szCs w:val="20"/>
              </w:rPr>
            </w:pPr>
          </w:p>
        </w:tc>
        <w:tc>
          <w:tcPr>
            <w:tcW w:w="573" w:type="pct"/>
          </w:tcPr>
          <w:p w14:paraId="5A86EF1C" w14:textId="77777777" w:rsidR="00E007A1" w:rsidRPr="00CA21C4" w:rsidRDefault="00E007A1" w:rsidP="000E6794">
            <w:pPr>
              <w:spacing w:before="40" w:after="40" w:line="276" w:lineRule="auto"/>
              <w:contextualSpacing/>
              <w:rPr>
                <w:rFonts w:ascii="Times New Roman" w:hAnsi="Times New Roman"/>
                <w:sz w:val="20"/>
                <w:szCs w:val="20"/>
                <w:lang w:val="en-US"/>
              </w:rPr>
            </w:pPr>
          </w:p>
        </w:tc>
        <w:tc>
          <w:tcPr>
            <w:tcW w:w="689" w:type="pct"/>
          </w:tcPr>
          <w:p w14:paraId="058FEE86" w14:textId="77777777" w:rsidR="00E007A1" w:rsidRPr="00CA21C4" w:rsidRDefault="00E007A1" w:rsidP="000E6794">
            <w:pPr>
              <w:spacing w:before="40" w:after="40" w:line="276" w:lineRule="auto"/>
              <w:contextualSpacing/>
              <w:rPr>
                <w:rFonts w:ascii="Times New Roman" w:hAnsi="Times New Roman"/>
                <w:sz w:val="20"/>
                <w:szCs w:val="20"/>
              </w:rPr>
            </w:pPr>
          </w:p>
        </w:tc>
        <w:tc>
          <w:tcPr>
            <w:tcW w:w="467" w:type="pct"/>
          </w:tcPr>
          <w:p w14:paraId="7DBE4CFD" w14:textId="77777777" w:rsidR="00E007A1" w:rsidRPr="00CA21C4" w:rsidRDefault="00E007A1" w:rsidP="000E6794">
            <w:pPr>
              <w:spacing w:before="40" w:after="40" w:line="276" w:lineRule="auto"/>
              <w:contextualSpacing/>
              <w:rPr>
                <w:rFonts w:ascii="Times New Roman" w:hAnsi="Times New Roman"/>
                <w:sz w:val="20"/>
                <w:szCs w:val="20"/>
              </w:rPr>
            </w:pPr>
          </w:p>
        </w:tc>
        <w:tc>
          <w:tcPr>
            <w:tcW w:w="707" w:type="pct"/>
          </w:tcPr>
          <w:p w14:paraId="089C7C9A" w14:textId="77777777" w:rsidR="00E007A1" w:rsidRPr="00CA21C4" w:rsidRDefault="00E007A1"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5.4: Outreach activities through meeting the employers face-to-face and inform them about the programme, ease their </w:t>
            </w:r>
            <w:proofErr w:type="gramStart"/>
            <w:r w:rsidRPr="00CA21C4">
              <w:rPr>
                <w:rFonts w:ascii="Times New Roman" w:hAnsi="Times New Roman"/>
                <w:sz w:val="20"/>
                <w:szCs w:val="20"/>
              </w:rPr>
              <w:t>paper work</w:t>
            </w:r>
            <w:proofErr w:type="gramEnd"/>
            <w:r w:rsidRPr="00CA21C4">
              <w:rPr>
                <w:rFonts w:ascii="Times New Roman" w:hAnsi="Times New Roman"/>
                <w:sz w:val="20"/>
                <w:szCs w:val="20"/>
              </w:rPr>
              <w:t xml:space="preserve"> through dedicated teams in the </w:t>
            </w:r>
            <w:proofErr w:type="spellStart"/>
            <w:r w:rsidRPr="00CA21C4">
              <w:rPr>
                <w:rFonts w:ascii="Times New Roman" w:hAnsi="Times New Roman"/>
                <w:sz w:val="20"/>
                <w:szCs w:val="20"/>
              </w:rPr>
              <w:t>filed</w:t>
            </w:r>
            <w:proofErr w:type="spellEnd"/>
            <w:r w:rsidRPr="00CA21C4">
              <w:rPr>
                <w:rFonts w:ascii="Times New Roman" w:hAnsi="Times New Roman"/>
                <w:sz w:val="20"/>
                <w:szCs w:val="20"/>
              </w:rPr>
              <w:t xml:space="preserve">. </w:t>
            </w:r>
          </w:p>
          <w:p w14:paraId="7664C8A1" w14:textId="314925F3" w:rsidR="00E007A1" w:rsidRPr="00CA21C4" w:rsidRDefault="00E007A1" w:rsidP="000E6794">
            <w:pPr>
              <w:spacing w:before="40" w:line="276" w:lineRule="auto"/>
              <w:rPr>
                <w:rFonts w:ascii="Times New Roman" w:hAnsi="Times New Roman"/>
                <w:sz w:val="20"/>
                <w:szCs w:val="20"/>
              </w:rPr>
            </w:pPr>
            <w:r w:rsidRPr="00CA21C4">
              <w:rPr>
                <w:rFonts w:ascii="Times New Roman" w:hAnsi="Times New Roman"/>
                <w:sz w:val="20"/>
                <w:szCs w:val="20"/>
              </w:rPr>
              <w:t xml:space="preserve">Risk Treatment Owner: </w:t>
            </w:r>
            <w:r w:rsidR="00861BA6" w:rsidRPr="00CA21C4">
              <w:rPr>
                <w:rStyle w:val="normaltextrun"/>
                <w:rFonts w:ascii="Times New Roman" w:hAnsi="Times New Roman"/>
                <w:color w:val="000000"/>
                <w:sz w:val="20"/>
                <w:szCs w:val="20"/>
                <w:shd w:val="clear" w:color="auto" w:fill="FFFFFF"/>
              </w:rPr>
              <w:t xml:space="preserve"> Project Manager</w:t>
            </w:r>
          </w:p>
        </w:tc>
      </w:tr>
      <w:tr w:rsidR="003F6A60" w:rsidRPr="00CA21C4" w14:paraId="39388B6B" w14:textId="77777777" w:rsidTr="003B5850">
        <w:trPr>
          <w:trHeight w:val="628"/>
        </w:trPr>
        <w:tc>
          <w:tcPr>
            <w:tcW w:w="160" w:type="pct"/>
          </w:tcPr>
          <w:p w14:paraId="0D0DB86B"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6</w:t>
            </w:r>
          </w:p>
        </w:tc>
        <w:tc>
          <w:tcPr>
            <w:tcW w:w="678" w:type="pct"/>
          </w:tcPr>
          <w:p w14:paraId="62689F82" w14:textId="4CEF4DF2" w:rsidR="00586398" w:rsidRPr="00CA21C4" w:rsidRDefault="00E007A1"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There is a risk that ATP participants may become injured or harmed during applied/on-the-job </w:t>
            </w:r>
            <w:r w:rsidR="00F308D8" w:rsidRPr="00CA21C4">
              <w:rPr>
                <w:rFonts w:ascii="Times New Roman" w:hAnsi="Times New Roman"/>
                <w:sz w:val="20"/>
                <w:szCs w:val="20"/>
              </w:rPr>
              <w:t>trainings</w:t>
            </w:r>
          </w:p>
        </w:tc>
        <w:tc>
          <w:tcPr>
            <w:tcW w:w="507" w:type="pct"/>
          </w:tcPr>
          <w:p w14:paraId="62BC38BC" w14:textId="77777777"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As a result </w:t>
            </w:r>
            <w:proofErr w:type="gramStart"/>
            <w:r w:rsidRPr="00CA21C4">
              <w:rPr>
                <w:rFonts w:ascii="Times New Roman" w:hAnsi="Times New Roman"/>
                <w:sz w:val="20"/>
                <w:szCs w:val="20"/>
              </w:rPr>
              <w:t xml:space="preserve">of </w:t>
            </w:r>
            <w:r w:rsidR="00E007A1" w:rsidRPr="00CA21C4">
              <w:rPr>
                <w:rFonts w:ascii="Times New Roman" w:hAnsi="Times New Roman"/>
                <w:sz w:val="20"/>
                <w:szCs w:val="20"/>
              </w:rPr>
              <w:t xml:space="preserve"> lack</w:t>
            </w:r>
            <w:proofErr w:type="gramEnd"/>
            <w:r w:rsidR="00E007A1" w:rsidRPr="00CA21C4">
              <w:rPr>
                <w:rFonts w:ascii="Times New Roman" w:hAnsi="Times New Roman"/>
                <w:sz w:val="20"/>
                <w:szCs w:val="20"/>
              </w:rPr>
              <w:t xml:space="preserve"> of awareness on and improper enforcement of occupational health and safety measures</w:t>
            </w:r>
          </w:p>
        </w:tc>
        <w:tc>
          <w:tcPr>
            <w:tcW w:w="573" w:type="pct"/>
          </w:tcPr>
          <w:p w14:paraId="69D95D76" w14:textId="77777777" w:rsidR="00586398" w:rsidRPr="00CA21C4" w:rsidRDefault="00E007A1"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which might result in cancellation/delays in project activities, filing of lawsuits against project partners, and reputational risks for UNDP.</w:t>
            </w:r>
          </w:p>
        </w:tc>
        <w:tc>
          <w:tcPr>
            <w:tcW w:w="645" w:type="pct"/>
          </w:tcPr>
          <w:p w14:paraId="52E3578D" w14:textId="739CC6F4" w:rsidR="00DD5345" w:rsidRPr="00CA21C4" w:rsidRDefault="00DD5345" w:rsidP="00DD5345">
            <w:pPr>
              <w:spacing w:beforeLines="60" w:before="144" w:afterLines="60" w:after="144"/>
              <w:contextualSpacing/>
              <w:jc w:val="left"/>
              <w:rPr>
                <w:rFonts w:ascii="Times New Roman" w:hAnsi="Times New Roman"/>
                <w:b/>
                <w:bCs/>
                <w:sz w:val="20"/>
                <w:szCs w:val="20"/>
                <w:lang w:val="en-US"/>
              </w:rPr>
            </w:pPr>
            <w:r w:rsidRPr="00CA21C4">
              <w:rPr>
                <w:rFonts w:ascii="Times New Roman" w:hAnsi="Times New Roman"/>
                <w:b/>
                <w:bCs/>
                <w:sz w:val="20"/>
                <w:szCs w:val="20"/>
                <w:highlight w:val="lightGray"/>
                <w:lang w:val="en-US"/>
              </w:rPr>
              <w:t>1. SOCIAL AND ENVIRONMENTAL (1.</w:t>
            </w:r>
            <w:r w:rsidR="00A61D63" w:rsidRPr="00CA21C4">
              <w:rPr>
                <w:rFonts w:ascii="Times New Roman" w:hAnsi="Times New Roman"/>
                <w:b/>
                <w:bCs/>
                <w:sz w:val="20"/>
                <w:szCs w:val="20"/>
                <w:highlight w:val="lightGray"/>
                <w:lang w:val="en-US"/>
              </w:rPr>
              <w:t>10</w:t>
            </w:r>
            <w:r w:rsidRPr="00CA21C4">
              <w:rPr>
                <w:rFonts w:ascii="Times New Roman" w:hAnsi="Times New Roman"/>
                <w:b/>
                <w:bCs/>
                <w:sz w:val="20"/>
                <w:szCs w:val="20"/>
                <w:highlight w:val="lightGray"/>
                <w:lang w:val="en-US"/>
              </w:rPr>
              <w:t xml:space="preserve">. </w:t>
            </w:r>
            <w:r w:rsidR="00877122" w:rsidRPr="00CA21C4">
              <w:rPr>
                <w:rFonts w:ascii="Times New Roman" w:hAnsi="Times New Roman"/>
                <w:b/>
                <w:bCs/>
                <w:sz w:val="20"/>
                <w:szCs w:val="20"/>
                <w:highlight w:val="lightGray"/>
                <w:lang w:val="en-US"/>
              </w:rPr>
              <w:t>Labor and Working Conditions</w:t>
            </w:r>
            <w:r w:rsidRPr="00CA21C4">
              <w:rPr>
                <w:rFonts w:ascii="Times New Roman" w:hAnsi="Times New Roman"/>
                <w:b/>
                <w:bCs/>
                <w:sz w:val="20"/>
                <w:szCs w:val="20"/>
                <w:highlight w:val="lightGray"/>
                <w:lang w:val="en-US"/>
              </w:rPr>
              <w:t xml:space="preserve"> - UNDP Risk Appetite: CAUTIOUS</w:t>
            </w:r>
          </w:p>
          <w:p w14:paraId="76A29456" w14:textId="77777777" w:rsidR="00F04872" w:rsidRPr="00CA21C4" w:rsidRDefault="00F04872" w:rsidP="000E6794">
            <w:pPr>
              <w:spacing w:beforeLines="60" w:before="144" w:afterLines="60" w:after="144" w:line="276" w:lineRule="auto"/>
              <w:contextualSpacing/>
              <w:jc w:val="left"/>
              <w:rPr>
                <w:rFonts w:ascii="Times New Roman" w:hAnsi="Times New Roman"/>
                <w:b/>
                <w:bCs/>
                <w:sz w:val="20"/>
                <w:szCs w:val="20"/>
                <w:lang w:val="en-US"/>
              </w:rPr>
            </w:pPr>
          </w:p>
          <w:p w14:paraId="56219875" w14:textId="77777777" w:rsidR="00586398" w:rsidRPr="00CA21C4" w:rsidRDefault="00586398" w:rsidP="000E6794">
            <w:pPr>
              <w:spacing w:before="40" w:after="40" w:line="276" w:lineRule="auto"/>
              <w:contextualSpacing/>
              <w:rPr>
                <w:rFonts w:ascii="Times New Roman" w:hAnsi="Times New Roman"/>
                <w:sz w:val="20"/>
                <w:szCs w:val="20"/>
              </w:rPr>
            </w:pPr>
          </w:p>
        </w:tc>
        <w:tc>
          <w:tcPr>
            <w:tcW w:w="573" w:type="pct"/>
          </w:tcPr>
          <w:p w14:paraId="61E2AC06"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Likelihood:</w:t>
            </w:r>
          </w:p>
          <w:p w14:paraId="4FEE551E" w14:textId="77777777" w:rsidR="00586398" w:rsidRPr="00CA21C4" w:rsidRDefault="00E007A1" w:rsidP="00DD5345">
            <w:pPr>
              <w:tabs>
                <w:tab w:val="center" w:pos="770"/>
              </w:tabs>
              <w:spacing w:before="40" w:after="40" w:line="276" w:lineRule="auto"/>
              <w:contextualSpacing/>
              <w:jc w:val="left"/>
              <w:rPr>
                <w:rFonts w:ascii="Times New Roman" w:hAnsi="Times New Roman"/>
                <w:b/>
                <w:bCs/>
                <w:sz w:val="20"/>
                <w:szCs w:val="20"/>
              </w:rPr>
            </w:pPr>
            <w:r w:rsidRPr="00CA21C4">
              <w:rPr>
                <w:rFonts w:ascii="Times New Roman" w:hAnsi="Times New Roman"/>
                <w:b/>
                <w:bCs/>
                <w:sz w:val="20"/>
                <w:szCs w:val="20"/>
              </w:rPr>
              <w:t>1</w:t>
            </w:r>
            <w:r w:rsidR="00DD5345" w:rsidRPr="00CA21C4">
              <w:rPr>
                <w:rFonts w:ascii="Times New Roman" w:hAnsi="Times New Roman"/>
                <w:b/>
                <w:bCs/>
                <w:sz w:val="20"/>
                <w:szCs w:val="20"/>
              </w:rPr>
              <w:t>-Not Likely</w:t>
            </w:r>
          </w:p>
          <w:p w14:paraId="0544522B" w14:textId="77777777" w:rsidR="00586398" w:rsidRPr="00CA21C4" w:rsidRDefault="00586398" w:rsidP="000E6794">
            <w:pPr>
              <w:spacing w:before="40" w:after="40" w:line="276" w:lineRule="auto"/>
              <w:contextualSpacing/>
              <w:jc w:val="left"/>
              <w:rPr>
                <w:rFonts w:ascii="Times New Roman" w:hAnsi="Times New Roman"/>
                <w:sz w:val="20"/>
                <w:szCs w:val="20"/>
              </w:rPr>
            </w:pPr>
          </w:p>
          <w:p w14:paraId="2910EF2C" w14:textId="77777777" w:rsidR="00DD5345"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 xml:space="preserve">Impact: </w:t>
            </w:r>
          </w:p>
          <w:p w14:paraId="09B443A1" w14:textId="77777777" w:rsidR="00586398" w:rsidRPr="00CA21C4" w:rsidRDefault="00E007A1" w:rsidP="000E6794">
            <w:pPr>
              <w:spacing w:before="40" w:after="40" w:line="276" w:lineRule="auto"/>
              <w:contextualSpacing/>
              <w:jc w:val="left"/>
              <w:rPr>
                <w:rFonts w:ascii="Times New Roman" w:hAnsi="Times New Roman"/>
                <w:b/>
                <w:bCs/>
                <w:sz w:val="20"/>
                <w:szCs w:val="20"/>
                <w:highlight w:val="lightGray"/>
              </w:rPr>
            </w:pPr>
            <w:r w:rsidRPr="00CA21C4">
              <w:rPr>
                <w:rFonts w:ascii="Times New Roman" w:hAnsi="Times New Roman"/>
                <w:b/>
                <w:bCs/>
                <w:sz w:val="20"/>
                <w:szCs w:val="20"/>
                <w:highlight w:val="lightGray"/>
              </w:rPr>
              <w:t>3</w:t>
            </w:r>
            <w:r w:rsidR="00DD5345" w:rsidRPr="00CA21C4">
              <w:rPr>
                <w:rFonts w:ascii="Times New Roman" w:hAnsi="Times New Roman"/>
                <w:b/>
                <w:bCs/>
                <w:sz w:val="20"/>
                <w:szCs w:val="20"/>
                <w:highlight w:val="lightGray"/>
              </w:rPr>
              <w:t>-Intermediate</w:t>
            </w:r>
          </w:p>
          <w:p w14:paraId="63932664" w14:textId="77777777" w:rsidR="00586398" w:rsidRPr="00CA21C4" w:rsidRDefault="00586398" w:rsidP="000E6794">
            <w:pPr>
              <w:spacing w:before="40" w:after="40" w:line="276" w:lineRule="auto"/>
              <w:contextualSpacing/>
              <w:jc w:val="left"/>
              <w:rPr>
                <w:rFonts w:ascii="Times New Roman" w:hAnsi="Times New Roman"/>
                <w:sz w:val="20"/>
                <w:szCs w:val="20"/>
                <w:highlight w:val="lightGray"/>
              </w:rPr>
            </w:pPr>
          </w:p>
          <w:p w14:paraId="1F34BF4B" w14:textId="77777777" w:rsidR="00586398" w:rsidRPr="00CA21C4" w:rsidRDefault="0058639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Risk level:</w:t>
            </w:r>
          </w:p>
          <w:p w14:paraId="459B687A" w14:textId="77777777" w:rsidR="00586398" w:rsidRPr="00CA21C4" w:rsidRDefault="00DD5345" w:rsidP="000E6794">
            <w:pPr>
              <w:spacing w:before="40" w:after="40" w:line="276" w:lineRule="auto"/>
              <w:contextualSpacing/>
              <w:rPr>
                <w:rFonts w:ascii="Times New Roman" w:hAnsi="Times New Roman"/>
                <w:sz w:val="20"/>
                <w:szCs w:val="20"/>
                <w:lang w:val="en-US"/>
              </w:rPr>
            </w:pPr>
            <w:r w:rsidRPr="00CA21C4">
              <w:rPr>
                <w:rFonts w:ascii="Times New Roman" w:hAnsi="Times New Roman"/>
                <w:b/>
                <w:bCs/>
                <w:sz w:val="20"/>
                <w:szCs w:val="20"/>
                <w:highlight w:val="lightGray"/>
              </w:rPr>
              <w:t>MODERATE (equates to a risk appetite of EXPLORATORY)</w:t>
            </w:r>
          </w:p>
        </w:tc>
        <w:tc>
          <w:tcPr>
            <w:tcW w:w="689" w:type="pct"/>
          </w:tcPr>
          <w:p w14:paraId="7603EE0D"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r w:rsidRPr="00CA21C4">
              <w:rPr>
                <w:rFonts w:ascii="Times New Roman" w:hAnsi="Times New Roman"/>
                <w:sz w:val="20"/>
                <w:szCs w:val="20"/>
              </w:rPr>
              <w:t xml:space="preserve">From: </w:t>
            </w:r>
            <w:proofErr w:type="gramStart"/>
            <w:r w:rsidR="00F04872" w:rsidRPr="00CA21C4">
              <w:rPr>
                <w:rFonts w:ascii="Times New Roman" w:hAnsi="Times New Roman"/>
                <w:sz w:val="20"/>
                <w:szCs w:val="20"/>
              </w:rPr>
              <w:t>01.</w:t>
            </w:r>
            <w:r w:rsidR="00E007A1" w:rsidRPr="00CA21C4">
              <w:rPr>
                <w:rFonts w:ascii="Times New Roman" w:hAnsi="Times New Roman"/>
                <w:sz w:val="20"/>
                <w:szCs w:val="20"/>
              </w:rPr>
              <w:t>Jan</w:t>
            </w:r>
            <w:r w:rsidR="00F04872" w:rsidRPr="00CA21C4">
              <w:rPr>
                <w:rFonts w:ascii="Times New Roman" w:hAnsi="Times New Roman"/>
                <w:sz w:val="20"/>
                <w:szCs w:val="20"/>
              </w:rPr>
              <w:t>.</w:t>
            </w:r>
            <w:proofErr w:type="gramEnd"/>
            <w:r w:rsidR="00F04872" w:rsidRPr="00CA21C4">
              <w:rPr>
                <w:rFonts w:ascii="Times New Roman" w:hAnsi="Times New Roman"/>
                <w:sz w:val="20"/>
                <w:szCs w:val="20"/>
              </w:rPr>
              <w:t>2025</w:t>
            </w:r>
          </w:p>
          <w:p w14:paraId="0FD071D8" w14:textId="77777777" w:rsidR="00586398" w:rsidRPr="00CA21C4" w:rsidRDefault="00586398" w:rsidP="000E6794">
            <w:pPr>
              <w:spacing w:before="40" w:after="40" w:line="276" w:lineRule="auto"/>
              <w:contextualSpacing/>
              <w:rPr>
                <w:rFonts w:ascii="Times New Roman" w:hAnsi="Times New Roman"/>
                <w:sz w:val="20"/>
                <w:szCs w:val="20"/>
                <w:highlight w:val="lightGray"/>
              </w:rPr>
            </w:pPr>
          </w:p>
          <w:p w14:paraId="4AAC2E61" w14:textId="24397C63" w:rsidR="00586398" w:rsidRPr="00CA21C4" w:rsidRDefault="00586398"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00F04872" w:rsidRPr="00CA21C4">
              <w:rPr>
                <w:rFonts w:ascii="Times New Roman" w:hAnsi="Times New Roman"/>
                <w:sz w:val="20"/>
                <w:szCs w:val="20"/>
              </w:rPr>
              <w:t>31.</w:t>
            </w:r>
            <w:r w:rsidR="00E007A1" w:rsidRPr="00CA21C4">
              <w:rPr>
                <w:rFonts w:ascii="Times New Roman" w:hAnsi="Times New Roman"/>
                <w:sz w:val="20"/>
                <w:szCs w:val="20"/>
              </w:rPr>
              <w:t>Dec</w:t>
            </w:r>
            <w:r w:rsidR="00F04872" w:rsidRPr="00CA21C4">
              <w:rPr>
                <w:rFonts w:ascii="Times New Roman" w:hAnsi="Times New Roman"/>
                <w:sz w:val="20"/>
                <w:szCs w:val="20"/>
              </w:rPr>
              <w:t>.</w:t>
            </w:r>
            <w:proofErr w:type="gramEnd"/>
            <w:r w:rsidR="00F04872" w:rsidRPr="00CA21C4">
              <w:rPr>
                <w:rFonts w:ascii="Times New Roman" w:hAnsi="Times New Roman"/>
                <w:sz w:val="20"/>
                <w:szCs w:val="20"/>
              </w:rPr>
              <w:t>20</w:t>
            </w:r>
            <w:r w:rsidR="00FD4198">
              <w:rPr>
                <w:rFonts w:ascii="Times New Roman" w:hAnsi="Times New Roman"/>
                <w:sz w:val="20"/>
                <w:szCs w:val="20"/>
              </w:rPr>
              <w:t>27</w:t>
            </w:r>
          </w:p>
        </w:tc>
        <w:tc>
          <w:tcPr>
            <w:tcW w:w="467" w:type="pct"/>
          </w:tcPr>
          <w:p w14:paraId="4A7C20F2" w14:textId="77777777" w:rsidR="00586398" w:rsidRPr="00CA21C4" w:rsidRDefault="00861BA6"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Project Manager</w:t>
            </w:r>
          </w:p>
          <w:p w14:paraId="1708B85C" w14:textId="77777777" w:rsidR="00586398" w:rsidRPr="00CA21C4" w:rsidRDefault="00586398" w:rsidP="000E6794">
            <w:pPr>
              <w:spacing w:before="40" w:after="40" w:line="276" w:lineRule="auto"/>
              <w:contextualSpacing/>
              <w:rPr>
                <w:rFonts w:ascii="Times New Roman" w:hAnsi="Times New Roman"/>
                <w:i/>
                <w:sz w:val="20"/>
                <w:szCs w:val="20"/>
              </w:rPr>
            </w:pPr>
          </w:p>
          <w:p w14:paraId="44957019" w14:textId="77777777" w:rsidR="00586398" w:rsidRPr="00CA21C4" w:rsidRDefault="00586398" w:rsidP="000E6794">
            <w:pPr>
              <w:spacing w:before="40" w:after="40" w:line="276" w:lineRule="auto"/>
              <w:contextualSpacing/>
              <w:rPr>
                <w:rFonts w:ascii="Times New Roman" w:hAnsi="Times New Roman"/>
                <w:sz w:val="20"/>
                <w:szCs w:val="20"/>
              </w:rPr>
            </w:pPr>
          </w:p>
        </w:tc>
        <w:tc>
          <w:tcPr>
            <w:tcW w:w="707" w:type="pct"/>
          </w:tcPr>
          <w:p w14:paraId="33FA3E48" w14:textId="77777777" w:rsidR="00DD5345" w:rsidRPr="00CA21C4" w:rsidRDefault="00586398" w:rsidP="00DD5345">
            <w:pPr>
              <w:spacing w:before="40" w:line="276" w:lineRule="auto"/>
              <w:rPr>
                <w:rFonts w:ascii="Times New Roman" w:hAnsi="Times New Roman"/>
                <w:color w:val="000000"/>
                <w:sz w:val="20"/>
                <w:szCs w:val="20"/>
                <w:shd w:val="clear" w:color="auto" w:fill="FFFFFF"/>
              </w:rPr>
            </w:pPr>
            <w:r w:rsidRPr="00CA21C4">
              <w:rPr>
                <w:rFonts w:ascii="Times New Roman" w:hAnsi="Times New Roman"/>
                <w:sz w:val="20"/>
                <w:szCs w:val="20"/>
              </w:rPr>
              <w:t xml:space="preserve">Risk Treatment 6.1: </w:t>
            </w:r>
            <w:r w:rsidR="00F04872" w:rsidRPr="00CA21C4">
              <w:rPr>
                <w:rFonts w:ascii="Times New Roman" w:hAnsi="Times New Roman"/>
                <w:color w:val="000000"/>
                <w:sz w:val="20"/>
                <w:szCs w:val="20"/>
                <w:shd w:val="clear" w:color="auto" w:fill="FFFFFF"/>
              </w:rPr>
              <w:t xml:space="preserve"> </w:t>
            </w:r>
          </w:p>
          <w:p w14:paraId="223429C6" w14:textId="77777777" w:rsidR="00DD5345" w:rsidRPr="00CA21C4" w:rsidRDefault="00DD5345" w:rsidP="00DD5345">
            <w:pPr>
              <w:spacing w:before="40" w:line="276" w:lineRule="auto"/>
              <w:rPr>
                <w:rFonts w:ascii="Times New Roman" w:hAnsi="Times New Roman"/>
                <w:sz w:val="20"/>
                <w:szCs w:val="20"/>
              </w:rPr>
            </w:pPr>
            <w:r w:rsidRPr="00CA21C4">
              <w:rPr>
                <w:rFonts w:ascii="Times New Roman" w:hAnsi="Times New Roman"/>
                <w:sz w:val="20"/>
                <w:szCs w:val="20"/>
              </w:rPr>
              <w:t xml:space="preserve">UNDP will ensure incorporation of UNDP SES standards and compliance with national legislation on occupational health and safety in the design and implementation of works contracts by ensuring employers and employees are informed on potential OHS risks and measures with all </w:t>
            </w:r>
            <w:r w:rsidRPr="00CA21C4">
              <w:rPr>
                <w:rFonts w:ascii="Times New Roman" w:hAnsi="Times New Roman"/>
                <w:sz w:val="20"/>
                <w:szCs w:val="20"/>
              </w:rPr>
              <w:lastRenderedPageBreak/>
              <w:t xml:space="preserve">necessary measures taken to minimize OHS risks at the </w:t>
            </w:r>
            <w:proofErr w:type="gramStart"/>
            <w:r w:rsidRPr="00CA21C4">
              <w:rPr>
                <w:rFonts w:ascii="Times New Roman" w:hAnsi="Times New Roman"/>
                <w:sz w:val="20"/>
                <w:szCs w:val="20"/>
              </w:rPr>
              <w:t>work places</w:t>
            </w:r>
            <w:proofErr w:type="gramEnd"/>
            <w:r w:rsidRPr="00CA21C4">
              <w:rPr>
                <w:rFonts w:ascii="Times New Roman" w:hAnsi="Times New Roman"/>
                <w:sz w:val="20"/>
                <w:szCs w:val="20"/>
              </w:rPr>
              <w:t>.</w:t>
            </w:r>
          </w:p>
          <w:p w14:paraId="46334DB2" w14:textId="5E6F2D76" w:rsidR="00586398" w:rsidRPr="00CA21C4" w:rsidRDefault="00DD5345" w:rsidP="00DD5345">
            <w:pPr>
              <w:spacing w:before="40" w:line="276" w:lineRule="auto"/>
              <w:rPr>
                <w:rFonts w:ascii="Times New Roman" w:hAnsi="Times New Roman"/>
                <w:sz w:val="20"/>
                <w:szCs w:val="20"/>
              </w:rPr>
            </w:pPr>
            <w:r w:rsidRPr="00CA21C4">
              <w:rPr>
                <w:rFonts w:ascii="Times New Roman" w:hAnsi="Times New Roman"/>
                <w:sz w:val="20"/>
                <w:szCs w:val="20"/>
              </w:rPr>
              <w:t xml:space="preserve">Risk </w:t>
            </w:r>
            <w:r w:rsidR="00586398" w:rsidRPr="00CA21C4">
              <w:rPr>
                <w:rFonts w:ascii="Times New Roman" w:hAnsi="Times New Roman"/>
                <w:sz w:val="20"/>
                <w:szCs w:val="20"/>
              </w:rPr>
              <w:t>Treatment Owner:</w:t>
            </w:r>
            <w:r w:rsidRPr="00CA21C4">
              <w:rPr>
                <w:rFonts w:ascii="Times New Roman" w:hAnsi="Times New Roman"/>
                <w:sz w:val="20"/>
                <w:szCs w:val="20"/>
              </w:rPr>
              <w:t xml:space="preserve"> </w:t>
            </w:r>
            <w:r w:rsidR="00861BA6" w:rsidRPr="00CA21C4">
              <w:rPr>
                <w:rStyle w:val="normaltextrun"/>
                <w:rFonts w:ascii="Times New Roman" w:hAnsi="Times New Roman"/>
                <w:color w:val="000000"/>
                <w:sz w:val="20"/>
                <w:szCs w:val="20"/>
                <w:shd w:val="clear" w:color="auto" w:fill="FFFFFF"/>
              </w:rPr>
              <w:t xml:space="preserve"> Project Manager</w:t>
            </w:r>
          </w:p>
        </w:tc>
      </w:tr>
      <w:tr w:rsidR="001952E9" w:rsidRPr="00CA21C4" w14:paraId="0B166AF0" w14:textId="77777777" w:rsidTr="003B5850">
        <w:trPr>
          <w:trHeight w:val="628"/>
        </w:trPr>
        <w:tc>
          <w:tcPr>
            <w:tcW w:w="160" w:type="pct"/>
          </w:tcPr>
          <w:p w14:paraId="5441601C" w14:textId="761134E7" w:rsidR="001952E9" w:rsidRPr="00CA21C4" w:rsidRDefault="001952E9"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lastRenderedPageBreak/>
              <w:t>7</w:t>
            </w:r>
          </w:p>
        </w:tc>
        <w:tc>
          <w:tcPr>
            <w:tcW w:w="678" w:type="pct"/>
          </w:tcPr>
          <w:p w14:paraId="3445EFFB" w14:textId="414EDFD2" w:rsidR="001952E9" w:rsidRPr="00CA21C4" w:rsidRDefault="001952E9" w:rsidP="001952E9">
            <w:pPr>
              <w:spacing w:after="0" w:line="276" w:lineRule="auto"/>
              <w:textAlignment w:val="baseline"/>
              <w:rPr>
                <w:rFonts w:ascii="Times New Roman" w:hAnsi="Times New Roman"/>
                <w:sz w:val="20"/>
                <w:szCs w:val="20"/>
                <w:lang w:val="en-US"/>
              </w:rPr>
            </w:pPr>
            <w:r w:rsidRPr="00CA21C4">
              <w:rPr>
                <w:rFonts w:ascii="Times New Roman" w:hAnsi="Times New Roman"/>
                <w:sz w:val="20"/>
                <w:szCs w:val="20"/>
                <w:lang w:val="en-US"/>
              </w:rPr>
              <w:t xml:space="preserve">There is a risk that low interest of female participants in ATPs </w:t>
            </w:r>
          </w:p>
          <w:p w14:paraId="6B10F9DF" w14:textId="77777777" w:rsidR="001952E9" w:rsidRPr="00CA21C4" w:rsidRDefault="001952E9" w:rsidP="00421E5D">
            <w:pPr>
              <w:pStyle w:val="TableParagraph"/>
              <w:spacing w:line="276" w:lineRule="auto"/>
              <w:jc w:val="both"/>
              <w:rPr>
                <w:rFonts w:ascii="Times New Roman" w:hAnsi="Times New Roman" w:cs="Times New Roman"/>
                <w:sz w:val="20"/>
                <w:szCs w:val="20"/>
              </w:rPr>
            </w:pPr>
          </w:p>
        </w:tc>
        <w:tc>
          <w:tcPr>
            <w:tcW w:w="507" w:type="pct"/>
          </w:tcPr>
          <w:p w14:paraId="054EC8D7" w14:textId="7B5D54E8" w:rsidR="001952E9" w:rsidRPr="00CA21C4" w:rsidRDefault="00421E5D"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lang w:val="en-US"/>
              </w:rPr>
              <w:t>Due to the biased traditional gender roles</w:t>
            </w:r>
          </w:p>
        </w:tc>
        <w:tc>
          <w:tcPr>
            <w:tcW w:w="573" w:type="pct"/>
          </w:tcPr>
          <w:p w14:paraId="3A7B9814" w14:textId="0A1BFEE1" w:rsidR="001952E9" w:rsidRPr="00CA21C4" w:rsidRDefault="00421E5D"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lang w:val="en-US"/>
              </w:rPr>
              <w:t xml:space="preserve">Which may </w:t>
            </w:r>
            <w:r w:rsidR="00B2445B" w:rsidRPr="00CA21C4">
              <w:rPr>
                <w:rFonts w:ascii="Times New Roman" w:hAnsi="Times New Roman"/>
                <w:sz w:val="20"/>
                <w:szCs w:val="20"/>
                <w:lang w:val="en-US"/>
              </w:rPr>
              <w:t>impact in low participation of women to the programme</w:t>
            </w:r>
          </w:p>
        </w:tc>
        <w:tc>
          <w:tcPr>
            <w:tcW w:w="645" w:type="pct"/>
          </w:tcPr>
          <w:p w14:paraId="50BCF7BC" w14:textId="77777777" w:rsidR="001952E9" w:rsidRPr="00CA21C4" w:rsidRDefault="00421E5D" w:rsidP="00DD5345">
            <w:pPr>
              <w:spacing w:beforeLines="60" w:before="144" w:afterLines="60" w:after="144"/>
              <w:contextualSpacing/>
              <w:jc w:val="left"/>
              <w:rPr>
                <w:rFonts w:ascii="Times New Roman" w:hAnsi="Times New Roman"/>
                <w:b/>
                <w:bCs/>
                <w:sz w:val="20"/>
                <w:szCs w:val="20"/>
                <w:highlight w:val="lightGray"/>
                <w:lang w:val="en-US"/>
              </w:rPr>
            </w:pPr>
            <w:r w:rsidRPr="00CA21C4">
              <w:rPr>
                <w:rFonts w:ascii="Times New Roman" w:hAnsi="Times New Roman"/>
                <w:b/>
                <w:bCs/>
                <w:sz w:val="20"/>
                <w:szCs w:val="20"/>
                <w:highlight w:val="lightGray"/>
                <w:lang w:val="en-US"/>
              </w:rPr>
              <w:t>1.SOCIAL AND ENVIRONMENTAL</w:t>
            </w:r>
          </w:p>
          <w:p w14:paraId="42760C48" w14:textId="53F3AAF5" w:rsidR="00877122" w:rsidRPr="00CA21C4" w:rsidRDefault="00BC0DAB" w:rsidP="00DD5345">
            <w:pPr>
              <w:spacing w:beforeLines="60" w:before="144" w:afterLines="60" w:after="144"/>
              <w:contextualSpacing/>
              <w:jc w:val="left"/>
              <w:rPr>
                <w:rFonts w:ascii="Times New Roman" w:hAnsi="Times New Roman"/>
                <w:b/>
                <w:bCs/>
                <w:sz w:val="20"/>
                <w:szCs w:val="20"/>
                <w:highlight w:val="lightGray"/>
                <w:lang w:val="en-US"/>
              </w:rPr>
            </w:pPr>
            <w:r w:rsidRPr="00CA21C4">
              <w:rPr>
                <w:rFonts w:ascii="Times New Roman" w:hAnsi="Times New Roman"/>
                <w:b/>
                <w:bCs/>
                <w:sz w:val="20"/>
                <w:szCs w:val="20"/>
                <w:highlight w:val="lightGray"/>
                <w:lang w:val="en-US"/>
              </w:rPr>
              <w:t>1</w:t>
            </w:r>
            <w:r w:rsidR="00B76695" w:rsidRPr="00CA21C4">
              <w:rPr>
                <w:rFonts w:ascii="Times New Roman" w:hAnsi="Times New Roman"/>
                <w:b/>
                <w:bCs/>
                <w:sz w:val="20"/>
                <w:szCs w:val="20"/>
                <w:highlight w:val="lightGray"/>
                <w:lang w:val="en-US"/>
              </w:rPr>
              <w:t>.3. Human Rights</w:t>
            </w:r>
          </w:p>
          <w:p w14:paraId="3286050B" w14:textId="45C1EC84" w:rsidR="00877122" w:rsidRPr="00CA21C4" w:rsidRDefault="00877122" w:rsidP="00DD5345">
            <w:pPr>
              <w:spacing w:beforeLines="60" w:before="144" w:afterLines="60" w:after="144"/>
              <w:contextualSpacing/>
              <w:jc w:val="left"/>
              <w:rPr>
                <w:rFonts w:ascii="Times New Roman" w:hAnsi="Times New Roman"/>
                <w:b/>
                <w:bCs/>
                <w:sz w:val="20"/>
                <w:szCs w:val="20"/>
                <w:highlight w:val="lightGray"/>
                <w:lang w:val="en-US"/>
              </w:rPr>
            </w:pPr>
            <w:r w:rsidRPr="00CA21C4">
              <w:rPr>
                <w:rFonts w:ascii="Times New Roman" w:hAnsi="Times New Roman"/>
                <w:b/>
                <w:bCs/>
                <w:sz w:val="20"/>
                <w:szCs w:val="20"/>
                <w:highlight w:val="lightGray"/>
                <w:lang w:val="en-US"/>
              </w:rPr>
              <w:t>UNDP Risk Appetite: CAUTIOUS</w:t>
            </w:r>
          </w:p>
        </w:tc>
        <w:tc>
          <w:tcPr>
            <w:tcW w:w="573" w:type="pct"/>
          </w:tcPr>
          <w:p w14:paraId="36D963B0" w14:textId="77777777" w:rsidR="001952E9" w:rsidRPr="00CA21C4" w:rsidRDefault="00BC0DAB"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 xml:space="preserve">Likelihood: </w:t>
            </w:r>
          </w:p>
          <w:p w14:paraId="40245832" w14:textId="522010D0" w:rsidR="00BC0DAB" w:rsidRPr="00CA21C4" w:rsidRDefault="00C124A8"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2</w:t>
            </w:r>
            <w:r w:rsidR="00BC0DAB" w:rsidRPr="00CA21C4">
              <w:rPr>
                <w:rFonts w:ascii="Times New Roman" w:hAnsi="Times New Roman"/>
                <w:sz w:val="20"/>
                <w:szCs w:val="20"/>
              </w:rPr>
              <w:t>-</w:t>
            </w:r>
            <w:r w:rsidRPr="00CA21C4">
              <w:rPr>
                <w:rFonts w:ascii="Times New Roman" w:hAnsi="Times New Roman"/>
                <w:sz w:val="20"/>
                <w:szCs w:val="20"/>
              </w:rPr>
              <w:t>Low Likelihood</w:t>
            </w:r>
          </w:p>
          <w:p w14:paraId="6F5F1E06" w14:textId="77777777" w:rsidR="00194BC5" w:rsidRPr="00CA21C4" w:rsidRDefault="00194BC5" w:rsidP="000E6794">
            <w:pPr>
              <w:spacing w:before="40" w:after="40" w:line="276" w:lineRule="auto"/>
              <w:contextualSpacing/>
              <w:jc w:val="left"/>
              <w:rPr>
                <w:rFonts w:ascii="Times New Roman" w:hAnsi="Times New Roman"/>
                <w:sz w:val="20"/>
                <w:szCs w:val="20"/>
              </w:rPr>
            </w:pPr>
          </w:p>
          <w:p w14:paraId="0B46272E" w14:textId="77777777" w:rsidR="00BC0DAB" w:rsidRPr="00CA21C4" w:rsidRDefault="00BC0DAB"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 xml:space="preserve">Impact: </w:t>
            </w:r>
          </w:p>
          <w:p w14:paraId="1AAF1C54" w14:textId="77777777" w:rsidR="00194BC5" w:rsidRPr="00CA21C4" w:rsidRDefault="00194BC5" w:rsidP="000E6794">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3-Intermediate</w:t>
            </w:r>
          </w:p>
          <w:p w14:paraId="561343E8" w14:textId="77777777" w:rsidR="00194BC5" w:rsidRPr="00CA21C4" w:rsidRDefault="00194BC5" w:rsidP="000E6794">
            <w:pPr>
              <w:spacing w:before="40" w:after="40" w:line="276" w:lineRule="auto"/>
              <w:contextualSpacing/>
              <w:jc w:val="left"/>
              <w:rPr>
                <w:rFonts w:ascii="Times New Roman" w:hAnsi="Times New Roman"/>
                <w:sz w:val="20"/>
                <w:szCs w:val="20"/>
              </w:rPr>
            </w:pPr>
          </w:p>
          <w:p w14:paraId="3C20FD10" w14:textId="77777777" w:rsidR="00194BC5" w:rsidRPr="00CA21C4" w:rsidRDefault="00194BC5" w:rsidP="00194BC5">
            <w:pPr>
              <w:spacing w:before="40" w:after="40" w:line="276" w:lineRule="auto"/>
              <w:contextualSpacing/>
              <w:jc w:val="left"/>
              <w:rPr>
                <w:rFonts w:ascii="Times New Roman" w:hAnsi="Times New Roman"/>
                <w:sz w:val="20"/>
                <w:szCs w:val="20"/>
              </w:rPr>
            </w:pPr>
            <w:r w:rsidRPr="00CA21C4">
              <w:rPr>
                <w:rFonts w:ascii="Times New Roman" w:hAnsi="Times New Roman"/>
                <w:sz w:val="20"/>
                <w:szCs w:val="20"/>
              </w:rPr>
              <w:t>Risk level:</w:t>
            </w:r>
          </w:p>
          <w:p w14:paraId="5A7C3F4D" w14:textId="58992A39" w:rsidR="00194BC5" w:rsidRPr="00CA21C4" w:rsidRDefault="00194BC5" w:rsidP="00194BC5">
            <w:pPr>
              <w:spacing w:before="40" w:after="40" w:line="276" w:lineRule="auto"/>
              <w:contextualSpacing/>
              <w:jc w:val="left"/>
              <w:rPr>
                <w:rFonts w:ascii="Times New Roman" w:hAnsi="Times New Roman"/>
                <w:sz w:val="20"/>
                <w:szCs w:val="20"/>
              </w:rPr>
            </w:pPr>
            <w:r w:rsidRPr="00CA21C4">
              <w:rPr>
                <w:rFonts w:ascii="Times New Roman" w:hAnsi="Times New Roman"/>
                <w:b/>
                <w:bCs/>
                <w:sz w:val="20"/>
                <w:szCs w:val="20"/>
                <w:highlight w:val="lightGray"/>
              </w:rPr>
              <w:t>MODERATE (equates to a risk appetite of EXPLORATORY)</w:t>
            </w:r>
          </w:p>
        </w:tc>
        <w:tc>
          <w:tcPr>
            <w:tcW w:w="689" w:type="pct"/>
          </w:tcPr>
          <w:p w14:paraId="1CD53B7E" w14:textId="77777777" w:rsidR="00194BC5" w:rsidRPr="00CA21C4" w:rsidRDefault="00194BC5" w:rsidP="00194BC5">
            <w:pPr>
              <w:spacing w:before="40" w:after="40" w:line="276" w:lineRule="auto"/>
              <w:contextualSpacing/>
              <w:rPr>
                <w:rFonts w:ascii="Times New Roman" w:hAnsi="Times New Roman"/>
                <w:sz w:val="20"/>
                <w:szCs w:val="20"/>
                <w:highlight w:val="lightGray"/>
              </w:rPr>
            </w:pPr>
            <w:r w:rsidRPr="00CA21C4">
              <w:rPr>
                <w:rFonts w:ascii="Times New Roman" w:hAnsi="Times New Roman"/>
                <w:sz w:val="20"/>
                <w:szCs w:val="20"/>
              </w:rPr>
              <w:t xml:space="preserve">From: </w:t>
            </w:r>
            <w:proofErr w:type="gramStart"/>
            <w:r w:rsidRPr="00CA21C4">
              <w:rPr>
                <w:rFonts w:ascii="Times New Roman" w:hAnsi="Times New Roman"/>
                <w:sz w:val="20"/>
                <w:szCs w:val="20"/>
              </w:rPr>
              <w:t>01.Jan.</w:t>
            </w:r>
            <w:proofErr w:type="gramEnd"/>
            <w:r w:rsidRPr="00CA21C4">
              <w:rPr>
                <w:rFonts w:ascii="Times New Roman" w:hAnsi="Times New Roman"/>
                <w:sz w:val="20"/>
                <w:szCs w:val="20"/>
              </w:rPr>
              <w:t>2025</w:t>
            </w:r>
          </w:p>
          <w:p w14:paraId="3B581735" w14:textId="77777777" w:rsidR="00194BC5" w:rsidRPr="00CA21C4" w:rsidRDefault="00194BC5" w:rsidP="00194BC5">
            <w:pPr>
              <w:spacing w:before="40" w:after="40" w:line="276" w:lineRule="auto"/>
              <w:contextualSpacing/>
              <w:rPr>
                <w:rFonts w:ascii="Times New Roman" w:hAnsi="Times New Roman"/>
                <w:sz w:val="20"/>
                <w:szCs w:val="20"/>
                <w:highlight w:val="lightGray"/>
              </w:rPr>
            </w:pPr>
          </w:p>
          <w:p w14:paraId="6B9551AD" w14:textId="747E3B0B" w:rsidR="001952E9" w:rsidRPr="00CA21C4" w:rsidRDefault="00194BC5" w:rsidP="00194BC5">
            <w:pPr>
              <w:spacing w:before="40" w:after="40" w:line="276" w:lineRule="auto"/>
              <w:contextualSpacing/>
              <w:rPr>
                <w:rFonts w:ascii="Times New Roman" w:hAnsi="Times New Roman"/>
                <w:sz w:val="20"/>
                <w:szCs w:val="20"/>
              </w:rPr>
            </w:pPr>
            <w:r w:rsidRPr="00CA21C4">
              <w:rPr>
                <w:rFonts w:ascii="Times New Roman" w:hAnsi="Times New Roman"/>
                <w:sz w:val="20"/>
                <w:szCs w:val="20"/>
              </w:rPr>
              <w:t xml:space="preserve">To: </w:t>
            </w:r>
            <w:proofErr w:type="gramStart"/>
            <w:r w:rsidRPr="00CA21C4">
              <w:rPr>
                <w:rFonts w:ascii="Times New Roman" w:hAnsi="Times New Roman"/>
                <w:sz w:val="20"/>
                <w:szCs w:val="20"/>
              </w:rPr>
              <w:t>31.Dec.</w:t>
            </w:r>
            <w:proofErr w:type="gramEnd"/>
            <w:r w:rsidRPr="00CA21C4">
              <w:rPr>
                <w:rFonts w:ascii="Times New Roman" w:hAnsi="Times New Roman"/>
                <w:sz w:val="20"/>
                <w:szCs w:val="20"/>
              </w:rPr>
              <w:t>202</w:t>
            </w:r>
            <w:r w:rsidR="00FD4198">
              <w:rPr>
                <w:rFonts w:ascii="Times New Roman" w:hAnsi="Times New Roman"/>
                <w:sz w:val="20"/>
                <w:szCs w:val="20"/>
              </w:rPr>
              <w:t>7</w:t>
            </w:r>
          </w:p>
        </w:tc>
        <w:tc>
          <w:tcPr>
            <w:tcW w:w="467" w:type="pct"/>
          </w:tcPr>
          <w:p w14:paraId="5A6B387B" w14:textId="75F4ADA4" w:rsidR="001952E9" w:rsidRPr="00CA21C4" w:rsidRDefault="00194BC5" w:rsidP="000E6794">
            <w:pPr>
              <w:spacing w:before="40" w:after="40" w:line="276" w:lineRule="auto"/>
              <w:contextualSpacing/>
              <w:rPr>
                <w:rFonts w:ascii="Times New Roman" w:hAnsi="Times New Roman"/>
                <w:sz w:val="20"/>
                <w:szCs w:val="20"/>
              </w:rPr>
            </w:pPr>
            <w:r w:rsidRPr="00CA21C4">
              <w:rPr>
                <w:rFonts w:ascii="Times New Roman" w:hAnsi="Times New Roman"/>
                <w:sz w:val="20"/>
                <w:szCs w:val="20"/>
              </w:rPr>
              <w:t>Project Manager</w:t>
            </w:r>
          </w:p>
        </w:tc>
        <w:tc>
          <w:tcPr>
            <w:tcW w:w="707" w:type="pct"/>
          </w:tcPr>
          <w:p w14:paraId="03D201B7" w14:textId="77777777" w:rsidR="00194BC5" w:rsidRPr="00CA21C4" w:rsidRDefault="00194BC5" w:rsidP="00194BC5">
            <w:pPr>
              <w:rPr>
                <w:rFonts w:ascii="Times New Roman" w:hAnsi="Times New Roman"/>
                <w:sz w:val="20"/>
                <w:szCs w:val="20"/>
              </w:rPr>
            </w:pPr>
            <w:r w:rsidRPr="00CA21C4">
              <w:rPr>
                <w:rFonts w:ascii="Times New Roman" w:hAnsi="Times New Roman"/>
                <w:sz w:val="20"/>
                <w:szCs w:val="20"/>
              </w:rPr>
              <w:t>Through recent regulatory changes, such as including the retail sector in ATP eligibility, may help improve gender balance and provide more opportunities for women. To overcome barriers, the project will set targets for female engagement, integrate gender-specific needs into program design, and provide gender-responsive assessments and capacity-building for stakeholders.</w:t>
            </w:r>
          </w:p>
          <w:p w14:paraId="5E62B068" w14:textId="77777777" w:rsidR="001952E9" w:rsidRPr="00CA21C4" w:rsidRDefault="001952E9" w:rsidP="00DD5345">
            <w:pPr>
              <w:spacing w:before="40" w:line="276" w:lineRule="auto"/>
              <w:rPr>
                <w:rFonts w:ascii="Times New Roman" w:hAnsi="Times New Roman"/>
                <w:sz w:val="20"/>
                <w:szCs w:val="20"/>
              </w:rPr>
            </w:pPr>
          </w:p>
        </w:tc>
      </w:tr>
    </w:tbl>
    <w:p w14:paraId="494954F9" w14:textId="77777777" w:rsidR="00077451" w:rsidRPr="00CA21C4" w:rsidRDefault="00077451" w:rsidP="000E6794">
      <w:pPr>
        <w:spacing w:after="0" w:line="276" w:lineRule="auto"/>
        <w:ind w:left="720"/>
        <w:jc w:val="left"/>
        <w:rPr>
          <w:rFonts w:ascii="Times New Roman" w:hAnsi="Times New Roman"/>
          <w:b/>
          <w:sz w:val="20"/>
          <w:szCs w:val="20"/>
        </w:rPr>
      </w:pPr>
      <w:r w:rsidRPr="00CA21C4">
        <w:rPr>
          <w:rFonts w:ascii="Times New Roman" w:hAnsi="Times New Roman"/>
          <w:b/>
          <w:sz w:val="20"/>
          <w:szCs w:val="20"/>
        </w:rPr>
        <w:br w:type="page"/>
      </w:r>
    </w:p>
    <w:p w14:paraId="1D4DAAC7" w14:textId="77777777" w:rsidR="002F14AB" w:rsidRPr="00CA21C4" w:rsidRDefault="002F14AB" w:rsidP="000E6794">
      <w:pPr>
        <w:spacing w:line="276" w:lineRule="auto"/>
        <w:contextualSpacing/>
        <w:rPr>
          <w:rFonts w:ascii="Times New Roman" w:hAnsi="Times New Roman"/>
          <w:b/>
          <w:sz w:val="20"/>
          <w:szCs w:val="20"/>
        </w:rPr>
      </w:pPr>
    </w:p>
    <w:p w14:paraId="2294E002" w14:textId="7B61E5BB" w:rsidR="003175CB" w:rsidRPr="00CA21C4" w:rsidRDefault="003175CB" w:rsidP="003175CB">
      <w:pPr>
        <w:jc w:val="center"/>
        <w:rPr>
          <w:rFonts w:ascii="Times New Roman" w:hAnsi="Times New Roman"/>
          <w:sz w:val="20"/>
          <w:szCs w:val="20"/>
          <w:lang w:val="en-US"/>
        </w:rPr>
      </w:pPr>
      <w:r w:rsidRPr="00CA21C4">
        <w:rPr>
          <w:rFonts w:ascii="Times New Roman" w:hAnsi="Times New Roman"/>
          <w:sz w:val="20"/>
          <w:szCs w:val="20"/>
          <w:lang w:val="en-US"/>
        </w:rPr>
        <w:t>Standard Letter of Agreement for Provision of Services Provided by UNDP</w:t>
      </w:r>
    </w:p>
    <w:p w14:paraId="44626D04" w14:textId="77777777" w:rsidR="003175CB" w:rsidRPr="00CA21C4" w:rsidRDefault="003175CB" w:rsidP="003175CB">
      <w:pPr>
        <w:pBdr>
          <w:top w:val="single" w:sz="4" w:space="1" w:color="auto"/>
        </w:pBdr>
        <w:rPr>
          <w:rFonts w:ascii="Times New Roman" w:hAnsi="Times New Roman"/>
          <w:sz w:val="20"/>
          <w:szCs w:val="20"/>
          <w:lang w:val="en-US"/>
        </w:rPr>
      </w:pPr>
    </w:p>
    <w:p w14:paraId="0EFD0673" w14:textId="378772CC" w:rsidR="003175CB" w:rsidRPr="00CA21C4" w:rsidRDefault="003175CB" w:rsidP="003175CB">
      <w:pPr>
        <w:rPr>
          <w:rFonts w:ascii="Times New Roman" w:hAnsi="Times New Roman"/>
          <w:sz w:val="20"/>
          <w:szCs w:val="20"/>
          <w:lang w:val="en-US"/>
        </w:rPr>
      </w:pPr>
      <w:r w:rsidRPr="00CA21C4">
        <w:rPr>
          <w:rFonts w:ascii="Times New Roman" w:hAnsi="Times New Roman"/>
          <w:sz w:val="20"/>
          <w:szCs w:val="20"/>
          <w:lang w:val="en-US"/>
        </w:rPr>
        <w:t xml:space="preserve">This Annex ensures that information provided through the attachments of </w:t>
      </w:r>
      <w:r w:rsidRPr="00CA21C4">
        <w:rPr>
          <w:rFonts w:ascii="Times New Roman" w:hAnsi="Times New Roman"/>
          <w:i/>
          <w:iCs/>
          <w:sz w:val="20"/>
          <w:szCs w:val="20"/>
          <w:lang w:val="en-US"/>
        </w:rPr>
        <w:t>“Standard Letter of Agreement Between the United Nations Development Programme and Republic of T</w:t>
      </w:r>
      <w:r w:rsidR="00531A79">
        <w:rPr>
          <w:rFonts w:ascii="Times New Roman" w:hAnsi="Times New Roman"/>
          <w:i/>
          <w:iCs/>
          <w:sz w:val="20"/>
          <w:szCs w:val="20"/>
          <w:lang w:val="en-US"/>
        </w:rPr>
        <w:t>ürkiye</w:t>
      </w:r>
      <w:r w:rsidRPr="00CA21C4">
        <w:rPr>
          <w:rFonts w:ascii="Times New Roman" w:hAnsi="Times New Roman"/>
          <w:i/>
          <w:iCs/>
          <w:sz w:val="20"/>
          <w:szCs w:val="20"/>
          <w:lang w:val="en-US"/>
        </w:rPr>
        <w:t xml:space="preserve"> Ministry Of Foreign Affairs to carry out activities when UNDP provides support services to the “</w:t>
      </w:r>
      <w:r w:rsidRPr="00CA21C4">
        <w:rPr>
          <w:rFonts w:ascii="Times New Roman" w:hAnsi="Times New Roman"/>
          <w:sz w:val="20"/>
          <w:szCs w:val="20"/>
        </w:rPr>
        <w:t xml:space="preserve">Skills Development for Improved </w:t>
      </w:r>
      <w:proofErr w:type="gramStart"/>
      <w:r w:rsidRPr="00CA21C4">
        <w:rPr>
          <w:rFonts w:ascii="Times New Roman" w:hAnsi="Times New Roman"/>
          <w:sz w:val="20"/>
          <w:szCs w:val="20"/>
        </w:rPr>
        <w:t>Employability</w:t>
      </w:r>
      <w:r w:rsidRPr="00CA21C4">
        <w:rPr>
          <w:rFonts w:ascii="Times New Roman" w:hAnsi="Times New Roman"/>
          <w:i/>
          <w:iCs/>
          <w:sz w:val="20"/>
          <w:szCs w:val="20"/>
          <w:lang w:val="en-US"/>
        </w:rPr>
        <w:t xml:space="preserve"> </w:t>
      </w:r>
      <w:r w:rsidRPr="00CA21C4">
        <w:rPr>
          <w:rFonts w:ascii="Times New Roman" w:hAnsi="Times New Roman"/>
          <w:sz w:val="20"/>
          <w:szCs w:val="20"/>
        </w:rPr>
        <w:t>”</w:t>
      </w:r>
      <w:proofErr w:type="gramEnd"/>
      <w:r w:rsidRPr="00CA21C4">
        <w:rPr>
          <w:rFonts w:ascii="Times New Roman" w:hAnsi="Times New Roman"/>
          <w:i/>
          <w:iCs/>
          <w:sz w:val="20"/>
          <w:szCs w:val="20"/>
          <w:lang w:val="en-US"/>
        </w:rPr>
        <w:t xml:space="preserve"> </w:t>
      </w:r>
      <w:r w:rsidRPr="00CA21C4">
        <w:rPr>
          <w:rFonts w:ascii="Times New Roman" w:hAnsi="Times New Roman"/>
          <w:sz w:val="20"/>
          <w:szCs w:val="20"/>
          <w:lang w:val="en-US"/>
        </w:rPr>
        <w:t>are contained in the Project Document.</w:t>
      </w:r>
    </w:p>
    <w:p w14:paraId="1BED3502" w14:textId="77777777" w:rsidR="003175CB" w:rsidRPr="00CA21C4" w:rsidRDefault="003175CB" w:rsidP="003175CB">
      <w:pPr>
        <w:rPr>
          <w:rFonts w:ascii="Times New Roman" w:hAnsi="Times New Roman"/>
          <w:sz w:val="20"/>
          <w:szCs w:val="20"/>
          <w:lang w:val="en-US"/>
        </w:rPr>
      </w:pPr>
      <w:r w:rsidRPr="00CA21C4">
        <w:rPr>
          <w:rFonts w:ascii="Times New Roman" w:hAnsi="Times New Roman"/>
          <w:sz w:val="20"/>
          <w:szCs w:val="20"/>
          <w:lang w:val="en-US"/>
        </w:rPr>
        <w:t xml:space="preserve">In view of above and in the context of </w:t>
      </w:r>
      <w:r w:rsidRPr="00CA21C4">
        <w:rPr>
          <w:rFonts w:ascii="Times New Roman" w:hAnsi="Times New Roman"/>
          <w:i/>
          <w:iCs/>
          <w:sz w:val="20"/>
          <w:szCs w:val="20"/>
          <w:lang w:val="en-US"/>
        </w:rPr>
        <w:t>“Standard Letter of Agreement signed on 22 January 2002 between the Turkish Government and the UNDP is ratified by the decision of Council of Ministries No. 2003/6090 dated 22 August 2003</w:t>
      </w:r>
      <w:proofErr w:type="gramStart"/>
      <w:r w:rsidRPr="00CA21C4">
        <w:rPr>
          <w:rFonts w:ascii="Times New Roman" w:hAnsi="Times New Roman"/>
          <w:i/>
          <w:iCs/>
          <w:sz w:val="20"/>
          <w:szCs w:val="20"/>
          <w:lang w:val="en-US"/>
        </w:rPr>
        <w:t>”</w:t>
      </w:r>
      <w:r w:rsidRPr="00CA21C4">
        <w:rPr>
          <w:rFonts w:ascii="Times New Roman" w:hAnsi="Times New Roman"/>
          <w:sz w:val="20"/>
          <w:szCs w:val="20"/>
          <w:lang w:val="en-US"/>
        </w:rPr>
        <w:t>;</w:t>
      </w:r>
      <w:proofErr w:type="gramEnd"/>
    </w:p>
    <w:p w14:paraId="76174F49" w14:textId="77777777" w:rsidR="003175CB" w:rsidRPr="00CA21C4" w:rsidRDefault="003175CB" w:rsidP="003175CB">
      <w:pPr>
        <w:ind w:left="709" w:hanging="283"/>
        <w:rPr>
          <w:rFonts w:ascii="Times New Roman" w:hAnsi="Times New Roman"/>
          <w:sz w:val="20"/>
          <w:szCs w:val="20"/>
          <w:lang w:val="en-US"/>
        </w:rPr>
      </w:pPr>
      <w:r w:rsidRPr="00CA21C4">
        <w:rPr>
          <w:rFonts w:ascii="Times New Roman" w:hAnsi="Times New Roman"/>
          <w:sz w:val="20"/>
          <w:szCs w:val="20"/>
          <w:lang w:val="en-US"/>
        </w:rPr>
        <w:t>i)   The manner and the method of cost recovery by UNDP Country Office in providing the support services is stated in the project document “Heading VII - Multi-year Workplan” in line with UNDP’s Executive Board approved Cost Recovery Policy.</w:t>
      </w:r>
    </w:p>
    <w:p w14:paraId="7749A13F" w14:textId="77777777" w:rsidR="003175CB" w:rsidRPr="00CA21C4" w:rsidRDefault="003175CB" w:rsidP="003175CB">
      <w:pPr>
        <w:ind w:left="709" w:hanging="283"/>
        <w:rPr>
          <w:rFonts w:ascii="Times New Roman" w:hAnsi="Times New Roman"/>
          <w:sz w:val="20"/>
          <w:szCs w:val="20"/>
          <w:lang w:val="en-US"/>
        </w:rPr>
      </w:pPr>
      <w:r w:rsidRPr="00CA21C4">
        <w:rPr>
          <w:rFonts w:ascii="Times New Roman" w:hAnsi="Times New Roman"/>
          <w:sz w:val="20"/>
          <w:szCs w:val="20"/>
          <w:lang w:val="en-US"/>
        </w:rPr>
        <w:t>ii)   The results to be achieved and works to be performed by the Implementing Partner and inputs to be provided in the context of “Description of Activities” are available in the Project Document.</w:t>
      </w:r>
    </w:p>
    <w:p w14:paraId="5EBBE64C" w14:textId="77777777" w:rsidR="003175CB" w:rsidRPr="00CA21C4" w:rsidRDefault="003175CB" w:rsidP="003175CB">
      <w:pPr>
        <w:ind w:left="709" w:hanging="283"/>
        <w:rPr>
          <w:rFonts w:ascii="Times New Roman" w:hAnsi="Times New Roman"/>
          <w:sz w:val="20"/>
          <w:szCs w:val="20"/>
          <w:lang w:val="en-US"/>
        </w:rPr>
      </w:pPr>
      <w:r w:rsidRPr="00CA21C4">
        <w:rPr>
          <w:rFonts w:ascii="Times New Roman" w:hAnsi="Times New Roman"/>
          <w:sz w:val="20"/>
          <w:szCs w:val="20"/>
          <w:lang w:val="en-US"/>
        </w:rPr>
        <w:t>iii)  Information concerning “Outputs, Planned Activities, Timeframe, Planned Budget, Schedule of Payments (to be further agreed in the Project Board)” is provided in the Project Document.</w:t>
      </w:r>
    </w:p>
    <w:p w14:paraId="697EC78D" w14:textId="77777777" w:rsidR="003175CB" w:rsidRPr="00CA21C4" w:rsidRDefault="003175CB" w:rsidP="003175CB">
      <w:pPr>
        <w:ind w:left="709" w:hanging="283"/>
        <w:rPr>
          <w:rFonts w:ascii="Times New Roman" w:hAnsi="Times New Roman"/>
          <w:sz w:val="20"/>
          <w:szCs w:val="20"/>
          <w:lang w:val="en-US"/>
        </w:rPr>
      </w:pPr>
      <w:r w:rsidRPr="00CA21C4">
        <w:rPr>
          <w:rFonts w:ascii="Times New Roman" w:hAnsi="Times New Roman"/>
          <w:sz w:val="20"/>
          <w:szCs w:val="20"/>
          <w:lang w:val="en-US"/>
        </w:rPr>
        <w:t xml:space="preserve">iv)  </w:t>
      </w:r>
      <w:r w:rsidRPr="00CA21C4">
        <w:rPr>
          <w:rFonts w:ascii="Times New Roman" w:hAnsi="Times New Roman"/>
          <w:sz w:val="20"/>
          <w:szCs w:val="20"/>
        </w:rPr>
        <w:t>Model UNDP Expenditure Report is presented as below:</w:t>
      </w:r>
    </w:p>
    <w:p w14:paraId="3FBA532D" w14:textId="77777777" w:rsidR="003175CB" w:rsidRPr="00CA21C4" w:rsidRDefault="003175CB" w:rsidP="003175CB">
      <w:pPr>
        <w:ind w:left="360"/>
        <w:rPr>
          <w:rFonts w:ascii="Times New Roman" w:hAnsi="Times New Roman"/>
          <w:b/>
          <w:bCs/>
          <w:sz w:val="20"/>
          <w:szCs w:val="20"/>
        </w:rPr>
      </w:pP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sz w:val="20"/>
          <w:szCs w:val="20"/>
        </w:rPr>
        <w:tab/>
      </w:r>
      <w:r w:rsidRPr="00CA21C4">
        <w:rPr>
          <w:rFonts w:ascii="Times New Roman" w:hAnsi="Times New Roman"/>
          <w:b/>
          <w:bCs/>
          <w:sz w:val="20"/>
          <w:szCs w:val="20"/>
        </w:rPr>
        <w:t>Period _______</w:t>
      </w:r>
    </w:p>
    <w:p w14:paraId="6A15AEDA" w14:textId="77777777" w:rsidR="003175CB" w:rsidRPr="00CA21C4" w:rsidRDefault="003175CB" w:rsidP="003175CB">
      <w:pPr>
        <w:ind w:left="360"/>
        <w:rPr>
          <w:rFonts w:ascii="Times New Roman" w:hAnsi="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8"/>
        <w:gridCol w:w="2757"/>
        <w:gridCol w:w="2190"/>
        <w:gridCol w:w="1589"/>
        <w:gridCol w:w="2005"/>
        <w:gridCol w:w="2425"/>
        <w:gridCol w:w="1646"/>
      </w:tblGrid>
      <w:tr w:rsidR="003175CB" w:rsidRPr="00CA21C4" w14:paraId="0AE921F7" w14:textId="77777777" w:rsidTr="003175CB">
        <w:trPr>
          <w:cantSplit/>
          <w:trHeight w:val="369"/>
        </w:trPr>
        <w:tc>
          <w:tcPr>
            <w:tcW w:w="824" w:type="pct"/>
            <w:vMerge w:val="restart"/>
          </w:tcPr>
          <w:p w14:paraId="5CE1C24D" w14:textId="77777777" w:rsidR="003175CB" w:rsidRPr="00CA21C4" w:rsidRDefault="003175CB" w:rsidP="004E6850">
            <w:pPr>
              <w:jc w:val="center"/>
              <w:rPr>
                <w:rFonts w:ascii="Times New Roman" w:hAnsi="Times New Roman"/>
                <w:b/>
                <w:bCs/>
                <w:sz w:val="20"/>
                <w:szCs w:val="20"/>
              </w:rPr>
            </w:pPr>
            <w:r w:rsidRPr="00CA21C4">
              <w:rPr>
                <w:rFonts w:ascii="Times New Roman" w:hAnsi="Times New Roman"/>
                <w:b/>
                <w:bCs/>
                <w:sz w:val="20"/>
                <w:szCs w:val="20"/>
              </w:rPr>
              <w:t>EXPECTED CP OUTPUTS</w:t>
            </w:r>
          </w:p>
          <w:p w14:paraId="5BE7ED65" w14:textId="77777777" w:rsidR="003175CB" w:rsidRPr="00CA21C4" w:rsidRDefault="003175CB" w:rsidP="004E6850">
            <w:pPr>
              <w:pStyle w:val="Heading3"/>
              <w:rPr>
                <w:rFonts w:ascii="Times New Roman" w:hAnsi="Times New Roman"/>
                <w:sz w:val="20"/>
              </w:rPr>
            </w:pPr>
            <w:r w:rsidRPr="00CA21C4">
              <w:rPr>
                <w:rFonts w:ascii="Times New Roman" w:hAnsi="Times New Roman"/>
                <w:sz w:val="20"/>
              </w:rPr>
              <w:t>and indicators including annual targets</w:t>
            </w:r>
          </w:p>
          <w:p w14:paraId="6B8B2B55" w14:textId="77777777" w:rsidR="003175CB" w:rsidRPr="00CA21C4" w:rsidRDefault="003175CB" w:rsidP="004E6850">
            <w:pPr>
              <w:rPr>
                <w:rFonts w:ascii="Times New Roman" w:hAnsi="Times New Roman"/>
                <w:sz w:val="20"/>
                <w:szCs w:val="20"/>
              </w:rPr>
            </w:pPr>
          </w:p>
        </w:tc>
        <w:tc>
          <w:tcPr>
            <w:tcW w:w="913" w:type="pct"/>
            <w:vMerge w:val="restart"/>
          </w:tcPr>
          <w:p w14:paraId="550A4E71" w14:textId="77777777" w:rsidR="003175CB" w:rsidRPr="00CA21C4" w:rsidRDefault="003175CB" w:rsidP="004E6850">
            <w:pPr>
              <w:jc w:val="center"/>
              <w:rPr>
                <w:rFonts w:ascii="Times New Roman" w:hAnsi="Times New Roman"/>
                <w:b/>
                <w:bCs/>
                <w:sz w:val="20"/>
                <w:szCs w:val="20"/>
              </w:rPr>
            </w:pPr>
            <w:r w:rsidRPr="00CA21C4">
              <w:rPr>
                <w:rFonts w:ascii="Times New Roman" w:hAnsi="Times New Roman"/>
                <w:b/>
                <w:bCs/>
                <w:sz w:val="20"/>
                <w:szCs w:val="20"/>
              </w:rPr>
              <w:t>PLANNED ACTIVITIES</w:t>
            </w:r>
          </w:p>
          <w:p w14:paraId="07703AEB" w14:textId="77777777" w:rsidR="003175CB" w:rsidRPr="00CA21C4" w:rsidRDefault="003175CB" w:rsidP="004E6850">
            <w:pPr>
              <w:rPr>
                <w:rFonts w:ascii="Times New Roman" w:hAnsi="Times New Roman"/>
                <w:sz w:val="20"/>
                <w:szCs w:val="20"/>
              </w:rPr>
            </w:pPr>
            <w:r w:rsidRPr="00CA21C4">
              <w:rPr>
                <w:rFonts w:ascii="Times New Roman" w:hAnsi="Times New Roman"/>
                <w:i/>
                <w:iCs/>
                <w:sz w:val="20"/>
                <w:szCs w:val="20"/>
              </w:rPr>
              <w:t xml:space="preserve">List all activities to be undertaken during the year towards </w:t>
            </w:r>
            <w:proofErr w:type="gramStart"/>
            <w:r w:rsidRPr="00CA21C4">
              <w:rPr>
                <w:rFonts w:ascii="Times New Roman" w:hAnsi="Times New Roman"/>
                <w:i/>
                <w:iCs/>
                <w:sz w:val="20"/>
                <w:szCs w:val="20"/>
              </w:rPr>
              <w:t>stated  outputs</w:t>
            </w:r>
            <w:proofErr w:type="gramEnd"/>
          </w:p>
        </w:tc>
        <w:tc>
          <w:tcPr>
            <w:tcW w:w="1251" w:type="pct"/>
            <w:gridSpan w:val="2"/>
          </w:tcPr>
          <w:p w14:paraId="7790F221" w14:textId="77777777" w:rsidR="003175CB" w:rsidRPr="00CA21C4" w:rsidRDefault="003175CB" w:rsidP="004E6850">
            <w:pPr>
              <w:jc w:val="center"/>
              <w:rPr>
                <w:rFonts w:ascii="Times New Roman" w:hAnsi="Times New Roman"/>
                <w:b/>
                <w:bCs/>
                <w:sz w:val="20"/>
                <w:szCs w:val="20"/>
              </w:rPr>
            </w:pPr>
            <w:r w:rsidRPr="00CA21C4">
              <w:rPr>
                <w:rFonts w:ascii="Times New Roman" w:hAnsi="Times New Roman"/>
                <w:b/>
                <w:bCs/>
                <w:sz w:val="20"/>
                <w:szCs w:val="20"/>
              </w:rPr>
              <w:t>Planned Budget</w:t>
            </w:r>
          </w:p>
        </w:tc>
        <w:tc>
          <w:tcPr>
            <w:tcW w:w="2012" w:type="pct"/>
            <w:gridSpan w:val="3"/>
          </w:tcPr>
          <w:p w14:paraId="0EA5D500" w14:textId="77777777" w:rsidR="003175CB" w:rsidRPr="00CA21C4" w:rsidRDefault="003175CB" w:rsidP="004E6850">
            <w:pPr>
              <w:jc w:val="center"/>
              <w:rPr>
                <w:rFonts w:ascii="Times New Roman" w:hAnsi="Times New Roman"/>
                <w:b/>
                <w:bCs/>
                <w:sz w:val="20"/>
                <w:szCs w:val="20"/>
              </w:rPr>
            </w:pPr>
            <w:r w:rsidRPr="00CA21C4">
              <w:rPr>
                <w:rFonts w:ascii="Times New Roman" w:hAnsi="Times New Roman"/>
                <w:b/>
                <w:bCs/>
                <w:sz w:val="20"/>
                <w:szCs w:val="20"/>
              </w:rPr>
              <w:t>Payments and Expenditures</w:t>
            </w:r>
          </w:p>
        </w:tc>
      </w:tr>
      <w:tr w:rsidR="003175CB" w:rsidRPr="00CA21C4" w14:paraId="79A608A1" w14:textId="77777777" w:rsidTr="003175CB">
        <w:trPr>
          <w:cantSplit/>
          <w:trHeight w:val="1846"/>
        </w:trPr>
        <w:tc>
          <w:tcPr>
            <w:tcW w:w="824" w:type="pct"/>
            <w:vMerge/>
          </w:tcPr>
          <w:p w14:paraId="2CC8C6B7" w14:textId="77777777" w:rsidR="003175CB" w:rsidRPr="00CA21C4" w:rsidRDefault="003175CB" w:rsidP="004E6850">
            <w:pPr>
              <w:rPr>
                <w:rFonts w:ascii="Times New Roman" w:hAnsi="Times New Roman"/>
                <w:sz w:val="20"/>
                <w:szCs w:val="20"/>
              </w:rPr>
            </w:pPr>
          </w:p>
        </w:tc>
        <w:tc>
          <w:tcPr>
            <w:tcW w:w="913" w:type="pct"/>
            <w:vMerge/>
          </w:tcPr>
          <w:p w14:paraId="2D7C26FC" w14:textId="77777777" w:rsidR="003175CB" w:rsidRPr="00CA21C4" w:rsidRDefault="003175CB" w:rsidP="004E6850">
            <w:pPr>
              <w:rPr>
                <w:rFonts w:ascii="Times New Roman" w:hAnsi="Times New Roman"/>
                <w:sz w:val="20"/>
                <w:szCs w:val="20"/>
              </w:rPr>
            </w:pPr>
          </w:p>
        </w:tc>
        <w:tc>
          <w:tcPr>
            <w:tcW w:w="725" w:type="pct"/>
          </w:tcPr>
          <w:p w14:paraId="0EF0567C" w14:textId="77777777" w:rsidR="003175CB" w:rsidRPr="00CA21C4" w:rsidRDefault="003175CB" w:rsidP="004E6850">
            <w:pPr>
              <w:jc w:val="center"/>
              <w:rPr>
                <w:rFonts w:ascii="Times New Roman" w:hAnsi="Times New Roman"/>
                <w:sz w:val="20"/>
                <w:szCs w:val="20"/>
              </w:rPr>
            </w:pPr>
            <w:r w:rsidRPr="00CA21C4">
              <w:rPr>
                <w:rFonts w:ascii="Times New Roman" w:hAnsi="Times New Roman"/>
                <w:sz w:val="20"/>
                <w:szCs w:val="20"/>
              </w:rPr>
              <w:t>Budget Description</w:t>
            </w:r>
          </w:p>
        </w:tc>
        <w:tc>
          <w:tcPr>
            <w:tcW w:w="526" w:type="pct"/>
          </w:tcPr>
          <w:p w14:paraId="35328AB8" w14:textId="77777777" w:rsidR="003175CB" w:rsidRPr="00CA21C4" w:rsidRDefault="003175CB" w:rsidP="004E6850">
            <w:pPr>
              <w:rPr>
                <w:rFonts w:ascii="Times New Roman" w:hAnsi="Times New Roman"/>
                <w:sz w:val="20"/>
                <w:szCs w:val="20"/>
              </w:rPr>
            </w:pPr>
            <w:r w:rsidRPr="00CA21C4">
              <w:rPr>
                <w:rFonts w:ascii="Times New Roman" w:hAnsi="Times New Roman"/>
                <w:sz w:val="20"/>
                <w:szCs w:val="20"/>
              </w:rPr>
              <w:t>Amount</w:t>
            </w:r>
          </w:p>
        </w:tc>
        <w:tc>
          <w:tcPr>
            <w:tcW w:w="664" w:type="pct"/>
          </w:tcPr>
          <w:p w14:paraId="6F008D1B" w14:textId="77777777" w:rsidR="003175CB" w:rsidRPr="00CA21C4" w:rsidRDefault="003175CB" w:rsidP="004E6850">
            <w:pPr>
              <w:pStyle w:val="Footer"/>
              <w:jc w:val="center"/>
              <w:rPr>
                <w:rFonts w:ascii="Times New Roman" w:hAnsi="Times New Roman"/>
                <w:sz w:val="20"/>
                <w:szCs w:val="20"/>
              </w:rPr>
            </w:pPr>
            <w:r w:rsidRPr="00CA21C4">
              <w:rPr>
                <w:rFonts w:ascii="Times New Roman" w:hAnsi="Times New Roman"/>
                <w:sz w:val="20"/>
                <w:szCs w:val="20"/>
              </w:rPr>
              <w:t>Payments received</w:t>
            </w:r>
          </w:p>
        </w:tc>
        <w:tc>
          <w:tcPr>
            <w:tcW w:w="803" w:type="pct"/>
          </w:tcPr>
          <w:p w14:paraId="033243F7" w14:textId="77777777" w:rsidR="003175CB" w:rsidRPr="00CA21C4" w:rsidRDefault="003175CB" w:rsidP="004E6850">
            <w:pPr>
              <w:rPr>
                <w:rFonts w:ascii="Times New Roman" w:hAnsi="Times New Roman"/>
                <w:sz w:val="20"/>
                <w:szCs w:val="20"/>
              </w:rPr>
            </w:pPr>
            <w:r w:rsidRPr="00CA21C4">
              <w:rPr>
                <w:rFonts w:ascii="Times New Roman" w:hAnsi="Times New Roman"/>
                <w:sz w:val="20"/>
                <w:szCs w:val="20"/>
              </w:rPr>
              <w:t>Expenditures</w:t>
            </w:r>
          </w:p>
        </w:tc>
        <w:tc>
          <w:tcPr>
            <w:tcW w:w="545" w:type="pct"/>
          </w:tcPr>
          <w:p w14:paraId="3A6617A6" w14:textId="77777777" w:rsidR="003175CB" w:rsidRPr="00CA21C4" w:rsidRDefault="003175CB" w:rsidP="004E6850">
            <w:pPr>
              <w:rPr>
                <w:rFonts w:ascii="Times New Roman" w:hAnsi="Times New Roman"/>
                <w:sz w:val="20"/>
                <w:szCs w:val="20"/>
              </w:rPr>
            </w:pPr>
            <w:r w:rsidRPr="00CA21C4">
              <w:rPr>
                <w:rFonts w:ascii="Times New Roman" w:hAnsi="Times New Roman"/>
                <w:sz w:val="20"/>
                <w:szCs w:val="20"/>
              </w:rPr>
              <w:t>Balance</w:t>
            </w:r>
          </w:p>
        </w:tc>
      </w:tr>
      <w:tr w:rsidR="003175CB" w:rsidRPr="00CA21C4" w14:paraId="323AECF5" w14:textId="77777777" w:rsidTr="003175CB">
        <w:trPr>
          <w:cantSplit/>
          <w:trHeight w:val="369"/>
        </w:trPr>
        <w:tc>
          <w:tcPr>
            <w:tcW w:w="824" w:type="pct"/>
            <w:vMerge w:val="restart"/>
          </w:tcPr>
          <w:p w14:paraId="71A60AB6" w14:textId="77777777" w:rsidR="003175CB" w:rsidRPr="00CA21C4" w:rsidRDefault="003175CB" w:rsidP="004E6850">
            <w:pPr>
              <w:rPr>
                <w:rFonts w:ascii="Times New Roman" w:hAnsi="Times New Roman"/>
                <w:sz w:val="20"/>
                <w:szCs w:val="20"/>
              </w:rPr>
            </w:pPr>
          </w:p>
        </w:tc>
        <w:tc>
          <w:tcPr>
            <w:tcW w:w="913" w:type="pct"/>
            <w:vMerge w:val="restart"/>
          </w:tcPr>
          <w:p w14:paraId="09F5DCA2" w14:textId="77777777" w:rsidR="003175CB" w:rsidRPr="00CA21C4" w:rsidRDefault="003175CB" w:rsidP="004E6850">
            <w:pPr>
              <w:rPr>
                <w:rFonts w:ascii="Times New Roman" w:hAnsi="Times New Roman"/>
                <w:sz w:val="20"/>
                <w:szCs w:val="20"/>
              </w:rPr>
            </w:pPr>
          </w:p>
        </w:tc>
        <w:tc>
          <w:tcPr>
            <w:tcW w:w="725" w:type="pct"/>
          </w:tcPr>
          <w:p w14:paraId="381DF7B6" w14:textId="77777777" w:rsidR="003175CB" w:rsidRPr="00CA21C4" w:rsidRDefault="003175CB" w:rsidP="004E6850">
            <w:pPr>
              <w:rPr>
                <w:rFonts w:ascii="Times New Roman" w:hAnsi="Times New Roman"/>
                <w:sz w:val="20"/>
                <w:szCs w:val="20"/>
              </w:rPr>
            </w:pPr>
          </w:p>
        </w:tc>
        <w:tc>
          <w:tcPr>
            <w:tcW w:w="526" w:type="pct"/>
          </w:tcPr>
          <w:p w14:paraId="70B4D82E" w14:textId="77777777" w:rsidR="003175CB" w:rsidRPr="00CA21C4" w:rsidRDefault="003175CB" w:rsidP="004E6850">
            <w:pPr>
              <w:rPr>
                <w:rFonts w:ascii="Times New Roman" w:hAnsi="Times New Roman"/>
                <w:sz w:val="20"/>
                <w:szCs w:val="20"/>
              </w:rPr>
            </w:pPr>
          </w:p>
        </w:tc>
        <w:tc>
          <w:tcPr>
            <w:tcW w:w="664" w:type="pct"/>
          </w:tcPr>
          <w:p w14:paraId="64D65F75" w14:textId="77777777" w:rsidR="003175CB" w:rsidRPr="00CA21C4" w:rsidRDefault="003175CB" w:rsidP="004E6850">
            <w:pPr>
              <w:rPr>
                <w:rFonts w:ascii="Times New Roman" w:hAnsi="Times New Roman"/>
                <w:sz w:val="20"/>
                <w:szCs w:val="20"/>
              </w:rPr>
            </w:pPr>
          </w:p>
        </w:tc>
        <w:tc>
          <w:tcPr>
            <w:tcW w:w="803" w:type="pct"/>
          </w:tcPr>
          <w:p w14:paraId="0F190A5C" w14:textId="77777777" w:rsidR="003175CB" w:rsidRPr="00CA21C4" w:rsidRDefault="003175CB" w:rsidP="004E6850">
            <w:pPr>
              <w:rPr>
                <w:rFonts w:ascii="Times New Roman" w:hAnsi="Times New Roman"/>
                <w:sz w:val="20"/>
                <w:szCs w:val="20"/>
              </w:rPr>
            </w:pPr>
          </w:p>
        </w:tc>
        <w:tc>
          <w:tcPr>
            <w:tcW w:w="545" w:type="pct"/>
          </w:tcPr>
          <w:p w14:paraId="4EAF32C1" w14:textId="77777777" w:rsidR="003175CB" w:rsidRPr="00CA21C4" w:rsidRDefault="003175CB" w:rsidP="004E6850">
            <w:pPr>
              <w:rPr>
                <w:rFonts w:ascii="Times New Roman" w:hAnsi="Times New Roman"/>
                <w:sz w:val="20"/>
                <w:szCs w:val="20"/>
              </w:rPr>
            </w:pPr>
          </w:p>
        </w:tc>
      </w:tr>
      <w:tr w:rsidR="003175CB" w:rsidRPr="00CA21C4" w14:paraId="68E1A4F6" w14:textId="77777777" w:rsidTr="003175CB">
        <w:trPr>
          <w:cantSplit/>
          <w:trHeight w:val="378"/>
        </w:trPr>
        <w:tc>
          <w:tcPr>
            <w:tcW w:w="824" w:type="pct"/>
            <w:vMerge/>
          </w:tcPr>
          <w:p w14:paraId="19A13A7D" w14:textId="77777777" w:rsidR="003175CB" w:rsidRPr="00CA21C4" w:rsidRDefault="003175CB" w:rsidP="004E6850">
            <w:pPr>
              <w:rPr>
                <w:rFonts w:ascii="Times New Roman" w:hAnsi="Times New Roman"/>
                <w:sz w:val="20"/>
                <w:szCs w:val="20"/>
              </w:rPr>
            </w:pPr>
          </w:p>
        </w:tc>
        <w:tc>
          <w:tcPr>
            <w:tcW w:w="913" w:type="pct"/>
            <w:vMerge/>
          </w:tcPr>
          <w:p w14:paraId="594D8BD3" w14:textId="77777777" w:rsidR="003175CB" w:rsidRPr="00CA21C4" w:rsidRDefault="003175CB" w:rsidP="004E6850">
            <w:pPr>
              <w:rPr>
                <w:rFonts w:ascii="Times New Roman" w:hAnsi="Times New Roman"/>
                <w:sz w:val="20"/>
                <w:szCs w:val="20"/>
              </w:rPr>
            </w:pPr>
          </w:p>
        </w:tc>
        <w:tc>
          <w:tcPr>
            <w:tcW w:w="725" w:type="pct"/>
          </w:tcPr>
          <w:p w14:paraId="0EFA0342" w14:textId="77777777" w:rsidR="003175CB" w:rsidRPr="00CA21C4" w:rsidRDefault="003175CB" w:rsidP="004E6850">
            <w:pPr>
              <w:rPr>
                <w:rFonts w:ascii="Times New Roman" w:hAnsi="Times New Roman"/>
                <w:sz w:val="20"/>
                <w:szCs w:val="20"/>
              </w:rPr>
            </w:pPr>
          </w:p>
        </w:tc>
        <w:tc>
          <w:tcPr>
            <w:tcW w:w="526" w:type="pct"/>
          </w:tcPr>
          <w:p w14:paraId="285BBA25" w14:textId="77777777" w:rsidR="003175CB" w:rsidRPr="00CA21C4" w:rsidRDefault="003175CB" w:rsidP="004E6850">
            <w:pPr>
              <w:rPr>
                <w:rFonts w:ascii="Times New Roman" w:hAnsi="Times New Roman"/>
                <w:sz w:val="20"/>
                <w:szCs w:val="20"/>
              </w:rPr>
            </w:pPr>
          </w:p>
        </w:tc>
        <w:tc>
          <w:tcPr>
            <w:tcW w:w="664" w:type="pct"/>
          </w:tcPr>
          <w:p w14:paraId="6200D5A3" w14:textId="77777777" w:rsidR="003175CB" w:rsidRPr="00CA21C4" w:rsidRDefault="003175CB" w:rsidP="004E6850">
            <w:pPr>
              <w:rPr>
                <w:rFonts w:ascii="Times New Roman" w:hAnsi="Times New Roman"/>
                <w:sz w:val="20"/>
                <w:szCs w:val="20"/>
              </w:rPr>
            </w:pPr>
          </w:p>
        </w:tc>
        <w:tc>
          <w:tcPr>
            <w:tcW w:w="803" w:type="pct"/>
          </w:tcPr>
          <w:p w14:paraId="5510B0E5" w14:textId="77777777" w:rsidR="003175CB" w:rsidRPr="00CA21C4" w:rsidRDefault="003175CB" w:rsidP="004E6850">
            <w:pPr>
              <w:rPr>
                <w:rFonts w:ascii="Times New Roman" w:hAnsi="Times New Roman"/>
                <w:sz w:val="20"/>
                <w:szCs w:val="20"/>
              </w:rPr>
            </w:pPr>
          </w:p>
        </w:tc>
        <w:tc>
          <w:tcPr>
            <w:tcW w:w="545" w:type="pct"/>
          </w:tcPr>
          <w:p w14:paraId="7C5F237E" w14:textId="77777777" w:rsidR="003175CB" w:rsidRPr="00CA21C4" w:rsidRDefault="003175CB" w:rsidP="004E6850">
            <w:pPr>
              <w:rPr>
                <w:rFonts w:ascii="Times New Roman" w:hAnsi="Times New Roman"/>
                <w:sz w:val="20"/>
                <w:szCs w:val="20"/>
              </w:rPr>
            </w:pPr>
          </w:p>
        </w:tc>
      </w:tr>
      <w:tr w:rsidR="003175CB" w:rsidRPr="00CA21C4" w14:paraId="3708363A" w14:textId="77777777" w:rsidTr="003175CB">
        <w:trPr>
          <w:cantSplit/>
          <w:trHeight w:val="378"/>
        </w:trPr>
        <w:tc>
          <w:tcPr>
            <w:tcW w:w="824" w:type="pct"/>
            <w:vMerge/>
          </w:tcPr>
          <w:p w14:paraId="33826BE0" w14:textId="77777777" w:rsidR="003175CB" w:rsidRPr="00CA21C4" w:rsidRDefault="003175CB" w:rsidP="004E6850">
            <w:pPr>
              <w:rPr>
                <w:rFonts w:ascii="Times New Roman" w:hAnsi="Times New Roman"/>
                <w:sz w:val="20"/>
                <w:szCs w:val="20"/>
              </w:rPr>
            </w:pPr>
          </w:p>
        </w:tc>
        <w:tc>
          <w:tcPr>
            <w:tcW w:w="913" w:type="pct"/>
          </w:tcPr>
          <w:p w14:paraId="2D71498B" w14:textId="77777777" w:rsidR="003175CB" w:rsidRPr="00CA21C4" w:rsidRDefault="003175CB" w:rsidP="004E6850">
            <w:pPr>
              <w:rPr>
                <w:rFonts w:ascii="Times New Roman" w:hAnsi="Times New Roman"/>
                <w:sz w:val="20"/>
                <w:szCs w:val="20"/>
              </w:rPr>
            </w:pPr>
          </w:p>
        </w:tc>
        <w:tc>
          <w:tcPr>
            <w:tcW w:w="725" w:type="pct"/>
          </w:tcPr>
          <w:p w14:paraId="6E1F12D0" w14:textId="77777777" w:rsidR="003175CB" w:rsidRPr="00CA21C4" w:rsidRDefault="003175CB" w:rsidP="004E6850">
            <w:pPr>
              <w:rPr>
                <w:rFonts w:ascii="Times New Roman" w:hAnsi="Times New Roman"/>
                <w:sz w:val="20"/>
                <w:szCs w:val="20"/>
              </w:rPr>
            </w:pPr>
          </w:p>
        </w:tc>
        <w:tc>
          <w:tcPr>
            <w:tcW w:w="526" w:type="pct"/>
          </w:tcPr>
          <w:p w14:paraId="3921B40B" w14:textId="77777777" w:rsidR="003175CB" w:rsidRPr="00CA21C4" w:rsidRDefault="003175CB" w:rsidP="004E6850">
            <w:pPr>
              <w:rPr>
                <w:rFonts w:ascii="Times New Roman" w:hAnsi="Times New Roman"/>
                <w:sz w:val="20"/>
                <w:szCs w:val="20"/>
              </w:rPr>
            </w:pPr>
          </w:p>
        </w:tc>
        <w:tc>
          <w:tcPr>
            <w:tcW w:w="664" w:type="pct"/>
          </w:tcPr>
          <w:p w14:paraId="5D04D4D9" w14:textId="77777777" w:rsidR="003175CB" w:rsidRPr="00CA21C4" w:rsidRDefault="003175CB" w:rsidP="004E6850">
            <w:pPr>
              <w:rPr>
                <w:rFonts w:ascii="Times New Roman" w:hAnsi="Times New Roman"/>
                <w:sz w:val="20"/>
                <w:szCs w:val="20"/>
              </w:rPr>
            </w:pPr>
          </w:p>
        </w:tc>
        <w:tc>
          <w:tcPr>
            <w:tcW w:w="803" w:type="pct"/>
          </w:tcPr>
          <w:p w14:paraId="1D667448" w14:textId="77777777" w:rsidR="003175CB" w:rsidRPr="00CA21C4" w:rsidRDefault="003175CB" w:rsidP="004E6850">
            <w:pPr>
              <w:rPr>
                <w:rFonts w:ascii="Times New Roman" w:hAnsi="Times New Roman"/>
                <w:sz w:val="20"/>
                <w:szCs w:val="20"/>
              </w:rPr>
            </w:pPr>
          </w:p>
        </w:tc>
        <w:tc>
          <w:tcPr>
            <w:tcW w:w="545" w:type="pct"/>
          </w:tcPr>
          <w:p w14:paraId="7E87B3C3" w14:textId="77777777" w:rsidR="003175CB" w:rsidRPr="00CA21C4" w:rsidRDefault="003175CB" w:rsidP="004E6850">
            <w:pPr>
              <w:rPr>
                <w:rFonts w:ascii="Times New Roman" w:hAnsi="Times New Roman"/>
                <w:sz w:val="20"/>
                <w:szCs w:val="20"/>
              </w:rPr>
            </w:pPr>
          </w:p>
        </w:tc>
      </w:tr>
      <w:tr w:rsidR="003175CB" w:rsidRPr="00CA21C4" w14:paraId="218DBBD4" w14:textId="77777777" w:rsidTr="003175CB">
        <w:trPr>
          <w:cantSplit/>
          <w:trHeight w:val="369"/>
        </w:trPr>
        <w:tc>
          <w:tcPr>
            <w:tcW w:w="824" w:type="pct"/>
            <w:vMerge w:val="restart"/>
          </w:tcPr>
          <w:p w14:paraId="5115289C" w14:textId="77777777" w:rsidR="003175CB" w:rsidRPr="00CA21C4" w:rsidRDefault="003175CB" w:rsidP="004E6850">
            <w:pPr>
              <w:rPr>
                <w:rFonts w:ascii="Times New Roman" w:hAnsi="Times New Roman"/>
                <w:sz w:val="20"/>
                <w:szCs w:val="20"/>
              </w:rPr>
            </w:pPr>
          </w:p>
        </w:tc>
        <w:tc>
          <w:tcPr>
            <w:tcW w:w="913" w:type="pct"/>
            <w:vMerge w:val="restart"/>
          </w:tcPr>
          <w:p w14:paraId="33C3C4D6" w14:textId="77777777" w:rsidR="003175CB" w:rsidRPr="00CA21C4" w:rsidRDefault="003175CB" w:rsidP="004E6850">
            <w:pPr>
              <w:rPr>
                <w:rFonts w:ascii="Times New Roman" w:hAnsi="Times New Roman"/>
                <w:sz w:val="20"/>
                <w:szCs w:val="20"/>
              </w:rPr>
            </w:pPr>
          </w:p>
        </w:tc>
        <w:tc>
          <w:tcPr>
            <w:tcW w:w="725" w:type="pct"/>
          </w:tcPr>
          <w:p w14:paraId="78630940" w14:textId="77777777" w:rsidR="003175CB" w:rsidRPr="00CA21C4" w:rsidRDefault="003175CB" w:rsidP="004E6850">
            <w:pPr>
              <w:rPr>
                <w:rFonts w:ascii="Times New Roman" w:hAnsi="Times New Roman"/>
                <w:sz w:val="20"/>
                <w:szCs w:val="20"/>
              </w:rPr>
            </w:pPr>
          </w:p>
        </w:tc>
        <w:tc>
          <w:tcPr>
            <w:tcW w:w="526" w:type="pct"/>
          </w:tcPr>
          <w:p w14:paraId="0A66CF58" w14:textId="77777777" w:rsidR="003175CB" w:rsidRPr="00CA21C4" w:rsidRDefault="003175CB" w:rsidP="004E6850">
            <w:pPr>
              <w:rPr>
                <w:rFonts w:ascii="Times New Roman" w:hAnsi="Times New Roman"/>
                <w:sz w:val="20"/>
                <w:szCs w:val="20"/>
              </w:rPr>
            </w:pPr>
          </w:p>
        </w:tc>
        <w:tc>
          <w:tcPr>
            <w:tcW w:w="664" w:type="pct"/>
          </w:tcPr>
          <w:p w14:paraId="252D1672" w14:textId="77777777" w:rsidR="003175CB" w:rsidRPr="00CA21C4" w:rsidRDefault="003175CB" w:rsidP="004E6850">
            <w:pPr>
              <w:rPr>
                <w:rFonts w:ascii="Times New Roman" w:hAnsi="Times New Roman"/>
                <w:sz w:val="20"/>
                <w:szCs w:val="20"/>
              </w:rPr>
            </w:pPr>
          </w:p>
        </w:tc>
        <w:tc>
          <w:tcPr>
            <w:tcW w:w="803" w:type="pct"/>
          </w:tcPr>
          <w:p w14:paraId="4DC2E516" w14:textId="77777777" w:rsidR="003175CB" w:rsidRPr="00CA21C4" w:rsidRDefault="003175CB" w:rsidP="004E6850">
            <w:pPr>
              <w:rPr>
                <w:rFonts w:ascii="Times New Roman" w:hAnsi="Times New Roman"/>
                <w:sz w:val="20"/>
                <w:szCs w:val="20"/>
              </w:rPr>
            </w:pPr>
          </w:p>
        </w:tc>
        <w:tc>
          <w:tcPr>
            <w:tcW w:w="545" w:type="pct"/>
          </w:tcPr>
          <w:p w14:paraId="48DB5662" w14:textId="77777777" w:rsidR="003175CB" w:rsidRPr="00CA21C4" w:rsidRDefault="003175CB" w:rsidP="004E6850">
            <w:pPr>
              <w:rPr>
                <w:rFonts w:ascii="Times New Roman" w:hAnsi="Times New Roman"/>
                <w:sz w:val="20"/>
                <w:szCs w:val="20"/>
              </w:rPr>
            </w:pPr>
          </w:p>
        </w:tc>
      </w:tr>
      <w:tr w:rsidR="003175CB" w:rsidRPr="00CA21C4" w14:paraId="6D8C2791" w14:textId="77777777" w:rsidTr="003175CB">
        <w:trPr>
          <w:cantSplit/>
          <w:trHeight w:val="378"/>
        </w:trPr>
        <w:tc>
          <w:tcPr>
            <w:tcW w:w="824" w:type="pct"/>
            <w:vMerge/>
          </w:tcPr>
          <w:p w14:paraId="556B7FC4" w14:textId="77777777" w:rsidR="003175CB" w:rsidRPr="00CA21C4" w:rsidRDefault="003175CB" w:rsidP="004E6850">
            <w:pPr>
              <w:rPr>
                <w:rFonts w:ascii="Times New Roman" w:hAnsi="Times New Roman"/>
                <w:sz w:val="20"/>
                <w:szCs w:val="20"/>
              </w:rPr>
            </w:pPr>
          </w:p>
        </w:tc>
        <w:tc>
          <w:tcPr>
            <w:tcW w:w="913" w:type="pct"/>
            <w:vMerge/>
          </w:tcPr>
          <w:p w14:paraId="1811748C" w14:textId="77777777" w:rsidR="003175CB" w:rsidRPr="00CA21C4" w:rsidRDefault="003175CB" w:rsidP="004E6850">
            <w:pPr>
              <w:rPr>
                <w:rFonts w:ascii="Times New Roman" w:hAnsi="Times New Roman"/>
                <w:sz w:val="20"/>
                <w:szCs w:val="20"/>
              </w:rPr>
            </w:pPr>
          </w:p>
        </w:tc>
        <w:tc>
          <w:tcPr>
            <w:tcW w:w="725" w:type="pct"/>
          </w:tcPr>
          <w:p w14:paraId="70B0D960" w14:textId="77777777" w:rsidR="003175CB" w:rsidRPr="00CA21C4" w:rsidRDefault="003175CB" w:rsidP="004E6850">
            <w:pPr>
              <w:rPr>
                <w:rFonts w:ascii="Times New Roman" w:hAnsi="Times New Roman"/>
                <w:sz w:val="20"/>
                <w:szCs w:val="20"/>
              </w:rPr>
            </w:pPr>
          </w:p>
        </w:tc>
        <w:tc>
          <w:tcPr>
            <w:tcW w:w="526" w:type="pct"/>
          </w:tcPr>
          <w:p w14:paraId="4B9032C2" w14:textId="77777777" w:rsidR="003175CB" w:rsidRPr="00CA21C4" w:rsidRDefault="003175CB" w:rsidP="004E6850">
            <w:pPr>
              <w:rPr>
                <w:rFonts w:ascii="Times New Roman" w:hAnsi="Times New Roman"/>
                <w:sz w:val="20"/>
                <w:szCs w:val="20"/>
              </w:rPr>
            </w:pPr>
          </w:p>
        </w:tc>
        <w:tc>
          <w:tcPr>
            <w:tcW w:w="664" w:type="pct"/>
          </w:tcPr>
          <w:p w14:paraId="75F8121E" w14:textId="77777777" w:rsidR="003175CB" w:rsidRPr="00CA21C4" w:rsidRDefault="003175CB" w:rsidP="004E6850">
            <w:pPr>
              <w:rPr>
                <w:rFonts w:ascii="Times New Roman" w:hAnsi="Times New Roman"/>
                <w:sz w:val="20"/>
                <w:szCs w:val="20"/>
              </w:rPr>
            </w:pPr>
          </w:p>
        </w:tc>
        <w:tc>
          <w:tcPr>
            <w:tcW w:w="803" w:type="pct"/>
          </w:tcPr>
          <w:p w14:paraId="48DBFA57" w14:textId="77777777" w:rsidR="003175CB" w:rsidRPr="00CA21C4" w:rsidRDefault="003175CB" w:rsidP="004E6850">
            <w:pPr>
              <w:rPr>
                <w:rFonts w:ascii="Times New Roman" w:hAnsi="Times New Roman"/>
                <w:sz w:val="20"/>
                <w:szCs w:val="20"/>
              </w:rPr>
            </w:pPr>
          </w:p>
        </w:tc>
        <w:tc>
          <w:tcPr>
            <w:tcW w:w="545" w:type="pct"/>
          </w:tcPr>
          <w:p w14:paraId="3A1FB5BF" w14:textId="77777777" w:rsidR="003175CB" w:rsidRPr="00CA21C4" w:rsidRDefault="003175CB" w:rsidP="004E6850">
            <w:pPr>
              <w:rPr>
                <w:rFonts w:ascii="Times New Roman" w:hAnsi="Times New Roman"/>
                <w:sz w:val="20"/>
                <w:szCs w:val="20"/>
              </w:rPr>
            </w:pPr>
          </w:p>
        </w:tc>
      </w:tr>
      <w:tr w:rsidR="003175CB" w:rsidRPr="00CA21C4" w14:paraId="313F8F66" w14:textId="77777777" w:rsidTr="003175CB">
        <w:trPr>
          <w:cantSplit/>
          <w:trHeight w:val="369"/>
        </w:trPr>
        <w:tc>
          <w:tcPr>
            <w:tcW w:w="824" w:type="pct"/>
            <w:vMerge w:val="restart"/>
          </w:tcPr>
          <w:p w14:paraId="34D6D4F2" w14:textId="77777777" w:rsidR="003175CB" w:rsidRPr="00CA21C4" w:rsidRDefault="003175CB" w:rsidP="004E6850">
            <w:pPr>
              <w:rPr>
                <w:rFonts w:ascii="Times New Roman" w:hAnsi="Times New Roman"/>
                <w:sz w:val="20"/>
                <w:szCs w:val="20"/>
              </w:rPr>
            </w:pPr>
          </w:p>
        </w:tc>
        <w:tc>
          <w:tcPr>
            <w:tcW w:w="913" w:type="pct"/>
          </w:tcPr>
          <w:p w14:paraId="30B417B7" w14:textId="77777777" w:rsidR="003175CB" w:rsidRPr="00CA21C4" w:rsidRDefault="003175CB" w:rsidP="004E6850">
            <w:pPr>
              <w:rPr>
                <w:rFonts w:ascii="Times New Roman" w:hAnsi="Times New Roman"/>
                <w:sz w:val="20"/>
                <w:szCs w:val="20"/>
              </w:rPr>
            </w:pPr>
          </w:p>
        </w:tc>
        <w:tc>
          <w:tcPr>
            <w:tcW w:w="725" w:type="pct"/>
          </w:tcPr>
          <w:p w14:paraId="07FE8C1E" w14:textId="77777777" w:rsidR="003175CB" w:rsidRPr="00CA21C4" w:rsidRDefault="003175CB" w:rsidP="004E6850">
            <w:pPr>
              <w:rPr>
                <w:rFonts w:ascii="Times New Roman" w:hAnsi="Times New Roman"/>
                <w:sz w:val="20"/>
                <w:szCs w:val="20"/>
              </w:rPr>
            </w:pPr>
          </w:p>
        </w:tc>
        <w:tc>
          <w:tcPr>
            <w:tcW w:w="526" w:type="pct"/>
          </w:tcPr>
          <w:p w14:paraId="4B521D0F" w14:textId="77777777" w:rsidR="003175CB" w:rsidRPr="00CA21C4" w:rsidRDefault="003175CB" w:rsidP="004E6850">
            <w:pPr>
              <w:rPr>
                <w:rFonts w:ascii="Times New Roman" w:hAnsi="Times New Roman"/>
                <w:sz w:val="20"/>
                <w:szCs w:val="20"/>
              </w:rPr>
            </w:pPr>
          </w:p>
        </w:tc>
        <w:tc>
          <w:tcPr>
            <w:tcW w:w="664" w:type="pct"/>
          </w:tcPr>
          <w:p w14:paraId="2831B133" w14:textId="77777777" w:rsidR="003175CB" w:rsidRPr="00CA21C4" w:rsidRDefault="003175CB" w:rsidP="004E6850">
            <w:pPr>
              <w:rPr>
                <w:rFonts w:ascii="Times New Roman" w:hAnsi="Times New Roman"/>
                <w:sz w:val="20"/>
                <w:szCs w:val="20"/>
              </w:rPr>
            </w:pPr>
          </w:p>
        </w:tc>
        <w:tc>
          <w:tcPr>
            <w:tcW w:w="803" w:type="pct"/>
          </w:tcPr>
          <w:p w14:paraId="1567C8D2" w14:textId="77777777" w:rsidR="003175CB" w:rsidRPr="00CA21C4" w:rsidRDefault="003175CB" w:rsidP="004E6850">
            <w:pPr>
              <w:rPr>
                <w:rFonts w:ascii="Times New Roman" w:hAnsi="Times New Roman"/>
                <w:sz w:val="20"/>
                <w:szCs w:val="20"/>
              </w:rPr>
            </w:pPr>
          </w:p>
        </w:tc>
        <w:tc>
          <w:tcPr>
            <w:tcW w:w="545" w:type="pct"/>
          </w:tcPr>
          <w:p w14:paraId="498FEB38" w14:textId="77777777" w:rsidR="003175CB" w:rsidRPr="00CA21C4" w:rsidRDefault="003175CB" w:rsidP="004E6850">
            <w:pPr>
              <w:rPr>
                <w:rFonts w:ascii="Times New Roman" w:hAnsi="Times New Roman"/>
                <w:sz w:val="20"/>
                <w:szCs w:val="20"/>
              </w:rPr>
            </w:pPr>
          </w:p>
        </w:tc>
      </w:tr>
      <w:tr w:rsidR="003175CB" w:rsidRPr="00CA21C4" w14:paraId="2FA45F17" w14:textId="77777777" w:rsidTr="003175CB">
        <w:trPr>
          <w:cantSplit/>
          <w:trHeight w:val="378"/>
        </w:trPr>
        <w:tc>
          <w:tcPr>
            <w:tcW w:w="824" w:type="pct"/>
            <w:vMerge/>
          </w:tcPr>
          <w:p w14:paraId="6E6CFD8A" w14:textId="77777777" w:rsidR="003175CB" w:rsidRPr="00CA21C4" w:rsidRDefault="003175CB" w:rsidP="004E6850">
            <w:pPr>
              <w:rPr>
                <w:rFonts w:ascii="Times New Roman" w:hAnsi="Times New Roman"/>
                <w:sz w:val="20"/>
                <w:szCs w:val="20"/>
              </w:rPr>
            </w:pPr>
          </w:p>
        </w:tc>
        <w:tc>
          <w:tcPr>
            <w:tcW w:w="913" w:type="pct"/>
            <w:vMerge w:val="restart"/>
          </w:tcPr>
          <w:p w14:paraId="66478DE4" w14:textId="77777777" w:rsidR="003175CB" w:rsidRPr="00CA21C4" w:rsidRDefault="003175CB" w:rsidP="004E6850">
            <w:pPr>
              <w:rPr>
                <w:rFonts w:ascii="Times New Roman" w:hAnsi="Times New Roman"/>
                <w:sz w:val="20"/>
                <w:szCs w:val="20"/>
              </w:rPr>
            </w:pPr>
          </w:p>
        </w:tc>
        <w:tc>
          <w:tcPr>
            <w:tcW w:w="725" w:type="pct"/>
          </w:tcPr>
          <w:p w14:paraId="621B6048" w14:textId="77777777" w:rsidR="003175CB" w:rsidRPr="00CA21C4" w:rsidRDefault="003175CB" w:rsidP="004E6850">
            <w:pPr>
              <w:rPr>
                <w:rFonts w:ascii="Times New Roman" w:hAnsi="Times New Roman"/>
                <w:sz w:val="20"/>
                <w:szCs w:val="20"/>
              </w:rPr>
            </w:pPr>
          </w:p>
        </w:tc>
        <w:tc>
          <w:tcPr>
            <w:tcW w:w="526" w:type="pct"/>
          </w:tcPr>
          <w:p w14:paraId="4F499F0B" w14:textId="77777777" w:rsidR="003175CB" w:rsidRPr="00CA21C4" w:rsidRDefault="003175CB" w:rsidP="004E6850">
            <w:pPr>
              <w:rPr>
                <w:rFonts w:ascii="Times New Roman" w:hAnsi="Times New Roman"/>
                <w:sz w:val="20"/>
                <w:szCs w:val="20"/>
              </w:rPr>
            </w:pPr>
          </w:p>
        </w:tc>
        <w:tc>
          <w:tcPr>
            <w:tcW w:w="664" w:type="pct"/>
          </w:tcPr>
          <w:p w14:paraId="5667509F" w14:textId="77777777" w:rsidR="003175CB" w:rsidRPr="00CA21C4" w:rsidRDefault="003175CB" w:rsidP="004E6850">
            <w:pPr>
              <w:rPr>
                <w:rFonts w:ascii="Times New Roman" w:hAnsi="Times New Roman"/>
                <w:sz w:val="20"/>
                <w:szCs w:val="20"/>
              </w:rPr>
            </w:pPr>
          </w:p>
        </w:tc>
        <w:tc>
          <w:tcPr>
            <w:tcW w:w="803" w:type="pct"/>
          </w:tcPr>
          <w:p w14:paraId="548CC59E" w14:textId="77777777" w:rsidR="003175CB" w:rsidRPr="00CA21C4" w:rsidRDefault="003175CB" w:rsidP="004E6850">
            <w:pPr>
              <w:rPr>
                <w:rFonts w:ascii="Times New Roman" w:hAnsi="Times New Roman"/>
                <w:sz w:val="20"/>
                <w:szCs w:val="20"/>
              </w:rPr>
            </w:pPr>
          </w:p>
        </w:tc>
        <w:tc>
          <w:tcPr>
            <w:tcW w:w="545" w:type="pct"/>
          </w:tcPr>
          <w:p w14:paraId="378620C8" w14:textId="77777777" w:rsidR="003175CB" w:rsidRPr="00CA21C4" w:rsidRDefault="003175CB" w:rsidP="004E6850">
            <w:pPr>
              <w:rPr>
                <w:rFonts w:ascii="Times New Roman" w:hAnsi="Times New Roman"/>
                <w:sz w:val="20"/>
                <w:szCs w:val="20"/>
              </w:rPr>
            </w:pPr>
          </w:p>
        </w:tc>
      </w:tr>
      <w:tr w:rsidR="003175CB" w:rsidRPr="00CA21C4" w14:paraId="34DD4807" w14:textId="77777777" w:rsidTr="003175CB">
        <w:trPr>
          <w:cantSplit/>
          <w:trHeight w:val="369"/>
        </w:trPr>
        <w:tc>
          <w:tcPr>
            <w:tcW w:w="824" w:type="pct"/>
            <w:vMerge/>
          </w:tcPr>
          <w:p w14:paraId="4FE0C54E" w14:textId="77777777" w:rsidR="003175CB" w:rsidRPr="00CA21C4" w:rsidRDefault="003175CB" w:rsidP="004E6850">
            <w:pPr>
              <w:rPr>
                <w:rFonts w:ascii="Times New Roman" w:hAnsi="Times New Roman"/>
                <w:sz w:val="20"/>
                <w:szCs w:val="20"/>
              </w:rPr>
            </w:pPr>
          </w:p>
        </w:tc>
        <w:tc>
          <w:tcPr>
            <w:tcW w:w="913" w:type="pct"/>
            <w:vMerge/>
          </w:tcPr>
          <w:p w14:paraId="7CFE13E7" w14:textId="77777777" w:rsidR="003175CB" w:rsidRPr="00CA21C4" w:rsidRDefault="003175CB" w:rsidP="004E6850">
            <w:pPr>
              <w:rPr>
                <w:rFonts w:ascii="Times New Roman" w:hAnsi="Times New Roman"/>
                <w:sz w:val="20"/>
                <w:szCs w:val="20"/>
              </w:rPr>
            </w:pPr>
          </w:p>
        </w:tc>
        <w:tc>
          <w:tcPr>
            <w:tcW w:w="725" w:type="pct"/>
          </w:tcPr>
          <w:p w14:paraId="3A4E8B91" w14:textId="77777777" w:rsidR="003175CB" w:rsidRPr="00CA21C4" w:rsidRDefault="003175CB" w:rsidP="004E6850">
            <w:pPr>
              <w:rPr>
                <w:rFonts w:ascii="Times New Roman" w:hAnsi="Times New Roman"/>
                <w:sz w:val="20"/>
                <w:szCs w:val="20"/>
              </w:rPr>
            </w:pPr>
          </w:p>
        </w:tc>
        <w:tc>
          <w:tcPr>
            <w:tcW w:w="526" w:type="pct"/>
          </w:tcPr>
          <w:p w14:paraId="724CFCE2" w14:textId="77777777" w:rsidR="003175CB" w:rsidRPr="00CA21C4" w:rsidRDefault="003175CB" w:rsidP="004E6850">
            <w:pPr>
              <w:rPr>
                <w:rFonts w:ascii="Times New Roman" w:hAnsi="Times New Roman"/>
                <w:sz w:val="20"/>
                <w:szCs w:val="20"/>
              </w:rPr>
            </w:pPr>
          </w:p>
        </w:tc>
        <w:tc>
          <w:tcPr>
            <w:tcW w:w="664" w:type="pct"/>
          </w:tcPr>
          <w:p w14:paraId="0E8E67AF" w14:textId="77777777" w:rsidR="003175CB" w:rsidRPr="00CA21C4" w:rsidRDefault="003175CB" w:rsidP="004E6850">
            <w:pPr>
              <w:rPr>
                <w:rFonts w:ascii="Times New Roman" w:hAnsi="Times New Roman"/>
                <w:sz w:val="20"/>
                <w:szCs w:val="20"/>
              </w:rPr>
            </w:pPr>
          </w:p>
        </w:tc>
        <w:tc>
          <w:tcPr>
            <w:tcW w:w="803" w:type="pct"/>
          </w:tcPr>
          <w:p w14:paraId="082C688A" w14:textId="77777777" w:rsidR="003175CB" w:rsidRPr="00CA21C4" w:rsidRDefault="003175CB" w:rsidP="004E6850">
            <w:pPr>
              <w:rPr>
                <w:rFonts w:ascii="Times New Roman" w:hAnsi="Times New Roman"/>
                <w:sz w:val="20"/>
                <w:szCs w:val="20"/>
              </w:rPr>
            </w:pPr>
          </w:p>
        </w:tc>
        <w:tc>
          <w:tcPr>
            <w:tcW w:w="545" w:type="pct"/>
          </w:tcPr>
          <w:p w14:paraId="2AB31FF2" w14:textId="77777777" w:rsidR="003175CB" w:rsidRPr="00CA21C4" w:rsidRDefault="003175CB" w:rsidP="004E6850">
            <w:pPr>
              <w:rPr>
                <w:rFonts w:ascii="Times New Roman" w:hAnsi="Times New Roman"/>
                <w:sz w:val="20"/>
                <w:szCs w:val="20"/>
              </w:rPr>
            </w:pPr>
          </w:p>
        </w:tc>
      </w:tr>
      <w:tr w:rsidR="003175CB" w:rsidRPr="00CA21C4" w14:paraId="11403C86" w14:textId="77777777" w:rsidTr="003175CB">
        <w:trPr>
          <w:cantSplit/>
          <w:trHeight w:val="369"/>
        </w:trPr>
        <w:tc>
          <w:tcPr>
            <w:tcW w:w="824" w:type="pct"/>
          </w:tcPr>
          <w:p w14:paraId="28210877" w14:textId="77777777" w:rsidR="003175CB" w:rsidRPr="00CA21C4" w:rsidRDefault="003175CB" w:rsidP="004E6850">
            <w:pPr>
              <w:rPr>
                <w:rFonts w:ascii="Times New Roman" w:hAnsi="Times New Roman"/>
                <w:sz w:val="20"/>
                <w:szCs w:val="20"/>
              </w:rPr>
            </w:pPr>
          </w:p>
        </w:tc>
        <w:tc>
          <w:tcPr>
            <w:tcW w:w="913" w:type="pct"/>
          </w:tcPr>
          <w:p w14:paraId="164E817E" w14:textId="77777777" w:rsidR="003175CB" w:rsidRPr="00CA21C4" w:rsidRDefault="003175CB" w:rsidP="004E6850">
            <w:pPr>
              <w:rPr>
                <w:rFonts w:ascii="Times New Roman" w:hAnsi="Times New Roman"/>
                <w:sz w:val="20"/>
                <w:szCs w:val="20"/>
              </w:rPr>
            </w:pPr>
          </w:p>
        </w:tc>
        <w:tc>
          <w:tcPr>
            <w:tcW w:w="725" w:type="pct"/>
          </w:tcPr>
          <w:p w14:paraId="5CCA8475" w14:textId="77777777" w:rsidR="003175CB" w:rsidRPr="00CA21C4" w:rsidRDefault="003175CB" w:rsidP="004E6850">
            <w:pPr>
              <w:pStyle w:val="Heading3"/>
              <w:rPr>
                <w:rFonts w:ascii="Times New Roman" w:hAnsi="Times New Roman"/>
                <w:sz w:val="20"/>
              </w:rPr>
            </w:pPr>
            <w:r w:rsidRPr="00CA21C4">
              <w:rPr>
                <w:rFonts w:ascii="Times New Roman" w:hAnsi="Times New Roman"/>
                <w:sz w:val="20"/>
              </w:rPr>
              <w:t>Total</w:t>
            </w:r>
          </w:p>
        </w:tc>
        <w:tc>
          <w:tcPr>
            <w:tcW w:w="526" w:type="pct"/>
          </w:tcPr>
          <w:p w14:paraId="6048537E" w14:textId="77777777" w:rsidR="003175CB" w:rsidRPr="00CA21C4" w:rsidRDefault="003175CB" w:rsidP="004E6850">
            <w:pPr>
              <w:rPr>
                <w:rFonts w:ascii="Times New Roman" w:hAnsi="Times New Roman"/>
                <w:sz w:val="20"/>
                <w:szCs w:val="20"/>
              </w:rPr>
            </w:pPr>
          </w:p>
        </w:tc>
        <w:tc>
          <w:tcPr>
            <w:tcW w:w="664" w:type="pct"/>
          </w:tcPr>
          <w:p w14:paraId="51B8048E" w14:textId="77777777" w:rsidR="003175CB" w:rsidRPr="00CA21C4" w:rsidRDefault="003175CB" w:rsidP="004E6850">
            <w:pPr>
              <w:rPr>
                <w:rFonts w:ascii="Times New Roman" w:hAnsi="Times New Roman"/>
                <w:sz w:val="20"/>
                <w:szCs w:val="20"/>
              </w:rPr>
            </w:pPr>
          </w:p>
        </w:tc>
        <w:tc>
          <w:tcPr>
            <w:tcW w:w="803" w:type="pct"/>
          </w:tcPr>
          <w:p w14:paraId="1B939820" w14:textId="77777777" w:rsidR="003175CB" w:rsidRPr="00CA21C4" w:rsidRDefault="003175CB" w:rsidP="004E6850">
            <w:pPr>
              <w:rPr>
                <w:rFonts w:ascii="Times New Roman" w:hAnsi="Times New Roman"/>
                <w:sz w:val="20"/>
                <w:szCs w:val="20"/>
              </w:rPr>
            </w:pPr>
          </w:p>
        </w:tc>
        <w:tc>
          <w:tcPr>
            <w:tcW w:w="545" w:type="pct"/>
          </w:tcPr>
          <w:p w14:paraId="083FC39E" w14:textId="77777777" w:rsidR="003175CB" w:rsidRPr="00CA21C4" w:rsidRDefault="003175CB" w:rsidP="004E6850">
            <w:pPr>
              <w:rPr>
                <w:rFonts w:ascii="Times New Roman" w:hAnsi="Times New Roman"/>
                <w:sz w:val="20"/>
                <w:szCs w:val="20"/>
              </w:rPr>
            </w:pPr>
          </w:p>
        </w:tc>
      </w:tr>
    </w:tbl>
    <w:p w14:paraId="2149AD95" w14:textId="77777777" w:rsidR="003175CB" w:rsidRPr="00CA21C4" w:rsidRDefault="003175CB" w:rsidP="003175CB">
      <w:pPr>
        <w:spacing w:line="276" w:lineRule="auto"/>
        <w:ind w:left="720"/>
        <w:contextualSpacing/>
        <w:rPr>
          <w:rFonts w:ascii="Times New Roman" w:hAnsi="Times New Roman"/>
          <w:color w:val="FF0000"/>
          <w:sz w:val="20"/>
          <w:szCs w:val="20"/>
        </w:rPr>
      </w:pPr>
    </w:p>
    <w:p w14:paraId="794711AE" w14:textId="77777777" w:rsidR="002F14AB" w:rsidRPr="00CA21C4" w:rsidRDefault="002F14AB" w:rsidP="000E6794">
      <w:pPr>
        <w:spacing w:line="276" w:lineRule="auto"/>
        <w:contextualSpacing/>
        <w:rPr>
          <w:rFonts w:ascii="Times New Roman" w:hAnsi="Times New Roman"/>
          <w:sz w:val="20"/>
          <w:szCs w:val="20"/>
        </w:rPr>
      </w:pPr>
    </w:p>
    <w:p w14:paraId="41C9E9F7" w14:textId="77777777" w:rsidR="00B7735D" w:rsidRPr="00CA21C4" w:rsidRDefault="00B7735D" w:rsidP="000E6794">
      <w:pPr>
        <w:spacing w:line="276" w:lineRule="auto"/>
        <w:contextualSpacing/>
        <w:rPr>
          <w:rFonts w:ascii="Times New Roman" w:hAnsi="Times New Roman"/>
          <w:sz w:val="20"/>
          <w:szCs w:val="20"/>
        </w:rPr>
      </w:pPr>
    </w:p>
    <w:p w14:paraId="4B570870" w14:textId="77777777" w:rsidR="00B7735D" w:rsidRPr="00CA21C4" w:rsidRDefault="00B7735D" w:rsidP="00B7735D">
      <w:pPr>
        <w:jc w:val="center"/>
        <w:rPr>
          <w:rFonts w:ascii="Times New Roman" w:hAnsi="Times New Roman"/>
          <w:b/>
          <w:bCs/>
          <w:sz w:val="20"/>
          <w:szCs w:val="20"/>
        </w:rPr>
      </w:pPr>
      <w:r w:rsidRPr="00CA21C4">
        <w:rPr>
          <w:rFonts w:ascii="Times New Roman" w:hAnsi="Times New Roman"/>
          <w:b/>
          <w:bCs/>
          <w:sz w:val="20"/>
          <w:szCs w:val="20"/>
        </w:rPr>
        <w:t>UNDP TURKIYE CO</w:t>
      </w:r>
    </w:p>
    <w:p w14:paraId="64EB9132" w14:textId="77777777" w:rsidR="00B7735D" w:rsidRPr="00CA21C4" w:rsidRDefault="00B7735D" w:rsidP="00B7735D">
      <w:pPr>
        <w:jc w:val="center"/>
        <w:rPr>
          <w:rFonts w:ascii="Times New Roman" w:hAnsi="Times New Roman"/>
          <w:b/>
          <w:bCs/>
          <w:sz w:val="20"/>
          <w:szCs w:val="20"/>
        </w:rPr>
      </w:pPr>
      <w:r w:rsidRPr="00CA21C4">
        <w:rPr>
          <w:rFonts w:ascii="Times New Roman" w:hAnsi="Times New Roman"/>
          <w:b/>
          <w:bCs/>
          <w:sz w:val="20"/>
          <w:szCs w:val="20"/>
        </w:rPr>
        <w:t>TERMS OF REFERENCE FOR PROJECT BOARD</w:t>
      </w:r>
    </w:p>
    <w:p w14:paraId="3C2E1A35" w14:textId="77777777" w:rsidR="00B7735D" w:rsidRPr="00CA21C4" w:rsidRDefault="00B7735D" w:rsidP="00B7735D">
      <w:pPr>
        <w:rPr>
          <w:rFonts w:ascii="Times New Roman" w:hAnsi="Times New Roman"/>
          <w:b/>
          <w:bCs/>
          <w:sz w:val="20"/>
          <w:szCs w:val="20"/>
        </w:rPr>
      </w:pPr>
    </w:p>
    <w:p w14:paraId="4FB0446F" w14:textId="77777777" w:rsidR="00B7735D" w:rsidRPr="00CA21C4" w:rsidRDefault="00B7735D" w:rsidP="00B7735D">
      <w:pPr>
        <w:rPr>
          <w:rFonts w:ascii="Times New Roman" w:hAnsi="Times New Roman"/>
          <w:b/>
          <w:bCs/>
          <w:sz w:val="20"/>
          <w:szCs w:val="20"/>
        </w:rPr>
      </w:pPr>
    </w:p>
    <w:p w14:paraId="383E46B8" w14:textId="14E7B96C" w:rsidR="00B7735D" w:rsidRPr="00CA21C4" w:rsidRDefault="00B7735D" w:rsidP="00B7735D">
      <w:pPr>
        <w:rPr>
          <w:rFonts w:ascii="Times New Roman" w:hAnsi="Times New Roman"/>
          <w:sz w:val="20"/>
          <w:szCs w:val="20"/>
        </w:rPr>
      </w:pPr>
      <w:r w:rsidRPr="00CA21C4">
        <w:rPr>
          <w:rFonts w:ascii="Times New Roman" w:hAnsi="Times New Roman"/>
          <w:sz w:val="20"/>
          <w:szCs w:val="20"/>
        </w:rPr>
        <w:t>The Project Board is the group responsible for making, by consensus, management decisions for a development project when guidance is required by the Project Manager (PM), including recommendation for UNDP/Implementing Partner approval of plans and revisions.  The Project Board is chaired by the Senior Executive (Implementing Partners) or co-chaired by UNDP.  It depends on the arrangements agreed with all parties and the Donor in design stage of the Project.  From UNDP side, the Deputy Resident Representative DRR chairs the PB meetings.  Presidency of Republic of T</w:t>
      </w:r>
      <w:r w:rsidR="00531A79">
        <w:rPr>
          <w:rFonts w:ascii="Times New Roman" w:hAnsi="Times New Roman"/>
          <w:sz w:val="20"/>
          <w:szCs w:val="20"/>
        </w:rPr>
        <w:t>ürkiye</w:t>
      </w:r>
      <w:r w:rsidRPr="00CA21C4">
        <w:rPr>
          <w:rFonts w:ascii="Times New Roman" w:hAnsi="Times New Roman"/>
          <w:sz w:val="20"/>
          <w:szCs w:val="20"/>
        </w:rPr>
        <w:t xml:space="preserve"> Strategy and Budget Office (PSB) &amp; Ministry of Foreign Affairs (MFA) are natural members of each Project Board.</w:t>
      </w:r>
    </w:p>
    <w:p w14:paraId="482BC601" w14:textId="77777777" w:rsidR="00B7735D" w:rsidRPr="00CA21C4" w:rsidRDefault="00B7735D" w:rsidP="00B7735D">
      <w:pPr>
        <w:rPr>
          <w:rFonts w:ascii="Times New Roman" w:hAnsi="Times New Roman"/>
          <w:sz w:val="20"/>
          <w:szCs w:val="20"/>
        </w:rPr>
      </w:pPr>
    </w:p>
    <w:p w14:paraId="5257E0F0"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In order to ensure UNDP’s ultimate accountability, Project Board decisions should be made in accordance </w:t>
      </w:r>
      <w:proofErr w:type="gramStart"/>
      <w:r w:rsidRPr="00CA21C4">
        <w:rPr>
          <w:rFonts w:ascii="Times New Roman" w:hAnsi="Times New Roman"/>
          <w:sz w:val="20"/>
          <w:szCs w:val="20"/>
        </w:rPr>
        <w:t>to</w:t>
      </w:r>
      <w:proofErr w:type="gramEnd"/>
      <w:r w:rsidRPr="00CA21C4">
        <w:rPr>
          <w:rFonts w:ascii="Times New Roman" w:hAnsi="Times New Roman"/>
          <w:sz w:val="20"/>
          <w:szCs w:val="20"/>
        </w:rPr>
        <w:t xml:space="preserve"> standards that shall ensure best value for money, fairness, integrity transparency and effective international competition. Reviews by this group are made at designated decision points during the running of the development project, or as necessary when raised by the PM. </w:t>
      </w:r>
    </w:p>
    <w:p w14:paraId="105D4975"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 </w:t>
      </w:r>
    </w:p>
    <w:p w14:paraId="65D7C10D"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Based on the approved annual work plan (AWP), the Project Board may review and approve the annual plans when required and authorizes any major deviation from these agreed quarterly plans. It is the authority that signs off the completion of each annual plan as well as authorizes the start of the next annual plan. It ensures that required resources are committed and arbitrates on any conflicts within the development project or negotiates a solution to any problems between the PM and external bodies. In addition, it approves the appointment and responsibilities of the PM and any delegation of its Project Assurance responsibilities.</w:t>
      </w:r>
    </w:p>
    <w:p w14:paraId="21160EBA" w14:textId="77777777" w:rsidR="00B7735D" w:rsidRPr="00CA21C4" w:rsidRDefault="00B7735D" w:rsidP="00B7735D">
      <w:pPr>
        <w:rPr>
          <w:rFonts w:ascii="Times New Roman" w:hAnsi="Times New Roman"/>
          <w:sz w:val="20"/>
          <w:szCs w:val="20"/>
        </w:rPr>
      </w:pPr>
    </w:p>
    <w:p w14:paraId="663FCAD6" w14:textId="77777777" w:rsidR="00B7735D" w:rsidRPr="00CA21C4" w:rsidRDefault="00B7735D" w:rsidP="00B7735D">
      <w:pPr>
        <w:rPr>
          <w:rFonts w:ascii="Times New Roman" w:hAnsi="Times New Roman"/>
          <w:sz w:val="20"/>
          <w:szCs w:val="20"/>
        </w:rPr>
      </w:pPr>
      <w:r w:rsidRPr="00CA21C4">
        <w:rPr>
          <w:rFonts w:ascii="Times New Roman" w:hAnsi="Times New Roman"/>
          <w:noProof/>
          <w:sz w:val="20"/>
          <w:szCs w:val="20"/>
          <w:lang w:eastAsia="zh-CN"/>
        </w:rPr>
        <w:t>The Project Board must meet one time annually at a minimum</w:t>
      </w:r>
      <w:r w:rsidRPr="00CA21C4">
        <w:rPr>
          <w:rFonts w:ascii="Times New Roman" w:hAnsi="Times New Roman"/>
          <w:b/>
          <w:bCs/>
          <w:noProof/>
          <w:sz w:val="20"/>
          <w:szCs w:val="20"/>
          <w:lang w:eastAsia="zh-CN"/>
        </w:rPr>
        <w:t xml:space="preserve">. </w:t>
      </w:r>
      <w:r w:rsidRPr="00CA21C4">
        <w:rPr>
          <w:rFonts w:ascii="Times New Roman" w:hAnsi="Times New Roman"/>
          <w:noProof/>
          <w:sz w:val="20"/>
          <w:szCs w:val="20"/>
          <w:lang w:eastAsia="zh-CN"/>
        </w:rPr>
        <w:t xml:space="preserve">It is recommended that the timing of board meetings be agreed upon in advance and corresponds to key project reporting or work planning milestones. This Project Board will meet 6 times annually according to this provisional schedule. </w:t>
      </w:r>
    </w:p>
    <w:p w14:paraId="385568B5"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Specific responsibilities of the Project Board:</w:t>
      </w:r>
    </w:p>
    <w:p w14:paraId="3F9EAFFC" w14:textId="77777777" w:rsidR="00B7735D" w:rsidRPr="00CA21C4" w:rsidRDefault="00B7735D" w:rsidP="00B7735D">
      <w:pPr>
        <w:rPr>
          <w:rFonts w:ascii="Times New Roman" w:hAnsi="Times New Roman"/>
          <w:sz w:val="20"/>
          <w:szCs w:val="20"/>
        </w:rPr>
      </w:pPr>
    </w:p>
    <w:p w14:paraId="45D23448"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Provide overall guidance and direction to the project, ensuring it remains within any specified constraints, and promote gender equality and social inclusion (LNOB) in the project </w:t>
      </w:r>
      <w:proofErr w:type="gramStart"/>
      <w:r w:rsidRPr="00CA21C4">
        <w:rPr>
          <w:rFonts w:ascii="Times New Roman" w:hAnsi="Times New Roman"/>
          <w:sz w:val="20"/>
          <w:szCs w:val="20"/>
        </w:rPr>
        <w:t>implementation;</w:t>
      </w:r>
      <w:proofErr w:type="gramEnd"/>
    </w:p>
    <w:p w14:paraId="2C2C90EA"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Review project performance based on monitoring, evaluation and reporting, including standard quality assurance checks, progress reports, risk logs, spot checks/audit reports and the combined delivery </w:t>
      </w:r>
      <w:proofErr w:type="gramStart"/>
      <w:r w:rsidRPr="00CA21C4">
        <w:rPr>
          <w:rFonts w:ascii="Times New Roman" w:hAnsi="Times New Roman"/>
          <w:sz w:val="20"/>
          <w:szCs w:val="20"/>
        </w:rPr>
        <w:t>report;</w:t>
      </w:r>
      <w:proofErr w:type="gramEnd"/>
    </w:p>
    <w:p w14:paraId="44C023EB"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Address any high-level project issues as raised by the project manager and project </w:t>
      </w:r>
      <w:proofErr w:type="gramStart"/>
      <w:r w:rsidRPr="00CA21C4">
        <w:rPr>
          <w:rFonts w:ascii="Times New Roman" w:hAnsi="Times New Roman"/>
          <w:sz w:val="20"/>
          <w:szCs w:val="20"/>
        </w:rPr>
        <w:t>assurance;</w:t>
      </w:r>
      <w:proofErr w:type="gramEnd"/>
    </w:p>
    <w:p w14:paraId="1A2ED015"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lastRenderedPageBreak/>
        <w:t>Provide guidance on emerging and/or pressing project risks and agree on possible mitigation and management actions to address specific risks (including ensuring compliance with UNDP’s Social and Environmental Standards, Fraud/corruption, Sexual Exploitation and Abuse and Sexual Harassment</w:t>
      </w:r>
      <w:proofErr w:type="gramStart"/>
      <w:r w:rsidRPr="00CA21C4">
        <w:rPr>
          <w:rFonts w:ascii="Times New Roman" w:hAnsi="Times New Roman"/>
          <w:sz w:val="20"/>
          <w:szCs w:val="20"/>
        </w:rPr>
        <w:t>);</w:t>
      </w:r>
      <w:proofErr w:type="gramEnd"/>
      <w:r w:rsidRPr="00CA21C4">
        <w:rPr>
          <w:rFonts w:ascii="Times New Roman" w:hAnsi="Times New Roman"/>
          <w:sz w:val="20"/>
          <w:szCs w:val="20"/>
        </w:rPr>
        <w:t xml:space="preserve"> </w:t>
      </w:r>
    </w:p>
    <w:p w14:paraId="10F163B7"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Agree or decide on project manager’s tolerances as required, within the parameters set by UNDP (</w:t>
      </w:r>
      <w:hyperlink r:id="rId40" w:history="1">
        <w:r w:rsidRPr="00CA21C4">
          <w:rPr>
            <w:rStyle w:val="Hyperlink"/>
            <w:rFonts w:ascii="Times New Roman" w:hAnsi="Times New Roman"/>
            <w:sz w:val="20"/>
            <w:szCs w:val="20"/>
          </w:rPr>
          <w:t>Manage Change</w:t>
        </w:r>
      </w:hyperlink>
      <w:r w:rsidRPr="00CA21C4">
        <w:rPr>
          <w:rFonts w:ascii="Times New Roman" w:hAnsi="Times New Roman"/>
          <w:sz w:val="20"/>
          <w:szCs w:val="20"/>
        </w:rPr>
        <w:t xml:space="preserve"> in the PPM) and the donor, and provide direction and decisions for exceptional situations when the project manager’s tolerances are exceeded;</w:t>
      </w:r>
    </w:p>
    <w:p w14:paraId="178B0BCB"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Advise on major and minor amendments to the project within the parameters set by UNDP and the </w:t>
      </w:r>
      <w:proofErr w:type="gramStart"/>
      <w:r w:rsidRPr="00CA21C4">
        <w:rPr>
          <w:rFonts w:ascii="Times New Roman" w:hAnsi="Times New Roman"/>
          <w:sz w:val="20"/>
          <w:szCs w:val="20"/>
        </w:rPr>
        <w:t>donor;</w:t>
      </w:r>
      <w:proofErr w:type="gramEnd"/>
      <w:r w:rsidRPr="00CA21C4">
        <w:rPr>
          <w:rFonts w:ascii="Times New Roman" w:hAnsi="Times New Roman"/>
          <w:sz w:val="20"/>
          <w:szCs w:val="20"/>
        </w:rPr>
        <w:t xml:space="preserve"> </w:t>
      </w:r>
    </w:p>
    <w:p w14:paraId="4C5039F2"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Agree or decide on a project suspension or cancellation, if required; (note that for GEF and GCF projects it is UNDP that decides to suspend or cancel and project and the [Project Board </w:t>
      </w:r>
      <w:r w:rsidRPr="00CA21C4">
        <w:rPr>
          <w:rFonts w:ascii="Times New Roman" w:hAnsi="Times New Roman"/>
          <w:noProof/>
          <w:sz w:val="20"/>
          <w:szCs w:val="20"/>
          <w:lang w:eastAsia="zh-CN"/>
        </w:rPr>
        <w:t>or Project Steering Committee]</w:t>
      </w:r>
      <w:r w:rsidRPr="00CA21C4">
        <w:rPr>
          <w:rFonts w:ascii="Times New Roman" w:hAnsi="Times New Roman"/>
          <w:sz w:val="20"/>
          <w:szCs w:val="20"/>
        </w:rPr>
        <w:t xml:space="preserve"> is informed/consulted only).</w:t>
      </w:r>
    </w:p>
    <w:p w14:paraId="3CCBD287"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Provide high-level direction and recommendations to the project management unit to ensure that the agreed deliverables are produced satisfactorily according to plans.</w:t>
      </w:r>
    </w:p>
    <w:p w14:paraId="7258682C" w14:textId="77777777" w:rsidR="00B7735D" w:rsidRPr="00CA21C4" w:rsidRDefault="00B7735D" w:rsidP="00B7735D">
      <w:pPr>
        <w:pStyle w:val="ListParagraph"/>
        <w:numPr>
          <w:ilvl w:val="0"/>
          <w:numId w:val="20"/>
        </w:numPr>
        <w:spacing w:after="0"/>
        <w:contextualSpacing/>
        <w:rPr>
          <w:rFonts w:ascii="Times New Roman" w:hAnsi="Times New Roman"/>
          <w:sz w:val="20"/>
          <w:szCs w:val="20"/>
        </w:rPr>
      </w:pPr>
      <w:r w:rsidRPr="00CA21C4">
        <w:rPr>
          <w:rFonts w:ascii="Times New Roman" w:hAnsi="Times New Roman"/>
          <w:sz w:val="20"/>
          <w:szCs w:val="20"/>
        </w:rPr>
        <w:t>Receive and address project level grievance, including overseeing whatever specific compliance and stakeholder response (or grievance) mechanisms have been put in place so that individuals and communities potentially affected by the project have access to effective mechanisms and procedures for raising concerns about the social and environmental performance of the project</w:t>
      </w:r>
      <w:r w:rsidRPr="00CA21C4">
        <w:rPr>
          <w:rStyle w:val="FootnoteReference"/>
          <w:rFonts w:ascii="Times New Roman" w:hAnsi="Times New Roman"/>
          <w:sz w:val="20"/>
          <w:szCs w:val="20"/>
        </w:rPr>
        <w:footnoteReference w:id="7"/>
      </w:r>
      <w:r w:rsidRPr="00CA21C4">
        <w:rPr>
          <w:rFonts w:ascii="Times New Roman" w:hAnsi="Times New Roman"/>
          <w:sz w:val="20"/>
          <w:szCs w:val="20"/>
        </w:rPr>
        <w:t>.</w:t>
      </w:r>
    </w:p>
    <w:p w14:paraId="44A145BD" w14:textId="77777777" w:rsidR="00B7735D" w:rsidRPr="00CA21C4" w:rsidRDefault="00B7735D" w:rsidP="00B7735D">
      <w:pPr>
        <w:numPr>
          <w:ilvl w:val="0"/>
          <w:numId w:val="20"/>
        </w:numPr>
        <w:spacing w:after="0"/>
        <w:rPr>
          <w:rFonts w:ascii="Times New Roman" w:hAnsi="Times New Roman"/>
          <w:sz w:val="20"/>
          <w:szCs w:val="20"/>
        </w:rPr>
      </w:pPr>
      <w:r w:rsidRPr="00CA21C4">
        <w:rPr>
          <w:rFonts w:ascii="Times New Roman" w:hAnsi="Times New Roman"/>
          <w:sz w:val="20"/>
          <w:szCs w:val="20"/>
        </w:rPr>
        <w:t xml:space="preserve">Engage in the low value grant selection process where there is no Grant Selection Committee, as guided by the </w:t>
      </w:r>
      <w:hyperlink r:id="rId41" w:history="1">
        <w:r w:rsidRPr="00CA21C4">
          <w:rPr>
            <w:rStyle w:val="Hyperlink"/>
            <w:rFonts w:ascii="Times New Roman" w:hAnsi="Times New Roman"/>
            <w:sz w:val="20"/>
            <w:szCs w:val="20"/>
          </w:rPr>
          <w:t>Low Value Grants – UNDP Operational Guide</w:t>
        </w:r>
      </w:hyperlink>
      <w:r w:rsidRPr="00CA21C4">
        <w:rPr>
          <w:rFonts w:ascii="Times New Roman" w:hAnsi="Times New Roman"/>
          <w:sz w:val="20"/>
          <w:szCs w:val="20"/>
        </w:rPr>
        <w:t>.</w:t>
      </w:r>
    </w:p>
    <w:p w14:paraId="79FD30E8" w14:textId="77777777" w:rsidR="00B7735D" w:rsidRPr="00CA21C4" w:rsidRDefault="00B7735D" w:rsidP="00B7735D">
      <w:pPr>
        <w:rPr>
          <w:rFonts w:ascii="Times New Roman" w:hAnsi="Times New Roman"/>
          <w:sz w:val="20"/>
          <w:szCs w:val="20"/>
        </w:rPr>
      </w:pPr>
    </w:p>
    <w:p w14:paraId="014A3EE7" w14:textId="77777777" w:rsidR="00B7735D" w:rsidRPr="00CA21C4" w:rsidRDefault="00B7735D" w:rsidP="00B7735D">
      <w:pPr>
        <w:rPr>
          <w:rFonts w:ascii="Times New Roman" w:hAnsi="Times New Roman"/>
          <w:sz w:val="20"/>
          <w:szCs w:val="20"/>
        </w:rPr>
      </w:pPr>
    </w:p>
    <w:p w14:paraId="185BD8E5" w14:textId="77777777" w:rsidR="00B7735D" w:rsidRPr="00CA21C4" w:rsidRDefault="00B7735D" w:rsidP="00B7735D">
      <w:pPr>
        <w:shd w:val="clear" w:color="auto" w:fill="FFFFFF"/>
        <w:spacing w:after="0"/>
        <w:rPr>
          <w:rFonts w:ascii="Times New Roman" w:hAnsi="Times New Roman"/>
          <w:noProof/>
          <w:sz w:val="20"/>
          <w:szCs w:val="20"/>
          <w:lang w:eastAsia="zh-CN"/>
        </w:rPr>
      </w:pPr>
      <w:r w:rsidRPr="00CA21C4">
        <w:rPr>
          <w:rFonts w:ascii="Times New Roman" w:hAnsi="Times New Roman"/>
          <w:noProof/>
          <w:sz w:val="20"/>
          <w:szCs w:val="20"/>
          <w:lang w:eastAsia="zh-CN"/>
        </w:rPr>
        <w:t xml:space="preserve">Additional responsibilities of the Project Board can include, but are not limited to, the following: </w:t>
      </w:r>
    </w:p>
    <w:p w14:paraId="169C8CC8"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Ensure coordination between the various donors and government-funded projects and </w:t>
      </w:r>
      <w:proofErr w:type="gramStart"/>
      <w:r w:rsidRPr="00CA21C4">
        <w:rPr>
          <w:rFonts w:ascii="Times New Roman" w:hAnsi="Times New Roman" w:cs="Times New Roman"/>
          <w:lang w:val="en-GB"/>
        </w:rPr>
        <w:t>programmes;</w:t>
      </w:r>
      <w:proofErr w:type="gramEnd"/>
      <w:r w:rsidRPr="00CA21C4">
        <w:rPr>
          <w:rFonts w:ascii="Times New Roman" w:hAnsi="Times New Roman" w:cs="Times New Roman"/>
          <w:lang w:val="en-GB"/>
        </w:rPr>
        <w:t xml:space="preserve"> </w:t>
      </w:r>
    </w:p>
    <w:p w14:paraId="0ED18D7E"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Report to relevant inter-ministerial bodies or higher-level oversight </w:t>
      </w:r>
      <w:proofErr w:type="gramStart"/>
      <w:r w:rsidRPr="00CA21C4">
        <w:rPr>
          <w:rFonts w:ascii="Times New Roman" w:hAnsi="Times New Roman" w:cs="Times New Roman"/>
          <w:lang w:val="en-GB"/>
        </w:rPr>
        <w:t>bodies;</w:t>
      </w:r>
      <w:proofErr w:type="gramEnd"/>
    </w:p>
    <w:p w14:paraId="182DD8C8"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Ensure coordination with multiple government agencies and their participation in project </w:t>
      </w:r>
      <w:proofErr w:type="gramStart"/>
      <w:r w:rsidRPr="00CA21C4">
        <w:rPr>
          <w:rFonts w:ascii="Times New Roman" w:hAnsi="Times New Roman" w:cs="Times New Roman"/>
          <w:lang w:val="en-GB"/>
        </w:rPr>
        <w:t>activities;</w:t>
      </w:r>
      <w:proofErr w:type="gramEnd"/>
      <w:r w:rsidRPr="00CA21C4">
        <w:rPr>
          <w:rFonts w:ascii="Times New Roman" w:hAnsi="Times New Roman" w:cs="Times New Roman"/>
          <w:lang w:val="en-GB"/>
        </w:rPr>
        <w:t xml:space="preserve"> </w:t>
      </w:r>
    </w:p>
    <w:p w14:paraId="31E21CC1"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Track and monitor co-financing for this </w:t>
      </w:r>
      <w:proofErr w:type="gramStart"/>
      <w:r w:rsidRPr="00CA21C4">
        <w:rPr>
          <w:rFonts w:ascii="Times New Roman" w:hAnsi="Times New Roman" w:cs="Times New Roman"/>
          <w:lang w:val="en-GB"/>
        </w:rPr>
        <w:t>project;</w:t>
      </w:r>
      <w:proofErr w:type="gramEnd"/>
      <w:r w:rsidRPr="00CA21C4">
        <w:rPr>
          <w:rFonts w:ascii="Times New Roman" w:hAnsi="Times New Roman" w:cs="Times New Roman"/>
          <w:lang w:val="en-GB"/>
        </w:rPr>
        <w:t xml:space="preserve"> </w:t>
      </w:r>
    </w:p>
    <w:p w14:paraId="4A75DAC3"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Appraise the annual project implementation report, including the quality assessment rating </w:t>
      </w:r>
      <w:proofErr w:type="gramStart"/>
      <w:r w:rsidRPr="00CA21C4">
        <w:rPr>
          <w:rFonts w:ascii="Times New Roman" w:hAnsi="Times New Roman" w:cs="Times New Roman"/>
          <w:lang w:val="en-GB"/>
        </w:rPr>
        <w:t>report;</w:t>
      </w:r>
      <w:proofErr w:type="gramEnd"/>
      <w:r w:rsidRPr="00CA21C4">
        <w:rPr>
          <w:rFonts w:ascii="Times New Roman" w:hAnsi="Times New Roman" w:cs="Times New Roman"/>
          <w:lang w:val="en-GB"/>
        </w:rPr>
        <w:t xml:space="preserve"> </w:t>
      </w:r>
    </w:p>
    <w:p w14:paraId="26564757" w14:textId="77777777" w:rsidR="00B7735D" w:rsidRPr="00CA21C4" w:rsidRDefault="00B7735D" w:rsidP="00B7735D">
      <w:pPr>
        <w:pStyle w:val="CharCharChar10"/>
        <w:numPr>
          <w:ilvl w:val="0"/>
          <w:numId w:val="20"/>
        </w:numPr>
        <w:spacing w:after="0" w:line="240" w:lineRule="auto"/>
        <w:jc w:val="both"/>
        <w:rPr>
          <w:rFonts w:ascii="Times New Roman" w:hAnsi="Times New Roman" w:cs="Times New Roman"/>
          <w:lang w:val="en-GB"/>
        </w:rPr>
      </w:pPr>
      <w:r w:rsidRPr="00CA21C4">
        <w:rPr>
          <w:rFonts w:ascii="Times New Roman" w:hAnsi="Times New Roman" w:cs="Times New Roman"/>
          <w:lang w:val="en-GB"/>
        </w:rPr>
        <w:t xml:space="preserve">Ensure commitment of human resources to support project implementation, arbitrating any issues within the </w:t>
      </w:r>
      <w:proofErr w:type="gramStart"/>
      <w:r w:rsidRPr="00CA21C4">
        <w:rPr>
          <w:rFonts w:ascii="Times New Roman" w:hAnsi="Times New Roman" w:cs="Times New Roman"/>
          <w:lang w:val="en-GB"/>
        </w:rPr>
        <w:t>project;</w:t>
      </w:r>
      <w:proofErr w:type="gramEnd"/>
      <w:r w:rsidRPr="00CA21C4">
        <w:rPr>
          <w:rFonts w:ascii="Times New Roman" w:hAnsi="Times New Roman" w:cs="Times New Roman"/>
          <w:lang w:val="en-GB"/>
        </w:rPr>
        <w:t xml:space="preserve"> </w:t>
      </w:r>
    </w:p>
    <w:p w14:paraId="56FBA454"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Act as an informal consultation mechanism for </w:t>
      </w:r>
      <w:proofErr w:type="gramStart"/>
      <w:r w:rsidRPr="00CA21C4">
        <w:rPr>
          <w:rFonts w:ascii="Times New Roman" w:hAnsi="Times New Roman"/>
          <w:sz w:val="20"/>
          <w:szCs w:val="20"/>
        </w:rPr>
        <w:t>stakeholders;</w:t>
      </w:r>
      <w:proofErr w:type="gramEnd"/>
    </w:p>
    <w:p w14:paraId="0EDC0E8C" w14:textId="77777777" w:rsidR="00B7735D" w:rsidRPr="00CA21C4" w:rsidRDefault="00B7735D" w:rsidP="00B7735D">
      <w:pPr>
        <w:pStyle w:val="ListParagraph"/>
        <w:numPr>
          <w:ilvl w:val="0"/>
          <w:numId w:val="20"/>
        </w:numPr>
        <w:spacing w:after="0"/>
        <w:rPr>
          <w:rFonts w:ascii="Times New Roman" w:hAnsi="Times New Roman"/>
          <w:sz w:val="20"/>
          <w:szCs w:val="20"/>
        </w:rPr>
      </w:pPr>
      <w:r w:rsidRPr="00CA21C4">
        <w:rPr>
          <w:rFonts w:ascii="Times New Roman" w:hAnsi="Times New Roman"/>
          <w:sz w:val="20"/>
          <w:szCs w:val="20"/>
        </w:rPr>
        <w:t xml:space="preserve">Approve the Project Inception Report, Mid-term Review and Terminal Evaluation reports and corresponding management </w:t>
      </w:r>
      <w:proofErr w:type="gramStart"/>
      <w:r w:rsidRPr="00CA21C4">
        <w:rPr>
          <w:rFonts w:ascii="Times New Roman" w:hAnsi="Times New Roman"/>
          <w:sz w:val="20"/>
          <w:szCs w:val="20"/>
        </w:rPr>
        <w:t>responses;</w:t>
      </w:r>
      <w:proofErr w:type="gramEnd"/>
      <w:r w:rsidRPr="00CA21C4">
        <w:rPr>
          <w:rFonts w:ascii="Times New Roman" w:hAnsi="Times New Roman"/>
          <w:sz w:val="20"/>
          <w:szCs w:val="20"/>
        </w:rPr>
        <w:t xml:space="preserve"> </w:t>
      </w:r>
    </w:p>
    <w:p w14:paraId="2B26D725" w14:textId="77777777" w:rsidR="00B7735D" w:rsidRPr="00CA21C4" w:rsidRDefault="00B7735D" w:rsidP="00B7735D">
      <w:pPr>
        <w:numPr>
          <w:ilvl w:val="0"/>
          <w:numId w:val="20"/>
        </w:numPr>
        <w:spacing w:after="0"/>
        <w:rPr>
          <w:rFonts w:ascii="Times New Roman" w:hAnsi="Times New Roman"/>
          <w:sz w:val="20"/>
          <w:szCs w:val="20"/>
        </w:rPr>
      </w:pPr>
      <w:r w:rsidRPr="00CA21C4">
        <w:rPr>
          <w:rFonts w:ascii="Times New Roman" w:hAnsi="Times New Roman"/>
          <w:sz w:val="20"/>
          <w:szCs w:val="20"/>
        </w:rPr>
        <w:t xml:space="preserve">Review the final project report package during an end-of-project review meeting to discuss lessons learned and opportunities for scaling </w:t>
      </w:r>
      <w:proofErr w:type="gramStart"/>
      <w:r w:rsidRPr="00CA21C4">
        <w:rPr>
          <w:rFonts w:ascii="Times New Roman" w:hAnsi="Times New Roman"/>
          <w:sz w:val="20"/>
          <w:szCs w:val="20"/>
        </w:rPr>
        <w:t>up;</w:t>
      </w:r>
      <w:proofErr w:type="gramEnd"/>
    </w:p>
    <w:p w14:paraId="0C186875" w14:textId="77777777" w:rsidR="00B7735D" w:rsidRPr="00CA21C4" w:rsidRDefault="00B7735D" w:rsidP="00B7735D">
      <w:pPr>
        <w:numPr>
          <w:ilvl w:val="0"/>
          <w:numId w:val="20"/>
        </w:numPr>
        <w:spacing w:after="0"/>
        <w:rPr>
          <w:rFonts w:ascii="Times New Roman" w:hAnsi="Times New Roman"/>
          <w:sz w:val="20"/>
          <w:szCs w:val="20"/>
        </w:rPr>
      </w:pPr>
      <w:r w:rsidRPr="00CA21C4">
        <w:rPr>
          <w:rFonts w:ascii="Times New Roman" w:hAnsi="Times New Roman"/>
          <w:sz w:val="20"/>
          <w:szCs w:val="20"/>
        </w:rPr>
        <w:t>Providing guidance or reporting protocols to technical committees or sub-bodies reporting to the Board (if applicable</w:t>
      </w:r>
      <w:proofErr w:type="gramStart"/>
      <w:r w:rsidRPr="00CA21C4">
        <w:rPr>
          <w:rFonts w:ascii="Times New Roman" w:hAnsi="Times New Roman"/>
          <w:sz w:val="20"/>
          <w:szCs w:val="20"/>
        </w:rPr>
        <w:t>);</w:t>
      </w:r>
      <w:proofErr w:type="gramEnd"/>
    </w:p>
    <w:p w14:paraId="1F6C04F5" w14:textId="77777777" w:rsidR="00B7735D" w:rsidRPr="00CA21C4" w:rsidRDefault="00B7735D" w:rsidP="00B7735D">
      <w:pPr>
        <w:rPr>
          <w:rFonts w:ascii="Times New Roman" w:hAnsi="Times New Roman"/>
          <w:sz w:val="20"/>
          <w:szCs w:val="20"/>
        </w:rPr>
      </w:pPr>
    </w:p>
    <w:p w14:paraId="0E06E42D" w14:textId="77777777" w:rsidR="00B7735D" w:rsidRPr="00CA21C4" w:rsidRDefault="00B7735D" w:rsidP="00B7735D">
      <w:pPr>
        <w:rPr>
          <w:rFonts w:ascii="Times New Roman" w:hAnsi="Times New Roman"/>
          <w:sz w:val="20"/>
          <w:szCs w:val="20"/>
        </w:rPr>
      </w:pPr>
    </w:p>
    <w:p w14:paraId="396C5C87" w14:textId="77777777" w:rsidR="00B7735D" w:rsidRPr="00CA21C4" w:rsidRDefault="00B7735D" w:rsidP="00B7735D">
      <w:pPr>
        <w:rPr>
          <w:rFonts w:ascii="Times New Roman" w:hAnsi="Times New Roman"/>
          <w:b/>
          <w:bCs/>
          <w:sz w:val="20"/>
          <w:szCs w:val="20"/>
          <w:u w:val="single"/>
        </w:rPr>
      </w:pPr>
      <w:bookmarkStart w:id="13" w:name="_Toc161672922"/>
      <w:r w:rsidRPr="00CA21C4">
        <w:rPr>
          <w:rFonts w:ascii="Times New Roman" w:hAnsi="Times New Roman"/>
          <w:b/>
          <w:bCs/>
          <w:sz w:val="20"/>
          <w:szCs w:val="20"/>
          <w:u w:val="single"/>
        </w:rPr>
        <w:t>Senior Executive</w:t>
      </w:r>
      <w:bookmarkEnd w:id="13"/>
      <w:r w:rsidRPr="00CA21C4">
        <w:rPr>
          <w:rFonts w:ascii="Times New Roman" w:hAnsi="Times New Roman"/>
          <w:b/>
          <w:bCs/>
          <w:sz w:val="20"/>
          <w:szCs w:val="20"/>
          <w:u w:val="single"/>
        </w:rPr>
        <w:t xml:space="preserve"> (Executing/Implementing Partner)</w:t>
      </w:r>
    </w:p>
    <w:p w14:paraId="0D267A24"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lastRenderedPageBreak/>
        <w:t>The Executive is ultimately responsible for the project implementation, supported by the Senior Supplier. The Executive’s role is to ensure that the development project is focused throughout its life cycle on achieving its objectives and delivering outputs that will contribute to higher level outcomes. The Executive must ensure that the project gives value for money, ensuring a cost-conscious approach to the project, balancing the demands of supplier.</w:t>
      </w:r>
    </w:p>
    <w:p w14:paraId="18287B6A" w14:textId="77777777" w:rsidR="00B7735D" w:rsidRPr="00CA21C4" w:rsidRDefault="00B7735D" w:rsidP="00B7735D">
      <w:pPr>
        <w:rPr>
          <w:rFonts w:ascii="Times New Roman" w:hAnsi="Times New Roman"/>
          <w:sz w:val="20"/>
          <w:szCs w:val="20"/>
        </w:rPr>
      </w:pPr>
    </w:p>
    <w:p w14:paraId="64135E28"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Specific Responsibilities (as part of the above responsibilities for the Project Board)</w:t>
      </w:r>
    </w:p>
    <w:p w14:paraId="56101DC4"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Ensure that there is a coherent management organisation structure and logical set of plans</w:t>
      </w:r>
    </w:p>
    <w:p w14:paraId="4352BDFF"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Set tolerances in the AWP and other plans as required for the Project Manager</w:t>
      </w:r>
    </w:p>
    <w:p w14:paraId="584FB8A6"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Monitor and control the progress of the development project at a strategic level</w:t>
      </w:r>
    </w:p>
    <w:p w14:paraId="056BB06B"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Ensure that risks are being tracked and mitigated as effectively as possible</w:t>
      </w:r>
    </w:p>
    <w:p w14:paraId="0F5BB2DE"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Brief relevant stakeholders about development project’s progress</w:t>
      </w:r>
    </w:p>
    <w:p w14:paraId="4BE9B8C1" w14:textId="77777777" w:rsidR="00B7735D" w:rsidRPr="00CA21C4" w:rsidRDefault="00B7735D" w:rsidP="00B7735D">
      <w:pPr>
        <w:numPr>
          <w:ilvl w:val="0"/>
          <w:numId w:val="18"/>
        </w:numPr>
        <w:rPr>
          <w:rFonts w:ascii="Times New Roman" w:hAnsi="Times New Roman"/>
          <w:sz w:val="20"/>
          <w:szCs w:val="20"/>
        </w:rPr>
      </w:pPr>
      <w:r w:rsidRPr="00CA21C4">
        <w:rPr>
          <w:rFonts w:ascii="Times New Roman" w:hAnsi="Times New Roman"/>
          <w:sz w:val="20"/>
          <w:szCs w:val="20"/>
        </w:rPr>
        <w:t>Organise and chair Project Board meetings</w:t>
      </w:r>
    </w:p>
    <w:p w14:paraId="6061903D" w14:textId="77777777" w:rsidR="00B7735D" w:rsidRPr="00CA21C4" w:rsidRDefault="00B7735D" w:rsidP="00B7735D">
      <w:pPr>
        <w:rPr>
          <w:rFonts w:ascii="Times New Roman" w:hAnsi="Times New Roman"/>
          <w:sz w:val="20"/>
          <w:szCs w:val="20"/>
        </w:rPr>
      </w:pPr>
    </w:p>
    <w:p w14:paraId="19E762FB"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The Executive is responsible for overall assurance of the development project as described below.  If the project document warrants it, the Executive may delegate some responsibility for the project assurance functions.</w:t>
      </w:r>
    </w:p>
    <w:p w14:paraId="5CCD0376" w14:textId="77777777" w:rsidR="00B7735D" w:rsidRPr="00CA21C4" w:rsidRDefault="00B7735D" w:rsidP="00B7735D">
      <w:pPr>
        <w:rPr>
          <w:rFonts w:ascii="Times New Roman" w:hAnsi="Times New Roman"/>
          <w:sz w:val="20"/>
          <w:szCs w:val="20"/>
        </w:rPr>
      </w:pPr>
    </w:p>
    <w:p w14:paraId="400A9C43" w14:textId="77777777" w:rsidR="00B7735D" w:rsidRPr="00CA21C4" w:rsidRDefault="00B7735D" w:rsidP="00B7735D">
      <w:pPr>
        <w:rPr>
          <w:rFonts w:ascii="Times New Roman" w:hAnsi="Times New Roman"/>
          <w:b/>
          <w:bCs/>
          <w:sz w:val="20"/>
          <w:szCs w:val="20"/>
          <w:u w:val="single"/>
        </w:rPr>
      </w:pPr>
      <w:r w:rsidRPr="00CA21C4">
        <w:rPr>
          <w:rFonts w:ascii="Times New Roman" w:hAnsi="Times New Roman"/>
          <w:b/>
          <w:bCs/>
          <w:sz w:val="20"/>
          <w:szCs w:val="20"/>
          <w:u w:val="single"/>
        </w:rPr>
        <w:t>Senior Beneficiary</w:t>
      </w:r>
    </w:p>
    <w:p w14:paraId="72197A5F"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This role requires representing the interests of the institution who will ultimately benefit from the project. The Senior Beneficiary’s primary function within the Board will be to ensure the realization of project results from the perspective of project beneficiaries. This role will rest with the other institutions (key national governmental and non-governmental agencies, and appropriate local level representatives) represented on the Project Board, who are stakeholders in the project.</w:t>
      </w:r>
    </w:p>
    <w:p w14:paraId="56788C04" w14:textId="77777777" w:rsidR="00B7735D" w:rsidRPr="00CA21C4" w:rsidRDefault="00B7735D" w:rsidP="00B7735D">
      <w:pPr>
        <w:rPr>
          <w:rFonts w:ascii="Times New Roman" w:hAnsi="Times New Roman"/>
          <w:sz w:val="20"/>
          <w:szCs w:val="20"/>
        </w:rPr>
      </w:pPr>
    </w:p>
    <w:p w14:paraId="69A058E1" w14:textId="77777777" w:rsidR="00B7735D" w:rsidRPr="00CA21C4" w:rsidRDefault="00B7735D" w:rsidP="00B7735D">
      <w:pPr>
        <w:rPr>
          <w:rFonts w:ascii="Times New Roman" w:hAnsi="Times New Roman"/>
          <w:b/>
          <w:bCs/>
          <w:sz w:val="20"/>
          <w:szCs w:val="20"/>
          <w:u w:val="single"/>
        </w:rPr>
      </w:pPr>
      <w:bookmarkStart w:id="14" w:name="_Toc161672924"/>
      <w:r w:rsidRPr="00CA21C4">
        <w:rPr>
          <w:rFonts w:ascii="Times New Roman" w:hAnsi="Times New Roman"/>
          <w:b/>
          <w:bCs/>
          <w:sz w:val="20"/>
          <w:szCs w:val="20"/>
          <w:u w:val="single"/>
        </w:rPr>
        <w:t>Senior Supplier</w:t>
      </w:r>
      <w:bookmarkEnd w:id="14"/>
      <w:r w:rsidRPr="00CA21C4">
        <w:rPr>
          <w:rFonts w:ascii="Times New Roman" w:hAnsi="Times New Roman"/>
          <w:b/>
          <w:bCs/>
          <w:sz w:val="20"/>
          <w:szCs w:val="20"/>
          <w:u w:val="single"/>
        </w:rPr>
        <w:t xml:space="preserve"> (UNDP)</w:t>
      </w:r>
    </w:p>
    <w:p w14:paraId="477EB15D"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The Senior Supplier represents the interests of the parties which provide funding and/or technical expertise to the development project. The Senior Supplier’s primary function within the Project Board is to provide guidance regarding the technical feasibility of the development project.  The Senior Supplier role must have the authority to commit or acquire supplier resources required. If necessary, more than one person may be required for this role.</w:t>
      </w:r>
    </w:p>
    <w:p w14:paraId="62671FC3" w14:textId="77777777" w:rsidR="00B7735D" w:rsidRPr="00CA21C4" w:rsidRDefault="00B7735D" w:rsidP="00B7735D">
      <w:pPr>
        <w:rPr>
          <w:rFonts w:ascii="Times New Roman" w:hAnsi="Times New Roman"/>
          <w:sz w:val="20"/>
          <w:szCs w:val="20"/>
        </w:rPr>
      </w:pPr>
    </w:p>
    <w:p w14:paraId="293A7A05"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Specific Responsibilities (as part of the above responsibilities for the Project Board)</w:t>
      </w:r>
    </w:p>
    <w:p w14:paraId="4367E729" w14:textId="77777777" w:rsidR="00B7735D" w:rsidRPr="00CA21C4" w:rsidRDefault="00B7735D" w:rsidP="00B7735D">
      <w:pPr>
        <w:numPr>
          <w:ilvl w:val="0"/>
          <w:numId w:val="19"/>
        </w:numPr>
        <w:rPr>
          <w:rFonts w:ascii="Times New Roman" w:hAnsi="Times New Roman"/>
          <w:sz w:val="20"/>
          <w:szCs w:val="20"/>
        </w:rPr>
      </w:pPr>
      <w:r w:rsidRPr="00CA21C4">
        <w:rPr>
          <w:rFonts w:ascii="Times New Roman" w:hAnsi="Times New Roman"/>
          <w:sz w:val="20"/>
          <w:szCs w:val="20"/>
        </w:rPr>
        <w:t>Make sure that progress towards the outputs remains consistent from the supplier perspective</w:t>
      </w:r>
    </w:p>
    <w:p w14:paraId="041BE577" w14:textId="77777777" w:rsidR="00B7735D" w:rsidRPr="00CA21C4" w:rsidRDefault="00B7735D" w:rsidP="00B7735D">
      <w:pPr>
        <w:numPr>
          <w:ilvl w:val="0"/>
          <w:numId w:val="19"/>
        </w:numPr>
        <w:rPr>
          <w:rFonts w:ascii="Times New Roman" w:hAnsi="Times New Roman"/>
          <w:sz w:val="20"/>
          <w:szCs w:val="20"/>
        </w:rPr>
      </w:pPr>
      <w:r w:rsidRPr="00CA21C4">
        <w:rPr>
          <w:rFonts w:ascii="Times New Roman" w:hAnsi="Times New Roman"/>
          <w:sz w:val="20"/>
          <w:szCs w:val="20"/>
        </w:rPr>
        <w:t>Promote and maintain focus on the expected output(s) from the point of view of supplier management</w:t>
      </w:r>
    </w:p>
    <w:p w14:paraId="3D3ECA57" w14:textId="77777777" w:rsidR="00B7735D" w:rsidRPr="00CA21C4" w:rsidRDefault="00B7735D" w:rsidP="00B7735D">
      <w:pPr>
        <w:numPr>
          <w:ilvl w:val="0"/>
          <w:numId w:val="19"/>
        </w:numPr>
        <w:rPr>
          <w:rFonts w:ascii="Times New Roman" w:hAnsi="Times New Roman"/>
          <w:sz w:val="20"/>
          <w:szCs w:val="20"/>
        </w:rPr>
      </w:pPr>
      <w:r w:rsidRPr="00CA21C4">
        <w:rPr>
          <w:rFonts w:ascii="Times New Roman" w:hAnsi="Times New Roman"/>
          <w:sz w:val="20"/>
          <w:szCs w:val="20"/>
        </w:rPr>
        <w:t>Ensure that the supplier resources required for the project are made available</w:t>
      </w:r>
    </w:p>
    <w:p w14:paraId="2CE549B8" w14:textId="77777777" w:rsidR="00B7735D" w:rsidRPr="00CA21C4" w:rsidRDefault="00B7735D" w:rsidP="00B7735D">
      <w:pPr>
        <w:numPr>
          <w:ilvl w:val="0"/>
          <w:numId w:val="19"/>
        </w:numPr>
        <w:rPr>
          <w:rFonts w:ascii="Times New Roman" w:hAnsi="Times New Roman"/>
          <w:sz w:val="20"/>
          <w:szCs w:val="20"/>
        </w:rPr>
      </w:pPr>
      <w:r w:rsidRPr="00CA21C4">
        <w:rPr>
          <w:rFonts w:ascii="Times New Roman" w:hAnsi="Times New Roman"/>
          <w:sz w:val="20"/>
          <w:szCs w:val="20"/>
        </w:rPr>
        <w:t>Contribute supplier opinions on Project Board decisions on whether to implement recommendations on proposed changes</w:t>
      </w:r>
    </w:p>
    <w:p w14:paraId="7349D0B6" w14:textId="77777777" w:rsidR="00B7735D" w:rsidRPr="00CA21C4" w:rsidRDefault="00B7735D" w:rsidP="00B7735D">
      <w:pPr>
        <w:numPr>
          <w:ilvl w:val="0"/>
          <w:numId w:val="19"/>
        </w:numPr>
        <w:rPr>
          <w:rFonts w:ascii="Times New Roman" w:hAnsi="Times New Roman"/>
          <w:sz w:val="20"/>
          <w:szCs w:val="20"/>
        </w:rPr>
      </w:pPr>
      <w:r w:rsidRPr="00CA21C4">
        <w:rPr>
          <w:rFonts w:ascii="Times New Roman" w:hAnsi="Times New Roman"/>
          <w:sz w:val="20"/>
          <w:szCs w:val="20"/>
        </w:rPr>
        <w:t>Arbitrate on, and ensure resolution of, any supplier priority or resource conflicts</w:t>
      </w:r>
    </w:p>
    <w:p w14:paraId="71D8D126" w14:textId="77777777" w:rsidR="00B7735D" w:rsidRPr="00CA21C4" w:rsidRDefault="00B7735D" w:rsidP="00B7735D">
      <w:pPr>
        <w:rPr>
          <w:rFonts w:ascii="Times New Roman" w:hAnsi="Times New Roman"/>
          <w:sz w:val="20"/>
          <w:szCs w:val="20"/>
        </w:rPr>
      </w:pPr>
    </w:p>
    <w:p w14:paraId="25DC8289" w14:textId="77777777" w:rsidR="00B7735D" w:rsidRPr="00CA21C4" w:rsidRDefault="00B7735D" w:rsidP="00B7735D">
      <w:pPr>
        <w:rPr>
          <w:rFonts w:ascii="Times New Roman" w:hAnsi="Times New Roman"/>
          <w:b/>
          <w:bCs/>
          <w:sz w:val="20"/>
          <w:szCs w:val="20"/>
          <w:u w:val="single"/>
          <w:lang w:val="en-US"/>
        </w:rPr>
      </w:pPr>
      <w:r w:rsidRPr="00CA21C4">
        <w:rPr>
          <w:rFonts w:ascii="Times New Roman" w:hAnsi="Times New Roman"/>
          <w:b/>
          <w:bCs/>
          <w:sz w:val="20"/>
          <w:szCs w:val="20"/>
          <w:u w:val="single"/>
        </w:rPr>
        <w:lastRenderedPageBreak/>
        <w:t>Donor</w:t>
      </w:r>
    </w:p>
    <w:p w14:paraId="1788929F" w14:textId="77777777" w:rsidR="00B7735D" w:rsidRPr="00CA21C4" w:rsidRDefault="00B7735D" w:rsidP="00B7735D">
      <w:pPr>
        <w:rPr>
          <w:rFonts w:ascii="Times New Roman" w:hAnsi="Times New Roman"/>
          <w:sz w:val="20"/>
          <w:szCs w:val="20"/>
          <w:lang w:val="en-US"/>
        </w:rPr>
      </w:pPr>
      <w:r w:rsidRPr="00CA21C4">
        <w:rPr>
          <w:rFonts w:ascii="Times New Roman" w:hAnsi="Times New Roman"/>
          <w:sz w:val="20"/>
          <w:szCs w:val="20"/>
          <w:lang w:val="en-US"/>
        </w:rPr>
        <w:t>The Donor which is funding the project becomes a natural member of the Project Board.</w:t>
      </w:r>
    </w:p>
    <w:p w14:paraId="6D6D90DC" w14:textId="77777777" w:rsidR="00B7735D" w:rsidRPr="00CA21C4" w:rsidRDefault="00B7735D" w:rsidP="00B7735D">
      <w:pPr>
        <w:rPr>
          <w:rFonts w:ascii="Times New Roman" w:hAnsi="Times New Roman"/>
          <w:sz w:val="20"/>
          <w:szCs w:val="20"/>
          <w:lang w:val="en-US"/>
        </w:rPr>
      </w:pPr>
    </w:p>
    <w:p w14:paraId="1F5B437B" w14:textId="3AA8D0E6" w:rsidR="00B7735D" w:rsidRPr="00CA21C4" w:rsidRDefault="00B7735D" w:rsidP="00B7735D">
      <w:pPr>
        <w:rPr>
          <w:rFonts w:ascii="Times New Roman" w:hAnsi="Times New Roman"/>
          <w:b/>
          <w:bCs/>
          <w:sz w:val="20"/>
          <w:szCs w:val="20"/>
          <w:u w:val="single"/>
        </w:rPr>
      </w:pPr>
      <w:r w:rsidRPr="00CA21C4">
        <w:rPr>
          <w:rFonts w:ascii="Times New Roman" w:hAnsi="Times New Roman"/>
          <w:b/>
          <w:bCs/>
          <w:sz w:val="20"/>
          <w:szCs w:val="20"/>
          <w:u w:val="single"/>
        </w:rPr>
        <w:t>Presidency of Republic of T</w:t>
      </w:r>
      <w:r w:rsidR="00013997">
        <w:rPr>
          <w:rFonts w:ascii="Times New Roman" w:hAnsi="Times New Roman"/>
          <w:b/>
          <w:bCs/>
          <w:sz w:val="20"/>
          <w:szCs w:val="20"/>
          <w:u w:val="single"/>
        </w:rPr>
        <w:t>ürkiye</w:t>
      </w:r>
      <w:r w:rsidRPr="00CA21C4">
        <w:rPr>
          <w:rFonts w:ascii="Times New Roman" w:hAnsi="Times New Roman"/>
          <w:b/>
          <w:bCs/>
          <w:sz w:val="20"/>
          <w:szCs w:val="20"/>
          <w:u w:val="single"/>
        </w:rPr>
        <w:t xml:space="preserve"> Strategy and Budget Office (SBO) &amp; Ministry of Foreign Affairs</w:t>
      </w:r>
    </w:p>
    <w:p w14:paraId="0B388D65"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These two offices are natural members of each Project Board.</w:t>
      </w:r>
    </w:p>
    <w:p w14:paraId="139508A7" w14:textId="04B9B337" w:rsidR="00B7735D" w:rsidRPr="00CA21C4" w:rsidRDefault="00B7735D" w:rsidP="00B7735D">
      <w:pPr>
        <w:rPr>
          <w:rFonts w:ascii="Times New Roman" w:hAnsi="Times New Roman"/>
          <w:sz w:val="20"/>
          <w:szCs w:val="20"/>
        </w:rPr>
      </w:pPr>
      <w:r w:rsidRPr="00CA21C4">
        <w:rPr>
          <w:rFonts w:ascii="Times New Roman" w:hAnsi="Times New Roman"/>
          <w:sz w:val="20"/>
          <w:szCs w:val="20"/>
        </w:rPr>
        <w:t>SBO is the Government coordinating agency of the UNDP in T</w:t>
      </w:r>
      <w:r w:rsidR="00161CF6">
        <w:rPr>
          <w:rFonts w:ascii="Times New Roman" w:hAnsi="Times New Roman"/>
          <w:sz w:val="20"/>
          <w:szCs w:val="20"/>
        </w:rPr>
        <w:t>ürkiye</w:t>
      </w:r>
      <w:r w:rsidRPr="00CA21C4">
        <w:rPr>
          <w:rFonts w:ascii="Times New Roman" w:hAnsi="Times New Roman"/>
          <w:sz w:val="20"/>
          <w:szCs w:val="20"/>
        </w:rPr>
        <w:t xml:space="preserve"> and ensures that all UNDP programmes are designed/implemented in line with National priorities.</w:t>
      </w:r>
    </w:p>
    <w:p w14:paraId="5779A18B"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Ministry of Foreign Affairs gives final approval to all UNDP implemented projects, hence has an overall oversight function under each project.</w:t>
      </w:r>
    </w:p>
    <w:p w14:paraId="70373825" w14:textId="77777777" w:rsidR="00B7735D" w:rsidRPr="00CA21C4" w:rsidRDefault="00B7735D" w:rsidP="00B7735D">
      <w:pPr>
        <w:rPr>
          <w:rFonts w:ascii="Times New Roman" w:hAnsi="Times New Roman"/>
          <w:sz w:val="20"/>
          <w:szCs w:val="20"/>
        </w:rPr>
      </w:pPr>
    </w:p>
    <w:p w14:paraId="1171DDCD" w14:textId="77777777" w:rsidR="00B7735D" w:rsidRPr="00CA21C4" w:rsidRDefault="00B7735D" w:rsidP="00B7735D">
      <w:pPr>
        <w:rPr>
          <w:rFonts w:ascii="Times New Roman" w:hAnsi="Times New Roman"/>
          <w:b/>
          <w:bCs/>
          <w:sz w:val="20"/>
          <w:szCs w:val="20"/>
          <w:u w:val="single"/>
        </w:rPr>
      </w:pPr>
      <w:bookmarkStart w:id="15" w:name="_Toc161672925"/>
      <w:r w:rsidRPr="00CA21C4">
        <w:rPr>
          <w:rFonts w:ascii="Times New Roman" w:hAnsi="Times New Roman"/>
          <w:b/>
          <w:bCs/>
          <w:sz w:val="20"/>
          <w:szCs w:val="20"/>
          <w:u w:val="single"/>
        </w:rPr>
        <w:t>Project Assurance</w:t>
      </w:r>
    </w:p>
    <w:p w14:paraId="5856CCC6"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The Project Assurance role supports the Project Board by carrying out objective and independent project oversight and monitoring functions. This role ensures appropriate project management milestones are managed and completed. </w:t>
      </w:r>
    </w:p>
    <w:p w14:paraId="14FAB6D4"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Project Assurance </w:t>
      </w:r>
      <w:proofErr w:type="gramStart"/>
      <w:r w:rsidRPr="00CA21C4">
        <w:rPr>
          <w:rFonts w:ascii="Times New Roman" w:hAnsi="Times New Roman"/>
          <w:sz w:val="20"/>
          <w:szCs w:val="20"/>
        </w:rPr>
        <w:t>has to</w:t>
      </w:r>
      <w:proofErr w:type="gramEnd"/>
      <w:r w:rsidRPr="00CA21C4">
        <w:rPr>
          <w:rFonts w:ascii="Times New Roman" w:hAnsi="Times New Roman"/>
          <w:sz w:val="20"/>
          <w:szCs w:val="20"/>
        </w:rPr>
        <w:t xml:space="preserve"> be independent of the Project Manager; therefore, the Project Board cannot delegate any of its assurance responsibilities to the Project Manager. At UNDP Project Assurance function belongs to DRR, Portfolio Manager and M&amp;E and KM Analyst with a clear mandate for oversight and monitoring functions.</w:t>
      </w:r>
    </w:p>
    <w:p w14:paraId="71448FE5"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Project assurance can also include key staff in Beneficiary institutions that have a stake in the quality execution of the project. However, project assurance function cannot be assumed by Senior Executive since assurance function is to be carried out by an impartial party.</w:t>
      </w:r>
    </w:p>
    <w:p w14:paraId="6E513CD3" w14:textId="77777777" w:rsidR="00B7735D" w:rsidRPr="00CA21C4" w:rsidRDefault="00B7735D" w:rsidP="00B7735D">
      <w:pPr>
        <w:rPr>
          <w:rFonts w:ascii="Times New Roman" w:hAnsi="Times New Roman"/>
          <w:b/>
          <w:bCs/>
          <w:sz w:val="20"/>
          <w:szCs w:val="20"/>
          <w:u w:val="single"/>
        </w:rPr>
      </w:pPr>
    </w:p>
    <w:p w14:paraId="3D975593" w14:textId="77777777" w:rsidR="00B7735D" w:rsidRPr="00CA21C4" w:rsidRDefault="00B7735D" w:rsidP="00B7735D">
      <w:pPr>
        <w:rPr>
          <w:rFonts w:ascii="Times New Roman" w:hAnsi="Times New Roman"/>
          <w:b/>
          <w:bCs/>
          <w:sz w:val="20"/>
          <w:szCs w:val="20"/>
          <w:u w:val="single"/>
        </w:rPr>
      </w:pPr>
      <w:r w:rsidRPr="00CA21C4">
        <w:rPr>
          <w:rFonts w:ascii="Times New Roman" w:hAnsi="Times New Roman"/>
          <w:b/>
          <w:bCs/>
          <w:sz w:val="20"/>
          <w:szCs w:val="20"/>
          <w:u w:val="single"/>
        </w:rPr>
        <w:t>Project Management Unit</w:t>
      </w:r>
    </w:p>
    <w:p w14:paraId="71BACA08"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A Project Management Unit (PMU) will be established comprising permanent staff </w:t>
      </w:r>
      <w:proofErr w:type="gramStart"/>
      <w:r w:rsidRPr="00CA21C4">
        <w:rPr>
          <w:rFonts w:ascii="Times New Roman" w:hAnsi="Times New Roman"/>
          <w:sz w:val="20"/>
          <w:szCs w:val="20"/>
        </w:rPr>
        <w:t>including:</w:t>
      </w:r>
      <w:proofErr w:type="gramEnd"/>
      <w:r w:rsidRPr="00CA21C4">
        <w:rPr>
          <w:rFonts w:ascii="Times New Roman" w:hAnsi="Times New Roman"/>
          <w:sz w:val="20"/>
          <w:szCs w:val="20"/>
        </w:rPr>
        <w:t xml:space="preserve">  </w:t>
      </w:r>
      <w:r w:rsidRPr="00CA21C4">
        <w:rPr>
          <w:rFonts w:ascii="Times New Roman" w:hAnsi="Times New Roman"/>
          <w:b/>
          <w:bCs/>
          <w:sz w:val="20"/>
          <w:szCs w:val="20"/>
        </w:rPr>
        <w:t>Project Manager (PM)</w:t>
      </w:r>
      <w:r w:rsidRPr="00CA21C4">
        <w:rPr>
          <w:rFonts w:ascii="Times New Roman" w:hAnsi="Times New Roman"/>
          <w:sz w:val="20"/>
          <w:szCs w:val="20"/>
        </w:rPr>
        <w:t xml:space="preserve"> and any other support staff appointed for successful completion of this project i.e. Project Associate, Project Finance and Procurement Officer, Portfolio Administrator as well as </w:t>
      </w:r>
      <w:r w:rsidRPr="00CA21C4">
        <w:rPr>
          <w:rFonts w:ascii="Times New Roman" w:hAnsi="Times New Roman"/>
          <w:b/>
          <w:bCs/>
          <w:sz w:val="20"/>
          <w:szCs w:val="20"/>
        </w:rPr>
        <w:t>Project Support Unit</w:t>
      </w:r>
      <w:r w:rsidRPr="00CA21C4">
        <w:rPr>
          <w:rFonts w:ascii="Times New Roman" w:hAnsi="Times New Roman"/>
          <w:sz w:val="20"/>
          <w:szCs w:val="20"/>
        </w:rPr>
        <w:t xml:space="preserve">. The PMU will assist Senior Executive in performing its role as implementing partner. PMI also includes any </w:t>
      </w:r>
      <w:r w:rsidRPr="00CA21C4">
        <w:rPr>
          <w:rFonts w:ascii="Times New Roman" w:hAnsi="Times New Roman"/>
          <w:b/>
          <w:bCs/>
          <w:i/>
          <w:iCs/>
          <w:sz w:val="20"/>
          <w:szCs w:val="20"/>
        </w:rPr>
        <w:t>technical expert/consultant</w:t>
      </w:r>
      <w:r w:rsidRPr="00CA21C4">
        <w:rPr>
          <w:rFonts w:ascii="Times New Roman" w:hAnsi="Times New Roman"/>
          <w:sz w:val="20"/>
          <w:szCs w:val="20"/>
        </w:rPr>
        <w:t xml:space="preserve"> hired for the successful implementation of the project. PM will be responsible from close surveillance of performance of technical experts if any. The PMU also includes any </w:t>
      </w:r>
      <w:r w:rsidRPr="00CA21C4">
        <w:rPr>
          <w:rFonts w:ascii="Times New Roman" w:hAnsi="Times New Roman"/>
          <w:b/>
          <w:bCs/>
          <w:sz w:val="20"/>
          <w:szCs w:val="20"/>
        </w:rPr>
        <w:t>technical teams in pilot provinces</w:t>
      </w:r>
      <w:r w:rsidRPr="00CA21C4">
        <w:rPr>
          <w:rFonts w:ascii="Times New Roman" w:hAnsi="Times New Roman"/>
          <w:sz w:val="20"/>
          <w:szCs w:val="20"/>
        </w:rPr>
        <w:t xml:space="preserve"> which report directly to PM.</w:t>
      </w:r>
    </w:p>
    <w:p w14:paraId="25E588BF" w14:textId="77777777" w:rsidR="00B7735D" w:rsidRPr="00CA21C4" w:rsidRDefault="00B7735D" w:rsidP="00B7735D">
      <w:pPr>
        <w:rPr>
          <w:rFonts w:ascii="Times New Roman" w:hAnsi="Times New Roman"/>
          <w:b/>
          <w:bCs/>
          <w:sz w:val="20"/>
          <w:szCs w:val="20"/>
          <w:u w:val="single"/>
        </w:rPr>
      </w:pPr>
      <w:proofErr w:type="spellStart"/>
      <w:r w:rsidRPr="00CA21C4">
        <w:rPr>
          <w:rFonts w:ascii="Times New Roman" w:hAnsi="Times New Roman"/>
          <w:b/>
          <w:bCs/>
          <w:sz w:val="20"/>
          <w:szCs w:val="20"/>
          <w:u w:val="single"/>
        </w:rPr>
        <w:t>i.Project</w:t>
      </w:r>
      <w:proofErr w:type="spellEnd"/>
      <w:r w:rsidRPr="00CA21C4">
        <w:rPr>
          <w:rFonts w:ascii="Times New Roman" w:hAnsi="Times New Roman"/>
          <w:b/>
          <w:bCs/>
          <w:sz w:val="20"/>
          <w:szCs w:val="20"/>
          <w:u w:val="single"/>
        </w:rPr>
        <w:t xml:space="preserve"> Manager</w:t>
      </w:r>
    </w:p>
    <w:p w14:paraId="71BBDA54" w14:textId="77777777" w:rsidR="00B7735D" w:rsidRPr="00CA21C4" w:rsidRDefault="00B7735D" w:rsidP="00B7735D">
      <w:pPr>
        <w:rPr>
          <w:rFonts w:ascii="Times New Roman" w:hAnsi="Times New Roman"/>
          <w:sz w:val="20"/>
          <w:szCs w:val="20"/>
        </w:rPr>
      </w:pPr>
      <w:r w:rsidRPr="00CA21C4">
        <w:rPr>
          <w:rFonts w:ascii="Times New Roman" w:hAnsi="Times New Roman"/>
          <w:sz w:val="20"/>
          <w:szCs w:val="20"/>
        </w:rPr>
        <w:t xml:space="preserve">The Project Manager has the authority to run the project on a day-to-day basis on behalf of the Implementing Partner within the constraints laid down by the Board. The Project Manager’s prime responsibility is to ensure that the project produces the results specified in the project document, to the required standard of quality and within the specified constraints of time and cost. The PM will be recruited in accordance with UNDP regulations and will be based in Ankara. S/he will report to the relevant UNDP Portfolio Manager. The PM will be responsible for overall project coordination and implementation, consolidation of work plans and project papers, preparation of quarterly progress reports, reporting to the project supervisory bodies, and supervising the work of the project experts and other project staff. The PM will also closely coordinate project activities with relevant Government institutions (if applicable) and hold regular consultations with other project stakeholders and partners. Under the direct supervision of the PM, the Project Associate will be responsible for administrative issues while Project Finance and Procurement Officer will be responsible for financial issues and will get support from UNDPCO administration. </w:t>
      </w:r>
    </w:p>
    <w:bookmarkEnd w:id="15"/>
    <w:p w14:paraId="4EB3CBA4" w14:textId="77777777" w:rsidR="00B7735D" w:rsidRPr="00CA21C4" w:rsidRDefault="00B7735D" w:rsidP="00B7735D">
      <w:pPr>
        <w:rPr>
          <w:rFonts w:ascii="Times New Roman" w:hAnsi="Times New Roman"/>
          <w:sz w:val="20"/>
          <w:szCs w:val="20"/>
        </w:rPr>
      </w:pPr>
    </w:p>
    <w:p w14:paraId="6298279F" w14:textId="77777777" w:rsidR="00B7735D" w:rsidRPr="00CA21C4" w:rsidRDefault="00B7735D" w:rsidP="00B7735D">
      <w:pPr>
        <w:rPr>
          <w:rFonts w:ascii="Times New Roman" w:hAnsi="Times New Roman"/>
          <w:b/>
          <w:bCs/>
          <w:sz w:val="20"/>
          <w:szCs w:val="20"/>
          <w:u w:val="single"/>
        </w:rPr>
      </w:pPr>
      <w:proofErr w:type="spellStart"/>
      <w:r w:rsidRPr="00CA21C4">
        <w:rPr>
          <w:rFonts w:ascii="Times New Roman" w:hAnsi="Times New Roman"/>
          <w:b/>
          <w:bCs/>
          <w:sz w:val="20"/>
          <w:szCs w:val="20"/>
          <w:u w:val="single"/>
        </w:rPr>
        <w:t>ii.Project</w:t>
      </w:r>
      <w:proofErr w:type="spellEnd"/>
      <w:r w:rsidRPr="00CA21C4">
        <w:rPr>
          <w:rFonts w:ascii="Times New Roman" w:hAnsi="Times New Roman"/>
          <w:b/>
          <w:bCs/>
          <w:sz w:val="20"/>
          <w:szCs w:val="20"/>
          <w:u w:val="single"/>
        </w:rPr>
        <w:t xml:space="preserve"> Support</w:t>
      </w:r>
    </w:p>
    <w:p w14:paraId="25D8A47B" w14:textId="0234DED3" w:rsidR="00077451" w:rsidRPr="00CA21C4" w:rsidRDefault="00B7735D" w:rsidP="00B7735D">
      <w:pPr>
        <w:spacing w:line="276" w:lineRule="auto"/>
        <w:rPr>
          <w:rFonts w:ascii="Times New Roman" w:hAnsi="Times New Roman"/>
          <w:b/>
          <w:bCs/>
          <w:sz w:val="20"/>
          <w:szCs w:val="20"/>
        </w:rPr>
      </w:pPr>
      <w:r w:rsidRPr="00CA21C4">
        <w:rPr>
          <w:rFonts w:ascii="Times New Roman" w:hAnsi="Times New Roman"/>
          <w:sz w:val="20"/>
          <w:szCs w:val="20"/>
        </w:rPr>
        <w:t xml:space="preserve">Overall responsibilities:  The Project Support role provides administration, management and technical support to the Project Manager as required by the needs of the Project Manager. The provision of any Project Support on a formal basis is optional.  In most projects, project support includes HR, procurement and PSC (Program Service </w:t>
      </w:r>
      <w:proofErr w:type="spellStart"/>
      <w:r w:rsidRPr="00CA21C4">
        <w:rPr>
          <w:rFonts w:ascii="Times New Roman" w:hAnsi="Times New Roman"/>
          <w:sz w:val="20"/>
          <w:szCs w:val="20"/>
        </w:rPr>
        <w:t>Center</w:t>
      </w:r>
      <w:proofErr w:type="spellEnd"/>
      <w:r w:rsidRPr="00CA21C4">
        <w:rPr>
          <w:rFonts w:ascii="Times New Roman" w:hAnsi="Times New Roman"/>
          <w:sz w:val="20"/>
          <w:szCs w:val="20"/>
        </w:rPr>
        <w:t>) services</w:t>
      </w:r>
    </w:p>
    <w:p w14:paraId="032AB8A3" w14:textId="77777777" w:rsidR="00077451" w:rsidRPr="00CA21C4" w:rsidRDefault="00077451" w:rsidP="000E6794">
      <w:pPr>
        <w:spacing w:line="276" w:lineRule="auto"/>
        <w:rPr>
          <w:rFonts w:ascii="Times New Roman" w:hAnsi="Times New Roman"/>
          <w:b/>
          <w:bCs/>
          <w:sz w:val="20"/>
          <w:szCs w:val="20"/>
        </w:rPr>
      </w:pPr>
    </w:p>
    <w:p w14:paraId="18F9F04D" w14:textId="77777777" w:rsidR="00077451" w:rsidRPr="00CA21C4" w:rsidRDefault="00077451" w:rsidP="000E6794">
      <w:pPr>
        <w:spacing w:line="276" w:lineRule="auto"/>
        <w:rPr>
          <w:rFonts w:ascii="Times New Roman" w:hAnsi="Times New Roman"/>
          <w:b/>
          <w:bCs/>
          <w:sz w:val="20"/>
          <w:szCs w:val="20"/>
        </w:rPr>
      </w:pPr>
    </w:p>
    <w:p w14:paraId="33532060" w14:textId="77777777" w:rsidR="00883715" w:rsidRPr="00C11CC1" w:rsidRDefault="00883715" w:rsidP="00883715">
      <w:pPr>
        <w:spacing w:line="276" w:lineRule="auto"/>
        <w:ind w:left="720"/>
        <w:contextualSpacing/>
        <w:rPr>
          <w:rFonts w:ascii="Myriad Pro" w:hAnsi="Myriad Pro"/>
          <w:color w:val="FF0000"/>
          <w:sz w:val="20"/>
          <w:szCs w:val="20"/>
        </w:rPr>
      </w:pPr>
      <w:r w:rsidRPr="00C11CC1">
        <w:rPr>
          <w:rFonts w:ascii="Myriad Pro" w:hAnsi="Myriad Pro"/>
          <w:b/>
          <w:sz w:val="20"/>
          <w:szCs w:val="20"/>
        </w:rPr>
        <w:t>Capacity Assessment:</w:t>
      </w:r>
      <w:r w:rsidRPr="00C11CC1">
        <w:rPr>
          <w:rFonts w:ascii="Myriad Pro" w:hAnsi="Myriad Pro"/>
          <w:sz w:val="20"/>
          <w:szCs w:val="20"/>
        </w:rPr>
        <w:t xml:space="preserve"> </w:t>
      </w:r>
      <w:r w:rsidRPr="00C11CC1">
        <w:rPr>
          <w:rFonts w:ascii="Myriad Pro" w:hAnsi="Myriad Pro"/>
          <w:color w:val="FF0000"/>
          <w:sz w:val="20"/>
          <w:szCs w:val="20"/>
        </w:rPr>
        <w:t>Results of capacity assessments of Implementing Partner (including Partner Capacity Assessment Tool (PCAT) and HACT Micro Assessment)</w:t>
      </w:r>
    </w:p>
    <w:p w14:paraId="47847E76" w14:textId="77777777" w:rsidR="00077451" w:rsidRPr="00CA21C4" w:rsidRDefault="00077451" w:rsidP="000E6794">
      <w:pPr>
        <w:spacing w:line="276" w:lineRule="auto"/>
        <w:rPr>
          <w:rFonts w:ascii="Times New Roman" w:hAnsi="Times New Roman"/>
          <w:b/>
          <w:bCs/>
          <w:sz w:val="20"/>
          <w:szCs w:val="20"/>
        </w:rPr>
      </w:pPr>
    </w:p>
    <w:p w14:paraId="40F44018" w14:textId="77777777" w:rsidR="00C03840" w:rsidRPr="00CA21C4" w:rsidRDefault="00C03840" w:rsidP="000E6794">
      <w:pPr>
        <w:spacing w:line="276" w:lineRule="auto"/>
        <w:rPr>
          <w:rFonts w:ascii="Times New Roman" w:hAnsi="Times New Roman"/>
          <w:b/>
          <w:bCs/>
          <w:sz w:val="20"/>
          <w:szCs w:val="20"/>
        </w:rPr>
      </w:pPr>
    </w:p>
    <w:p w14:paraId="754BC0A4" w14:textId="4CA9609F" w:rsidR="00C03840" w:rsidRPr="00CA21C4" w:rsidRDefault="00C03840" w:rsidP="000E6794">
      <w:pPr>
        <w:tabs>
          <w:tab w:val="left" w:pos="6602"/>
        </w:tabs>
        <w:spacing w:line="276" w:lineRule="auto"/>
        <w:rPr>
          <w:rFonts w:ascii="Times New Roman" w:hAnsi="Times New Roman"/>
          <w:sz w:val="20"/>
          <w:szCs w:val="20"/>
        </w:rPr>
      </w:pPr>
      <w:r w:rsidRPr="00CA21C4">
        <w:rPr>
          <w:rFonts w:ascii="Times New Roman" w:hAnsi="Times New Roman"/>
          <w:sz w:val="20"/>
          <w:szCs w:val="20"/>
        </w:rPr>
        <w:tab/>
      </w:r>
    </w:p>
    <w:sectPr w:rsidR="00C03840" w:rsidRPr="00CA21C4" w:rsidSect="00E86AC0">
      <w:pgSz w:w="16838" w:h="11906" w:orient="landscape" w:code="9"/>
      <w:pgMar w:top="1152" w:right="864" w:bottom="1152" w:left="864"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0FC49" w14:textId="77777777" w:rsidR="000F3E53" w:rsidRDefault="000F3E53">
      <w:r>
        <w:separator/>
      </w:r>
    </w:p>
  </w:endnote>
  <w:endnote w:type="continuationSeparator" w:id="0">
    <w:p w14:paraId="0221555D" w14:textId="77777777" w:rsidR="000F3E53" w:rsidRDefault="000F3E53">
      <w:r>
        <w:continuationSeparator/>
      </w:r>
    </w:p>
  </w:endnote>
  <w:endnote w:type="continuationNotice" w:id="1">
    <w:p w14:paraId="1B27CCEA" w14:textId="77777777" w:rsidR="000F3E53" w:rsidRDefault="000F3E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yriad">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5BD29" w14:textId="77777777" w:rsidR="00C4472F" w:rsidRDefault="00C4472F"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46C28E" w14:textId="77777777" w:rsidR="00C4472F" w:rsidRDefault="00C447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02058" w14:textId="77777777" w:rsidR="00C4472F" w:rsidRPr="00A40BCA" w:rsidRDefault="00C4472F" w:rsidP="00E13FAC">
    <w:pPr>
      <w:pStyle w:val="Footer"/>
      <w:jc w:val="right"/>
      <w:rPr>
        <w:rFonts w:ascii="Calibri" w:hAnsi="Calibri" w:cs="Calibri"/>
        <w:sz w:val="20"/>
        <w:szCs w:val="20"/>
      </w:rPr>
    </w:pPr>
  </w:p>
  <w:p w14:paraId="0A458AF1" w14:textId="77777777" w:rsidR="00C4472F" w:rsidRPr="00A46DF9" w:rsidRDefault="00C4472F" w:rsidP="00E976B8">
    <w:pPr>
      <w:pStyle w:val="Footer"/>
      <w:pBdr>
        <w:top w:val="single" w:sz="4" w:space="1" w:color="auto"/>
      </w:pBdr>
      <w:tabs>
        <w:tab w:val="clear" w:pos="8306"/>
      </w:tabs>
      <w:rPr>
        <w:rFonts w:ascii="Calibri" w:hAnsi="Calibri"/>
      </w:rPr>
    </w:pPr>
    <w:r w:rsidRPr="00A40BCA">
      <w:rPr>
        <w:rFonts w:ascii="Calibri" w:hAnsi="Calibri" w:cs="Calibri"/>
        <w:sz w:val="18"/>
        <w:szCs w:val="18"/>
      </w:rPr>
      <w:t xml:space="preserve">Template Revision: </w:t>
    </w:r>
    <w:r w:rsidR="00C93E9B">
      <w:rPr>
        <w:rFonts w:ascii="Calibri" w:hAnsi="Calibri" w:cs="Calibri"/>
        <w:sz w:val="18"/>
        <w:szCs w:val="18"/>
      </w:rPr>
      <w:t>December</w:t>
    </w:r>
    <w:r w:rsidRPr="00A40BCA">
      <w:rPr>
        <w:rFonts w:ascii="Calibri" w:hAnsi="Calibri" w:cs="Calibri"/>
        <w:sz w:val="18"/>
        <w:szCs w:val="18"/>
      </w:rPr>
      <w:t xml:space="preserve"> 202</w:t>
    </w:r>
    <w:r>
      <w:rPr>
        <w:rFonts w:ascii="Calibri" w:hAnsi="Calibri" w:cs="Calibri"/>
        <w:sz w:val="18"/>
        <w:szCs w:val="18"/>
      </w:rPr>
      <w:t>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10</w:t>
    </w:r>
    <w:r w:rsidRPr="00A40BCA">
      <w:rPr>
        <w:rFonts w:ascii="Calibri" w:hAnsi="Calibri" w:cs="Calibri"/>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942C7" w14:textId="77777777" w:rsidR="00C4472F" w:rsidRPr="00E976B8" w:rsidRDefault="00C4472F">
    <w:pPr>
      <w:pStyle w:val="Footer"/>
      <w:jc w:val="right"/>
      <w:rPr>
        <w:rFonts w:ascii="Calibri" w:hAnsi="Calibri"/>
        <w:sz w:val="20"/>
      </w:rPr>
    </w:pPr>
  </w:p>
  <w:p w14:paraId="05A37CC7" w14:textId="77777777" w:rsidR="00C4472F" w:rsidRPr="00A40BCA" w:rsidRDefault="00C4472F" w:rsidP="00E976B8">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October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2</w:t>
    </w:r>
    <w:r w:rsidRPr="00A40BCA">
      <w:rPr>
        <w:rFonts w:ascii="Calibri" w:hAnsi="Calibri" w:cs="Calibri"/>
        <w:noProof/>
        <w:sz w:val="18"/>
        <w:szCs w:val="1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FE005" w14:textId="6DD82850" w:rsidR="009D174D" w:rsidRDefault="0023585D">
    <w:pPr>
      <w:pStyle w:val="BodyText"/>
      <w:spacing w:line="14" w:lineRule="auto"/>
    </w:pPr>
    <w:r>
      <w:rPr>
        <w:noProof/>
      </w:rPr>
      <mc:AlternateContent>
        <mc:Choice Requires="wps">
          <w:drawing>
            <wp:anchor distT="0" distB="0" distL="114300" distR="114300" simplePos="0" relativeHeight="251657728" behindDoc="1" locked="0" layoutInCell="1" allowOverlap="1" wp14:anchorId="18D565E5" wp14:editId="38A00477">
              <wp:simplePos x="0" y="0"/>
              <wp:positionH relativeFrom="page">
                <wp:posOffset>8977630</wp:posOffset>
              </wp:positionH>
              <wp:positionV relativeFrom="page">
                <wp:posOffset>7175500</wp:posOffset>
              </wp:positionV>
              <wp:extent cx="204470" cy="152400"/>
              <wp:effectExtent l="0" t="3175" r="0" b="0"/>
              <wp:wrapNone/>
              <wp:docPr id="150806246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7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5F3B9" w14:textId="77777777" w:rsidR="009D174D" w:rsidRDefault="009D174D">
                          <w:pPr>
                            <w:pStyle w:val="BodyText"/>
                            <w:spacing w:line="223" w:lineRule="exact"/>
                            <w:ind w:left="60"/>
                          </w:pPr>
                          <w:r>
                            <w:fldChar w:fldCharType="begin"/>
                          </w:r>
                          <w:r>
                            <w:instrText xml:space="preserve"> PAGE </w:instrText>
                          </w:r>
                          <w:r>
                            <w:fldChar w:fldCharType="separate"/>
                          </w:r>
                          <w: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18D565E5" id="_x0000_t202" coordsize="21600,21600" o:spt="202" path="m,l,21600r21600,l21600,xe">
              <v:stroke joinstyle="miter"/>
              <v:path gradientshapeok="t" o:connecttype="rect"/>
            </v:shapetype>
            <v:shape id="Text Box 3" o:spid="_x0000_s1041" type="#_x0000_t202" style="position:absolute;left:0;text-align:left;margin-left:706.9pt;margin-top:565pt;width:16.1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" filled="f" stroked="f">
              <v:textbox inset="0,0,0,0">
                <w:txbxContent>
                  <w:p w14:paraId="70C5F3B9" w14:textId="77777777" w:rsidR="009D174D" w:rsidRDefault="009D174D">
                    <w:pPr>
                      <w:pStyle w:val="BodyText"/>
                      <w:spacing w:line="223" w:lineRule="exact"/>
                      <w:ind w:left="60"/>
                    </w:pPr>
                    <w:r>
                      <w:fldChar w:fldCharType="begin"/>
                    </w:r>
                    <w:r>
                      <w:instrText xml:space="preserve"> PAGE </w:instrText>
                    </w:r>
                    <w:r>
                      <w:fldChar w:fldCharType="separate"/>
                    </w:r>
                    <w:r>
                      <w:t>24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64C03" w14:textId="77777777" w:rsidR="000F3E53" w:rsidRDefault="000F3E53">
      <w:r>
        <w:separator/>
      </w:r>
    </w:p>
  </w:footnote>
  <w:footnote w:type="continuationSeparator" w:id="0">
    <w:p w14:paraId="031A3734" w14:textId="77777777" w:rsidR="000F3E53" w:rsidRDefault="000F3E53">
      <w:r>
        <w:continuationSeparator/>
      </w:r>
    </w:p>
  </w:footnote>
  <w:footnote w:type="continuationNotice" w:id="1">
    <w:p w14:paraId="50DB0C87" w14:textId="77777777" w:rsidR="000F3E53" w:rsidRDefault="000F3E53">
      <w:pPr>
        <w:spacing w:after="0"/>
      </w:pPr>
    </w:p>
  </w:footnote>
  <w:footnote w:id="2">
    <w:p w14:paraId="3C88B327" w14:textId="77777777" w:rsidR="007A06DD" w:rsidRDefault="007A06DD" w:rsidP="007A06DD">
      <w:pPr>
        <w:pStyle w:val="FootnoteText"/>
      </w:pPr>
      <w:r w:rsidRPr="00D14DCE">
        <w:rPr>
          <w:rStyle w:val="FootnoteReference"/>
        </w:rPr>
        <w:footnoteRef/>
      </w:r>
      <w:r w:rsidRPr="00D14DCE">
        <w:t xml:space="preserve"> </w:t>
      </w:r>
      <w:r w:rsidRPr="00D14DCE">
        <w:rPr>
          <w:rFonts w:ascii="Calibri" w:hAnsi="Calibri"/>
          <w:i/>
          <w:sz w:val="20"/>
        </w:rPr>
        <w:t xml:space="preserve">Please see the </w:t>
      </w:r>
      <w:hyperlink r:id="rId1" w:history="1">
        <w:r w:rsidRPr="00D14DCE">
          <w:rPr>
            <w:rStyle w:val="Hyperlink"/>
            <w:rFonts w:ascii="Calibri" w:hAnsi="Calibri"/>
            <w:i/>
            <w:sz w:val="20"/>
          </w:rPr>
          <w:t>Guideline “Embedding Digital in Project Design</w:t>
        </w:r>
      </w:hyperlink>
      <w:r w:rsidRPr="00D14DCE">
        <w:rPr>
          <w:rFonts w:ascii="Calibri" w:hAnsi="Calibri"/>
          <w:i/>
          <w:sz w:val="20"/>
        </w:rPr>
        <w:t>”.</w:t>
      </w:r>
    </w:p>
  </w:footnote>
  <w:footnote w:id="3">
    <w:p w14:paraId="634DB63C" w14:textId="77777777" w:rsidR="00C4472F" w:rsidRPr="008C0243" w:rsidRDefault="00C4472F" w:rsidP="002F14AB">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UNDP publishes its project information (indicators, baselines, targets and results) to meet the International Aid Transparency Initiative (IATI) standards.  Make sure that indicators are S.M.A.R.T. (Specific, Measurable, Attainable, Relevant and Time-bound), provide accurate baselines and targets underpinned by reliable evidence and data, and avoid acronyms so that external audience clearly understand the results of the project.</w:t>
      </w:r>
    </w:p>
  </w:footnote>
  <w:footnote w:id="4">
    <w:p w14:paraId="3754F82F" w14:textId="77777777" w:rsidR="00D23944" w:rsidRPr="008C0243" w:rsidRDefault="00D23944" w:rsidP="002F14AB">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It is recommended that projects use output indicators from the Strategic Plan IRRF, as relevant, in addition to project-specific results indicators. Indicators should be disaggregated by sex or for other targeted groups where relevant.</w:t>
      </w:r>
    </w:p>
  </w:footnote>
  <w:footnote w:id="5">
    <w:p w14:paraId="51C1FB7D" w14:textId="77777777" w:rsidR="00C4472F" w:rsidRPr="008C0243" w:rsidRDefault="00C4472F" w:rsidP="002F14AB">
      <w:pPr>
        <w:pStyle w:val="FootnoteText"/>
        <w:rPr>
          <w:rFonts w:ascii="Calibri" w:hAnsi="Calibri" w:cs="Calibri"/>
          <w:sz w:val="18"/>
          <w:szCs w:val="18"/>
        </w:rPr>
      </w:pPr>
      <w:r w:rsidRPr="008C0243">
        <w:rPr>
          <w:rStyle w:val="FootnoteReference"/>
          <w:rFonts w:ascii="Calibri" w:hAnsi="Calibri" w:cs="Calibri"/>
          <w:szCs w:val="18"/>
        </w:rPr>
        <w:footnoteRef/>
      </w:r>
      <w:r w:rsidRPr="008C0243">
        <w:rPr>
          <w:rFonts w:ascii="Calibri" w:hAnsi="Calibri" w:cs="Calibri"/>
          <w:sz w:val="18"/>
          <w:szCs w:val="18"/>
        </w:rPr>
        <w:t xml:space="preserve"> Optional, if needed</w:t>
      </w:r>
    </w:p>
  </w:footnote>
  <w:footnote w:id="6">
    <w:p w14:paraId="7D12FC7F" w14:textId="604CE293" w:rsidR="00F93D00" w:rsidRPr="001C4C69" w:rsidRDefault="00F93D00" w:rsidP="009D174D">
      <w:pPr>
        <w:pStyle w:val="FootnoteText"/>
        <w:ind w:left="90"/>
        <w:rPr>
          <w:rFonts w:ascii="Times New Roman" w:hAnsi="Times New Roman"/>
          <w:i/>
          <w:iCs/>
          <w:sz w:val="20"/>
        </w:rPr>
      </w:pPr>
      <w:r w:rsidRPr="001C4C69">
        <w:rPr>
          <w:rFonts w:ascii="Times New Roman" w:hAnsi="Times New Roman"/>
          <w:i/>
          <w:iCs/>
          <w:sz w:val="20"/>
        </w:rPr>
        <w:t>19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p w14:paraId="2AC20852" w14:textId="6F7F2DF5" w:rsidR="009D174D" w:rsidRPr="00A22808" w:rsidRDefault="009D174D" w:rsidP="009D174D">
      <w:pPr>
        <w:pStyle w:val="FootnoteText"/>
        <w:ind w:left="90"/>
        <w:rPr>
          <w:sz w:val="18"/>
          <w:szCs w:val="18"/>
        </w:rPr>
      </w:pPr>
      <w:r w:rsidRPr="00A22808">
        <w:rPr>
          <w:sz w:val="18"/>
          <w:szCs w:val="18"/>
        </w:rPr>
        <w:t xml:space="preserve">Note: </w:t>
      </w:r>
      <w:r>
        <w:rPr>
          <w:sz w:val="18"/>
          <w:szCs w:val="18"/>
        </w:rPr>
        <w:t xml:space="preserve">revised July 2022 </w:t>
      </w:r>
      <w:r w:rsidRPr="000D6CC4">
        <w:rPr>
          <w:sz w:val="18"/>
          <w:szCs w:val="18"/>
        </w:rPr>
        <w:t>modifying presumption of risk significance from</w:t>
      </w:r>
      <w:r>
        <w:rPr>
          <w:sz w:val="18"/>
          <w:szCs w:val="18"/>
        </w:rPr>
        <w:t xml:space="preserve"> </w:t>
      </w:r>
      <w:r w:rsidRPr="000D6CC4">
        <w:rPr>
          <w:sz w:val="18"/>
          <w:szCs w:val="18"/>
        </w:rPr>
        <w:t xml:space="preserve">Substantial </w:t>
      </w:r>
      <w:r>
        <w:rPr>
          <w:sz w:val="18"/>
          <w:szCs w:val="18"/>
        </w:rPr>
        <w:t xml:space="preserve">or higher </w:t>
      </w:r>
      <w:r w:rsidRPr="000D6CC4">
        <w:rPr>
          <w:sz w:val="18"/>
          <w:szCs w:val="18"/>
        </w:rPr>
        <w:t>to</w:t>
      </w:r>
      <w:r>
        <w:rPr>
          <w:sz w:val="18"/>
          <w:szCs w:val="18"/>
        </w:rPr>
        <w:t xml:space="preserve"> </w:t>
      </w:r>
      <w:r w:rsidRPr="000D6CC4">
        <w:rPr>
          <w:sz w:val="18"/>
          <w:szCs w:val="18"/>
        </w:rPr>
        <w:t>Moderate</w:t>
      </w:r>
      <w:r>
        <w:rPr>
          <w:sz w:val="18"/>
          <w:szCs w:val="18"/>
        </w:rPr>
        <w:t xml:space="preserve"> or higher.</w:t>
      </w:r>
    </w:p>
  </w:footnote>
  <w:footnote w:id="7">
    <w:p w14:paraId="4154F2E2" w14:textId="77777777" w:rsidR="00B7735D" w:rsidRDefault="00B7735D" w:rsidP="00B7735D">
      <w:pPr>
        <w:pStyle w:val="FootnoteText"/>
      </w:pPr>
      <w:r>
        <w:rPr>
          <w:rStyle w:val="FootnoteReference"/>
        </w:rPr>
        <w:footnoteRef/>
      </w:r>
      <w:r>
        <w:t xml:space="preserve"> The responsibilities of the board in this regard should follow </w:t>
      </w:r>
      <w:hyperlink r:id="rId2" w:history="1">
        <w:r w:rsidRPr="00734A5B">
          <w:rPr>
            <w:rStyle w:val="Hyperlink"/>
          </w:rPr>
          <w:t>UNDP’s Social and Environmental Standards</w:t>
        </w:r>
      </w:hyperlink>
      <w:r>
        <w:t xml:space="preserve"> (SES) as codified in the PPM. It should be noted that while a project board can play a role in addressing or assisting with the compliance and stakeholder response </w:t>
      </w:r>
      <w:r w:rsidRPr="00734A5B">
        <w:rPr>
          <w:rFonts w:ascii="Calibri" w:hAnsi="Calibri"/>
        </w:rPr>
        <w:t>(or grievance) mechanisms</w:t>
      </w:r>
      <w:r>
        <w:rPr>
          <w:rFonts w:ascii="Calibri" w:hAnsi="Calibri"/>
        </w:rPr>
        <w:t xml:space="preserve"> put in in place for a given project (as part of their quality assurance and oversight function), this will be in addition to and does not substitute for UNDP’s core responsibility to ensure compliance with the </w:t>
      </w:r>
      <w:r w:rsidRPr="006D2B7A">
        <w:rPr>
          <w:rFonts w:ascii="Calibri" w:hAnsi="Calibri"/>
        </w:rPr>
        <w:t xml:space="preserve">SES throughout the project management cycle as part of </w:t>
      </w:r>
      <w:r>
        <w:rPr>
          <w:rFonts w:ascii="Calibri" w:hAnsi="Calibri"/>
        </w:rPr>
        <w:t xml:space="preserve">UNDP’s </w:t>
      </w:r>
      <w:r w:rsidRPr="006D2B7A">
        <w:rPr>
          <w:rFonts w:ascii="Calibri" w:hAnsi="Calibri"/>
        </w:rPr>
        <w:t>Programming Quality Assurance system.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E7F31" w14:textId="77777777" w:rsidR="00C4472F" w:rsidRPr="00A40BCA" w:rsidRDefault="00C4472F" w:rsidP="006D6E97">
    <w:pPr>
      <w:pStyle w:val="Header"/>
      <w:tabs>
        <w:tab w:val="center" w:pos="4788"/>
        <w:tab w:val="left" w:pos="9540"/>
      </w:tabs>
      <w:rPr>
        <w:rStyle w:val="PageNumber"/>
        <w:rFonts w:ascii="Calibri" w:hAnsi="Calibri" w:cs="Calibri"/>
        <w:sz w:val="18"/>
        <w:szCs w:val="18"/>
      </w:rPr>
    </w:pPr>
    <w:bookmarkStart w:id="3" w:name="_Hlk30161052"/>
    <w:bookmarkStart w:id="4" w:name="_Hlk30161053"/>
    <w:bookmarkStart w:id="5" w:name="_Hlk30161101"/>
    <w:bookmarkStart w:id="6" w:name="_Hlk30161102"/>
    <w:r w:rsidRPr="00A40BCA">
      <w:rPr>
        <w:rFonts w:ascii="Calibri" w:hAnsi="Calibri" w:cs="Calibri"/>
        <w:sz w:val="18"/>
        <w:szCs w:val="18"/>
      </w:rPr>
      <w:t>United Nations Development Programme</w:t>
    </w:r>
  </w:p>
  <w:p w14:paraId="37D25E62" w14:textId="77777777" w:rsidR="00C4472F" w:rsidRPr="00A40BCA" w:rsidRDefault="00C4472F" w:rsidP="006D6E97">
    <w:pPr>
      <w:pStyle w:val="BankNormal"/>
      <w:rPr>
        <w:rStyle w:val="PageNumbe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p>
  <w:bookmarkEnd w:id="3"/>
  <w:bookmarkEnd w:id="4"/>
  <w:bookmarkEnd w:id="5"/>
  <w:bookmarkEnd w:id="6"/>
  <w:p w14:paraId="1C7B9871" w14:textId="77777777" w:rsidR="00C4472F" w:rsidRPr="00A46DF9" w:rsidRDefault="00C4472F" w:rsidP="00A46DF9">
    <w:pPr>
      <w:pStyle w:val="Header"/>
      <w:pBdr>
        <w:top w:val="single" w:sz="4" w:space="1" w:color="auto"/>
      </w:pBdr>
      <w:tabs>
        <w:tab w:val="center" w:pos="4788"/>
        <w:tab w:val="left" w:pos="9540"/>
      </w:tabs>
      <w:rPr>
        <w:rFonts w:ascii="Calibri" w:hAnsi="Calibr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34873" w14:textId="7C67F031" w:rsidR="00C4472F" w:rsidRPr="00A40BCA" w:rsidRDefault="0023585D" w:rsidP="000776E9">
    <w:pPr>
      <w:rPr>
        <w:rFonts w:ascii="Calibri" w:hAnsi="Calibri" w:cs="Calibri"/>
        <w:color w:val="000000"/>
        <w:szCs w:val="22"/>
      </w:rPr>
    </w:pPr>
    <w:r>
      <w:rPr>
        <w:noProof/>
      </w:rPr>
      <w:drawing>
        <wp:anchor distT="0" distB="0" distL="114300" distR="114300" simplePos="0" relativeHeight="251656704" behindDoc="0" locked="0" layoutInCell="1" allowOverlap="1" wp14:anchorId="284F320F" wp14:editId="2F201239">
          <wp:simplePos x="0" y="0"/>
          <wp:positionH relativeFrom="column">
            <wp:posOffset>5181600</wp:posOffset>
          </wp:positionH>
          <wp:positionV relativeFrom="paragraph">
            <wp:posOffset>-393065</wp:posOffset>
          </wp:positionV>
          <wp:extent cx="952500" cy="1457325"/>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pic:spPr>
              </pic:pic>
            </a:graphicData>
          </a:graphic>
          <wp14:sizeRelH relativeFrom="page">
            <wp14:pctWidth>0</wp14:pctWidth>
          </wp14:sizeRelH>
          <wp14:sizeRelV relativeFrom="page">
            <wp14:pctHeight>0</wp14:pctHeight>
          </wp14:sizeRelV>
        </wp:anchor>
      </w:drawing>
    </w:r>
    <w:r w:rsidR="00C4472F" w:rsidRPr="00A40BCA">
      <w:rPr>
        <w:rFonts w:ascii="Calibri" w:hAnsi="Calibri" w:cs="Calibri"/>
        <w:color w:val="000000"/>
        <w:szCs w:val="22"/>
      </w:rPr>
      <w:t>United Nations Development Programme</w:t>
    </w:r>
  </w:p>
  <w:p w14:paraId="50FF311A" w14:textId="77777777" w:rsidR="00C4472F" w:rsidRPr="00E976B8" w:rsidRDefault="00C4472F" w:rsidP="000776E9">
    <w:pPr>
      <w:rPr>
        <w:rFonts w:ascii="Calibri" w:hAnsi="Calibri"/>
        <w:color w:val="000000"/>
      </w:rPr>
    </w:pPr>
  </w:p>
  <w:p w14:paraId="690B9DAA" w14:textId="77777777" w:rsidR="00C4472F" w:rsidRPr="00E976B8" w:rsidRDefault="00C4472F" w:rsidP="000776E9">
    <w:pPr>
      <w:jc w:val="center"/>
      <w:rPr>
        <w:rFonts w:ascii="Calibri" w:hAnsi="Calibri"/>
        <w:b/>
        <w:color w:val="000000"/>
        <w:u w:val="single"/>
      </w:rPr>
    </w:pPr>
    <w:r w:rsidRPr="00E976B8">
      <w:rPr>
        <w:rFonts w:ascii="Calibri" w:hAnsi="Calibri"/>
        <w:b/>
        <w:color w:val="000000"/>
        <w:u w:val="single"/>
      </w:rPr>
      <w:t>PROJECT DOCUMENT</w:t>
    </w:r>
  </w:p>
  <w:p w14:paraId="7DAC802F" w14:textId="06A1300A" w:rsidR="00C4472F" w:rsidRPr="00E976B8" w:rsidRDefault="00C4472F" w:rsidP="000776E9">
    <w:pPr>
      <w:jc w:val="center"/>
      <w:rPr>
        <w:rFonts w:ascii="Calibri" w:hAnsi="Calibri"/>
        <w:b/>
        <w:i/>
        <w:color w:val="000000"/>
        <w:sz w:val="20"/>
        <w:u w:val="single"/>
      </w:rPr>
    </w:pPr>
    <w:r w:rsidRPr="00E976B8">
      <w:rPr>
        <w:rFonts w:ascii="Calibri" w:hAnsi="Calibri"/>
        <w:b/>
        <w:i/>
        <w:color w:val="000000"/>
        <w:u w:val="single"/>
      </w:rPr>
      <w:t>[</w:t>
    </w:r>
    <w:r w:rsidR="007C4E34">
      <w:rPr>
        <w:rFonts w:ascii="Calibri" w:hAnsi="Calibri"/>
        <w:b/>
        <w:i/>
        <w:color w:val="000000"/>
        <w:u w:val="single"/>
      </w:rPr>
      <w:t>Türkiye</w:t>
    </w:r>
    <w:r w:rsidRPr="00E976B8">
      <w:rPr>
        <w:rFonts w:ascii="Calibri" w:hAnsi="Calibri"/>
        <w:b/>
        <w:i/>
        <w:color w:val="000000"/>
        <w:u w:val="single"/>
      </w:rPr>
      <w:t>]</w:t>
    </w:r>
  </w:p>
  <w:p w14:paraId="5DBE8DD3" w14:textId="77777777" w:rsidR="00C4472F" w:rsidRDefault="00C44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2C3EC" w14:textId="77777777" w:rsidR="00C4472F" w:rsidRDefault="00C4472F">
    <w:pPr>
      <w:pStyle w:val="Header"/>
      <w:rPr>
        <w:b/>
        <w:szCs w:val="22"/>
      </w:rPr>
    </w:pPr>
  </w:p>
  <w:p w14:paraId="35A31A6A" w14:textId="77777777" w:rsidR="00C4472F" w:rsidRPr="00DB520F" w:rsidRDefault="00C4472F">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47D02" w14:textId="77777777" w:rsidR="00C4472F" w:rsidRDefault="00C4472F">
    <w:pPr>
      <w:pStyle w:val="Header"/>
      <w:rPr>
        <w:b/>
        <w:szCs w:val="22"/>
      </w:rPr>
    </w:pPr>
  </w:p>
  <w:p w14:paraId="39FC81D1" w14:textId="77777777" w:rsidR="00C4472F" w:rsidRPr="00DB520F" w:rsidRDefault="00C4472F">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17525"/>
    <w:multiLevelType w:val="hybridMultilevel"/>
    <w:tmpl w:val="9620BC92"/>
    <w:lvl w:ilvl="0" w:tplc="0C000001">
      <w:start w:val="1"/>
      <w:numFmt w:val="bullet"/>
      <w:lvlText w:val=""/>
      <w:lvlJc w:val="left"/>
      <w:pPr>
        <w:ind w:left="1267" w:hanging="360"/>
      </w:pPr>
      <w:rPr>
        <w:rFonts w:ascii="Symbol" w:hAnsi="Symbol" w:hint="default"/>
      </w:rPr>
    </w:lvl>
    <w:lvl w:ilvl="1" w:tplc="0C000003" w:tentative="1">
      <w:start w:val="1"/>
      <w:numFmt w:val="bullet"/>
      <w:lvlText w:val="o"/>
      <w:lvlJc w:val="left"/>
      <w:pPr>
        <w:ind w:left="1987" w:hanging="360"/>
      </w:pPr>
      <w:rPr>
        <w:rFonts w:ascii="Courier New" w:hAnsi="Courier New" w:cs="Courier New" w:hint="default"/>
      </w:rPr>
    </w:lvl>
    <w:lvl w:ilvl="2" w:tplc="0C000005" w:tentative="1">
      <w:start w:val="1"/>
      <w:numFmt w:val="bullet"/>
      <w:lvlText w:val=""/>
      <w:lvlJc w:val="left"/>
      <w:pPr>
        <w:ind w:left="2707" w:hanging="360"/>
      </w:pPr>
      <w:rPr>
        <w:rFonts w:ascii="Wingdings" w:hAnsi="Wingdings" w:hint="default"/>
      </w:rPr>
    </w:lvl>
    <w:lvl w:ilvl="3" w:tplc="0C000001" w:tentative="1">
      <w:start w:val="1"/>
      <w:numFmt w:val="bullet"/>
      <w:lvlText w:val=""/>
      <w:lvlJc w:val="left"/>
      <w:pPr>
        <w:ind w:left="3427" w:hanging="360"/>
      </w:pPr>
      <w:rPr>
        <w:rFonts w:ascii="Symbol" w:hAnsi="Symbol" w:hint="default"/>
      </w:rPr>
    </w:lvl>
    <w:lvl w:ilvl="4" w:tplc="0C000003" w:tentative="1">
      <w:start w:val="1"/>
      <w:numFmt w:val="bullet"/>
      <w:lvlText w:val="o"/>
      <w:lvlJc w:val="left"/>
      <w:pPr>
        <w:ind w:left="4147" w:hanging="360"/>
      </w:pPr>
      <w:rPr>
        <w:rFonts w:ascii="Courier New" w:hAnsi="Courier New" w:cs="Courier New" w:hint="default"/>
      </w:rPr>
    </w:lvl>
    <w:lvl w:ilvl="5" w:tplc="0C000005" w:tentative="1">
      <w:start w:val="1"/>
      <w:numFmt w:val="bullet"/>
      <w:lvlText w:val=""/>
      <w:lvlJc w:val="left"/>
      <w:pPr>
        <w:ind w:left="4867" w:hanging="360"/>
      </w:pPr>
      <w:rPr>
        <w:rFonts w:ascii="Wingdings" w:hAnsi="Wingdings" w:hint="default"/>
      </w:rPr>
    </w:lvl>
    <w:lvl w:ilvl="6" w:tplc="0C000001" w:tentative="1">
      <w:start w:val="1"/>
      <w:numFmt w:val="bullet"/>
      <w:lvlText w:val=""/>
      <w:lvlJc w:val="left"/>
      <w:pPr>
        <w:ind w:left="5587" w:hanging="360"/>
      </w:pPr>
      <w:rPr>
        <w:rFonts w:ascii="Symbol" w:hAnsi="Symbol" w:hint="default"/>
      </w:rPr>
    </w:lvl>
    <w:lvl w:ilvl="7" w:tplc="0C000003" w:tentative="1">
      <w:start w:val="1"/>
      <w:numFmt w:val="bullet"/>
      <w:lvlText w:val="o"/>
      <w:lvlJc w:val="left"/>
      <w:pPr>
        <w:ind w:left="6307" w:hanging="360"/>
      </w:pPr>
      <w:rPr>
        <w:rFonts w:ascii="Courier New" w:hAnsi="Courier New" w:cs="Courier New" w:hint="default"/>
      </w:rPr>
    </w:lvl>
    <w:lvl w:ilvl="8" w:tplc="0C000005" w:tentative="1">
      <w:start w:val="1"/>
      <w:numFmt w:val="bullet"/>
      <w:lvlText w:val=""/>
      <w:lvlJc w:val="left"/>
      <w:pPr>
        <w:ind w:left="7027" w:hanging="360"/>
      </w:pPr>
      <w:rPr>
        <w:rFonts w:ascii="Wingdings" w:hAnsi="Wingdings" w:hint="default"/>
      </w:rPr>
    </w:lvl>
  </w:abstractNum>
  <w:abstractNum w:abstractNumId="1" w15:restartNumberingAfterBreak="0">
    <w:nsid w:val="0DAC3982"/>
    <w:multiLevelType w:val="hybridMultilevel"/>
    <w:tmpl w:val="CF8EF6C6"/>
    <w:lvl w:ilvl="0" w:tplc="BA9A55CE">
      <w:start w:val="1"/>
      <w:numFmt w:val="bullet"/>
      <w:lvlText w:val="­"/>
      <w:lvlJc w:val="left"/>
      <w:pPr>
        <w:ind w:left="720" w:hanging="360"/>
      </w:pPr>
      <w:rPr>
        <w:rFonts w:ascii="Arial" w:hAnsi="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6493435"/>
    <w:multiLevelType w:val="hybridMultilevel"/>
    <w:tmpl w:val="902A3FE2"/>
    <w:lvl w:ilvl="0" w:tplc="BA9A55CE">
      <w:start w:val="1"/>
      <w:numFmt w:val="bullet"/>
      <w:lvlText w:val="­"/>
      <w:lvlJc w:val="left"/>
      <w:pPr>
        <w:ind w:left="720" w:hanging="360"/>
      </w:pPr>
      <w:rPr>
        <w:rFonts w:ascii="Arial" w:hAnsi="Arial" w:hint="default"/>
      </w:rPr>
    </w:lvl>
    <w:lvl w:ilvl="1" w:tplc="299A77CC">
      <w:numFmt w:val="bullet"/>
      <w:lvlText w:val="•"/>
      <w:lvlJc w:val="left"/>
      <w:pPr>
        <w:ind w:left="1800" w:hanging="720"/>
      </w:pPr>
      <w:rPr>
        <w:rFonts w:ascii="Arial" w:eastAsia="Times New Roman" w:hAnsi="Arial" w:cs="Arial"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BBC00CF"/>
    <w:multiLevelType w:val="multilevel"/>
    <w:tmpl w:val="A0AA24AE"/>
    <w:lvl w:ilvl="0">
      <w:start w:val="1"/>
      <w:numFmt w:val="decimal"/>
      <w:lvlText w:val="%1."/>
      <w:lvlJc w:val="left"/>
      <w:pPr>
        <w:tabs>
          <w:tab w:val="num" w:pos="720"/>
        </w:tabs>
        <w:ind w:left="720" w:hanging="720"/>
      </w:pPr>
      <w:rPr>
        <w:rFonts w:hint="default"/>
        <w:b/>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4F558A"/>
    <w:multiLevelType w:val="multilevel"/>
    <w:tmpl w:val="C7C0C3B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C15F69"/>
    <w:multiLevelType w:val="hybridMultilevel"/>
    <w:tmpl w:val="206086B4"/>
    <w:lvl w:ilvl="0" w:tplc="432A3072">
      <w:start w:val="1"/>
      <w:numFmt w:val="decimal"/>
      <w:lvlText w:val="%1."/>
      <w:lvlJc w:val="left"/>
      <w:pPr>
        <w:ind w:left="720" w:hanging="360"/>
      </w:pPr>
      <w:rPr>
        <w:rFonts w:ascii="Myriad" w:hAnsi="Myriad"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8C67EF"/>
    <w:multiLevelType w:val="multilevel"/>
    <w:tmpl w:val="0F2A005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4CB21879"/>
    <w:multiLevelType w:val="multilevel"/>
    <w:tmpl w:val="FD540CB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5B005866"/>
    <w:multiLevelType w:val="multilevel"/>
    <w:tmpl w:val="E86C3382"/>
    <w:lvl w:ilvl="0">
      <w:start w:val="4"/>
      <w:numFmt w:val="lowerRoman"/>
      <w:lvlText w:val="%1."/>
      <w:lvlJc w:val="right"/>
      <w:pPr>
        <w:tabs>
          <w:tab w:val="num" w:pos="720"/>
        </w:tabs>
        <w:ind w:left="720" w:hanging="360"/>
      </w:pPr>
    </w:lvl>
    <w:lvl w:ilvl="1">
      <w:numFmt w:val="bullet"/>
      <w:lvlText w:val="-"/>
      <w:lvlJc w:val="left"/>
      <w:pPr>
        <w:ind w:left="1440" w:hanging="360"/>
      </w:pPr>
      <w:rPr>
        <w:rFonts w:ascii="Arial" w:eastAsia="Times New Roman" w:hAnsi="Arial" w:cs="Arial" w:hint="default"/>
      </w:r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63406A1F"/>
    <w:multiLevelType w:val="multilevel"/>
    <w:tmpl w:val="F5FC8C22"/>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8B7071"/>
    <w:multiLevelType w:val="hybridMultilevel"/>
    <w:tmpl w:val="6A4C643C"/>
    <w:lvl w:ilvl="0" w:tplc="E70C76D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77484EE5"/>
    <w:multiLevelType w:val="multilevel"/>
    <w:tmpl w:val="BAA025E4"/>
    <w:lvl w:ilvl="0">
      <w:start w:val="1"/>
      <w:numFmt w:val="decimal"/>
      <w:lvlText w:val="%1"/>
      <w:lvlJc w:val="left"/>
      <w:pPr>
        <w:ind w:left="360" w:hanging="360"/>
      </w:pPr>
      <w:rPr>
        <w:rFonts w:cs="Times New Roman" w:hint="default"/>
        <w:b/>
        <w:color w:val="auto"/>
      </w:rPr>
    </w:lvl>
    <w:lvl w:ilvl="1">
      <w:start w:val="1"/>
      <w:numFmt w:val="decimal"/>
      <w:lvlText w:val="%1.%2"/>
      <w:lvlJc w:val="left"/>
      <w:pPr>
        <w:ind w:left="360" w:hanging="360"/>
      </w:pPr>
      <w:rPr>
        <w:rFonts w:cs="Times New Roman" w:hint="default"/>
        <w:b/>
        <w:color w:val="auto"/>
      </w:rPr>
    </w:lvl>
    <w:lvl w:ilvl="2">
      <w:start w:val="1"/>
      <w:numFmt w:val="decimal"/>
      <w:lvlText w:val="%1.%2.%3"/>
      <w:lvlJc w:val="left"/>
      <w:pPr>
        <w:ind w:left="720" w:hanging="720"/>
      </w:pPr>
      <w:rPr>
        <w:rFonts w:cs="Times New Roman" w:hint="default"/>
        <w:b/>
        <w:color w:val="auto"/>
      </w:rPr>
    </w:lvl>
    <w:lvl w:ilvl="3">
      <w:start w:val="1"/>
      <w:numFmt w:val="decimal"/>
      <w:lvlText w:val="%1.%2.%3.%4"/>
      <w:lvlJc w:val="left"/>
      <w:pPr>
        <w:ind w:left="720" w:hanging="720"/>
      </w:pPr>
      <w:rPr>
        <w:rFonts w:cs="Times New Roman" w:hint="default"/>
        <w:b/>
        <w:color w:val="auto"/>
      </w:rPr>
    </w:lvl>
    <w:lvl w:ilvl="4">
      <w:start w:val="1"/>
      <w:numFmt w:val="decimal"/>
      <w:lvlText w:val="%1.%2.%3.%4.%5"/>
      <w:lvlJc w:val="left"/>
      <w:pPr>
        <w:ind w:left="1080" w:hanging="1080"/>
      </w:pPr>
      <w:rPr>
        <w:rFonts w:cs="Times New Roman" w:hint="default"/>
        <w:b/>
        <w:color w:val="auto"/>
      </w:rPr>
    </w:lvl>
    <w:lvl w:ilvl="5">
      <w:start w:val="1"/>
      <w:numFmt w:val="decimal"/>
      <w:lvlText w:val="%1.%2.%3.%4.%5.%6"/>
      <w:lvlJc w:val="left"/>
      <w:pPr>
        <w:ind w:left="1080" w:hanging="1080"/>
      </w:pPr>
      <w:rPr>
        <w:rFonts w:cs="Times New Roman" w:hint="default"/>
        <w:b/>
        <w:color w:val="auto"/>
      </w:rPr>
    </w:lvl>
    <w:lvl w:ilvl="6">
      <w:start w:val="1"/>
      <w:numFmt w:val="decimal"/>
      <w:lvlText w:val="%1.%2.%3.%4.%5.%6.%7"/>
      <w:lvlJc w:val="left"/>
      <w:pPr>
        <w:ind w:left="1440" w:hanging="1440"/>
      </w:pPr>
      <w:rPr>
        <w:rFonts w:cs="Times New Roman" w:hint="default"/>
        <w:b/>
        <w:color w:val="auto"/>
      </w:rPr>
    </w:lvl>
    <w:lvl w:ilvl="7">
      <w:start w:val="1"/>
      <w:numFmt w:val="decimal"/>
      <w:lvlText w:val="%1.%2.%3.%4.%5.%6.%7.%8"/>
      <w:lvlJc w:val="left"/>
      <w:pPr>
        <w:ind w:left="1440" w:hanging="1440"/>
      </w:pPr>
      <w:rPr>
        <w:rFonts w:cs="Times New Roman" w:hint="default"/>
        <w:b/>
        <w:color w:val="auto"/>
      </w:rPr>
    </w:lvl>
    <w:lvl w:ilvl="8">
      <w:start w:val="1"/>
      <w:numFmt w:val="decimal"/>
      <w:lvlText w:val="%1.%2.%3.%4.%5.%6.%7.%8.%9"/>
      <w:lvlJc w:val="left"/>
      <w:pPr>
        <w:ind w:left="1440" w:hanging="1440"/>
      </w:pPr>
      <w:rPr>
        <w:rFonts w:cs="Times New Roman" w:hint="default"/>
        <w:b/>
        <w:color w:val="auto"/>
      </w:rPr>
    </w:lvl>
  </w:abstractNum>
  <w:abstractNum w:abstractNumId="18" w15:restartNumberingAfterBreak="0">
    <w:nsid w:val="7F065724"/>
    <w:multiLevelType w:val="hybridMultilevel"/>
    <w:tmpl w:val="B6C68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6028033">
    <w:abstractNumId w:val="2"/>
  </w:num>
  <w:num w:numId="2" w16cid:durableId="1614942958">
    <w:abstractNumId w:val="2"/>
    <w:lvlOverride w:ilvl="0">
      <w:startOverride w:val="1"/>
    </w:lvlOverride>
  </w:num>
  <w:num w:numId="3" w16cid:durableId="2037147559">
    <w:abstractNumId w:val="4"/>
  </w:num>
  <w:num w:numId="4" w16cid:durableId="1077558140">
    <w:abstractNumId w:val="16"/>
  </w:num>
  <w:num w:numId="5" w16cid:durableId="1170177413">
    <w:abstractNumId w:val="5"/>
  </w:num>
  <w:num w:numId="6" w16cid:durableId="1735158387">
    <w:abstractNumId w:val="6"/>
  </w:num>
  <w:num w:numId="7" w16cid:durableId="2053842941">
    <w:abstractNumId w:val="8"/>
  </w:num>
  <w:num w:numId="8" w16cid:durableId="706947743">
    <w:abstractNumId w:val="10"/>
  </w:num>
  <w:num w:numId="9" w16cid:durableId="182134287">
    <w:abstractNumId w:val="15"/>
  </w:num>
  <w:num w:numId="10" w16cid:durableId="852188453">
    <w:abstractNumId w:val="11"/>
  </w:num>
  <w:num w:numId="11" w16cid:durableId="624392412">
    <w:abstractNumId w:val="12"/>
  </w:num>
  <w:num w:numId="12" w16cid:durableId="1858305266">
    <w:abstractNumId w:val="7"/>
  </w:num>
  <w:num w:numId="13" w16cid:durableId="302276353">
    <w:abstractNumId w:val="13"/>
  </w:num>
  <w:num w:numId="14" w16cid:durableId="46533523">
    <w:abstractNumId w:val="14"/>
  </w:num>
  <w:num w:numId="15" w16cid:durableId="394278839">
    <w:abstractNumId w:val="0"/>
  </w:num>
  <w:num w:numId="16" w16cid:durableId="364672854">
    <w:abstractNumId w:val="18"/>
  </w:num>
  <w:num w:numId="17" w16cid:durableId="78992361">
    <w:abstractNumId w:val="17"/>
  </w:num>
  <w:num w:numId="18" w16cid:durableId="1472794453">
    <w:abstractNumId w:val="1"/>
  </w:num>
  <w:num w:numId="19" w16cid:durableId="343291009">
    <w:abstractNumId w:val="3"/>
  </w:num>
  <w:num w:numId="20" w16cid:durableId="1723750845">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D23"/>
    <w:rsid w:val="00003072"/>
    <w:rsid w:val="000034EB"/>
    <w:rsid w:val="000046E9"/>
    <w:rsid w:val="000049CA"/>
    <w:rsid w:val="000057AA"/>
    <w:rsid w:val="000072CF"/>
    <w:rsid w:val="00010930"/>
    <w:rsid w:val="00010B4C"/>
    <w:rsid w:val="00011915"/>
    <w:rsid w:val="00012C7C"/>
    <w:rsid w:val="00013997"/>
    <w:rsid w:val="000156C6"/>
    <w:rsid w:val="00015FF2"/>
    <w:rsid w:val="0001785A"/>
    <w:rsid w:val="00020361"/>
    <w:rsid w:val="00021880"/>
    <w:rsid w:val="00022DE9"/>
    <w:rsid w:val="00024425"/>
    <w:rsid w:val="00025946"/>
    <w:rsid w:val="00025EB8"/>
    <w:rsid w:val="00027EE6"/>
    <w:rsid w:val="00030A48"/>
    <w:rsid w:val="00031E16"/>
    <w:rsid w:val="00031EB7"/>
    <w:rsid w:val="000323A3"/>
    <w:rsid w:val="0003356C"/>
    <w:rsid w:val="00033FAD"/>
    <w:rsid w:val="0003461C"/>
    <w:rsid w:val="00034F19"/>
    <w:rsid w:val="000359B5"/>
    <w:rsid w:val="000417A1"/>
    <w:rsid w:val="00041F71"/>
    <w:rsid w:val="000431D5"/>
    <w:rsid w:val="00044654"/>
    <w:rsid w:val="00044655"/>
    <w:rsid w:val="00045313"/>
    <w:rsid w:val="00045877"/>
    <w:rsid w:val="00045AC1"/>
    <w:rsid w:val="00046353"/>
    <w:rsid w:val="00051C87"/>
    <w:rsid w:val="00053159"/>
    <w:rsid w:val="00053313"/>
    <w:rsid w:val="0005468D"/>
    <w:rsid w:val="00055972"/>
    <w:rsid w:val="000615B0"/>
    <w:rsid w:val="00062A21"/>
    <w:rsid w:val="00062E78"/>
    <w:rsid w:val="00064EFA"/>
    <w:rsid w:val="00066BC7"/>
    <w:rsid w:val="000717D8"/>
    <w:rsid w:val="0007234E"/>
    <w:rsid w:val="000734EF"/>
    <w:rsid w:val="00073BA1"/>
    <w:rsid w:val="000748FE"/>
    <w:rsid w:val="000761C9"/>
    <w:rsid w:val="0007668A"/>
    <w:rsid w:val="00077451"/>
    <w:rsid w:val="000776E9"/>
    <w:rsid w:val="000818F5"/>
    <w:rsid w:val="00081F3D"/>
    <w:rsid w:val="0008221B"/>
    <w:rsid w:val="0008309A"/>
    <w:rsid w:val="00083205"/>
    <w:rsid w:val="00083EB4"/>
    <w:rsid w:val="00084487"/>
    <w:rsid w:val="00085CD1"/>
    <w:rsid w:val="0008651E"/>
    <w:rsid w:val="00090431"/>
    <w:rsid w:val="00090F67"/>
    <w:rsid w:val="00092A3C"/>
    <w:rsid w:val="00092A70"/>
    <w:rsid w:val="00092DB4"/>
    <w:rsid w:val="00093974"/>
    <w:rsid w:val="000939D5"/>
    <w:rsid w:val="00095A70"/>
    <w:rsid w:val="000A0830"/>
    <w:rsid w:val="000A5A14"/>
    <w:rsid w:val="000A60FE"/>
    <w:rsid w:val="000A72C8"/>
    <w:rsid w:val="000B063B"/>
    <w:rsid w:val="000B1D9D"/>
    <w:rsid w:val="000B2D67"/>
    <w:rsid w:val="000B3A46"/>
    <w:rsid w:val="000B3D30"/>
    <w:rsid w:val="000B4494"/>
    <w:rsid w:val="000B48E2"/>
    <w:rsid w:val="000B4B2D"/>
    <w:rsid w:val="000B614F"/>
    <w:rsid w:val="000B660E"/>
    <w:rsid w:val="000B6775"/>
    <w:rsid w:val="000C2295"/>
    <w:rsid w:val="000C3C55"/>
    <w:rsid w:val="000C4647"/>
    <w:rsid w:val="000C4880"/>
    <w:rsid w:val="000C49F5"/>
    <w:rsid w:val="000C4DDD"/>
    <w:rsid w:val="000C542F"/>
    <w:rsid w:val="000C636C"/>
    <w:rsid w:val="000C7C6B"/>
    <w:rsid w:val="000D1DF6"/>
    <w:rsid w:val="000D65BC"/>
    <w:rsid w:val="000D6F77"/>
    <w:rsid w:val="000E2455"/>
    <w:rsid w:val="000E29A8"/>
    <w:rsid w:val="000E3CEC"/>
    <w:rsid w:val="000E506E"/>
    <w:rsid w:val="000E6794"/>
    <w:rsid w:val="000E7CB9"/>
    <w:rsid w:val="000F0C2A"/>
    <w:rsid w:val="000F191E"/>
    <w:rsid w:val="000F290D"/>
    <w:rsid w:val="000F3E53"/>
    <w:rsid w:val="000F469F"/>
    <w:rsid w:val="000F4EE2"/>
    <w:rsid w:val="000F517F"/>
    <w:rsid w:val="000F51CD"/>
    <w:rsid w:val="000F64D0"/>
    <w:rsid w:val="000F662A"/>
    <w:rsid w:val="000F74FE"/>
    <w:rsid w:val="0010060C"/>
    <w:rsid w:val="001029BD"/>
    <w:rsid w:val="001032FF"/>
    <w:rsid w:val="00103345"/>
    <w:rsid w:val="00103CC9"/>
    <w:rsid w:val="00104928"/>
    <w:rsid w:val="00104FDC"/>
    <w:rsid w:val="00106518"/>
    <w:rsid w:val="00107ECE"/>
    <w:rsid w:val="001100A9"/>
    <w:rsid w:val="0011062B"/>
    <w:rsid w:val="00110A12"/>
    <w:rsid w:val="001116C2"/>
    <w:rsid w:val="00113A56"/>
    <w:rsid w:val="001141FC"/>
    <w:rsid w:val="00114DAA"/>
    <w:rsid w:val="00115EED"/>
    <w:rsid w:val="00116DF3"/>
    <w:rsid w:val="00116E97"/>
    <w:rsid w:val="00123A7A"/>
    <w:rsid w:val="00124A38"/>
    <w:rsid w:val="0012555E"/>
    <w:rsid w:val="00126B0E"/>
    <w:rsid w:val="001302A0"/>
    <w:rsid w:val="00130AC0"/>
    <w:rsid w:val="00131DCD"/>
    <w:rsid w:val="0013206F"/>
    <w:rsid w:val="0013233B"/>
    <w:rsid w:val="00132EE7"/>
    <w:rsid w:val="00135649"/>
    <w:rsid w:val="0013589D"/>
    <w:rsid w:val="0013698A"/>
    <w:rsid w:val="00137EB2"/>
    <w:rsid w:val="00140058"/>
    <w:rsid w:val="00140BB4"/>
    <w:rsid w:val="001411C6"/>
    <w:rsid w:val="001430C7"/>
    <w:rsid w:val="001434C9"/>
    <w:rsid w:val="00143F97"/>
    <w:rsid w:val="001441EC"/>
    <w:rsid w:val="00144D89"/>
    <w:rsid w:val="00146350"/>
    <w:rsid w:val="00146DAE"/>
    <w:rsid w:val="00146ECB"/>
    <w:rsid w:val="00147411"/>
    <w:rsid w:val="00151903"/>
    <w:rsid w:val="001522D5"/>
    <w:rsid w:val="00152470"/>
    <w:rsid w:val="001535D9"/>
    <w:rsid w:val="001547F8"/>
    <w:rsid w:val="00155240"/>
    <w:rsid w:val="001555BB"/>
    <w:rsid w:val="00155DA1"/>
    <w:rsid w:val="001561FA"/>
    <w:rsid w:val="00160159"/>
    <w:rsid w:val="00161CF6"/>
    <w:rsid w:val="00162988"/>
    <w:rsid w:val="0016464E"/>
    <w:rsid w:val="001663BF"/>
    <w:rsid w:val="00166A94"/>
    <w:rsid w:val="00167101"/>
    <w:rsid w:val="00167302"/>
    <w:rsid w:val="00171649"/>
    <w:rsid w:val="001732CD"/>
    <w:rsid w:val="00181491"/>
    <w:rsid w:val="0018151D"/>
    <w:rsid w:val="00182984"/>
    <w:rsid w:val="00183C2F"/>
    <w:rsid w:val="00184097"/>
    <w:rsid w:val="00184AA4"/>
    <w:rsid w:val="00185E47"/>
    <w:rsid w:val="00186D1E"/>
    <w:rsid w:val="001900F7"/>
    <w:rsid w:val="001907B1"/>
    <w:rsid w:val="00190860"/>
    <w:rsid w:val="00192618"/>
    <w:rsid w:val="00194BA9"/>
    <w:rsid w:val="00194BC5"/>
    <w:rsid w:val="001952E9"/>
    <w:rsid w:val="001978EB"/>
    <w:rsid w:val="001A1150"/>
    <w:rsid w:val="001A124D"/>
    <w:rsid w:val="001A44AB"/>
    <w:rsid w:val="001A615C"/>
    <w:rsid w:val="001A7A32"/>
    <w:rsid w:val="001B14E4"/>
    <w:rsid w:val="001B30A4"/>
    <w:rsid w:val="001B33D4"/>
    <w:rsid w:val="001B5BE3"/>
    <w:rsid w:val="001B782A"/>
    <w:rsid w:val="001B7B76"/>
    <w:rsid w:val="001B7BFD"/>
    <w:rsid w:val="001C0394"/>
    <w:rsid w:val="001C0955"/>
    <w:rsid w:val="001C0CF1"/>
    <w:rsid w:val="001C15F0"/>
    <w:rsid w:val="001C1D22"/>
    <w:rsid w:val="001C20DF"/>
    <w:rsid w:val="001C2D4B"/>
    <w:rsid w:val="001C4626"/>
    <w:rsid w:val="001C4C69"/>
    <w:rsid w:val="001C4CFB"/>
    <w:rsid w:val="001C5460"/>
    <w:rsid w:val="001C60D2"/>
    <w:rsid w:val="001C629D"/>
    <w:rsid w:val="001C68E5"/>
    <w:rsid w:val="001D0B24"/>
    <w:rsid w:val="001D0F8F"/>
    <w:rsid w:val="001D1221"/>
    <w:rsid w:val="001D1CA5"/>
    <w:rsid w:val="001D4147"/>
    <w:rsid w:val="001D55D3"/>
    <w:rsid w:val="001D6163"/>
    <w:rsid w:val="001D70AA"/>
    <w:rsid w:val="001E0170"/>
    <w:rsid w:val="001E018A"/>
    <w:rsid w:val="001E07CC"/>
    <w:rsid w:val="001E115D"/>
    <w:rsid w:val="001E54BB"/>
    <w:rsid w:val="001E6168"/>
    <w:rsid w:val="001E6637"/>
    <w:rsid w:val="001E7194"/>
    <w:rsid w:val="001F04C2"/>
    <w:rsid w:val="001F1500"/>
    <w:rsid w:val="001F1717"/>
    <w:rsid w:val="001F25CF"/>
    <w:rsid w:val="001F2D2B"/>
    <w:rsid w:val="001F343D"/>
    <w:rsid w:val="001F4197"/>
    <w:rsid w:val="001F4B06"/>
    <w:rsid w:val="001F501D"/>
    <w:rsid w:val="001F51F2"/>
    <w:rsid w:val="001F7DD5"/>
    <w:rsid w:val="00203A45"/>
    <w:rsid w:val="00204A9A"/>
    <w:rsid w:val="00204E38"/>
    <w:rsid w:val="002053AE"/>
    <w:rsid w:val="00206B66"/>
    <w:rsid w:val="002078C3"/>
    <w:rsid w:val="00207C3F"/>
    <w:rsid w:val="002110E8"/>
    <w:rsid w:val="00214FCC"/>
    <w:rsid w:val="00216441"/>
    <w:rsid w:val="00217F3A"/>
    <w:rsid w:val="002207D4"/>
    <w:rsid w:val="00221CCB"/>
    <w:rsid w:val="00222DB9"/>
    <w:rsid w:val="00224485"/>
    <w:rsid w:val="002245A2"/>
    <w:rsid w:val="00224B4E"/>
    <w:rsid w:val="002250C4"/>
    <w:rsid w:val="00226D1B"/>
    <w:rsid w:val="00227EAC"/>
    <w:rsid w:val="002317AF"/>
    <w:rsid w:val="00233370"/>
    <w:rsid w:val="0023377E"/>
    <w:rsid w:val="002338A2"/>
    <w:rsid w:val="002345F0"/>
    <w:rsid w:val="00234C8A"/>
    <w:rsid w:val="00235641"/>
    <w:rsid w:val="0023585D"/>
    <w:rsid w:val="00235F3D"/>
    <w:rsid w:val="002367F0"/>
    <w:rsid w:val="00236986"/>
    <w:rsid w:val="00236B9C"/>
    <w:rsid w:val="00237B80"/>
    <w:rsid w:val="0024171B"/>
    <w:rsid w:val="0024180B"/>
    <w:rsid w:val="0024292C"/>
    <w:rsid w:val="00242F7F"/>
    <w:rsid w:val="0024437D"/>
    <w:rsid w:val="00246251"/>
    <w:rsid w:val="00246539"/>
    <w:rsid w:val="00246A04"/>
    <w:rsid w:val="00246BC6"/>
    <w:rsid w:val="00247118"/>
    <w:rsid w:val="00247233"/>
    <w:rsid w:val="00247578"/>
    <w:rsid w:val="00252505"/>
    <w:rsid w:val="00252D6C"/>
    <w:rsid w:val="00254F75"/>
    <w:rsid w:val="0025523F"/>
    <w:rsid w:val="0025565E"/>
    <w:rsid w:val="00256D7F"/>
    <w:rsid w:val="00262E0E"/>
    <w:rsid w:val="00263113"/>
    <w:rsid w:val="002645F1"/>
    <w:rsid w:val="00264CF7"/>
    <w:rsid w:val="002650C9"/>
    <w:rsid w:val="002657A0"/>
    <w:rsid w:val="00266278"/>
    <w:rsid w:val="002678BD"/>
    <w:rsid w:val="0026793F"/>
    <w:rsid w:val="002740C8"/>
    <w:rsid w:val="0027440A"/>
    <w:rsid w:val="00274AD6"/>
    <w:rsid w:val="002761C9"/>
    <w:rsid w:val="00277329"/>
    <w:rsid w:val="00277FF0"/>
    <w:rsid w:val="002808A9"/>
    <w:rsid w:val="00280AED"/>
    <w:rsid w:val="00282FDF"/>
    <w:rsid w:val="002839B1"/>
    <w:rsid w:val="00287241"/>
    <w:rsid w:val="002906AA"/>
    <w:rsid w:val="00290AA8"/>
    <w:rsid w:val="0029421D"/>
    <w:rsid w:val="00296F57"/>
    <w:rsid w:val="002A0032"/>
    <w:rsid w:val="002A0800"/>
    <w:rsid w:val="002A263F"/>
    <w:rsid w:val="002A4B22"/>
    <w:rsid w:val="002A5A6C"/>
    <w:rsid w:val="002A5C87"/>
    <w:rsid w:val="002A6344"/>
    <w:rsid w:val="002A6CE5"/>
    <w:rsid w:val="002A7441"/>
    <w:rsid w:val="002B104C"/>
    <w:rsid w:val="002B1A4A"/>
    <w:rsid w:val="002B2DEF"/>
    <w:rsid w:val="002B3736"/>
    <w:rsid w:val="002B60B4"/>
    <w:rsid w:val="002B72B7"/>
    <w:rsid w:val="002B7BD9"/>
    <w:rsid w:val="002B7D87"/>
    <w:rsid w:val="002C0F93"/>
    <w:rsid w:val="002C133E"/>
    <w:rsid w:val="002C134D"/>
    <w:rsid w:val="002C26FB"/>
    <w:rsid w:val="002C29A3"/>
    <w:rsid w:val="002C2F5C"/>
    <w:rsid w:val="002C3155"/>
    <w:rsid w:val="002C4990"/>
    <w:rsid w:val="002C5AB4"/>
    <w:rsid w:val="002C68B5"/>
    <w:rsid w:val="002C7759"/>
    <w:rsid w:val="002D17F8"/>
    <w:rsid w:val="002D3468"/>
    <w:rsid w:val="002D4549"/>
    <w:rsid w:val="002D49DD"/>
    <w:rsid w:val="002D4D04"/>
    <w:rsid w:val="002D7ADF"/>
    <w:rsid w:val="002E00E0"/>
    <w:rsid w:val="002E2E67"/>
    <w:rsid w:val="002E3A4F"/>
    <w:rsid w:val="002E49DA"/>
    <w:rsid w:val="002E6ACC"/>
    <w:rsid w:val="002E6CCE"/>
    <w:rsid w:val="002E7232"/>
    <w:rsid w:val="002F119B"/>
    <w:rsid w:val="002F14AB"/>
    <w:rsid w:val="002F1FE8"/>
    <w:rsid w:val="002F3343"/>
    <w:rsid w:val="002F364F"/>
    <w:rsid w:val="002F6D5F"/>
    <w:rsid w:val="002F709A"/>
    <w:rsid w:val="002F7789"/>
    <w:rsid w:val="00302288"/>
    <w:rsid w:val="003027DB"/>
    <w:rsid w:val="00303A27"/>
    <w:rsid w:val="00303D06"/>
    <w:rsid w:val="003049B2"/>
    <w:rsid w:val="003065F1"/>
    <w:rsid w:val="003069DF"/>
    <w:rsid w:val="0030798F"/>
    <w:rsid w:val="00307BE2"/>
    <w:rsid w:val="00310212"/>
    <w:rsid w:val="00312975"/>
    <w:rsid w:val="00314B45"/>
    <w:rsid w:val="00314CAF"/>
    <w:rsid w:val="003156E0"/>
    <w:rsid w:val="00315ADA"/>
    <w:rsid w:val="00315F9D"/>
    <w:rsid w:val="00316445"/>
    <w:rsid w:val="003175CB"/>
    <w:rsid w:val="00320521"/>
    <w:rsid w:val="00320666"/>
    <w:rsid w:val="00320A53"/>
    <w:rsid w:val="00321193"/>
    <w:rsid w:val="00321457"/>
    <w:rsid w:val="003220D3"/>
    <w:rsid w:val="0032302E"/>
    <w:rsid w:val="00323613"/>
    <w:rsid w:val="0032365E"/>
    <w:rsid w:val="003248C7"/>
    <w:rsid w:val="003249D4"/>
    <w:rsid w:val="003257DC"/>
    <w:rsid w:val="00325B3C"/>
    <w:rsid w:val="00326E0C"/>
    <w:rsid w:val="00327BE1"/>
    <w:rsid w:val="003315F6"/>
    <w:rsid w:val="00331DDA"/>
    <w:rsid w:val="0033289D"/>
    <w:rsid w:val="00332EE3"/>
    <w:rsid w:val="00334762"/>
    <w:rsid w:val="00335154"/>
    <w:rsid w:val="0033525E"/>
    <w:rsid w:val="003353D4"/>
    <w:rsid w:val="0033621C"/>
    <w:rsid w:val="0033689D"/>
    <w:rsid w:val="00337A1D"/>
    <w:rsid w:val="00340E23"/>
    <w:rsid w:val="00343C7E"/>
    <w:rsid w:val="0034411A"/>
    <w:rsid w:val="00344539"/>
    <w:rsid w:val="0034529B"/>
    <w:rsid w:val="00345FB9"/>
    <w:rsid w:val="0034663D"/>
    <w:rsid w:val="003508AE"/>
    <w:rsid w:val="00353E12"/>
    <w:rsid w:val="003563C4"/>
    <w:rsid w:val="00356B5E"/>
    <w:rsid w:val="003618C9"/>
    <w:rsid w:val="00363369"/>
    <w:rsid w:val="003634A7"/>
    <w:rsid w:val="0036447D"/>
    <w:rsid w:val="003650E3"/>
    <w:rsid w:val="00367A6D"/>
    <w:rsid w:val="0037132E"/>
    <w:rsid w:val="003713BB"/>
    <w:rsid w:val="003714D3"/>
    <w:rsid w:val="003731DF"/>
    <w:rsid w:val="003747AD"/>
    <w:rsid w:val="00375560"/>
    <w:rsid w:val="003758BF"/>
    <w:rsid w:val="00375CA3"/>
    <w:rsid w:val="003765D4"/>
    <w:rsid w:val="00377848"/>
    <w:rsid w:val="00381E69"/>
    <w:rsid w:val="0038238D"/>
    <w:rsid w:val="003825CA"/>
    <w:rsid w:val="00382A84"/>
    <w:rsid w:val="003830B6"/>
    <w:rsid w:val="0038628D"/>
    <w:rsid w:val="00386355"/>
    <w:rsid w:val="0038641E"/>
    <w:rsid w:val="00386971"/>
    <w:rsid w:val="003869B5"/>
    <w:rsid w:val="003871E1"/>
    <w:rsid w:val="00390606"/>
    <w:rsid w:val="00392E99"/>
    <w:rsid w:val="00394B53"/>
    <w:rsid w:val="00394C21"/>
    <w:rsid w:val="00394D7D"/>
    <w:rsid w:val="003957A6"/>
    <w:rsid w:val="00396601"/>
    <w:rsid w:val="00396EB2"/>
    <w:rsid w:val="00396F09"/>
    <w:rsid w:val="00397080"/>
    <w:rsid w:val="003A0E46"/>
    <w:rsid w:val="003A15D0"/>
    <w:rsid w:val="003A16E2"/>
    <w:rsid w:val="003A24DE"/>
    <w:rsid w:val="003A5A04"/>
    <w:rsid w:val="003A6046"/>
    <w:rsid w:val="003A62C1"/>
    <w:rsid w:val="003B19BA"/>
    <w:rsid w:val="003B1B6B"/>
    <w:rsid w:val="003B2278"/>
    <w:rsid w:val="003B2A5A"/>
    <w:rsid w:val="003B3FAE"/>
    <w:rsid w:val="003B4C62"/>
    <w:rsid w:val="003B543C"/>
    <w:rsid w:val="003B5850"/>
    <w:rsid w:val="003B6580"/>
    <w:rsid w:val="003C0FEB"/>
    <w:rsid w:val="003C15F5"/>
    <w:rsid w:val="003C3BB6"/>
    <w:rsid w:val="003C4190"/>
    <w:rsid w:val="003C4481"/>
    <w:rsid w:val="003C6CAB"/>
    <w:rsid w:val="003C7251"/>
    <w:rsid w:val="003D0562"/>
    <w:rsid w:val="003D0A31"/>
    <w:rsid w:val="003D2B45"/>
    <w:rsid w:val="003D3EC7"/>
    <w:rsid w:val="003D3F4C"/>
    <w:rsid w:val="003D4608"/>
    <w:rsid w:val="003D5C65"/>
    <w:rsid w:val="003E0DA6"/>
    <w:rsid w:val="003E36EC"/>
    <w:rsid w:val="003E49D4"/>
    <w:rsid w:val="003E4A2E"/>
    <w:rsid w:val="003E6852"/>
    <w:rsid w:val="003F05FA"/>
    <w:rsid w:val="003F0B87"/>
    <w:rsid w:val="003F216C"/>
    <w:rsid w:val="003F2425"/>
    <w:rsid w:val="003F25C1"/>
    <w:rsid w:val="003F2C2E"/>
    <w:rsid w:val="003F3A82"/>
    <w:rsid w:val="003F6780"/>
    <w:rsid w:val="003F6885"/>
    <w:rsid w:val="003F6A60"/>
    <w:rsid w:val="003F6F61"/>
    <w:rsid w:val="003F7130"/>
    <w:rsid w:val="003F77BC"/>
    <w:rsid w:val="003F796A"/>
    <w:rsid w:val="00400F62"/>
    <w:rsid w:val="00401D83"/>
    <w:rsid w:val="00401F76"/>
    <w:rsid w:val="004038F0"/>
    <w:rsid w:val="004071AD"/>
    <w:rsid w:val="00410586"/>
    <w:rsid w:val="00411BBD"/>
    <w:rsid w:val="00414CDA"/>
    <w:rsid w:val="004154AB"/>
    <w:rsid w:val="00420C4E"/>
    <w:rsid w:val="00421E5D"/>
    <w:rsid w:val="00422368"/>
    <w:rsid w:val="004225EF"/>
    <w:rsid w:val="004225F1"/>
    <w:rsid w:val="00424483"/>
    <w:rsid w:val="00425242"/>
    <w:rsid w:val="004260A6"/>
    <w:rsid w:val="00426296"/>
    <w:rsid w:val="0042731E"/>
    <w:rsid w:val="0043121A"/>
    <w:rsid w:val="004315C4"/>
    <w:rsid w:val="00433B4C"/>
    <w:rsid w:val="0043514A"/>
    <w:rsid w:val="004369F6"/>
    <w:rsid w:val="00440CE7"/>
    <w:rsid w:val="004416C2"/>
    <w:rsid w:val="00441C76"/>
    <w:rsid w:val="004426F5"/>
    <w:rsid w:val="00442B38"/>
    <w:rsid w:val="00445633"/>
    <w:rsid w:val="00447BBD"/>
    <w:rsid w:val="004501B9"/>
    <w:rsid w:val="00451245"/>
    <w:rsid w:val="0045198F"/>
    <w:rsid w:val="0045207B"/>
    <w:rsid w:val="00452F86"/>
    <w:rsid w:val="0045303A"/>
    <w:rsid w:val="0045321A"/>
    <w:rsid w:val="00453D4C"/>
    <w:rsid w:val="00454008"/>
    <w:rsid w:val="00454397"/>
    <w:rsid w:val="004543B5"/>
    <w:rsid w:val="00457107"/>
    <w:rsid w:val="00457130"/>
    <w:rsid w:val="004613BE"/>
    <w:rsid w:val="004618BE"/>
    <w:rsid w:val="00463D63"/>
    <w:rsid w:val="00464440"/>
    <w:rsid w:val="00466577"/>
    <w:rsid w:val="004713E4"/>
    <w:rsid w:val="00472917"/>
    <w:rsid w:val="004734C3"/>
    <w:rsid w:val="00474A59"/>
    <w:rsid w:val="004757DC"/>
    <w:rsid w:val="00476ED5"/>
    <w:rsid w:val="0047726B"/>
    <w:rsid w:val="00477767"/>
    <w:rsid w:val="00481250"/>
    <w:rsid w:val="00481A73"/>
    <w:rsid w:val="00481EF7"/>
    <w:rsid w:val="00483A9E"/>
    <w:rsid w:val="00483F6E"/>
    <w:rsid w:val="004848D5"/>
    <w:rsid w:val="00484FF0"/>
    <w:rsid w:val="0049415E"/>
    <w:rsid w:val="00495229"/>
    <w:rsid w:val="00495469"/>
    <w:rsid w:val="0049595E"/>
    <w:rsid w:val="00496B04"/>
    <w:rsid w:val="00497289"/>
    <w:rsid w:val="004A2072"/>
    <w:rsid w:val="004A268D"/>
    <w:rsid w:val="004A48C0"/>
    <w:rsid w:val="004A7B64"/>
    <w:rsid w:val="004A7D2E"/>
    <w:rsid w:val="004B13FB"/>
    <w:rsid w:val="004B1558"/>
    <w:rsid w:val="004B28EA"/>
    <w:rsid w:val="004B2D36"/>
    <w:rsid w:val="004B4027"/>
    <w:rsid w:val="004B40B8"/>
    <w:rsid w:val="004B6EA2"/>
    <w:rsid w:val="004B7928"/>
    <w:rsid w:val="004C1874"/>
    <w:rsid w:val="004C2ED6"/>
    <w:rsid w:val="004C2FED"/>
    <w:rsid w:val="004C427B"/>
    <w:rsid w:val="004C4679"/>
    <w:rsid w:val="004D0895"/>
    <w:rsid w:val="004D16E4"/>
    <w:rsid w:val="004D276E"/>
    <w:rsid w:val="004D3D49"/>
    <w:rsid w:val="004D4C14"/>
    <w:rsid w:val="004D4E35"/>
    <w:rsid w:val="004D6098"/>
    <w:rsid w:val="004D698F"/>
    <w:rsid w:val="004E026D"/>
    <w:rsid w:val="004E078E"/>
    <w:rsid w:val="004E3380"/>
    <w:rsid w:val="004E3827"/>
    <w:rsid w:val="004E4260"/>
    <w:rsid w:val="004E51CC"/>
    <w:rsid w:val="004E5210"/>
    <w:rsid w:val="004E6DD9"/>
    <w:rsid w:val="004E73F1"/>
    <w:rsid w:val="004E799C"/>
    <w:rsid w:val="004F00E0"/>
    <w:rsid w:val="004F0BC4"/>
    <w:rsid w:val="004F0E64"/>
    <w:rsid w:val="004F2706"/>
    <w:rsid w:val="004F28ED"/>
    <w:rsid w:val="004F2A0D"/>
    <w:rsid w:val="004F36C6"/>
    <w:rsid w:val="004F4E41"/>
    <w:rsid w:val="004F5BE4"/>
    <w:rsid w:val="004F6F85"/>
    <w:rsid w:val="00500755"/>
    <w:rsid w:val="00503086"/>
    <w:rsid w:val="00503618"/>
    <w:rsid w:val="00506A26"/>
    <w:rsid w:val="00506F92"/>
    <w:rsid w:val="005106F3"/>
    <w:rsid w:val="00511157"/>
    <w:rsid w:val="00512C22"/>
    <w:rsid w:val="0051564A"/>
    <w:rsid w:val="00515FEF"/>
    <w:rsid w:val="00516224"/>
    <w:rsid w:val="00516495"/>
    <w:rsid w:val="00521699"/>
    <w:rsid w:val="00521FA0"/>
    <w:rsid w:val="005223C2"/>
    <w:rsid w:val="00522B3D"/>
    <w:rsid w:val="00525831"/>
    <w:rsid w:val="00526296"/>
    <w:rsid w:val="0052716D"/>
    <w:rsid w:val="005279BA"/>
    <w:rsid w:val="00527BDE"/>
    <w:rsid w:val="00530351"/>
    <w:rsid w:val="00531A79"/>
    <w:rsid w:val="00532472"/>
    <w:rsid w:val="005339E0"/>
    <w:rsid w:val="005343A8"/>
    <w:rsid w:val="00534621"/>
    <w:rsid w:val="00534B36"/>
    <w:rsid w:val="0053649B"/>
    <w:rsid w:val="0053716A"/>
    <w:rsid w:val="00540303"/>
    <w:rsid w:val="00541C34"/>
    <w:rsid w:val="005438A5"/>
    <w:rsid w:val="005447D0"/>
    <w:rsid w:val="0054569E"/>
    <w:rsid w:val="005464FC"/>
    <w:rsid w:val="00551440"/>
    <w:rsid w:val="00551CB5"/>
    <w:rsid w:val="0055212F"/>
    <w:rsid w:val="005521F5"/>
    <w:rsid w:val="005523F8"/>
    <w:rsid w:val="00552703"/>
    <w:rsid w:val="005619EE"/>
    <w:rsid w:val="00562A48"/>
    <w:rsid w:val="00563430"/>
    <w:rsid w:val="00563F84"/>
    <w:rsid w:val="00565F7A"/>
    <w:rsid w:val="00567730"/>
    <w:rsid w:val="00567748"/>
    <w:rsid w:val="005704DE"/>
    <w:rsid w:val="00570FFB"/>
    <w:rsid w:val="005722AF"/>
    <w:rsid w:val="005731FC"/>
    <w:rsid w:val="00573FB1"/>
    <w:rsid w:val="00574322"/>
    <w:rsid w:val="00575FC5"/>
    <w:rsid w:val="00576696"/>
    <w:rsid w:val="00576F79"/>
    <w:rsid w:val="0058020F"/>
    <w:rsid w:val="005827B8"/>
    <w:rsid w:val="005859CD"/>
    <w:rsid w:val="00586398"/>
    <w:rsid w:val="00586716"/>
    <w:rsid w:val="00590EC3"/>
    <w:rsid w:val="005917DA"/>
    <w:rsid w:val="00591989"/>
    <w:rsid w:val="005931DB"/>
    <w:rsid w:val="005935DA"/>
    <w:rsid w:val="00593798"/>
    <w:rsid w:val="00596DE8"/>
    <w:rsid w:val="00597EF5"/>
    <w:rsid w:val="005A0F02"/>
    <w:rsid w:val="005A2DB4"/>
    <w:rsid w:val="005A3D3C"/>
    <w:rsid w:val="005A4A5F"/>
    <w:rsid w:val="005A4AE0"/>
    <w:rsid w:val="005A6451"/>
    <w:rsid w:val="005A64DB"/>
    <w:rsid w:val="005A6FAC"/>
    <w:rsid w:val="005A7714"/>
    <w:rsid w:val="005B24D7"/>
    <w:rsid w:val="005B2B2F"/>
    <w:rsid w:val="005B30DA"/>
    <w:rsid w:val="005C0438"/>
    <w:rsid w:val="005C2ED7"/>
    <w:rsid w:val="005C44F6"/>
    <w:rsid w:val="005C74F0"/>
    <w:rsid w:val="005C7C60"/>
    <w:rsid w:val="005C7D9F"/>
    <w:rsid w:val="005D11D5"/>
    <w:rsid w:val="005D1798"/>
    <w:rsid w:val="005D2AAC"/>
    <w:rsid w:val="005D3EC7"/>
    <w:rsid w:val="005D5966"/>
    <w:rsid w:val="005D5C99"/>
    <w:rsid w:val="005D77E2"/>
    <w:rsid w:val="005D7B63"/>
    <w:rsid w:val="005E35E6"/>
    <w:rsid w:val="005E3E9D"/>
    <w:rsid w:val="005E5921"/>
    <w:rsid w:val="005E5D0B"/>
    <w:rsid w:val="005E6E91"/>
    <w:rsid w:val="005E6EF0"/>
    <w:rsid w:val="005E763F"/>
    <w:rsid w:val="005F41A2"/>
    <w:rsid w:val="005F5487"/>
    <w:rsid w:val="00600512"/>
    <w:rsid w:val="00601694"/>
    <w:rsid w:val="00601D5D"/>
    <w:rsid w:val="00602A96"/>
    <w:rsid w:val="00602E4C"/>
    <w:rsid w:val="00603A45"/>
    <w:rsid w:val="00603DB0"/>
    <w:rsid w:val="00606833"/>
    <w:rsid w:val="0060735B"/>
    <w:rsid w:val="006138B2"/>
    <w:rsid w:val="00613A85"/>
    <w:rsid w:val="00614873"/>
    <w:rsid w:val="00615F3D"/>
    <w:rsid w:val="00615FEA"/>
    <w:rsid w:val="00617393"/>
    <w:rsid w:val="00626B6E"/>
    <w:rsid w:val="00630C77"/>
    <w:rsid w:val="00632C50"/>
    <w:rsid w:val="0063349F"/>
    <w:rsid w:val="00633615"/>
    <w:rsid w:val="00634467"/>
    <w:rsid w:val="00634C6E"/>
    <w:rsid w:val="00635B19"/>
    <w:rsid w:val="00635DC2"/>
    <w:rsid w:val="00640C52"/>
    <w:rsid w:val="00640FC6"/>
    <w:rsid w:val="0064123B"/>
    <w:rsid w:val="00641BFF"/>
    <w:rsid w:val="00641E2D"/>
    <w:rsid w:val="0064206F"/>
    <w:rsid w:val="006428D0"/>
    <w:rsid w:val="00644D98"/>
    <w:rsid w:val="0064552C"/>
    <w:rsid w:val="0064590D"/>
    <w:rsid w:val="00647180"/>
    <w:rsid w:val="00647DA6"/>
    <w:rsid w:val="006500EE"/>
    <w:rsid w:val="00650D00"/>
    <w:rsid w:val="00651E26"/>
    <w:rsid w:val="0065294A"/>
    <w:rsid w:val="00654C8A"/>
    <w:rsid w:val="00655394"/>
    <w:rsid w:val="00656330"/>
    <w:rsid w:val="006568EF"/>
    <w:rsid w:val="006577C5"/>
    <w:rsid w:val="006615C8"/>
    <w:rsid w:val="00661658"/>
    <w:rsid w:val="006626EC"/>
    <w:rsid w:val="006647A8"/>
    <w:rsid w:val="00665241"/>
    <w:rsid w:val="00665FAC"/>
    <w:rsid w:val="00666B7D"/>
    <w:rsid w:val="00667218"/>
    <w:rsid w:val="006703D0"/>
    <w:rsid w:val="00670A91"/>
    <w:rsid w:val="00673B74"/>
    <w:rsid w:val="00673BE0"/>
    <w:rsid w:val="006802A3"/>
    <w:rsid w:val="00680D5E"/>
    <w:rsid w:val="006814C9"/>
    <w:rsid w:val="00681937"/>
    <w:rsid w:val="006844FD"/>
    <w:rsid w:val="006868D4"/>
    <w:rsid w:val="00690236"/>
    <w:rsid w:val="006907FF"/>
    <w:rsid w:val="00691C19"/>
    <w:rsid w:val="00692D50"/>
    <w:rsid w:val="00694192"/>
    <w:rsid w:val="00694386"/>
    <w:rsid w:val="00695C5D"/>
    <w:rsid w:val="006A05E3"/>
    <w:rsid w:val="006A076B"/>
    <w:rsid w:val="006A1B6A"/>
    <w:rsid w:val="006A2636"/>
    <w:rsid w:val="006A2662"/>
    <w:rsid w:val="006A35C7"/>
    <w:rsid w:val="006A46F2"/>
    <w:rsid w:val="006A4B6E"/>
    <w:rsid w:val="006A6622"/>
    <w:rsid w:val="006A68AB"/>
    <w:rsid w:val="006B3189"/>
    <w:rsid w:val="006B3803"/>
    <w:rsid w:val="006B4F27"/>
    <w:rsid w:val="006B515F"/>
    <w:rsid w:val="006B59BC"/>
    <w:rsid w:val="006B6CA0"/>
    <w:rsid w:val="006C0E86"/>
    <w:rsid w:val="006C1853"/>
    <w:rsid w:val="006C1B7D"/>
    <w:rsid w:val="006C3698"/>
    <w:rsid w:val="006C3959"/>
    <w:rsid w:val="006C4E64"/>
    <w:rsid w:val="006C4F42"/>
    <w:rsid w:val="006C5C8C"/>
    <w:rsid w:val="006C65DF"/>
    <w:rsid w:val="006D2C73"/>
    <w:rsid w:val="006D2CBF"/>
    <w:rsid w:val="006D3422"/>
    <w:rsid w:val="006D3A7F"/>
    <w:rsid w:val="006D58B9"/>
    <w:rsid w:val="006D6E97"/>
    <w:rsid w:val="006D7B76"/>
    <w:rsid w:val="006E02CA"/>
    <w:rsid w:val="006E0F36"/>
    <w:rsid w:val="006E0F66"/>
    <w:rsid w:val="006E252F"/>
    <w:rsid w:val="006E3197"/>
    <w:rsid w:val="006E3BCB"/>
    <w:rsid w:val="006E58AE"/>
    <w:rsid w:val="006E6931"/>
    <w:rsid w:val="006E7AE0"/>
    <w:rsid w:val="006F1631"/>
    <w:rsid w:val="006F1D2F"/>
    <w:rsid w:val="006F2142"/>
    <w:rsid w:val="006F2144"/>
    <w:rsid w:val="006F39A0"/>
    <w:rsid w:val="006F47AD"/>
    <w:rsid w:val="006F4F24"/>
    <w:rsid w:val="006F50CB"/>
    <w:rsid w:val="006F5545"/>
    <w:rsid w:val="006F635E"/>
    <w:rsid w:val="006F6FB5"/>
    <w:rsid w:val="006F71FA"/>
    <w:rsid w:val="007008FA"/>
    <w:rsid w:val="00700D7C"/>
    <w:rsid w:val="00703170"/>
    <w:rsid w:val="0070430A"/>
    <w:rsid w:val="00706EEC"/>
    <w:rsid w:val="00707E77"/>
    <w:rsid w:val="007105C4"/>
    <w:rsid w:val="00710D19"/>
    <w:rsid w:val="007129ED"/>
    <w:rsid w:val="007143D5"/>
    <w:rsid w:val="007144B6"/>
    <w:rsid w:val="00715710"/>
    <w:rsid w:val="00715EDA"/>
    <w:rsid w:val="00717F4A"/>
    <w:rsid w:val="007229A8"/>
    <w:rsid w:val="00722FB5"/>
    <w:rsid w:val="0072383C"/>
    <w:rsid w:val="007239CD"/>
    <w:rsid w:val="007252DD"/>
    <w:rsid w:val="007252FE"/>
    <w:rsid w:val="00726E1C"/>
    <w:rsid w:val="00726F4D"/>
    <w:rsid w:val="00727179"/>
    <w:rsid w:val="0073181E"/>
    <w:rsid w:val="00734532"/>
    <w:rsid w:val="00734F93"/>
    <w:rsid w:val="00736477"/>
    <w:rsid w:val="00736863"/>
    <w:rsid w:val="00740156"/>
    <w:rsid w:val="00740A66"/>
    <w:rsid w:val="00740F0A"/>
    <w:rsid w:val="0074429C"/>
    <w:rsid w:val="007444F1"/>
    <w:rsid w:val="00744BD8"/>
    <w:rsid w:val="007473E3"/>
    <w:rsid w:val="007478B1"/>
    <w:rsid w:val="00750BE8"/>
    <w:rsid w:val="00750FFC"/>
    <w:rsid w:val="00752855"/>
    <w:rsid w:val="00753AF6"/>
    <w:rsid w:val="00753CC9"/>
    <w:rsid w:val="00756D22"/>
    <w:rsid w:val="007579C5"/>
    <w:rsid w:val="00760587"/>
    <w:rsid w:val="007622B3"/>
    <w:rsid w:val="007630D7"/>
    <w:rsid w:val="007634BD"/>
    <w:rsid w:val="0076445B"/>
    <w:rsid w:val="007658EF"/>
    <w:rsid w:val="00766B89"/>
    <w:rsid w:val="007670FD"/>
    <w:rsid w:val="00770C66"/>
    <w:rsid w:val="00770DC8"/>
    <w:rsid w:val="00773141"/>
    <w:rsid w:val="0077331E"/>
    <w:rsid w:val="00774ACD"/>
    <w:rsid w:val="00774B54"/>
    <w:rsid w:val="00775445"/>
    <w:rsid w:val="00777780"/>
    <w:rsid w:val="00777943"/>
    <w:rsid w:val="00781ECB"/>
    <w:rsid w:val="00782B2D"/>
    <w:rsid w:val="00786926"/>
    <w:rsid w:val="00787249"/>
    <w:rsid w:val="007877D6"/>
    <w:rsid w:val="007878A9"/>
    <w:rsid w:val="007923DE"/>
    <w:rsid w:val="007924B2"/>
    <w:rsid w:val="007938D0"/>
    <w:rsid w:val="00793F01"/>
    <w:rsid w:val="00795BAA"/>
    <w:rsid w:val="007A0371"/>
    <w:rsid w:val="007A06DD"/>
    <w:rsid w:val="007A0CCB"/>
    <w:rsid w:val="007A187A"/>
    <w:rsid w:val="007A1CAE"/>
    <w:rsid w:val="007A2368"/>
    <w:rsid w:val="007A2D91"/>
    <w:rsid w:val="007A3E43"/>
    <w:rsid w:val="007A59CF"/>
    <w:rsid w:val="007A631E"/>
    <w:rsid w:val="007A63AC"/>
    <w:rsid w:val="007A70D8"/>
    <w:rsid w:val="007B0929"/>
    <w:rsid w:val="007B11DB"/>
    <w:rsid w:val="007B18D4"/>
    <w:rsid w:val="007B1D5A"/>
    <w:rsid w:val="007B4198"/>
    <w:rsid w:val="007B5449"/>
    <w:rsid w:val="007B5E0E"/>
    <w:rsid w:val="007B62FA"/>
    <w:rsid w:val="007B72CF"/>
    <w:rsid w:val="007B799F"/>
    <w:rsid w:val="007C0B75"/>
    <w:rsid w:val="007C0C9A"/>
    <w:rsid w:val="007C0E84"/>
    <w:rsid w:val="007C2130"/>
    <w:rsid w:val="007C2A47"/>
    <w:rsid w:val="007C3273"/>
    <w:rsid w:val="007C425C"/>
    <w:rsid w:val="007C4B20"/>
    <w:rsid w:val="007C4E34"/>
    <w:rsid w:val="007C5423"/>
    <w:rsid w:val="007C6793"/>
    <w:rsid w:val="007C7FE2"/>
    <w:rsid w:val="007D001B"/>
    <w:rsid w:val="007D05FC"/>
    <w:rsid w:val="007D1DA1"/>
    <w:rsid w:val="007D40BF"/>
    <w:rsid w:val="007D66B8"/>
    <w:rsid w:val="007D6D7F"/>
    <w:rsid w:val="007D78AF"/>
    <w:rsid w:val="007D792E"/>
    <w:rsid w:val="007D7985"/>
    <w:rsid w:val="007E007A"/>
    <w:rsid w:val="007E25BE"/>
    <w:rsid w:val="007E29EE"/>
    <w:rsid w:val="007E2F6E"/>
    <w:rsid w:val="007E63A6"/>
    <w:rsid w:val="007E68FF"/>
    <w:rsid w:val="007E7862"/>
    <w:rsid w:val="007E79C2"/>
    <w:rsid w:val="007F037D"/>
    <w:rsid w:val="007F1A4F"/>
    <w:rsid w:val="007F22AB"/>
    <w:rsid w:val="007F27D0"/>
    <w:rsid w:val="007F27F5"/>
    <w:rsid w:val="007F2CC3"/>
    <w:rsid w:val="007F4384"/>
    <w:rsid w:val="007F4DEC"/>
    <w:rsid w:val="007F6BA9"/>
    <w:rsid w:val="00802085"/>
    <w:rsid w:val="008030F2"/>
    <w:rsid w:val="00805F3C"/>
    <w:rsid w:val="0080775F"/>
    <w:rsid w:val="00807891"/>
    <w:rsid w:val="008110E0"/>
    <w:rsid w:val="00811314"/>
    <w:rsid w:val="00812B73"/>
    <w:rsid w:val="00812DA5"/>
    <w:rsid w:val="00812FBD"/>
    <w:rsid w:val="0081486B"/>
    <w:rsid w:val="00814A88"/>
    <w:rsid w:val="00815892"/>
    <w:rsid w:val="008160C1"/>
    <w:rsid w:val="00820672"/>
    <w:rsid w:val="0082087E"/>
    <w:rsid w:val="00821E53"/>
    <w:rsid w:val="008224ED"/>
    <w:rsid w:val="008232AB"/>
    <w:rsid w:val="0082447B"/>
    <w:rsid w:val="0082465C"/>
    <w:rsid w:val="00824BBC"/>
    <w:rsid w:val="00826EA0"/>
    <w:rsid w:val="0082707E"/>
    <w:rsid w:val="00827EAA"/>
    <w:rsid w:val="008300F0"/>
    <w:rsid w:val="008320BF"/>
    <w:rsid w:val="008326D2"/>
    <w:rsid w:val="00833818"/>
    <w:rsid w:val="00834B80"/>
    <w:rsid w:val="00835185"/>
    <w:rsid w:val="008351BB"/>
    <w:rsid w:val="008356A7"/>
    <w:rsid w:val="00837DFA"/>
    <w:rsid w:val="00840BB6"/>
    <w:rsid w:val="008424BF"/>
    <w:rsid w:val="008443F5"/>
    <w:rsid w:val="008452CA"/>
    <w:rsid w:val="00846274"/>
    <w:rsid w:val="00847E37"/>
    <w:rsid w:val="00850DD5"/>
    <w:rsid w:val="00852060"/>
    <w:rsid w:val="0085515A"/>
    <w:rsid w:val="00856A2C"/>
    <w:rsid w:val="008605D1"/>
    <w:rsid w:val="00860BC0"/>
    <w:rsid w:val="00861BA6"/>
    <w:rsid w:val="0086371F"/>
    <w:rsid w:val="008637DA"/>
    <w:rsid w:val="00865346"/>
    <w:rsid w:val="00865E34"/>
    <w:rsid w:val="008662D8"/>
    <w:rsid w:val="00870978"/>
    <w:rsid w:val="00870E11"/>
    <w:rsid w:val="0087109E"/>
    <w:rsid w:val="008722C1"/>
    <w:rsid w:val="008726C4"/>
    <w:rsid w:val="0087310B"/>
    <w:rsid w:val="00875895"/>
    <w:rsid w:val="00876EAF"/>
    <w:rsid w:val="0087703C"/>
    <w:rsid w:val="00877122"/>
    <w:rsid w:val="00880AB5"/>
    <w:rsid w:val="00880FD1"/>
    <w:rsid w:val="0088148A"/>
    <w:rsid w:val="00883715"/>
    <w:rsid w:val="00883E2C"/>
    <w:rsid w:val="0088628E"/>
    <w:rsid w:val="00886C14"/>
    <w:rsid w:val="00886F3F"/>
    <w:rsid w:val="008905F5"/>
    <w:rsid w:val="0089148D"/>
    <w:rsid w:val="008949B6"/>
    <w:rsid w:val="00894D47"/>
    <w:rsid w:val="008959F8"/>
    <w:rsid w:val="008967D9"/>
    <w:rsid w:val="008A5A44"/>
    <w:rsid w:val="008B2E3A"/>
    <w:rsid w:val="008B34BF"/>
    <w:rsid w:val="008B3C4C"/>
    <w:rsid w:val="008B4222"/>
    <w:rsid w:val="008B5186"/>
    <w:rsid w:val="008B5191"/>
    <w:rsid w:val="008B681D"/>
    <w:rsid w:val="008B799D"/>
    <w:rsid w:val="008C0243"/>
    <w:rsid w:val="008C02D7"/>
    <w:rsid w:val="008C0D4F"/>
    <w:rsid w:val="008C0E2C"/>
    <w:rsid w:val="008C2B4F"/>
    <w:rsid w:val="008C2EDC"/>
    <w:rsid w:val="008C2F20"/>
    <w:rsid w:val="008C606F"/>
    <w:rsid w:val="008C6272"/>
    <w:rsid w:val="008C75EC"/>
    <w:rsid w:val="008D041B"/>
    <w:rsid w:val="008D1171"/>
    <w:rsid w:val="008D1DE5"/>
    <w:rsid w:val="008D348B"/>
    <w:rsid w:val="008D3D50"/>
    <w:rsid w:val="008D486A"/>
    <w:rsid w:val="008D4973"/>
    <w:rsid w:val="008D54CB"/>
    <w:rsid w:val="008D552A"/>
    <w:rsid w:val="008D78A0"/>
    <w:rsid w:val="008E2627"/>
    <w:rsid w:val="008E37FA"/>
    <w:rsid w:val="008E38A9"/>
    <w:rsid w:val="008E627A"/>
    <w:rsid w:val="008E6363"/>
    <w:rsid w:val="008E7428"/>
    <w:rsid w:val="008E7911"/>
    <w:rsid w:val="008F0F13"/>
    <w:rsid w:val="008F1069"/>
    <w:rsid w:val="008F2ED5"/>
    <w:rsid w:val="008F3194"/>
    <w:rsid w:val="008F605D"/>
    <w:rsid w:val="008F6A20"/>
    <w:rsid w:val="008F6B1A"/>
    <w:rsid w:val="008F7FCB"/>
    <w:rsid w:val="00900031"/>
    <w:rsid w:val="00901968"/>
    <w:rsid w:val="00901C7D"/>
    <w:rsid w:val="00902171"/>
    <w:rsid w:val="00903369"/>
    <w:rsid w:val="00904D59"/>
    <w:rsid w:val="00905928"/>
    <w:rsid w:val="00905FEF"/>
    <w:rsid w:val="00906FB9"/>
    <w:rsid w:val="00912009"/>
    <w:rsid w:val="00912142"/>
    <w:rsid w:val="009130EB"/>
    <w:rsid w:val="00913146"/>
    <w:rsid w:val="00914264"/>
    <w:rsid w:val="00914854"/>
    <w:rsid w:val="00915C48"/>
    <w:rsid w:val="009173F8"/>
    <w:rsid w:val="00917704"/>
    <w:rsid w:val="00920AAF"/>
    <w:rsid w:val="009241C3"/>
    <w:rsid w:val="0092762F"/>
    <w:rsid w:val="009314E5"/>
    <w:rsid w:val="009326DA"/>
    <w:rsid w:val="00932D15"/>
    <w:rsid w:val="00932FCB"/>
    <w:rsid w:val="00933C00"/>
    <w:rsid w:val="00935414"/>
    <w:rsid w:val="00935D5D"/>
    <w:rsid w:val="009374B5"/>
    <w:rsid w:val="0094068D"/>
    <w:rsid w:val="0094068F"/>
    <w:rsid w:val="009423DE"/>
    <w:rsid w:val="00942B51"/>
    <w:rsid w:val="00944F04"/>
    <w:rsid w:val="0094601E"/>
    <w:rsid w:val="009471DD"/>
    <w:rsid w:val="00950B90"/>
    <w:rsid w:val="0095394B"/>
    <w:rsid w:val="00953E55"/>
    <w:rsid w:val="00954396"/>
    <w:rsid w:val="0095439E"/>
    <w:rsid w:val="009551D3"/>
    <w:rsid w:val="009553A9"/>
    <w:rsid w:val="00955924"/>
    <w:rsid w:val="009564EB"/>
    <w:rsid w:val="00962E7C"/>
    <w:rsid w:val="00962FFA"/>
    <w:rsid w:val="009636CC"/>
    <w:rsid w:val="00966F29"/>
    <w:rsid w:val="0096742D"/>
    <w:rsid w:val="00971D5B"/>
    <w:rsid w:val="00971F05"/>
    <w:rsid w:val="00972807"/>
    <w:rsid w:val="009775E4"/>
    <w:rsid w:val="009802EE"/>
    <w:rsid w:val="00981AA6"/>
    <w:rsid w:val="00983566"/>
    <w:rsid w:val="00984739"/>
    <w:rsid w:val="00985B88"/>
    <w:rsid w:val="0098604D"/>
    <w:rsid w:val="009900ED"/>
    <w:rsid w:val="009914EE"/>
    <w:rsid w:val="00991FF7"/>
    <w:rsid w:val="009941E9"/>
    <w:rsid w:val="00994659"/>
    <w:rsid w:val="0099474D"/>
    <w:rsid w:val="009965AE"/>
    <w:rsid w:val="0099783F"/>
    <w:rsid w:val="009A07EC"/>
    <w:rsid w:val="009A1092"/>
    <w:rsid w:val="009A1B61"/>
    <w:rsid w:val="009A2A78"/>
    <w:rsid w:val="009A3486"/>
    <w:rsid w:val="009A38BA"/>
    <w:rsid w:val="009A39BE"/>
    <w:rsid w:val="009A474A"/>
    <w:rsid w:val="009A5540"/>
    <w:rsid w:val="009A6019"/>
    <w:rsid w:val="009A6261"/>
    <w:rsid w:val="009B3301"/>
    <w:rsid w:val="009B393C"/>
    <w:rsid w:val="009B3984"/>
    <w:rsid w:val="009B4BA4"/>
    <w:rsid w:val="009B63D7"/>
    <w:rsid w:val="009B7C24"/>
    <w:rsid w:val="009C045D"/>
    <w:rsid w:val="009C11CB"/>
    <w:rsid w:val="009C1416"/>
    <w:rsid w:val="009C2CAD"/>
    <w:rsid w:val="009C356D"/>
    <w:rsid w:val="009C5406"/>
    <w:rsid w:val="009C6234"/>
    <w:rsid w:val="009C640C"/>
    <w:rsid w:val="009C6B6B"/>
    <w:rsid w:val="009D071B"/>
    <w:rsid w:val="009D0B59"/>
    <w:rsid w:val="009D1644"/>
    <w:rsid w:val="009D174D"/>
    <w:rsid w:val="009D3B5C"/>
    <w:rsid w:val="009D40D0"/>
    <w:rsid w:val="009D421A"/>
    <w:rsid w:val="009D4C0D"/>
    <w:rsid w:val="009D6F6D"/>
    <w:rsid w:val="009D775B"/>
    <w:rsid w:val="009E168F"/>
    <w:rsid w:val="009E50D8"/>
    <w:rsid w:val="009E5CCD"/>
    <w:rsid w:val="009F0556"/>
    <w:rsid w:val="009F056E"/>
    <w:rsid w:val="009F0BA3"/>
    <w:rsid w:val="009F18CC"/>
    <w:rsid w:val="009F18E1"/>
    <w:rsid w:val="009F3825"/>
    <w:rsid w:val="009F4891"/>
    <w:rsid w:val="009F5081"/>
    <w:rsid w:val="009F5E43"/>
    <w:rsid w:val="009F69E1"/>
    <w:rsid w:val="009F70C2"/>
    <w:rsid w:val="00A022E5"/>
    <w:rsid w:val="00A02DE8"/>
    <w:rsid w:val="00A03B1E"/>
    <w:rsid w:val="00A042B2"/>
    <w:rsid w:val="00A04EB0"/>
    <w:rsid w:val="00A06267"/>
    <w:rsid w:val="00A075E2"/>
    <w:rsid w:val="00A07D40"/>
    <w:rsid w:val="00A10119"/>
    <w:rsid w:val="00A1239A"/>
    <w:rsid w:val="00A13BCD"/>
    <w:rsid w:val="00A13CBA"/>
    <w:rsid w:val="00A1522D"/>
    <w:rsid w:val="00A16708"/>
    <w:rsid w:val="00A20ACB"/>
    <w:rsid w:val="00A21FC9"/>
    <w:rsid w:val="00A224CB"/>
    <w:rsid w:val="00A2342D"/>
    <w:rsid w:val="00A23B5D"/>
    <w:rsid w:val="00A306C4"/>
    <w:rsid w:val="00A3213F"/>
    <w:rsid w:val="00A321C6"/>
    <w:rsid w:val="00A33171"/>
    <w:rsid w:val="00A349F2"/>
    <w:rsid w:val="00A357C0"/>
    <w:rsid w:val="00A36071"/>
    <w:rsid w:val="00A365EF"/>
    <w:rsid w:val="00A378C4"/>
    <w:rsid w:val="00A40BCA"/>
    <w:rsid w:val="00A40DE0"/>
    <w:rsid w:val="00A41F5A"/>
    <w:rsid w:val="00A42184"/>
    <w:rsid w:val="00A433F8"/>
    <w:rsid w:val="00A43B1A"/>
    <w:rsid w:val="00A44DB4"/>
    <w:rsid w:val="00A44EC7"/>
    <w:rsid w:val="00A45B78"/>
    <w:rsid w:val="00A46DF9"/>
    <w:rsid w:val="00A46E99"/>
    <w:rsid w:val="00A4734A"/>
    <w:rsid w:val="00A50C70"/>
    <w:rsid w:val="00A54034"/>
    <w:rsid w:val="00A54FB3"/>
    <w:rsid w:val="00A551B7"/>
    <w:rsid w:val="00A567D7"/>
    <w:rsid w:val="00A56DAE"/>
    <w:rsid w:val="00A57454"/>
    <w:rsid w:val="00A57D25"/>
    <w:rsid w:val="00A61D63"/>
    <w:rsid w:val="00A61DC1"/>
    <w:rsid w:val="00A62079"/>
    <w:rsid w:val="00A6266E"/>
    <w:rsid w:val="00A63CF9"/>
    <w:rsid w:val="00A64A5C"/>
    <w:rsid w:val="00A64B40"/>
    <w:rsid w:val="00A64F0F"/>
    <w:rsid w:val="00A65407"/>
    <w:rsid w:val="00A6671C"/>
    <w:rsid w:val="00A67E7A"/>
    <w:rsid w:val="00A70FA6"/>
    <w:rsid w:val="00A72371"/>
    <w:rsid w:val="00A72E66"/>
    <w:rsid w:val="00A7443B"/>
    <w:rsid w:val="00A7490E"/>
    <w:rsid w:val="00A7534C"/>
    <w:rsid w:val="00A7550D"/>
    <w:rsid w:val="00A75791"/>
    <w:rsid w:val="00A75AF9"/>
    <w:rsid w:val="00A766D3"/>
    <w:rsid w:val="00A80834"/>
    <w:rsid w:val="00A82C84"/>
    <w:rsid w:val="00A83A5B"/>
    <w:rsid w:val="00A84123"/>
    <w:rsid w:val="00A86DF5"/>
    <w:rsid w:val="00A87C3F"/>
    <w:rsid w:val="00A92CA3"/>
    <w:rsid w:val="00A932FA"/>
    <w:rsid w:val="00A94A69"/>
    <w:rsid w:val="00A94C42"/>
    <w:rsid w:val="00A96DC2"/>
    <w:rsid w:val="00A97AD7"/>
    <w:rsid w:val="00AA02A1"/>
    <w:rsid w:val="00AA0710"/>
    <w:rsid w:val="00AA11DE"/>
    <w:rsid w:val="00AA219E"/>
    <w:rsid w:val="00AA290F"/>
    <w:rsid w:val="00AA2C25"/>
    <w:rsid w:val="00AA2D50"/>
    <w:rsid w:val="00AA44B5"/>
    <w:rsid w:val="00AA5363"/>
    <w:rsid w:val="00AA6316"/>
    <w:rsid w:val="00AA6684"/>
    <w:rsid w:val="00AA7D38"/>
    <w:rsid w:val="00AB1ACA"/>
    <w:rsid w:val="00AB3277"/>
    <w:rsid w:val="00AB5BEA"/>
    <w:rsid w:val="00AB67DC"/>
    <w:rsid w:val="00AB7DFD"/>
    <w:rsid w:val="00AC1308"/>
    <w:rsid w:val="00AC1AD0"/>
    <w:rsid w:val="00AC1D22"/>
    <w:rsid w:val="00AC2182"/>
    <w:rsid w:val="00AC43E9"/>
    <w:rsid w:val="00AC5549"/>
    <w:rsid w:val="00AC60BE"/>
    <w:rsid w:val="00AD18BC"/>
    <w:rsid w:val="00AD1926"/>
    <w:rsid w:val="00AD19E2"/>
    <w:rsid w:val="00AD33A9"/>
    <w:rsid w:val="00AD4BAB"/>
    <w:rsid w:val="00AD58F8"/>
    <w:rsid w:val="00AD5B6E"/>
    <w:rsid w:val="00AD658B"/>
    <w:rsid w:val="00AD6966"/>
    <w:rsid w:val="00AD6D4D"/>
    <w:rsid w:val="00AD7530"/>
    <w:rsid w:val="00AD754F"/>
    <w:rsid w:val="00AD78F2"/>
    <w:rsid w:val="00AE1859"/>
    <w:rsid w:val="00AE2052"/>
    <w:rsid w:val="00AE24D7"/>
    <w:rsid w:val="00AE3A7E"/>
    <w:rsid w:val="00AE3E9A"/>
    <w:rsid w:val="00AE4CA7"/>
    <w:rsid w:val="00AE4DEA"/>
    <w:rsid w:val="00AE5A78"/>
    <w:rsid w:val="00AF0709"/>
    <w:rsid w:val="00AF4FB3"/>
    <w:rsid w:val="00AF5B68"/>
    <w:rsid w:val="00AF62DB"/>
    <w:rsid w:val="00AF6CD4"/>
    <w:rsid w:val="00AF6E8B"/>
    <w:rsid w:val="00B0055E"/>
    <w:rsid w:val="00B02566"/>
    <w:rsid w:val="00B02A2B"/>
    <w:rsid w:val="00B02C3C"/>
    <w:rsid w:val="00B03A7F"/>
    <w:rsid w:val="00B04FE3"/>
    <w:rsid w:val="00B07A79"/>
    <w:rsid w:val="00B07D0C"/>
    <w:rsid w:val="00B13319"/>
    <w:rsid w:val="00B14228"/>
    <w:rsid w:val="00B14A92"/>
    <w:rsid w:val="00B14CB8"/>
    <w:rsid w:val="00B14E75"/>
    <w:rsid w:val="00B160BF"/>
    <w:rsid w:val="00B160FE"/>
    <w:rsid w:val="00B165E7"/>
    <w:rsid w:val="00B1755C"/>
    <w:rsid w:val="00B175A4"/>
    <w:rsid w:val="00B23B7E"/>
    <w:rsid w:val="00B23D45"/>
    <w:rsid w:val="00B2445B"/>
    <w:rsid w:val="00B24857"/>
    <w:rsid w:val="00B24F82"/>
    <w:rsid w:val="00B258EA"/>
    <w:rsid w:val="00B2608F"/>
    <w:rsid w:val="00B26ECA"/>
    <w:rsid w:val="00B26FFC"/>
    <w:rsid w:val="00B350E1"/>
    <w:rsid w:val="00B355E2"/>
    <w:rsid w:val="00B3728F"/>
    <w:rsid w:val="00B40F98"/>
    <w:rsid w:val="00B413B8"/>
    <w:rsid w:val="00B42D00"/>
    <w:rsid w:val="00B44AF7"/>
    <w:rsid w:val="00B45654"/>
    <w:rsid w:val="00B53014"/>
    <w:rsid w:val="00B53DA1"/>
    <w:rsid w:val="00B54FB5"/>
    <w:rsid w:val="00B61252"/>
    <w:rsid w:val="00B65E5F"/>
    <w:rsid w:val="00B65F09"/>
    <w:rsid w:val="00B6737B"/>
    <w:rsid w:val="00B70090"/>
    <w:rsid w:val="00B718A2"/>
    <w:rsid w:val="00B729B2"/>
    <w:rsid w:val="00B735FC"/>
    <w:rsid w:val="00B74374"/>
    <w:rsid w:val="00B76695"/>
    <w:rsid w:val="00B76F0E"/>
    <w:rsid w:val="00B76F31"/>
    <w:rsid w:val="00B7735D"/>
    <w:rsid w:val="00B82092"/>
    <w:rsid w:val="00B82E30"/>
    <w:rsid w:val="00B8531E"/>
    <w:rsid w:val="00B85423"/>
    <w:rsid w:val="00B85A39"/>
    <w:rsid w:val="00B85F93"/>
    <w:rsid w:val="00B87F78"/>
    <w:rsid w:val="00B93420"/>
    <w:rsid w:val="00B947F4"/>
    <w:rsid w:val="00B9495A"/>
    <w:rsid w:val="00B94CCF"/>
    <w:rsid w:val="00B95A1D"/>
    <w:rsid w:val="00B965CF"/>
    <w:rsid w:val="00B97CAE"/>
    <w:rsid w:val="00BA0616"/>
    <w:rsid w:val="00BA13EA"/>
    <w:rsid w:val="00BA2C77"/>
    <w:rsid w:val="00BA46E8"/>
    <w:rsid w:val="00BA54AD"/>
    <w:rsid w:val="00BA5B69"/>
    <w:rsid w:val="00BA6484"/>
    <w:rsid w:val="00BA7CDA"/>
    <w:rsid w:val="00BB1A44"/>
    <w:rsid w:val="00BB1B84"/>
    <w:rsid w:val="00BB1CB5"/>
    <w:rsid w:val="00BB2235"/>
    <w:rsid w:val="00BB3725"/>
    <w:rsid w:val="00BB3960"/>
    <w:rsid w:val="00BB4C36"/>
    <w:rsid w:val="00BB4D26"/>
    <w:rsid w:val="00BB519C"/>
    <w:rsid w:val="00BC0DAB"/>
    <w:rsid w:val="00BC0F88"/>
    <w:rsid w:val="00BC2406"/>
    <w:rsid w:val="00BC3479"/>
    <w:rsid w:val="00BC3596"/>
    <w:rsid w:val="00BC3768"/>
    <w:rsid w:val="00BC5D48"/>
    <w:rsid w:val="00BC6F90"/>
    <w:rsid w:val="00BD1766"/>
    <w:rsid w:val="00BD1D7C"/>
    <w:rsid w:val="00BD4715"/>
    <w:rsid w:val="00BD52A6"/>
    <w:rsid w:val="00BD5648"/>
    <w:rsid w:val="00BD6BA6"/>
    <w:rsid w:val="00BD7C58"/>
    <w:rsid w:val="00BE0204"/>
    <w:rsid w:val="00BE3135"/>
    <w:rsid w:val="00BE62F3"/>
    <w:rsid w:val="00BF068D"/>
    <w:rsid w:val="00BF07FA"/>
    <w:rsid w:val="00BF3383"/>
    <w:rsid w:val="00BF3759"/>
    <w:rsid w:val="00BF44CC"/>
    <w:rsid w:val="00BF4538"/>
    <w:rsid w:val="00BF4687"/>
    <w:rsid w:val="00BF50E7"/>
    <w:rsid w:val="00BF7FFA"/>
    <w:rsid w:val="00C03840"/>
    <w:rsid w:val="00C03DB5"/>
    <w:rsid w:val="00C04500"/>
    <w:rsid w:val="00C04718"/>
    <w:rsid w:val="00C058E5"/>
    <w:rsid w:val="00C05F6B"/>
    <w:rsid w:val="00C06479"/>
    <w:rsid w:val="00C06C96"/>
    <w:rsid w:val="00C07555"/>
    <w:rsid w:val="00C11777"/>
    <w:rsid w:val="00C11CC1"/>
    <w:rsid w:val="00C12048"/>
    <w:rsid w:val="00C124A8"/>
    <w:rsid w:val="00C1258E"/>
    <w:rsid w:val="00C12C2B"/>
    <w:rsid w:val="00C133F8"/>
    <w:rsid w:val="00C13470"/>
    <w:rsid w:val="00C13BF4"/>
    <w:rsid w:val="00C14507"/>
    <w:rsid w:val="00C14623"/>
    <w:rsid w:val="00C15062"/>
    <w:rsid w:val="00C1589B"/>
    <w:rsid w:val="00C16B43"/>
    <w:rsid w:val="00C201E9"/>
    <w:rsid w:val="00C20E2F"/>
    <w:rsid w:val="00C21748"/>
    <w:rsid w:val="00C23E27"/>
    <w:rsid w:val="00C26C3C"/>
    <w:rsid w:val="00C27B6F"/>
    <w:rsid w:val="00C301BF"/>
    <w:rsid w:val="00C303A3"/>
    <w:rsid w:val="00C3114E"/>
    <w:rsid w:val="00C326EC"/>
    <w:rsid w:val="00C32A0E"/>
    <w:rsid w:val="00C32FC1"/>
    <w:rsid w:val="00C33825"/>
    <w:rsid w:val="00C3689D"/>
    <w:rsid w:val="00C41CF2"/>
    <w:rsid w:val="00C4472F"/>
    <w:rsid w:val="00C449B2"/>
    <w:rsid w:val="00C46B2E"/>
    <w:rsid w:val="00C47161"/>
    <w:rsid w:val="00C512CA"/>
    <w:rsid w:val="00C51404"/>
    <w:rsid w:val="00C52EF8"/>
    <w:rsid w:val="00C53A4D"/>
    <w:rsid w:val="00C53EFE"/>
    <w:rsid w:val="00C5422F"/>
    <w:rsid w:val="00C549DF"/>
    <w:rsid w:val="00C54E60"/>
    <w:rsid w:val="00C55FA3"/>
    <w:rsid w:val="00C56E31"/>
    <w:rsid w:val="00C578B5"/>
    <w:rsid w:val="00C57A18"/>
    <w:rsid w:val="00C6100B"/>
    <w:rsid w:val="00C61DA3"/>
    <w:rsid w:val="00C647AE"/>
    <w:rsid w:val="00C64CC0"/>
    <w:rsid w:val="00C66470"/>
    <w:rsid w:val="00C673C6"/>
    <w:rsid w:val="00C71027"/>
    <w:rsid w:val="00C721A1"/>
    <w:rsid w:val="00C72787"/>
    <w:rsid w:val="00C72812"/>
    <w:rsid w:val="00C7391B"/>
    <w:rsid w:val="00C73993"/>
    <w:rsid w:val="00C74210"/>
    <w:rsid w:val="00C7566F"/>
    <w:rsid w:val="00C76263"/>
    <w:rsid w:val="00C77560"/>
    <w:rsid w:val="00C8089C"/>
    <w:rsid w:val="00C83593"/>
    <w:rsid w:val="00C848D5"/>
    <w:rsid w:val="00C85975"/>
    <w:rsid w:val="00C85E52"/>
    <w:rsid w:val="00C865E5"/>
    <w:rsid w:val="00C86AE1"/>
    <w:rsid w:val="00C925CF"/>
    <w:rsid w:val="00C92A95"/>
    <w:rsid w:val="00C92E28"/>
    <w:rsid w:val="00C93250"/>
    <w:rsid w:val="00C9328A"/>
    <w:rsid w:val="00C93E9B"/>
    <w:rsid w:val="00C94183"/>
    <w:rsid w:val="00C95281"/>
    <w:rsid w:val="00C95596"/>
    <w:rsid w:val="00C96997"/>
    <w:rsid w:val="00C96CA8"/>
    <w:rsid w:val="00CA133C"/>
    <w:rsid w:val="00CA13A9"/>
    <w:rsid w:val="00CA18B7"/>
    <w:rsid w:val="00CA1C0E"/>
    <w:rsid w:val="00CA21C4"/>
    <w:rsid w:val="00CA22C2"/>
    <w:rsid w:val="00CA39BD"/>
    <w:rsid w:val="00CA45AF"/>
    <w:rsid w:val="00CA755D"/>
    <w:rsid w:val="00CB0596"/>
    <w:rsid w:val="00CB4BE0"/>
    <w:rsid w:val="00CB4C76"/>
    <w:rsid w:val="00CB63A1"/>
    <w:rsid w:val="00CB63F5"/>
    <w:rsid w:val="00CB720A"/>
    <w:rsid w:val="00CC165C"/>
    <w:rsid w:val="00CC1DB1"/>
    <w:rsid w:val="00CC312A"/>
    <w:rsid w:val="00CC4810"/>
    <w:rsid w:val="00CC4C52"/>
    <w:rsid w:val="00CC55A1"/>
    <w:rsid w:val="00CC64FB"/>
    <w:rsid w:val="00CD102D"/>
    <w:rsid w:val="00CD109C"/>
    <w:rsid w:val="00CD1866"/>
    <w:rsid w:val="00CD2C29"/>
    <w:rsid w:val="00CD2FC0"/>
    <w:rsid w:val="00CD41FD"/>
    <w:rsid w:val="00CE2E8D"/>
    <w:rsid w:val="00CE3319"/>
    <w:rsid w:val="00CE40CB"/>
    <w:rsid w:val="00CE68A7"/>
    <w:rsid w:val="00CE7A19"/>
    <w:rsid w:val="00CF0C43"/>
    <w:rsid w:val="00CF1E32"/>
    <w:rsid w:val="00CF23F2"/>
    <w:rsid w:val="00CF5534"/>
    <w:rsid w:val="00CF5E19"/>
    <w:rsid w:val="00CF66F9"/>
    <w:rsid w:val="00D0125C"/>
    <w:rsid w:val="00D031FE"/>
    <w:rsid w:val="00D040E3"/>
    <w:rsid w:val="00D04A95"/>
    <w:rsid w:val="00D051B1"/>
    <w:rsid w:val="00D06C2E"/>
    <w:rsid w:val="00D10AE9"/>
    <w:rsid w:val="00D113E4"/>
    <w:rsid w:val="00D11558"/>
    <w:rsid w:val="00D11A91"/>
    <w:rsid w:val="00D134A1"/>
    <w:rsid w:val="00D134AB"/>
    <w:rsid w:val="00D140A9"/>
    <w:rsid w:val="00D14239"/>
    <w:rsid w:val="00D14537"/>
    <w:rsid w:val="00D14770"/>
    <w:rsid w:val="00D14DCE"/>
    <w:rsid w:val="00D153D3"/>
    <w:rsid w:val="00D166DB"/>
    <w:rsid w:val="00D16D8B"/>
    <w:rsid w:val="00D200B4"/>
    <w:rsid w:val="00D22194"/>
    <w:rsid w:val="00D22CF1"/>
    <w:rsid w:val="00D23944"/>
    <w:rsid w:val="00D25CE0"/>
    <w:rsid w:val="00D2605B"/>
    <w:rsid w:val="00D260B0"/>
    <w:rsid w:val="00D266CF"/>
    <w:rsid w:val="00D278CA"/>
    <w:rsid w:val="00D27A5F"/>
    <w:rsid w:val="00D3234B"/>
    <w:rsid w:val="00D3316F"/>
    <w:rsid w:val="00D348ED"/>
    <w:rsid w:val="00D35AF5"/>
    <w:rsid w:val="00D36221"/>
    <w:rsid w:val="00D37888"/>
    <w:rsid w:val="00D414A0"/>
    <w:rsid w:val="00D42052"/>
    <w:rsid w:val="00D4282E"/>
    <w:rsid w:val="00D428F9"/>
    <w:rsid w:val="00D4333E"/>
    <w:rsid w:val="00D43952"/>
    <w:rsid w:val="00D45BD0"/>
    <w:rsid w:val="00D46000"/>
    <w:rsid w:val="00D47A94"/>
    <w:rsid w:val="00D54443"/>
    <w:rsid w:val="00D5551B"/>
    <w:rsid w:val="00D55D40"/>
    <w:rsid w:val="00D55D51"/>
    <w:rsid w:val="00D56B84"/>
    <w:rsid w:val="00D578CA"/>
    <w:rsid w:val="00D600B6"/>
    <w:rsid w:val="00D619CD"/>
    <w:rsid w:val="00D6217D"/>
    <w:rsid w:val="00D627FB"/>
    <w:rsid w:val="00D62BF6"/>
    <w:rsid w:val="00D6463E"/>
    <w:rsid w:val="00D647DE"/>
    <w:rsid w:val="00D65160"/>
    <w:rsid w:val="00D65805"/>
    <w:rsid w:val="00D67BA3"/>
    <w:rsid w:val="00D70E07"/>
    <w:rsid w:val="00D72157"/>
    <w:rsid w:val="00D74000"/>
    <w:rsid w:val="00D75EBF"/>
    <w:rsid w:val="00D81183"/>
    <w:rsid w:val="00D813E5"/>
    <w:rsid w:val="00D81FEB"/>
    <w:rsid w:val="00D844FE"/>
    <w:rsid w:val="00D859AD"/>
    <w:rsid w:val="00D868E9"/>
    <w:rsid w:val="00D86BCB"/>
    <w:rsid w:val="00D925DD"/>
    <w:rsid w:val="00D926F5"/>
    <w:rsid w:val="00D938C9"/>
    <w:rsid w:val="00D93FEA"/>
    <w:rsid w:val="00D943AC"/>
    <w:rsid w:val="00D94607"/>
    <w:rsid w:val="00D94B33"/>
    <w:rsid w:val="00D96C71"/>
    <w:rsid w:val="00D977D8"/>
    <w:rsid w:val="00D97D7A"/>
    <w:rsid w:val="00DA16B7"/>
    <w:rsid w:val="00DA19C1"/>
    <w:rsid w:val="00DA27DF"/>
    <w:rsid w:val="00DA3105"/>
    <w:rsid w:val="00DA466B"/>
    <w:rsid w:val="00DA5901"/>
    <w:rsid w:val="00DA5D4E"/>
    <w:rsid w:val="00DA5F05"/>
    <w:rsid w:val="00DA7A4E"/>
    <w:rsid w:val="00DB024E"/>
    <w:rsid w:val="00DB1423"/>
    <w:rsid w:val="00DB4FE2"/>
    <w:rsid w:val="00DB520F"/>
    <w:rsid w:val="00DB5ABB"/>
    <w:rsid w:val="00DB5EE3"/>
    <w:rsid w:val="00DB649C"/>
    <w:rsid w:val="00DB7749"/>
    <w:rsid w:val="00DB7F61"/>
    <w:rsid w:val="00DC1ACB"/>
    <w:rsid w:val="00DC41BA"/>
    <w:rsid w:val="00DC600D"/>
    <w:rsid w:val="00DC746F"/>
    <w:rsid w:val="00DC7AA4"/>
    <w:rsid w:val="00DD2826"/>
    <w:rsid w:val="00DD2DE8"/>
    <w:rsid w:val="00DD3318"/>
    <w:rsid w:val="00DD3C33"/>
    <w:rsid w:val="00DD5345"/>
    <w:rsid w:val="00DD5A72"/>
    <w:rsid w:val="00DD664C"/>
    <w:rsid w:val="00DE1227"/>
    <w:rsid w:val="00DE2960"/>
    <w:rsid w:val="00DE355F"/>
    <w:rsid w:val="00DE399D"/>
    <w:rsid w:val="00DE3C13"/>
    <w:rsid w:val="00DE3DBE"/>
    <w:rsid w:val="00DE412D"/>
    <w:rsid w:val="00DE4B07"/>
    <w:rsid w:val="00DE4B9D"/>
    <w:rsid w:val="00DF0309"/>
    <w:rsid w:val="00DF45F1"/>
    <w:rsid w:val="00DF4616"/>
    <w:rsid w:val="00DF54E8"/>
    <w:rsid w:val="00DF6C0C"/>
    <w:rsid w:val="00DF6D11"/>
    <w:rsid w:val="00DF73C5"/>
    <w:rsid w:val="00E006ED"/>
    <w:rsid w:val="00E007A1"/>
    <w:rsid w:val="00E00B11"/>
    <w:rsid w:val="00E01F02"/>
    <w:rsid w:val="00E04C79"/>
    <w:rsid w:val="00E0643C"/>
    <w:rsid w:val="00E102E8"/>
    <w:rsid w:val="00E11FF7"/>
    <w:rsid w:val="00E13AA8"/>
    <w:rsid w:val="00E13FAC"/>
    <w:rsid w:val="00E146F0"/>
    <w:rsid w:val="00E168B8"/>
    <w:rsid w:val="00E17661"/>
    <w:rsid w:val="00E17698"/>
    <w:rsid w:val="00E178F8"/>
    <w:rsid w:val="00E20A7D"/>
    <w:rsid w:val="00E21222"/>
    <w:rsid w:val="00E218E9"/>
    <w:rsid w:val="00E22408"/>
    <w:rsid w:val="00E2250A"/>
    <w:rsid w:val="00E22C63"/>
    <w:rsid w:val="00E236F0"/>
    <w:rsid w:val="00E24949"/>
    <w:rsid w:val="00E24973"/>
    <w:rsid w:val="00E25065"/>
    <w:rsid w:val="00E2707D"/>
    <w:rsid w:val="00E2713A"/>
    <w:rsid w:val="00E27B84"/>
    <w:rsid w:val="00E30461"/>
    <w:rsid w:val="00E328AF"/>
    <w:rsid w:val="00E33DCE"/>
    <w:rsid w:val="00E343BC"/>
    <w:rsid w:val="00E34669"/>
    <w:rsid w:val="00E34852"/>
    <w:rsid w:val="00E360AF"/>
    <w:rsid w:val="00E41330"/>
    <w:rsid w:val="00E43C93"/>
    <w:rsid w:val="00E46547"/>
    <w:rsid w:val="00E51AFA"/>
    <w:rsid w:val="00E5372F"/>
    <w:rsid w:val="00E5446F"/>
    <w:rsid w:val="00E55CDD"/>
    <w:rsid w:val="00E56E10"/>
    <w:rsid w:val="00E61132"/>
    <w:rsid w:val="00E63172"/>
    <w:rsid w:val="00E651A7"/>
    <w:rsid w:val="00E65409"/>
    <w:rsid w:val="00E65D0D"/>
    <w:rsid w:val="00E65D43"/>
    <w:rsid w:val="00E663CF"/>
    <w:rsid w:val="00E709CF"/>
    <w:rsid w:val="00E71356"/>
    <w:rsid w:val="00E762C0"/>
    <w:rsid w:val="00E80B36"/>
    <w:rsid w:val="00E82F94"/>
    <w:rsid w:val="00E848B7"/>
    <w:rsid w:val="00E850D2"/>
    <w:rsid w:val="00E85E26"/>
    <w:rsid w:val="00E86AC0"/>
    <w:rsid w:val="00E92F3C"/>
    <w:rsid w:val="00E93A3E"/>
    <w:rsid w:val="00E976B8"/>
    <w:rsid w:val="00E976DC"/>
    <w:rsid w:val="00EA1EF7"/>
    <w:rsid w:val="00EA2746"/>
    <w:rsid w:val="00EA3D13"/>
    <w:rsid w:val="00EA3D57"/>
    <w:rsid w:val="00EA451B"/>
    <w:rsid w:val="00EA5601"/>
    <w:rsid w:val="00EA5C42"/>
    <w:rsid w:val="00EB0F86"/>
    <w:rsid w:val="00EB258B"/>
    <w:rsid w:val="00EB33D8"/>
    <w:rsid w:val="00EB3532"/>
    <w:rsid w:val="00EB36D3"/>
    <w:rsid w:val="00EB37A2"/>
    <w:rsid w:val="00EB522F"/>
    <w:rsid w:val="00EB5C69"/>
    <w:rsid w:val="00EB5F31"/>
    <w:rsid w:val="00EB71EB"/>
    <w:rsid w:val="00EB7A89"/>
    <w:rsid w:val="00EC0B9F"/>
    <w:rsid w:val="00EC3689"/>
    <w:rsid w:val="00EC4044"/>
    <w:rsid w:val="00EC4613"/>
    <w:rsid w:val="00EC60D5"/>
    <w:rsid w:val="00EC6358"/>
    <w:rsid w:val="00ED204F"/>
    <w:rsid w:val="00ED2913"/>
    <w:rsid w:val="00ED3719"/>
    <w:rsid w:val="00ED4368"/>
    <w:rsid w:val="00ED57D5"/>
    <w:rsid w:val="00ED73F8"/>
    <w:rsid w:val="00ED7742"/>
    <w:rsid w:val="00EE0B64"/>
    <w:rsid w:val="00EE1514"/>
    <w:rsid w:val="00EE2A99"/>
    <w:rsid w:val="00EE3FDC"/>
    <w:rsid w:val="00EE46B3"/>
    <w:rsid w:val="00EE46E9"/>
    <w:rsid w:val="00EE498F"/>
    <w:rsid w:val="00EE4A2E"/>
    <w:rsid w:val="00EE562D"/>
    <w:rsid w:val="00EE715F"/>
    <w:rsid w:val="00EF0418"/>
    <w:rsid w:val="00EF0E68"/>
    <w:rsid w:val="00EF1C03"/>
    <w:rsid w:val="00EF2359"/>
    <w:rsid w:val="00EF2E7C"/>
    <w:rsid w:val="00EF5A40"/>
    <w:rsid w:val="00EF6275"/>
    <w:rsid w:val="00EF630B"/>
    <w:rsid w:val="00EF64E9"/>
    <w:rsid w:val="00EF7AF5"/>
    <w:rsid w:val="00F0041D"/>
    <w:rsid w:val="00F029F2"/>
    <w:rsid w:val="00F03063"/>
    <w:rsid w:val="00F04872"/>
    <w:rsid w:val="00F058BD"/>
    <w:rsid w:val="00F060AD"/>
    <w:rsid w:val="00F06E53"/>
    <w:rsid w:val="00F12773"/>
    <w:rsid w:val="00F1337B"/>
    <w:rsid w:val="00F1362D"/>
    <w:rsid w:val="00F14C03"/>
    <w:rsid w:val="00F14D21"/>
    <w:rsid w:val="00F16B10"/>
    <w:rsid w:val="00F220D8"/>
    <w:rsid w:val="00F231DB"/>
    <w:rsid w:val="00F25711"/>
    <w:rsid w:val="00F25ADE"/>
    <w:rsid w:val="00F26250"/>
    <w:rsid w:val="00F269E2"/>
    <w:rsid w:val="00F27701"/>
    <w:rsid w:val="00F30150"/>
    <w:rsid w:val="00F304A4"/>
    <w:rsid w:val="00F308D8"/>
    <w:rsid w:val="00F31B0E"/>
    <w:rsid w:val="00F32241"/>
    <w:rsid w:val="00F337A4"/>
    <w:rsid w:val="00F347B2"/>
    <w:rsid w:val="00F34DD9"/>
    <w:rsid w:val="00F358EA"/>
    <w:rsid w:val="00F365DD"/>
    <w:rsid w:val="00F4098F"/>
    <w:rsid w:val="00F424E8"/>
    <w:rsid w:val="00F463BA"/>
    <w:rsid w:val="00F50251"/>
    <w:rsid w:val="00F504DD"/>
    <w:rsid w:val="00F52DB2"/>
    <w:rsid w:val="00F57182"/>
    <w:rsid w:val="00F576C0"/>
    <w:rsid w:val="00F57777"/>
    <w:rsid w:val="00F57BA7"/>
    <w:rsid w:val="00F613EB"/>
    <w:rsid w:val="00F61B5A"/>
    <w:rsid w:val="00F6412F"/>
    <w:rsid w:val="00F643E5"/>
    <w:rsid w:val="00F65988"/>
    <w:rsid w:val="00F665F9"/>
    <w:rsid w:val="00F67A56"/>
    <w:rsid w:val="00F701F9"/>
    <w:rsid w:val="00F70BBF"/>
    <w:rsid w:val="00F70EC8"/>
    <w:rsid w:val="00F73237"/>
    <w:rsid w:val="00F7462A"/>
    <w:rsid w:val="00F75556"/>
    <w:rsid w:val="00F7593F"/>
    <w:rsid w:val="00F779DE"/>
    <w:rsid w:val="00F77E8B"/>
    <w:rsid w:val="00F809F6"/>
    <w:rsid w:val="00F80ABC"/>
    <w:rsid w:val="00F811B7"/>
    <w:rsid w:val="00F818DC"/>
    <w:rsid w:val="00F8254F"/>
    <w:rsid w:val="00F82BB6"/>
    <w:rsid w:val="00F84D2A"/>
    <w:rsid w:val="00F86364"/>
    <w:rsid w:val="00F909C6"/>
    <w:rsid w:val="00F91663"/>
    <w:rsid w:val="00F919D7"/>
    <w:rsid w:val="00F91ADD"/>
    <w:rsid w:val="00F92A0A"/>
    <w:rsid w:val="00F92ECD"/>
    <w:rsid w:val="00F9367B"/>
    <w:rsid w:val="00F93D00"/>
    <w:rsid w:val="00F95382"/>
    <w:rsid w:val="00F95C2E"/>
    <w:rsid w:val="00F975CD"/>
    <w:rsid w:val="00F97642"/>
    <w:rsid w:val="00FA46D8"/>
    <w:rsid w:val="00FA47EB"/>
    <w:rsid w:val="00FA4BF8"/>
    <w:rsid w:val="00FA5457"/>
    <w:rsid w:val="00FA5568"/>
    <w:rsid w:val="00FA598E"/>
    <w:rsid w:val="00FA7972"/>
    <w:rsid w:val="00FB0F96"/>
    <w:rsid w:val="00FB1B56"/>
    <w:rsid w:val="00FB2251"/>
    <w:rsid w:val="00FB25DD"/>
    <w:rsid w:val="00FB3303"/>
    <w:rsid w:val="00FB4902"/>
    <w:rsid w:val="00FB4A02"/>
    <w:rsid w:val="00FB60C9"/>
    <w:rsid w:val="00FB6764"/>
    <w:rsid w:val="00FC0706"/>
    <w:rsid w:val="00FC1CB8"/>
    <w:rsid w:val="00FC21F9"/>
    <w:rsid w:val="00FC28B8"/>
    <w:rsid w:val="00FC2C90"/>
    <w:rsid w:val="00FC314B"/>
    <w:rsid w:val="00FC3D6D"/>
    <w:rsid w:val="00FC4299"/>
    <w:rsid w:val="00FC60B3"/>
    <w:rsid w:val="00FC669A"/>
    <w:rsid w:val="00FC7293"/>
    <w:rsid w:val="00FC73C2"/>
    <w:rsid w:val="00FD0823"/>
    <w:rsid w:val="00FD0C49"/>
    <w:rsid w:val="00FD1078"/>
    <w:rsid w:val="00FD10FA"/>
    <w:rsid w:val="00FD4198"/>
    <w:rsid w:val="00FD485A"/>
    <w:rsid w:val="00FD544F"/>
    <w:rsid w:val="00FD6216"/>
    <w:rsid w:val="00FE0FCA"/>
    <w:rsid w:val="00FE262D"/>
    <w:rsid w:val="00FE2706"/>
    <w:rsid w:val="00FE3517"/>
    <w:rsid w:val="00FE4B1C"/>
    <w:rsid w:val="00FE4D0D"/>
    <w:rsid w:val="00FE4D81"/>
    <w:rsid w:val="00FE5647"/>
    <w:rsid w:val="00FE69D4"/>
    <w:rsid w:val="00FF1910"/>
    <w:rsid w:val="00FF2117"/>
    <w:rsid w:val="00FF2907"/>
    <w:rsid w:val="00FF2E68"/>
    <w:rsid w:val="00FF4998"/>
    <w:rsid w:val="00FF6A78"/>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2447FE7"/>
  <w15:chartTrackingRefBased/>
  <w15:docId w15:val="{F520CDD3-E111-2E4A-B910-B1FFF73D9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150"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toc 2" w:uiPriority="1" w:qFormat="1"/>
    <w:lsdException w:name="toc 3" w:uiPriority="1" w:qFormat="1"/>
    <w:lsdException w:name="toc 4" w:uiPriority="1" w:qFormat="1"/>
    <w:lsdException w:name="toc 5" w:uiPriority="1" w:qFormat="1"/>
    <w:lsdException w:name="footnote text" w:uiPriority="99" w:qFormat="1"/>
    <w:lsdException w:name="annotation text" w:uiPriority="99"/>
    <w:lsdException w:name="header" w:uiPriority="99"/>
    <w:lsdException w:name="caption" w:semiHidden="1" w:unhideWhenUsed="1" w:qFormat="1"/>
    <w:lsdException w:name="footnote reference" w:uiPriority="99" w:qFormat="1"/>
    <w:lsdException w:name="annotation reference" w:uiPriority="99"/>
    <w:lsdException w:name="page number" w:uiPriority="99"/>
    <w:lsdException w:name="Title" w:qFormat="1"/>
    <w:lsdException w:name="Body Text" w:uiPriority="1" w:qFormat="1"/>
    <w:lsdException w:name="Subtitle" w:qFormat="1"/>
    <w:lsdException w:name="Hyperlink" w:uiPriority="99"/>
    <w:lsdException w:name="FollowedHyperlink" w:uiPriority="99"/>
    <w:lsdException w:name="Strong" w:qFormat="1"/>
    <w:lsdException w:name="Emphasis" w:qFormat="1"/>
    <w:lsdException w:name="Plain Text"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85F93"/>
    <w:pPr>
      <w:spacing w:after="60"/>
      <w:jc w:val="both"/>
    </w:pPr>
    <w:rPr>
      <w:rFonts w:ascii="Arial" w:hAnsi="Arial"/>
      <w:sz w:val="22"/>
      <w:szCs w:val="24"/>
      <w:lang w:val="en-GB"/>
    </w:rPr>
  </w:style>
  <w:style w:type="paragraph" w:styleId="Heading1">
    <w:name w:val="heading 1"/>
    <w:basedOn w:val="Normal"/>
    <w:next w:val="Normal"/>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uiPriority w:val="9"/>
    <w:qFormat/>
    <w:pPr>
      <w:keepNext/>
      <w:ind w:left="720"/>
      <w:outlineLvl w:val="1"/>
    </w:pPr>
    <w:rPr>
      <w:rFonts w:ascii="Arial Narrow" w:hAnsi="Arial Narrow"/>
      <w:b/>
      <w:bCs/>
    </w:rPr>
  </w:style>
  <w:style w:type="paragraph" w:styleId="Heading3">
    <w:name w:val="heading 3"/>
    <w:basedOn w:val="Normal"/>
    <w:next w:val="Normal"/>
    <w:uiPriority w:val="9"/>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uiPriority w:val="99"/>
  </w:style>
  <w:style w:type="paragraph" w:styleId="FootnoteText">
    <w:name w:val="footnote text"/>
    <w:aliases w:val="Footnote Text Char Char,Fußnote,fn,single space,FOOTNOTES,Footnote Text Blue,Char Char Char Char2,Geneva 9,Font: Geneva 9,Boston 10,f,Footnote,otnote Text,ADB Char Char,ADB Char Char Char,ADB Char Char Char Char Char Char Char,A,ft"/>
    <w:basedOn w:val="Normal"/>
    <w:link w:val="FootnoteTextChar"/>
    <w:uiPriority w:val="99"/>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BodyText">
    <w:name w:val="Body Text"/>
    <w:basedOn w:val="Normal"/>
    <w:uiPriority w:val="1"/>
    <w:qFormat/>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Footnote1 Char,BVI fnr,ftref,ftref Char,BVI fnr Char,BVI fnr Car Char,Char Char Car Char,Char Char Char Char Char Char Char Char Char Char Char Char Char Char Char Char Char Char Char Char Car Char,16 Point Char,16 Point, Char Ch"/>
    <w:link w:val="Footnote1"/>
    <w:uiPriority w:val="99"/>
    <w:qForma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Footnote Text Char Char Char,Fußnote Char,fn Char,single space Char,FOOTNOTES Char,Footnote Text Blue Char,Char Char Char Char2 Char,Geneva 9 Char,Font: Geneva 9 Char,Boston 10 Char,f Char,Footnote Char,otnote Text Char,A Char,f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lang w:val="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F25711"/>
    <w:pPr>
      <w:ind w:left="720"/>
    </w:pPr>
  </w:style>
  <w:style w:type="paragraph" w:customStyle="1" w:styleId="Char0">
    <w:name w:val="Char"/>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
    <w:name w:val="Char Char Char1"/>
    <w:basedOn w:val="Normal"/>
    <w:uiPriority w:val="99"/>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rPr>
  </w:style>
  <w:style w:type="paragraph" w:customStyle="1" w:styleId="BankNormal">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semiHidden/>
    <w:unhideWhenUsed/>
    <w:rsid w:val="00CA1C0E"/>
    <w:rPr>
      <w:color w:val="605E5C"/>
      <w:shd w:val="clear" w:color="auto" w:fill="E1DFDD"/>
    </w:rPr>
  </w:style>
  <w:style w:type="paragraph" w:customStyle="1" w:styleId="paragraph">
    <w:name w:val="paragraph"/>
    <w:basedOn w:val="Normal"/>
    <w:rsid w:val="009C6234"/>
    <w:pPr>
      <w:spacing w:before="100" w:beforeAutospacing="1" w:after="100" w:afterAutospacing="1"/>
      <w:jc w:val="left"/>
    </w:pPr>
    <w:rPr>
      <w:rFonts w:ascii="Times New Roman" w:hAnsi="Times New Roman"/>
      <w:sz w:val="24"/>
    </w:rPr>
  </w:style>
  <w:style w:type="character" w:customStyle="1" w:styleId="normaltextrun">
    <w:name w:val="normaltextrun"/>
    <w:basedOn w:val="DefaultParagraphFont"/>
    <w:rsid w:val="009C6234"/>
  </w:style>
  <w:style w:type="character" w:customStyle="1" w:styleId="eop">
    <w:name w:val="eop"/>
    <w:basedOn w:val="DefaultParagraphFont"/>
    <w:rsid w:val="009C6234"/>
  </w:style>
  <w:style w:type="character" w:customStyle="1" w:styleId="superscript">
    <w:name w:val="superscript"/>
    <w:basedOn w:val="DefaultParagraphFont"/>
    <w:rsid w:val="009C6234"/>
  </w:style>
  <w:style w:type="character" w:customStyle="1" w:styleId="wacimagecontainer">
    <w:name w:val="wacimagecontainer"/>
    <w:basedOn w:val="DefaultParagraphFont"/>
    <w:rsid w:val="009C6234"/>
  </w:style>
  <w:style w:type="character" w:customStyle="1" w:styleId="tabchar">
    <w:name w:val="tabchar"/>
    <w:basedOn w:val="DefaultParagraphFont"/>
    <w:rsid w:val="009C6234"/>
  </w:style>
  <w:style w:type="paragraph" w:customStyle="1" w:styleId="msonormal0">
    <w:name w:val="msonormal"/>
    <w:basedOn w:val="Normal"/>
    <w:rsid w:val="000F469F"/>
    <w:pPr>
      <w:spacing w:before="100" w:beforeAutospacing="1" w:after="100" w:afterAutospacing="1"/>
      <w:jc w:val="left"/>
    </w:pPr>
    <w:rPr>
      <w:rFonts w:ascii="Times New Roman" w:hAnsi="Times New Roman"/>
      <w:sz w:val="24"/>
    </w:rPr>
  </w:style>
  <w:style w:type="character" w:customStyle="1" w:styleId="contentcontrolboundarysink">
    <w:name w:val="contentcontrolboundarysink"/>
    <w:basedOn w:val="DefaultParagraphFont"/>
    <w:rsid w:val="000F469F"/>
  </w:style>
  <w:style w:type="character" w:customStyle="1" w:styleId="contentcontrol">
    <w:name w:val="contentcontrol"/>
    <w:basedOn w:val="DefaultParagraphFont"/>
    <w:rsid w:val="000F469F"/>
  </w:style>
  <w:style w:type="character" w:customStyle="1" w:styleId="textrun">
    <w:name w:val="textrun"/>
    <w:basedOn w:val="DefaultParagraphFont"/>
    <w:rsid w:val="000F469F"/>
  </w:style>
  <w:style w:type="paragraph" w:customStyle="1" w:styleId="outlineelement">
    <w:name w:val="outlineelement"/>
    <w:basedOn w:val="Normal"/>
    <w:rsid w:val="000F469F"/>
    <w:pPr>
      <w:spacing w:before="100" w:beforeAutospacing="1" w:after="100" w:afterAutospacing="1"/>
      <w:jc w:val="left"/>
    </w:pPr>
    <w:rPr>
      <w:rFonts w:ascii="Times New Roman" w:hAnsi="Times New Roman"/>
      <w:sz w:val="24"/>
    </w:rPr>
  </w:style>
  <w:style w:type="character" w:customStyle="1" w:styleId="tabrun">
    <w:name w:val="tabrun"/>
    <w:basedOn w:val="DefaultParagraphFont"/>
    <w:rsid w:val="000F469F"/>
  </w:style>
  <w:style w:type="character" w:customStyle="1" w:styleId="tableaderchars">
    <w:name w:val="tableaderchars"/>
    <w:basedOn w:val="DefaultParagraphFont"/>
    <w:rsid w:val="000F469F"/>
  </w:style>
  <w:style w:type="paragraph" w:styleId="TOC1">
    <w:name w:val="toc 1"/>
    <w:basedOn w:val="Normal"/>
    <w:uiPriority w:val="1"/>
    <w:qFormat/>
    <w:rsid w:val="009D174D"/>
    <w:pPr>
      <w:widowControl w:val="0"/>
      <w:autoSpaceDE w:val="0"/>
      <w:autoSpaceDN w:val="0"/>
      <w:spacing w:before="34" w:after="0"/>
      <w:ind w:left="861" w:hanging="402"/>
      <w:jc w:val="left"/>
    </w:pPr>
    <w:rPr>
      <w:rFonts w:ascii="Calibri" w:eastAsia="Calibri" w:hAnsi="Calibri" w:cs="Calibri"/>
      <w:sz w:val="20"/>
      <w:szCs w:val="20"/>
      <w:lang w:val="en-US" w:bidi="en-US"/>
    </w:rPr>
  </w:style>
  <w:style w:type="paragraph" w:styleId="TOC2">
    <w:name w:val="toc 2"/>
    <w:basedOn w:val="Normal"/>
    <w:uiPriority w:val="1"/>
    <w:qFormat/>
    <w:rsid w:val="009D174D"/>
    <w:pPr>
      <w:widowControl w:val="0"/>
      <w:autoSpaceDE w:val="0"/>
      <w:autoSpaceDN w:val="0"/>
      <w:spacing w:before="34" w:after="0"/>
      <w:ind w:left="460"/>
      <w:jc w:val="left"/>
    </w:pPr>
    <w:rPr>
      <w:rFonts w:ascii="Calibri" w:eastAsia="Calibri" w:hAnsi="Calibri" w:cs="Calibri"/>
      <w:sz w:val="20"/>
      <w:szCs w:val="20"/>
      <w:lang w:val="en-US" w:bidi="en-US"/>
    </w:rPr>
  </w:style>
  <w:style w:type="paragraph" w:styleId="TOC3">
    <w:name w:val="toc 3"/>
    <w:basedOn w:val="Normal"/>
    <w:uiPriority w:val="1"/>
    <w:qFormat/>
    <w:rsid w:val="009D174D"/>
    <w:pPr>
      <w:widowControl w:val="0"/>
      <w:autoSpaceDE w:val="0"/>
      <w:autoSpaceDN w:val="0"/>
      <w:spacing w:before="37" w:after="0"/>
      <w:ind w:left="659"/>
      <w:jc w:val="left"/>
    </w:pPr>
    <w:rPr>
      <w:rFonts w:ascii="Calibri" w:eastAsia="Calibri" w:hAnsi="Calibri" w:cs="Calibri"/>
      <w:sz w:val="20"/>
      <w:szCs w:val="20"/>
      <w:lang w:val="en-US" w:bidi="en-US"/>
    </w:rPr>
  </w:style>
  <w:style w:type="paragraph" w:styleId="TOC4">
    <w:name w:val="toc 4"/>
    <w:basedOn w:val="Normal"/>
    <w:uiPriority w:val="1"/>
    <w:qFormat/>
    <w:rsid w:val="009D174D"/>
    <w:pPr>
      <w:widowControl w:val="0"/>
      <w:autoSpaceDE w:val="0"/>
      <w:autoSpaceDN w:val="0"/>
      <w:spacing w:before="37" w:after="0"/>
      <w:ind w:left="659"/>
      <w:jc w:val="left"/>
    </w:pPr>
    <w:rPr>
      <w:rFonts w:ascii="Calibri" w:eastAsia="Calibri" w:hAnsi="Calibri" w:cs="Calibri"/>
      <w:b/>
      <w:bCs/>
      <w:i/>
      <w:szCs w:val="22"/>
      <w:lang w:val="en-US" w:bidi="en-US"/>
    </w:rPr>
  </w:style>
  <w:style w:type="paragraph" w:styleId="TOC5">
    <w:name w:val="toc 5"/>
    <w:basedOn w:val="Normal"/>
    <w:uiPriority w:val="1"/>
    <w:qFormat/>
    <w:rsid w:val="009D174D"/>
    <w:pPr>
      <w:widowControl w:val="0"/>
      <w:autoSpaceDE w:val="0"/>
      <w:autoSpaceDN w:val="0"/>
      <w:spacing w:before="37" w:after="0"/>
      <w:ind w:left="861"/>
      <w:jc w:val="left"/>
    </w:pPr>
    <w:rPr>
      <w:rFonts w:ascii="Calibri" w:eastAsia="Calibri" w:hAnsi="Calibri" w:cs="Calibri"/>
      <w:sz w:val="20"/>
      <w:szCs w:val="20"/>
      <w:lang w:val="en-US" w:bidi="en-US"/>
    </w:rPr>
  </w:style>
  <w:style w:type="paragraph" w:customStyle="1" w:styleId="TableParagraph">
    <w:name w:val="Table Paragraph"/>
    <w:basedOn w:val="Normal"/>
    <w:uiPriority w:val="1"/>
    <w:qFormat/>
    <w:rsid w:val="009D174D"/>
    <w:pPr>
      <w:widowControl w:val="0"/>
      <w:autoSpaceDE w:val="0"/>
      <w:autoSpaceDN w:val="0"/>
      <w:spacing w:after="0"/>
      <w:jc w:val="left"/>
    </w:pPr>
    <w:rPr>
      <w:rFonts w:ascii="Calibri" w:eastAsia="Calibri" w:hAnsi="Calibri" w:cs="Calibri"/>
      <w:szCs w:val="22"/>
      <w:lang w:val="en-US" w:bidi="en-US"/>
    </w:rPr>
  </w:style>
  <w:style w:type="character" w:styleId="PlaceholderText">
    <w:name w:val="Placeholder Text"/>
    <w:uiPriority w:val="99"/>
    <w:semiHidden/>
    <w:rsid w:val="00077451"/>
    <w:rPr>
      <w:color w:val="808080"/>
    </w:rPr>
  </w:style>
  <w:style w:type="paragraph" w:customStyle="1" w:styleId="xmsonormal">
    <w:name w:val="xmsonormal"/>
    <w:basedOn w:val="Normal"/>
    <w:rsid w:val="00077451"/>
    <w:pPr>
      <w:spacing w:before="100" w:beforeAutospacing="1" w:after="100" w:afterAutospacing="1"/>
      <w:jc w:val="left"/>
    </w:pPr>
    <w:rPr>
      <w:rFonts w:ascii="Calibri" w:eastAsia="Calibri" w:hAnsi="Calibri" w:cs="Calibri"/>
      <w:szCs w:val="22"/>
      <w:lang w:val="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7451"/>
    <w:rPr>
      <w:rFonts w:ascii="Arial" w:hAnsi="Arial"/>
      <w:sz w:val="22"/>
      <w:szCs w:val="24"/>
      <w:lang w:val="en-GB" w:eastAsia="en-US"/>
    </w:rPr>
  </w:style>
  <w:style w:type="paragraph" w:customStyle="1" w:styleId="Footnote1">
    <w:name w:val="Footnote1"/>
    <w:basedOn w:val="Normal"/>
    <w:link w:val="FootnoteReference"/>
    <w:autoRedefine/>
    <w:rsid w:val="00F909C6"/>
    <w:pPr>
      <w:spacing w:after="120"/>
      <w:contextualSpacing/>
    </w:pPr>
    <w:rPr>
      <w:sz w:val="18"/>
      <w:szCs w:val="20"/>
      <w:vertAlign w:val="superscript"/>
    </w:rPr>
  </w:style>
  <w:style w:type="character" w:customStyle="1" w:styleId="Heading4Char">
    <w:name w:val="Heading 4 Char"/>
    <w:basedOn w:val="DefaultParagraphFont"/>
    <w:link w:val="Heading4"/>
    <w:rsid w:val="003D3F4C"/>
    <w:rPr>
      <w:rFonts w:ascii="Arial" w:hAnsi="Arial"/>
      <w:b/>
      <w:spacing w:val="15"/>
      <w:sz w:val="2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3102">
      <w:bodyDiv w:val="1"/>
      <w:marLeft w:val="0"/>
      <w:marRight w:val="0"/>
      <w:marTop w:val="0"/>
      <w:marBottom w:val="0"/>
      <w:divBdr>
        <w:top w:val="none" w:sz="0" w:space="0" w:color="auto"/>
        <w:left w:val="none" w:sz="0" w:space="0" w:color="auto"/>
        <w:bottom w:val="none" w:sz="0" w:space="0" w:color="auto"/>
        <w:right w:val="none" w:sz="0" w:space="0" w:color="auto"/>
      </w:divBdr>
      <w:divsChild>
        <w:div w:id="842399767">
          <w:marLeft w:val="0"/>
          <w:marRight w:val="0"/>
          <w:marTop w:val="0"/>
          <w:marBottom w:val="0"/>
          <w:divBdr>
            <w:top w:val="none" w:sz="0" w:space="0" w:color="auto"/>
            <w:left w:val="none" w:sz="0" w:space="0" w:color="auto"/>
            <w:bottom w:val="none" w:sz="0" w:space="0" w:color="auto"/>
            <w:right w:val="none" w:sz="0" w:space="0" w:color="auto"/>
          </w:divBdr>
        </w:div>
        <w:div w:id="1174563856">
          <w:marLeft w:val="0"/>
          <w:marRight w:val="0"/>
          <w:marTop w:val="0"/>
          <w:marBottom w:val="0"/>
          <w:divBdr>
            <w:top w:val="none" w:sz="0" w:space="0" w:color="auto"/>
            <w:left w:val="none" w:sz="0" w:space="0" w:color="auto"/>
            <w:bottom w:val="none" w:sz="0" w:space="0" w:color="auto"/>
            <w:right w:val="none" w:sz="0" w:space="0" w:color="auto"/>
          </w:divBdr>
        </w:div>
        <w:div w:id="1534885788">
          <w:marLeft w:val="0"/>
          <w:marRight w:val="0"/>
          <w:marTop w:val="0"/>
          <w:marBottom w:val="0"/>
          <w:divBdr>
            <w:top w:val="none" w:sz="0" w:space="0" w:color="auto"/>
            <w:left w:val="none" w:sz="0" w:space="0" w:color="auto"/>
            <w:bottom w:val="none" w:sz="0" w:space="0" w:color="auto"/>
            <w:right w:val="none" w:sz="0" w:space="0" w:color="auto"/>
          </w:divBdr>
        </w:div>
      </w:divsChild>
    </w:div>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75447194">
      <w:bodyDiv w:val="1"/>
      <w:marLeft w:val="0"/>
      <w:marRight w:val="0"/>
      <w:marTop w:val="0"/>
      <w:marBottom w:val="0"/>
      <w:divBdr>
        <w:top w:val="none" w:sz="0" w:space="0" w:color="auto"/>
        <w:left w:val="none" w:sz="0" w:space="0" w:color="auto"/>
        <w:bottom w:val="none" w:sz="0" w:space="0" w:color="auto"/>
        <w:right w:val="none" w:sz="0" w:space="0" w:color="auto"/>
      </w:divBdr>
    </w:div>
    <w:div w:id="169762857">
      <w:bodyDiv w:val="1"/>
      <w:marLeft w:val="0"/>
      <w:marRight w:val="0"/>
      <w:marTop w:val="0"/>
      <w:marBottom w:val="0"/>
      <w:divBdr>
        <w:top w:val="none" w:sz="0" w:space="0" w:color="auto"/>
        <w:left w:val="none" w:sz="0" w:space="0" w:color="auto"/>
        <w:bottom w:val="none" w:sz="0" w:space="0" w:color="auto"/>
        <w:right w:val="none" w:sz="0" w:space="0" w:color="auto"/>
      </w:divBdr>
      <w:divsChild>
        <w:div w:id="552883624">
          <w:marLeft w:val="0"/>
          <w:marRight w:val="0"/>
          <w:marTop w:val="0"/>
          <w:marBottom w:val="0"/>
          <w:divBdr>
            <w:top w:val="none" w:sz="0" w:space="0" w:color="auto"/>
            <w:left w:val="none" w:sz="0" w:space="0" w:color="auto"/>
            <w:bottom w:val="none" w:sz="0" w:space="0" w:color="auto"/>
            <w:right w:val="none" w:sz="0" w:space="0" w:color="auto"/>
          </w:divBdr>
        </w:div>
        <w:div w:id="801310083">
          <w:marLeft w:val="0"/>
          <w:marRight w:val="0"/>
          <w:marTop w:val="0"/>
          <w:marBottom w:val="0"/>
          <w:divBdr>
            <w:top w:val="none" w:sz="0" w:space="0" w:color="auto"/>
            <w:left w:val="none" w:sz="0" w:space="0" w:color="auto"/>
            <w:bottom w:val="none" w:sz="0" w:space="0" w:color="auto"/>
            <w:right w:val="none" w:sz="0" w:space="0" w:color="auto"/>
          </w:divBdr>
        </w:div>
      </w:divsChild>
    </w:div>
    <w:div w:id="170729960">
      <w:bodyDiv w:val="1"/>
      <w:marLeft w:val="0"/>
      <w:marRight w:val="0"/>
      <w:marTop w:val="0"/>
      <w:marBottom w:val="0"/>
      <w:divBdr>
        <w:top w:val="none" w:sz="0" w:space="0" w:color="auto"/>
        <w:left w:val="none" w:sz="0" w:space="0" w:color="auto"/>
        <w:bottom w:val="none" w:sz="0" w:space="0" w:color="auto"/>
        <w:right w:val="none" w:sz="0" w:space="0" w:color="auto"/>
      </w:divBdr>
    </w:div>
    <w:div w:id="332535459">
      <w:bodyDiv w:val="1"/>
      <w:marLeft w:val="0"/>
      <w:marRight w:val="0"/>
      <w:marTop w:val="0"/>
      <w:marBottom w:val="0"/>
      <w:divBdr>
        <w:top w:val="none" w:sz="0" w:space="0" w:color="auto"/>
        <w:left w:val="none" w:sz="0" w:space="0" w:color="auto"/>
        <w:bottom w:val="none" w:sz="0" w:space="0" w:color="auto"/>
        <w:right w:val="none" w:sz="0" w:space="0" w:color="auto"/>
      </w:divBdr>
      <w:divsChild>
        <w:div w:id="272254194">
          <w:marLeft w:val="0"/>
          <w:marRight w:val="0"/>
          <w:marTop w:val="0"/>
          <w:marBottom w:val="0"/>
          <w:divBdr>
            <w:top w:val="none" w:sz="0" w:space="0" w:color="auto"/>
            <w:left w:val="none" w:sz="0" w:space="0" w:color="auto"/>
            <w:bottom w:val="none" w:sz="0" w:space="0" w:color="auto"/>
            <w:right w:val="none" w:sz="0" w:space="0" w:color="auto"/>
          </w:divBdr>
        </w:div>
        <w:div w:id="350108747">
          <w:marLeft w:val="0"/>
          <w:marRight w:val="0"/>
          <w:marTop w:val="0"/>
          <w:marBottom w:val="0"/>
          <w:divBdr>
            <w:top w:val="none" w:sz="0" w:space="0" w:color="auto"/>
            <w:left w:val="none" w:sz="0" w:space="0" w:color="auto"/>
            <w:bottom w:val="none" w:sz="0" w:space="0" w:color="auto"/>
            <w:right w:val="none" w:sz="0" w:space="0" w:color="auto"/>
          </w:divBdr>
        </w:div>
        <w:div w:id="624509804">
          <w:marLeft w:val="0"/>
          <w:marRight w:val="0"/>
          <w:marTop w:val="0"/>
          <w:marBottom w:val="0"/>
          <w:divBdr>
            <w:top w:val="none" w:sz="0" w:space="0" w:color="auto"/>
            <w:left w:val="none" w:sz="0" w:space="0" w:color="auto"/>
            <w:bottom w:val="none" w:sz="0" w:space="0" w:color="auto"/>
            <w:right w:val="none" w:sz="0" w:space="0" w:color="auto"/>
          </w:divBdr>
        </w:div>
      </w:divsChild>
    </w:div>
    <w:div w:id="333921232">
      <w:bodyDiv w:val="1"/>
      <w:marLeft w:val="0"/>
      <w:marRight w:val="0"/>
      <w:marTop w:val="0"/>
      <w:marBottom w:val="0"/>
      <w:divBdr>
        <w:top w:val="none" w:sz="0" w:space="0" w:color="auto"/>
        <w:left w:val="none" w:sz="0" w:space="0" w:color="auto"/>
        <w:bottom w:val="none" w:sz="0" w:space="0" w:color="auto"/>
        <w:right w:val="none" w:sz="0" w:space="0" w:color="auto"/>
      </w:divBdr>
      <w:divsChild>
        <w:div w:id="75905439">
          <w:marLeft w:val="0"/>
          <w:marRight w:val="0"/>
          <w:marTop w:val="0"/>
          <w:marBottom w:val="0"/>
          <w:divBdr>
            <w:top w:val="none" w:sz="0" w:space="0" w:color="auto"/>
            <w:left w:val="none" w:sz="0" w:space="0" w:color="auto"/>
            <w:bottom w:val="none" w:sz="0" w:space="0" w:color="auto"/>
            <w:right w:val="none" w:sz="0" w:space="0" w:color="auto"/>
          </w:divBdr>
        </w:div>
        <w:div w:id="764351770">
          <w:marLeft w:val="0"/>
          <w:marRight w:val="0"/>
          <w:marTop w:val="0"/>
          <w:marBottom w:val="0"/>
          <w:divBdr>
            <w:top w:val="none" w:sz="0" w:space="0" w:color="auto"/>
            <w:left w:val="none" w:sz="0" w:space="0" w:color="auto"/>
            <w:bottom w:val="none" w:sz="0" w:space="0" w:color="auto"/>
            <w:right w:val="none" w:sz="0" w:space="0" w:color="auto"/>
          </w:divBdr>
        </w:div>
      </w:divsChild>
    </w:div>
    <w:div w:id="358816196">
      <w:bodyDiv w:val="1"/>
      <w:marLeft w:val="0"/>
      <w:marRight w:val="0"/>
      <w:marTop w:val="0"/>
      <w:marBottom w:val="0"/>
      <w:divBdr>
        <w:top w:val="none" w:sz="0" w:space="0" w:color="auto"/>
        <w:left w:val="none" w:sz="0" w:space="0" w:color="auto"/>
        <w:bottom w:val="none" w:sz="0" w:space="0" w:color="auto"/>
        <w:right w:val="none" w:sz="0" w:space="0" w:color="auto"/>
      </w:divBdr>
      <w:divsChild>
        <w:div w:id="7299139">
          <w:marLeft w:val="0"/>
          <w:marRight w:val="0"/>
          <w:marTop w:val="0"/>
          <w:marBottom w:val="0"/>
          <w:divBdr>
            <w:top w:val="none" w:sz="0" w:space="0" w:color="auto"/>
            <w:left w:val="none" w:sz="0" w:space="0" w:color="auto"/>
            <w:bottom w:val="none" w:sz="0" w:space="0" w:color="auto"/>
            <w:right w:val="none" w:sz="0" w:space="0" w:color="auto"/>
          </w:divBdr>
          <w:divsChild>
            <w:div w:id="1239945204">
              <w:marLeft w:val="0"/>
              <w:marRight w:val="0"/>
              <w:marTop w:val="0"/>
              <w:marBottom w:val="0"/>
              <w:divBdr>
                <w:top w:val="none" w:sz="0" w:space="0" w:color="auto"/>
                <w:left w:val="none" w:sz="0" w:space="0" w:color="auto"/>
                <w:bottom w:val="none" w:sz="0" w:space="0" w:color="auto"/>
                <w:right w:val="none" w:sz="0" w:space="0" w:color="auto"/>
              </w:divBdr>
            </w:div>
          </w:divsChild>
        </w:div>
        <w:div w:id="11030748">
          <w:marLeft w:val="0"/>
          <w:marRight w:val="0"/>
          <w:marTop w:val="0"/>
          <w:marBottom w:val="0"/>
          <w:divBdr>
            <w:top w:val="none" w:sz="0" w:space="0" w:color="auto"/>
            <w:left w:val="none" w:sz="0" w:space="0" w:color="auto"/>
            <w:bottom w:val="none" w:sz="0" w:space="0" w:color="auto"/>
            <w:right w:val="none" w:sz="0" w:space="0" w:color="auto"/>
          </w:divBdr>
          <w:divsChild>
            <w:div w:id="550458837">
              <w:marLeft w:val="0"/>
              <w:marRight w:val="0"/>
              <w:marTop w:val="0"/>
              <w:marBottom w:val="0"/>
              <w:divBdr>
                <w:top w:val="none" w:sz="0" w:space="0" w:color="auto"/>
                <w:left w:val="none" w:sz="0" w:space="0" w:color="auto"/>
                <w:bottom w:val="none" w:sz="0" w:space="0" w:color="auto"/>
                <w:right w:val="none" w:sz="0" w:space="0" w:color="auto"/>
              </w:divBdr>
            </w:div>
          </w:divsChild>
        </w:div>
        <w:div w:id="14890594">
          <w:marLeft w:val="0"/>
          <w:marRight w:val="0"/>
          <w:marTop w:val="0"/>
          <w:marBottom w:val="0"/>
          <w:divBdr>
            <w:top w:val="none" w:sz="0" w:space="0" w:color="auto"/>
            <w:left w:val="none" w:sz="0" w:space="0" w:color="auto"/>
            <w:bottom w:val="none" w:sz="0" w:space="0" w:color="auto"/>
            <w:right w:val="none" w:sz="0" w:space="0" w:color="auto"/>
          </w:divBdr>
          <w:divsChild>
            <w:div w:id="1248416046">
              <w:marLeft w:val="0"/>
              <w:marRight w:val="0"/>
              <w:marTop w:val="0"/>
              <w:marBottom w:val="0"/>
              <w:divBdr>
                <w:top w:val="none" w:sz="0" w:space="0" w:color="auto"/>
                <w:left w:val="none" w:sz="0" w:space="0" w:color="auto"/>
                <w:bottom w:val="none" w:sz="0" w:space="0" w:color="auto"/>
                <w:right w:val="none" w:sz="0" w:space="0" w:color="auto"/>
              </w:divBdr>
            </w:div>
          </w:divsChild>
        </w:div>
        <w:div w:id="15892454">
          <w:marLeft w:val="0"/>
          <w:marRight w:val="0"/>
          <w:marTop w:val="0"/>
          <w:marBottom w:val="0"/>
          <w:divBdr>
            <w:top w:val="none" w:sz="0" w:space="0" w:color="auto"/>
            <w:left w:val="none" w:sz="0" w:space="0" w:color="auto"/>
            <w:bottom w:val="none" w:sz="0" w:space="0" w:color="auto"/>
            <w:right w:val="none" w:sz="0" w:space="0" w:color="auto"/>
          </w:divBdr>
          <w:divsChild>
            <w:div w:id="654458717">
              <w:marLeft w:val="0"/>
              <w:marRight w:val="0"/>
              <w:marTop w:val="0"/>
              <w:marBottom w:val="0"/>
              <w:divBdr>
                <w:top w:val="none" w:sz="0" w:space="0" w:color="auto"/>
                <w:left w:val="none" w:sz="0" w:space="0" w:color="auto"/>
                <w:bottom w:val="none" w:sz="0" w:space="0" w:color="auto"/>
                <w:right w:val="none" w:sz="0" w:space="0" w:color="auto"/>
              </w:divBdr>
            </w:div>
            <w:div w:id="1662654345">
              <w:marLeft w:val="0"/>
              <w:marRight w:val="0"/>
              <w:marTop w:val="0"/>
              <w:marBottom w:val="0"/>
              <w:divBdr>
                <w:top w:val="none" w:sz="0" w:space="0" w:color="auto"/>
                <w:left w:val="none" w:sz="0" w:space="0" w:color="auto"/>
                <w:bottom w:val="none" w:sz="0" w:space="0" w:color="auto"/>
                <w:right w:val="none" w:sz="0" w:space="0" w:color="auto"/>
              </w:divBdr>
            </w:div>
          </w:divsChild>
        </w:div>
        <w:div w:id="17435912">
          <w:marLeft w:val="0"/>
          <w:marRight w:val="0"/>
          <w:marTop w:val="0"/>
          <w:marBottom w:val="0"/>
          <w:divBdr>
            <w:top w:val="none" w:sz="0" w:space="0" w:color="auto"/>
            <w:left w:val="none" w:sz="0" w:space="0" w:color="auto"/>
            <w:bottom w:val="none" w:sz="0" w:space="0" w:color="auto"/>
            <w:right w:val="none" w:sz="0" w:space="0" w:color="auto"/>
          </w:divBdr>
          <w:divsChild>
            <w:div w:id="1985740970">
              <w:marLeft w:val="0"/>
              <w:marRight w:val="0"/>
              <w:marTop w:val="0"/>
              <w:marBottom w:val="0"/>
              <w:divBdr>
                <w:top w:val="none" w:sz="0" w:space="0" w:color="auto"/>
                <w:left w:val="none" w:sz="0" w:space="0" w:color="auto"/>
                <w:bottom w:val="none" w:sz="0" w:space="0" w:color="auto"/>
                <w:right w:val="none" w:sz="0" w:space="0" w:color="auto"/>
              </w:divBdr>
            </w:div>
          </w:divsChild>
        </w:div>
        <w:div w:id="20937269">
          <w:marLeft w:val="0"/>
          <w:marRight w:val="0"/>
          <w:marTop w:val="0"/>
          <w:marBottom w:val="0"/>
          <w:divBdr>
            <w:top w:val="none" w:sz="0" w:space="0" w:color="auto"/>
            <w:left w:val="none" w:sz="0" w:space="0" w:color="auto"/>
            <w:bottom w:val="none" w:sz="0" w:space="0" w:color="auto"/>
            <w:right w:val="none" w:sz="0" w:space="0" w:color="auto"/>
          </w:divBdr>
          <w:divsChild>
            <w:div w:id="1756626977">
              <w:marLeft w:val="0"/>
              <w:marRight w:val="0"/>
              <w:marTop w:val="0"/>
              <w:marBottom w:val="0"/>
              <w:divBdr>
                <w:top w:val="none" w:sz="0" w:space="0" w:color="auto"/>
                <w:left w:val="none" w:sz="0" w:space="0" w:color="auto"/>
                <w:bottom w:val="none" w:sz="0" w:space="0" w:color="auto"/>
                <w:right w:val="none" w:sz="0" w:space="0" w:color="auto"/>
              </w:divBdr>
            </w:div>
          </w:divsChild>
        </w:div>
        <w:div w:id="25910966">
          <w:marLeft w:val="0"/>
          <w:marRight w:val="0"/>
          <w:marTop w:val="0"/>
          <w:marBottom w:val="0"/>
          <w:divBdr>
            <w:top w:val="none" w:sz="0" w:space="0" w:color="auto"/>
            <w:left w:val="none" w:sz="0" w:space="0" w:color="auto"/>
            <w:bottom w:val="none" w:sz="0" w:space="0" w:color="auto"/>
            <w:right w:val="none" w:sz="0" w:space="0" w:color="auto"/>
          </w:divBdr>
          <w:divsChild>
            <w:div w:id="23021626">
              <w:marLeft w:val="0"/>
              <w:marRight w:val="0"/>
              <w:marTop w:val="0"/>
              <w:marBottom w:val="0"/>
              <w:divBdr>
                <w:top w:val="none" w:sz="0" w:space="0" w:color="auto"/>
                <w:left w:val="none" w:sz="0" w:space="0" w:color="auto"/>
                <w:bottom w:val="none" w:sz="0" w:space="0" w:color="auto"/>
                <w:right w:val="none" w:sz="0" w:space="0" w:color="auto"/>
              </w:divBdr>
            </w:div>
          </w:divsChild>
        </w:div>
        <w:div w:id="32770381">
          <w:marLeft w:val="0"/>
          <w:marRight w:val="0"/>
          <w:marTop w:val="0"/>
          <w:marBottom w:val="0"/>
          <w:divBdr>
            <w:top w:val="none" w:sz="0" w:space="0" w:color="auto"/>
            <w:left w:val="none" w:sz="0" w:space="0" w:color="auto"/>
            <w:bottom w:val="none" w:sz="0" w:space="0" w:color="auto"/>
            <w:right w:val="none" w:sz="0" w:space="0" w:color="auto"/>
          </w:divBdr>
          <w:divsChild>
            <w:div w:id="495415824">
              <w:marLeft w:val="0"/>
              <w:marRight w:val="0"/>
              <w:marTop w:val="0"/>
              <w:marBottom w:val="0"/>
              <w:divBdr>
                <w:top w:val="none" w:sz="0" w:space="0" w:color="auto"/>
                <w:left w:val="none" w:sz="0" w:space="0" w:color="auto"/>
                <w:bottom w:val="none" w:sz="0" w:space="0" w:color="auto"/>
                <w:right w:val="none" w:sz="0" w:space="0" w:color="auto"/>
              </w:divBdr>
            </w:div>
          </w:divsChild>
        </w:div>
        <w:div w:id="53163513">
          <w:marLeft w:val="0"/>
          <w:marRight w:val="0"/>
          <w:marTop w:val="0"/>
          <w:marBottom w:val="0"/>
          <w:divBdr>
            <w:top w:val="none" w:sz="0" w:space="0" w:color="auto"/>
            <w:left w:val="none" w:sz="0" w:space="0" w:color="auto"/>
            <w:bottom w:val="none" w:sz="0" w:space="0" w:color="auto"/>
            <w:right w:val="none" w:sz="0" w:space="0" w:color="auto"/>
          </w:divBdr>
          <w:divsChild>
            <w:div w:id="1303999909">
              <w:marLeft w:val="0"/>
              <w:marRight w:val="0"/>
              <w:marTop w:val="0"/>
              <w:marBottom w:val="0"/>
              <w:divBdr>
                <w:top w:val="none" w:sz="0" w:space="0" w:color="auto"/>
                <w:left w:val="none" w:sz="0" w:space="0" w:color="auto"/>
                <w:bottom w:val="none" w:sz="0" w:space="0" w:color="auto"/>
                <w:right w:val="none" w:sz="0" w:space="0" w:color="auto"/>
              </w:divBdr>
            </w:div>
            <w:div w:id="1939170514">
              <w:marLeft w:val="0"/>
              <w:marRight w:val="0"/>
              <w:marTop w:val="0"/>
              <w:marBottom w:val="0"/>
              <w:divBdr>
                <w:top w:val="none" w:sz="0" w:space="0" w:color="auto"/>
                <w:left w:val="none" w:sz="0" w:space="0" w:color="auto"/>
                <w:bottom w:val="none" w:sz="0" w:space="0" w:color="auto"/>
                <w:right w:val="none" w:sz="0" w:space="0" w:color="auto"/>
              </w:divBdr>
            </w:div>
          </w:divsChild>
        </w:div>
        <w:div w:id="56711807">
          <w:marLeft w:val="0"/>
          <w:marRight w:val="0"/>
          <w:marTop w:val="0"/>
          <w:marBottom w:val="0"/>
          <w:divBdr>
            <w:top w:val="none" w:sz="0" w:space="0" w:color="auto"/>
            <w:left w:val="none" w:sz="0" w:space="0" w:color="auto"/>
            <w:bottom w:val="none" w:sz="0" w:space="0" w:color="auto"/>
            <w:right w:val="none" w:sz="0" w:space="0" w:color="auto"/>
          </w:divBdr>
          <w:divsChild>
            <w:div w:id="669986312">
              <w:marLeft w:val="0"/>
              <w:marRight w:val="0"/>
              <w:marTop w:val="0"/>
              <w:marBottom w:val="0"/>
              <w:divBdr>
                <w:top w:val="none" w:sz="0" w:space="0" w:color="auto"/>
                <w:left w:val="none" w:sz="0" w:space="0" w:color="auto"/>
                <w:bottom w:val="none" w:sz="0" w:space="0" w:color="auto"/>
                <w:right w:val="none" w:sz="0" w:space="0" w:color="auto"/>
              </w:divBdr>
            </w:div>
          </w:divsChild>
        </w:div>
        <w:div w:id="63264428">
          <w:marLeft w:val="0"/>
          <w:marRight w:val="0"/>
          <w:marTop w:val="0"/>
          <w:marBottom w:val="0"/>
          <w:divBdr>
            <w:top w:val="none" w:sz="0" w:space="0" w:color="auto"/>
            <w:left w:val="none" w:sz="0" w:space="0" w:color="auto"/>
            <w:bottom w:val="none" w:sz="0" w:space="0" w:color="auto"/>
            <w:right w:val="none" w:sz="0" w:space="0" w:color="auto"/>
          </w:divBdr>
          <w:divsChild>
            <w:div w:id="524636923">
              <w:marLeft w:val="0"/>
              <w:marRight w:val="0"/>
              <w:marTop w:val="0"/>
              <w:marBottom w:val="0"/>
              <w:divBdr>
                <w:top w:val="none" w:sz="0" w:space="0" w:color="auto"/>
                <w:left w:val="none" w:sz="0" w:space="0" w:color="auto"/>
                <w:bottom w:val="none" w:sz="0" w:space="0" w:color="auto"/>
                <w:right w:val="none" w:sz="0" w:space="0" w:color="auto"/>
              </w:divBdr>
            </w:div>
          </w:divsChild>
        </w:div>
        <w:div w:id="73282625">
          <w:marLeft w:val="0"/>
          <w:marRight w:val="0"/>
          <w:marTop w:val="0"/>
          <w:marBottom w:val="0"/>
          <w:divBdr>
            <w:top w:val="none" w:sz="0" w:space="0" w:color="auto"/>
            <w:left w:val="none" w:sz="0" w:space="0" w:color="auto"/>
            <w:bottom w:val="none" w:sz="0" w:space="0" w:color="auto"/>
            <w:right w:val="none" w:sz="0" w:space="0" w:color="auto"/>
          </w:divBdr>
          <w:divsChild>
            <w:div w:id="397945399">
              <w:marLeft w:val="0"/>
              <w:marRight w:val="0"/>
              <w:marTop w:val="0"/>
              <w:marBottom w:val="0"/>
              <w:divBdr>
                <w:top w:val="none" w:sz="0" w:space="0" w:color="auto"/>
                <w:left w:val="none" w:sz="0" w:space="0" w:color="auto"/>
                <w:bottom w:val="none" w:sz="0" w:space="0" w:color="auto"/>
                <w:right w:val="none" w:sz="0" w:space="0" w:color="auto"/>
              </w:divBdr>
            </w:div>
          </w:divsChild>
        </w:div>
        <w:div w:id="84964637">
          <w:marLeft w:val="0"/>
          <w:marRight w:val="0"/>
          <w:marTop w:val="0"/>
          <w:marBottom w:val="0"/>
          <w:divBdr>
            <w:top w:val="none" w:sz="0" w:space="0" w:color="auto"/>
            <w:left w:val="none" w:sz="0" w:space="0" w:color="auto"/>
            <w:bottom w:val="none" w:sz="0" w:space="0" w:color="auto"/>
            <w:right w:val="none" w:sz="0" w:space="0" w:color="auto"/>
          </w:divBdr>
          <w:divsChild>
            <w:div w:id="1636137863">
              <w:marLeft w:val="0"/>
              <w:marRight w:val="0"/>
              <w:marTop w:val="0"/>
              <w:marBottom w:val="0"/>
              <w:divBdr>
                <w:top w:val="none" w:sz="0" w:space="0" w:color="auto"/>
                <w:left w:val="none" w:sz="0" w:space="0" w:color="auto"/>
                <w:bottom w:val="none" w:sz="0" w:space="0" w:color="auto"/>
                <w:right w:val="none" w:sz="0" w:space="0" w:color="auto"/>
              </w:divBdr>
            </w:div>
          </w:divsChild>
        </w:div>
        <w:div w:id="104430150">
          <w:marLeft w:val="0"/>
          <w:marRight w:val="0"/>
          <w:marTop w:val="0"/>
          <w:marBottom w:val="0"/>
          <w:divBdr>
            <w:top w:val="none" w:sz="0" w:space="0" w:color="auto"/>
            <w:left w:val="none" w:sz="0" w:space="0" w:color="auto"/>
            <w:bottom w:val="none" w:sz="0" w:space="0" w:color="auto"/>
            <w:right w:val="none" w:sz="0" w:space="0" w:color="auto"/>
          </w:divBdr>
          <w:divsChild>
            <w:div w:id="1553495899">
              <w:marLeft w:val="0"/>
              <w:marRight w:val="0"/>
              <w:marTop w:val="0"/>
              <w:marBottom w:val="0"/>
              <w:divBdr>
                <w:top w:val="none" w:sz="0" w:space="0" w:color="auto"/>
                <w:left w:val="none" w:sz="0" w:space="0" w:color="auto"/>
                <w:bottom w:val="none" w:sz="0" w:space="0" w:color="auto"/>
                <w:right w:val="none" w:sz="0" w:space="0" w:color="auto"/>
              </w:divBdr>
            </w:div>
          </w:divsChild>
        </w:div>
        <w:div w:id="107051644">
          <w:marLeft w:val="0"/>
          <w:marRight w:val="0"/>
          <w:marTop w:val="0"/>
          <w:marBottom w:val="0"/>
          <w:divBdr>
            <w:top w:val="none" w:sz="0" w:space="0" w:color="auto"/>
            <w:left w:val="none" w:sz="0" w:space="0" w:color="auto"/>
            <w:bottom w:val="none" w:sz="0" w:space="0" w:color="auto"/>
            <w:right w:val="none" w:sz="0" w:space="0" w:color="auto"/>
          </w:divBdr>
          <w:divsChild>
            <w:div w:id="1979918412">
              <w:marLeft w:val="0"/>
              <w:marRight w:val="0"/>
              <w:marTop w:val="0"/>
              <w:marBottom w:val="0"/>
              <w:divBdr>
                <w:top w:val="none" w:sz="0" w:space="0" w:color="auto"/>
                <w:left w:val="none" w:sz="0" w:space="0" w:color="auto"/>
                <w:bottom w:val="none" w:sz="0" w:space="0" w:color="auto"/>
                <w:right w:val="none" w:sz="0" w:space="0" w:color="auto"/>
              </w:divBdr>
            </w:div>
          </w:divsChild>
        </w:div>
        <w:div w:id="112093382">
          <w:marLeft w:val="0"/>
          <w:marRight w:val="0"/>
          <w:marTop w:val="0"/>
          <w:marBottom w:val="0"/>
          <w:divBdr>
            <w:top w:val="none" w:sz="0" w:space="0" w:color="auto"/>
            <w:left w:val="none" w:sz="0" w:space="0" w:color="auto"/>
            <w:bottom w:val="none" w:sz="0" w:space="0" w:color="auto"/>
            <w:right w:val="none" w:sz="0" w:space="0" w:color="auto"/>
          </w:divBdr>
          <w:divsChild>
            <w:div w:id="2040154537">
              <w:marLeft w:val="0"/>
              <w:marRight w:val="0"/>
              <w:marTop w:val="0"/>
              <w:marBottom w:val="0"/>
              <w:divBdr>
                <w:top w:val="none" w:sz="0" w:space="0" w:color="auto"/>
                <w:left w:val="none" w:sz="0" w:space="0" w:color="auto"/>
                <w:bottom w:val="none" w:sz="0" w:space="0" w:color="auto"/>
                <w:right w:val="none" w:sz="0" w:space="0" w:color="auto"/>
              </w:divBdr>
            </w:div>
          </w:divsChild>
        </w:div>
        <w:div w:id="120349237">
          <w:marLeft w:val="0"/>
          <w:marRight w:val="0"/>
          <w:marTop w:val="0"/>
          <w:marBottom w:val="0"/>
          <w:divBdr>
            <w:top w:val="none" w:sz="0" w:space="0" w:color="auto"/>
            <w:left w:val="none" w:sz="0" w:space="0" w:color="auto"/>
            <w:bottom w:val="none" w:sz="0" w:space="0" w:color="auto"/>
            <w:right w:val="none" w:sz="0" w:space="0" w:color="auto"/>
          </w:divBdr>
          <w:divsChild>
            <w:div w:id="1640653060">
              <w:marLeft w:val="0"/>
              <w:marRight w:val="0"/>
              <w:marTop w:val="0"/>
              <w:marBottom w:val="0"/>
              <w:divBdr>
                <w:top w:val="none" w:sz="0" w:space="0" w:color="auto"/>
                <w:left w:val="none" w:sz="0" w:space="0" w:color="auto"/>
                <w:bottom w:val="none" w:sz="0" w:space="0" w:color="auto"/>
                <w:right w:val="none" w:sz="0" w:space="0" w:color="auto"/>
              </w:divBdr>
            </w:div>
          </w:divsChild>
        </w:div>
        <w:div w:id="120853632">
          <w:marLeft w:val="0"/>
          <w:marRight w:val="0"/>
          <w:marTop w:val="0"/>
          <w:marBottom w:val="0"/>
          <w:divBdr>
            <w:top w:val="none" w:sz="0" w:space="0" w:color="auto"/>
            <w:left w:val="none" w:sz="0" w:space="0" w:color="auto"/>
            <w:bottom w:val="none" w:sz="0" w:space="0" w:color="auto"/>
            <w:right w:val="none" w:sz="0" w:space="0" w:color="auto"/>
          </w:divBdr>
          <w:divsChild>
            <w:div w:id="1362628362">
              <w:marLeft w:val="0"/>
              <w:marRight w:val="0"/>
              <w:marTop w:val="0"/>
              <w:marBottom w:val="0"/>
              <w:divBdr>
                <w:top w:val="none" w:sz="0" w:space="0" w:color="auto"/>
                <w:left w:val="none" w:sz="0" w:space="0" w:color="auto"/>
                <w:bottom w:val="none" w:sz="0" w:space="0" w:color="auto"/>
                <w:right w:val="none" w:sz="0" w:space="0" w:color="auto"/>
              </w:divBdr>
            </w:div>
          </w:divsChild>
        </w:div>
        <w:div w:id="144392544">
          <w:marLeft w:val="0"/>
          <w:marRight w:val="0"/>
          <w:marTop w:val="0"/>
          <w:marBottom w:val="0"/>
          <w:divBdr>
            <w:top w:val="none" w:sz="0" w:space="0" w:color="auto"/>
            <w:left w:val="none" w:sz="0" w:space="0" w:color="auto"/>
            <w:bottom w:val="none" w:sz="0" w:space="0" w:color="auto"/>
            <w:right w:val="none" w:sz="0" w:space="0" w:color="auto"/>
          </w:divBdr>
          <w:divsChild>
            <w:div w:id="1299066717">
              <w:marLeft w:val="0"/>
              <w:marRight w:val="0"/>
              <w:marTop w:val="0"/>
              <w:marBottom w:val="0"/>
              <w:divBdr>
                <w:top w:val="none" w:sz="0" w:space="0" w:color="auto"/>
                <w:left w:val="none" w:sz="0" w:space="0" w:color="auto"/>
                <w:bottom w:val="none" w:sz="0" w:space="0" w:color="auto"/>
                <w:right w:val="none" w:sz="0" w:space="0" w:color="auto"/>
              </w:divBdr>
            </w:div>
          </w:divsChild>
        </w:div>
        <w:div w:id="153030256">
          <w:marLeft w:val="0"/>
          <w:marRight w:val="0"/>
          <w:marTop w:val="0"/>
          <w:marBottom w:val="0"/>
          <w:divBdr>
            <w:top w:val="none" w:sz="0" w:space="0" w:color="auto"/>
            <w:left w:val="none" w:sz="0" w:space="0" w:color="auto"/>
            <w:bottom w:val="none" w:sz="0" w:space="0" w:color="auto"/>
            <w:right w:val="none" w:sz="0" w:space="0" w:color="auto"/>
          </w:divBdr>
          <w:divsChild>
            <w:div w:id="130827179">
              <w:marLeft w:val="0"/>
              <w:marRight w:val="0"/>
              <w:marTop w:val="0"/>
              <w:marBottom w:val="0"/>
              <w:divBdr>
                <w:top w:val="none" w:sz="0" w:space="0" w:color="auto"/>
                <w:left w:val="none" w:sz="0" w:space="0" w:color="auto"/>
                <w:bottom w:val="none" w:sz="0" w:space="0" w:color="auto"/>
                <w:right w:val="none" w:sz="0" w:space="0" w:color="auto"/>
              </w:divBdr>
            </w:div>
          </w:divsChild>
        </w:div>
        <w:div w:id="170225602">
          <w:marLeft w:val="0"/>
          <w:marRight w:val="0"/>
          <w:marTop w:val="0"/>
          <w:marBottom w:val="0"/>
          <w:divBdr>
            <w:top w:val="none" w:sz="0" w:space="0" w:color="auto"/>
            <w:left w:val="none" w:sz="0" w:space="0" w:color="auto"/>
            <w:bottom w:val="none" w:sz="0" w:space="0" w:color="auto"/>
            <w:right w:val="none" w:sz="0" w:space="0" w:color="auto"/>
          </w:divBdr>
          <w:divsChild>
            <w:div w:id="723601066">
              <w:marLeft w:val="0"/>
              <w:marRight w:val="0"/>
              <w:marTop w:val="0"/>
              <w:marBottom w:val="0"/>
              <w:divBdr>
                <w:top w:val="none" w:sz="0" w:space="0" w:color="auto"/>
                <w:left w:val="none" w:sz="0" w:space="0" w:color="auto"/>
                <w:bottom w:val="none" w:sz="0" w:space="0" w:color="auto"/>
                <w:right w:val="none" w:sz="0" w:space="0" w:color="auto"/>
              </w:divBdr>
            </w:div>
          </w:divsChild>
        </w:div>
        <w:div w:id="172034978">
          <w:marLeft w:val="0"/>
          <w:marRight w:val="0"/>
          <w:marTop w:val="0"/>
          <w:marBottom w:val="0"/>
          <w:divBdr>
            <w:top w:val="none" w:sz="0" w:space="0" w:color="auto"/>
            <w:left w:val="none" w:sz="0" w:space="0" w:color="auto"/>
            <w:bottom w:val="none" w:sz="0" w:space="0" w:color="auto"/>
            <w:right w:val="none" w:sz="0" w:space="0" w:color="auto"/>
          </w:divBdr>
          <w:divsChild>
            <w:div w:id="1584755523">
              <w:marLeft w:val="0"/>
              <w:marRight w:val="0"/>
              <w:marTop w:val="0"/>
              <w:marBottom w:val="0"/>
              <w:divBdr>
                <w:top w:val="none" w:sz="0" w:space="0" w:color="auto"/>
                <w:left w:val="none" w:sz="0" w:space="0" w:color="auto"/>
                <w:bottom w:val="none" w:sz="0" w:space="0" w:color="auto"/>
                <w:right w:val="none" w:sz="0" w:space="0" w:color="auto"/>
              </w:divBdr>
            </w:div>
          </w:divsChild>
        </w:div>
        <w:div w:id="185487003">
          <w:marLeft w:val="0"/>
          <w:marRight w:val="0"/>
          <w:marTop w:val="0"/>
          <w:marBottom w:val="0"/>
          <w:divBdr>
            <w:top w:val="none" w:sz="0" w:space="0" w:color="auto"/>
            <w:left w:val="none" w:sz="0" w:space="0" w:color="auto"/>
            <w:bottom w:val="none" w:sz="0" w:space="0" w:color="auto"/>
            <w:right w:val="none" w:sz="0" w:space="0" w:color="auto"/>
          </w:divBdr>
          <w:divsChild>
            <w:div w:id="1519857307">
              <w:marLeft w:val="0"/>
              <w:marRight w:val="0"/>
              <w:marTop w:val="0"/>
              <w:marBottom w:val="0"/>
              <w:divBdr>
                <w:top w:val="none" w:sz="0" w:space="0" w:color="auto"/>
                <w:left w:val="none" w:sz="0" w:space="0" w:color="auto"/>
                <w:bottom w:val="none" w:sz="0" w:space="0" w:color="auto"/>
                <w:right w:val="none" w:sz="0" w:space="0" w:color="auto"/>
              </w:divBdr>
            </w:div>
          </w:divsChild>
        </w:div>
        <w:div w:id="189226865">
          <w:marLeft w:val="0"/>
          <w:marRight w:val="0"/>
          <w:marTop w:val="0"/>
          <w:marBottom w:val="0"/>
          <w:divBdr>
            <w:top w:val="none" w:sz="0" w:space="0" w:color="auto"/>
            <w:left w:val="none" w:sz="0" w:space="0" w:color="auto"/>
            <w:bottom w:val="none" w:sz="0" w:space="0" w:color="auto"/>
            <w:right w:val="none" w:sz="0" w:space="0" w:color="auto"/>
          </w:divBdr>
          <w:divsChild>
            <w:div w:id="548420976">
              <w:marLeft w:val="0"/>
              <w:marRight w:val="0"/>
              <w:marTop w:val="0"/>
              <w:marBottom w:val="0"/>
              <w:divBdr>
                <w:top w:val="none" w:sz="0" w:space="0" w:color="auto"/>
                <w:left w:val="none" w:sz="0" w:space="0" w:color="auto"/>
                <w:bottom w:val="none" w:sz="0" w:space="0" w:color="auto"/>
                <w:right w:val="none" w:sz="0" w:space="0" w:color="auto"/>
              </w:divBdr>
            </w:div>
          </w:divsChild>
        </w:div>
        <w:div w:id="191847387">
          <w:marLeft w:val="0"/>
          <w:marRight w:val="0"/>
          <w:marTop w:val="0"/>
          <w:marBottom w:val="0"/>
          <w:divBdr>
            <w:top w:val="none" w:sz="0" w:space="0" w:color="auto"/>
            <w:left w:val="none" w:sz="0" w:space="0" w:color="auto"/>
            <w:bottom w:val="none" w:sz="0" w:space="0" w:color="auto"/>
            <w:right w:val="none" w:sz="0" w:space="0" w:color="auto"/>
          </w:divBdr>
          <w:divsChild>
            <w:div w:id="897666124">
              <w:marLeft w:val="0"/>
              <w:marRight w:val="0"/>
              <w:marTop w:val="0"/>
              <w:marBottom w:val="0"/>
              <w:divBdr>
                <w:top w:val="none" w:sz="0" w:space="0" w:color="auto"/>
                <w:left w:val="none" w:sz="0" w:space="0" w:color="auto"/>
                <w:bottom w:val="none" w:sz="0" w:space="0" w:color="auto"/>
                <w:right w:val="none" w:sz="0" w:space="0" w:color="auto"/>
              </w:divBdr>
            </w:div>
          </w:divsChild>
        </w:div>
        <w:div w:id="204758748">
          <w:marLeft w:val="0"/>
          <w:marRight w:val="0"/>
          <w:marTop w:val="0"/>
          <w:marBottom w:val="0"/>
          <w:divBdr>
            <w:top w:val="none" w:sz="0" w:space="0" w:color="auto"/>
            <w:left w:val="none" w:sz="0" w:space="0" w:color="auto"/>
            <w:bottom w:val="none" w:sz="0" w:space="0" w:color="auto"/>
            <w:right w:val="none" w:sz="0" w:space="0" w:color="auto"/>
          </w:divBdr>
          <w:divsChild>
            <w:div w:id="1574584321">
              <w:marLeft w:val="0"/>
              <w:marRight w:val="0"/>
              <w:marTop w:val="0"/>
              <w:marBottom w:val="0"/>
              <w:divBdr>
                <w:top w:val="none" w:sz="0" w:space="0" w:color="auto"/>
                <w:left w:val="none" w:sz="0" w:space="0" w:color="auto"/>
                <w:bottom w:val="none" w:sz="0" w:space="0" w:color="auto"/>
                <w:right w:val="none" w:sz="0" w:space="0" w:color="auto"/>
              </w:divBdr>
            </w:div>
          </w:divsChild>
        </w:div>
        <w:div w:id="208957259">
          <w:marLeft w:val="0"/>
          <w:marRight w:val="0"/>
          <w:marTop w:val="0"/>
          <w:marBottom w:val="0"/>
          <w:divBdr>
            <w:top w:val="none" w:sz="0" w:space="0" w:color="auto"/>
            <w:left w:val="none" w:sz="0" w:space="0" w:color="auto"/>
            <w:bottom w:val="none" w:sz="0" w:space="0" w:color="auto"/>
            <w:right w:val="none" w:sz="0" w:space="0" w:color="auto"/>
          </w:divBdr>
          <w:divsChild>
            <w:div w:id="796071017">
              <w:marLeft w:val="0"/>
              <w:marRight w:val="0"/>
              <w:marTop w:val="0"/>
              <w:marBottom w:val="0"/>
              <w:divBdr>
                <w:top w:val="none" w:sz="0" w:space="0" w:color="auto"/>
                <w:left w:val="none" w:sz="0" w:space="0" w:color="auto"/>
                <w:bottom w:val="none" w:sz="0" w:space="0" w:color="auto"/>
                <w:right w:val="none" w:sz="0" w:space="0" w:color="auto"/>
              </w:divBdr>
            </w:div>
          </w:divsChild>
        </w:div>
        <w:div w:id="211819242">
          <w:marLeft w:val="0"/>
          <w:marRight w:val="0"/>
          <w:marTop w:val="0"/>
          <w:marBottom w:val="0"/>
          <w:divBdr>
            <w:top w:val="none" w:sz="0" w:space="0" w:color="auto"/>
            <w:left w:val="none" w:sz="0" w:space="0" w:color="auto"/>
            <w:bottom w:val="none" w:sz="0" w:space="0" w:color="auto"/>
            <w:right w:val="none" w:sz="0" w:space="0" w:color="auto"/>
          </w:divBdr>
          <w:divsChild>
            <w:div w:id="73403690">
              <w:marLeft w:val="0"/>
              <w:marRight w:val="0"/>
              <w:marTop w:val="0"/>
              <w:marBottom w:val="0"/>
              <w:divBdr>
                <w:top w:val="none" w:sz="0" w:space="0" w:color="auto"/>
                <w:left w:val="none" w:sz="0" w:space="0" w:color="auto"/>
                <w:bottom w:val="none" w:sz="0" w:space="0" w:color="auto"/>
                <w:right w:val="none" w:sz="0" w:space="0" w:color="auto"/>
              </w:divBdr>
            </w:div>
          </w:divsChild>
        </w:div>
        <w:div w:id="216623781">
          <w:marLeft w:val="0"/>
          <w:marRight w:val="0"/>
          <w:marTop w:val="0"/>
          <w:marBottom w:val="0"/>
          <w:divBdr>
            <w:top w:val="none" w:sz="0" w:space="0" w:color="auto"/>
            <w:left w:val="none" w:sz="0" w:space="0" w:color="auto"/>
            <w:bottom w:val="none" w:sz="0" w:space="0" w:color="auto"/>
            <w:right w:val="none" w:sz="0" w:space="0" w:color="auto"/>
          </w:divBdr>
          <w:divsChild>
            <w:div w:id="725572651">
              <w:marLeft w:val="0"/>
              <w:marRight w:val="0"/>
              <w:marTop w:val="0"/>
              <w:marBottom w:val="0"/>
              <w:divBdr>
                <w:top w:val="none" w:sz="0" w:space="0" w:color="auto"/>
                <w:left w:val="none" w:sz="0" w:space="0" w:color="auto"/>
                <w:bottom w:val="none" w:sz="0" w:space="0" w:color="auto"/>
                <w:right w:val="none" w:sz="0" w:space="0" w:color="auto"/>
              </w:divBdr>
            </w:div>
          </w:divsChild>
        </w:div>
        <w:div w:id="231357601">
          <w:marLeft w:val="0"/>
          <w:marRight w:val="0"/>
          <w:marTop w:val="0"/>
          <w:marBottom w:val="0"/>
          <w:divBdr>
            <w:top w:val="none" w:sz="0" w:space="0" w:color="auto"/>
            <w:left w:val="none" w:sz="0" w:space="0" w:color="auto"/>
            <w:bottom w:val="none" w:sz="0" w:space="0" w:color="auto"/>
            <w:right w:val="none" w:sz="0" w:space="0" w:color="auto"/>
          </w:divBdr>
          <w:divsChild>
            <w:div w:id="703092989">
              <w:marLeft w:val="0"/>
              <w:marRight w:val="0"/>
              <w:marTop w:val="0"/>
              <w:marBottom w:val="0"/>
              <w:divBdr>
                <w:top w:val="none" w:sz="0" w:space="0" w:color="auto"/>
                <w:left w:val="none" w:sz="0" w:space="0" w:color="auto"/>
                <w:bottom w:val="none" w:sz="0" w:space="0" w:color="auto"/>
                <w:right w:val="none" w:sz="0" w:space="0" w:color="auto"/>
              </w:divBdr>
            </w:div>
          </w:divsChild>
        </w:div>
        <w:div w:id="236672641">
          <w:marLeft w:val="0"/>
          <w:marRight w:val="0"/>
          <w:marTop w:val="0"/>
          <w:marBottom w:val="0"/>
          <w:divBdr>
            <w:top w:val="none" w:sz="0" w:space="0" w:color="auto"/>
            <w:left w:val="none" w:sz="0" w:space="0" w:color="auto"/>
            <w:bottom w:val="none" w:sz="0" w:space="0" w:color="auto"/>
            <w:right w:val="none" w:sz="0" w:space="0" w:color="auto"/>
          </w:divBdr>
          <w:divsChild>
            <w:div w:id="1047149439">
              <w:marLeft w:val="0"/>
              <w:marRight w:val="0"/>
              <w:marTop w:val="0"/>
              <w:marBottom w:val="0"/>
              <w:divBdr>
                <w:top w:val="none" w:sz="0" w:space="0" w:color="auto"/>
                <w:left w:val="none" w:sz="0" w:space="0" w:color="auto"/>
                <w:bottom w:val="none" w:sz="0" w:space="0" w:color="auto"/>
                <w:right w:val="none" w:sz="0" w:space="0" w:color="auto"/>
              </w:divBdr>
            </w:div>
          </w:divsChild>
        </w:div>
        <w:div w:id="242642453">
          <w:marLeft w:val="0"/>
          <w:marRight w:val="0"/>
          <w:marTop w:val="0"/>
          <w:marBottom w:val="0"/>
          <w:divBdr>
            <w:top w:val="none" w:sz="0" w:space="0" w:color="auto"/>
            <w:left w:val="none" w:sz="0" w:space="0" w:color="auto"/>
            <w:bottom w:val="none" w:sz="0" w:space="0" w:color="auto"/>
            <w:right w:val="none" w:sz="0" w:space="0" w:color="auto"/>
          </w:divBdr>
          <w:divsChild>
            <w:div w:id="157575482">
              <w:marLeft w:val="0"/>
              <w:marRight w:val="0"/>
              <w:marTop w:val="0"/>
              <w:marBottom w:val="0"/>
              <w:divBdr>
                <w:top w:val="none" w:sz="0" w:space="0" w:color="auto"/>
                <w:left w:val="none" w:sz="0" w:space="0" w:color="auto"/>
                <w:bottom w:val="none" w:sz="0" w:space="0" w:color="auto"/>
                <w:right w:val="none" w:sz="0" w:space="0" w:color="auto"/>
              </w:divBdr>
            </w:div>
          </w:divsChild>
        </w:div>
        <w:div w:id="243222015">
          <w:marLeft w:val="0"/>
          <w:marRight w:val="0"/>
          <w:marTop w:val="0"/>
          <w:marBottom w:val="0"/>
          <w:divBdr>
            <w:top w:val="none" w:sz="0" w:space="0" w:color="auto"/>
            <w:left w:val="none" w:sz="0" w:space="0" w:color="auto"/>
            <w:bottom w:val="none" w:sz="0" w:space="0" w:color="auto"/>
            <w:right w:val="none" w:sz="0" w:space="0" w:color="auto"/>
          </w:divBdr>
          <w:divsChild>
            <w:div w:id="1897006895">
              <w:marLeft w:val="0"/>
              <w:marRight w:val="0"/>
              <w:marTop w:val="0"/>
              <w:marBottom w:val="0"/>
              <w:divBdr>
                <w:top w:val="none" w:sz="0" w:space="0" w:color="auto"/>
                <w:left w:val="none" w:sz="0" w:space="0" w:color="auto"/>
                <w:bottom w:val="none" w:sz="0" w:space="0" w:color="auto"/>
                <w:right w:val="none" w:sz="0" w:space="0" w:color="auto"/>
              </w:divBdr>
            </w:div>
          </w:divsChild>
        </w:div>
        <w:div w:id="253710855">
          <w:marLeft w:val="0"/>
          <w:marRight w:val="0"/>
          <w:marTop w:val="0"/>
          <w:marBottom w:val="0"/>
          <w:divBdr>
            <w:top w:val="none" w:sz="0" w:space="0" w:color="auto"/>
            <w:left w:val="none" w:sz="0" w:space="0" w:color="auto"/>
            <w:bottom w:val="none" w:sz="0" w:space="0" w:color="auto"/>
            <w:right w:val="none" w:sz="0" w:space="0" w:color="auto"/>
          </w:divBdr>
          <w:divsChild>
            <w:div w:id="1892614251">
              <w:marLeft w:val="0"/>
              <w:marRight w:val="0"/>
              <w:marTop w:val="0"/>
              <w:marBottom w:val="0"/>
              <w:divBdr>
                <w:top w:val="none" w:sz="0" w:space="0" w:color="auto"/>
                <w:left w:val="none" w:sz="0" w:space="0" w:color="auto"/>
                <w:bottom w:val="none" w:sz="0" w:space="0" w:color="auto"/>
                <w:right w:val="none" w:sz="0" w:space="0" w:color="auto"/>
              </w:divBdr>
            </w:div>
          </w:divsChild>
        </w:div>
        <w:div w:id="283195201">
          <w:marLeft w:val="0"/>
          <w:marRight w:val="0"/>
          <w:marTop w:val="0"/>
          <w:marBottom w:val="0"/>
          <w:divBdr>
            <w:top w:val="none" w:sz="0" w:space="0" w:color="auto"/>
            <w:left w:val="none" w:sz="0" w:space="0" w:color="auto"/>
            <w:bottom w:val="none" w:sz="0" w:space="0" w:color="auto"/>
            <w:right w:val="none" w:sz="0" w:space="0" w:color="auto"/>
          </w:divBdr>
          <w:divsChild>
            <w:div w:id="2036811701">
              <w:marLeft w:val="0"/>
              <w:marRight w:val="0"/>
              <w:marTop w:val="0"/>
              <w:marBottom w:val="0"/>
              <w:divBdr>
                <w:top w:val="none" w:sz="0" w:space="0" w:color="auto"/>
                <w:left w:val="none" w:sz="0" w:space="0" w:color="auto"/>
                <w:bottom w:val="none" w:sz="0" w:space="0" w:color="auto"/>
                <w:right w:val="none" w:sz="0" w:space="0" w:color="auto"/>
              </w:divBdr>
            </w:div>
          </w:divsChild>
        </w:div>
        <w:div w:id="285086696">
          <w:marLeft w:val="0"/>
          <w:marRight w:val="0"/>
          <w:marTop w:val="0"/>
          <w:marBottom w:val="0"/>
          <w:divBdr>
            <w:top w:val="none" w:sz="0" w:space="0" w:color="auto"/>
            <w:left w:val="none" w:sz="0" w:space="0" w:color="auto"/>
            <w:bottom w:val="none" w:sz="0" w:space="0" w:color="auto"/>
            <w:right w:val="none" w:sz="0" w:space="0" w:color="auto"/>
          </w:divBdr>
          <w:divsChild>
            <w:div w:id="822281774">
              <w:marLeft w:val="0"/>
              <w:marRight w:val="0"/>
              <w:marTop w:val="0"/>
              <w:marBottom w:val="0"/>
              <w:divBdr>
                <w:top w:val="none" w:sz="0" w:space="0" w:color="auto"/>
                <w:left w:val="none" w:sz="0" w:space="0" w:color="auto"/>
                <w:bottom w:val="none" w:sz="0" w:space="0" w:color="auto"/>
                <w:right w:val="none" w:sz="0" w:space="0" w:color="auto"/>
              </w:divBdr>
            </w:div>
          </w:divsChild>
        </w:div>
        <w:div w:id="298654433">
          <w:marLeft w:val="0"/>
          <w:marRight w:val="0"/>
          <w:marTop w:val="0"/>
          <w:marBottom w:val="0"/>
          <w:divBdr>
            <w:top w:val="none" w:sz="0" w:space="0" w:color="auto"/>
            <w:left w:val="none" w:sz="0" w:space="0" w:color="auto"/>
            <w:bottom w:val="none" w:sz="0" w:space="0" w:color="auto"/>
            <w:right w:val="none" w:sz="0" w:space="0" w:color="auto"/>
          </w:divBdr>
          <w:divsChild>
            <w:div w:id="1740514954">
              <w:marLeft w:val="0"/>
              <w:marRight w:val="0"/>
              <w:marTop w:val="0"/>
              <w:marBottom w:val="0"/>
              <w:divBdr>
                <w:top w:val="none" w:sz="0" w:space="0" w:color="auto"/>
                <w:left w:val="none" w:sz="0" w:space="0" w:color="auto"/>
                <w:bottom w:val="none" w:sz="0" w:space="0" w:color="auto"/>
                <w:right w:val="none" w:sz="0" w:space="0" w:color="auto"/>
              </w:divBdr>
            </w:div>
          </w:divsChild>
        </w:div>
        <w:div w:id="303437558">
          <w:marLeft w:val="0"/>
          <w:marRight w:val="0"/>
          <w:marTop w:val="0"/>
          <w:marBottom w:val="0"/>
          <w:divBdr>
            <w:top w:val="none" w:sz="0" w:space="0" w:color="auto"/>
            <w:left w:val="none" w:sz="0" w:space="0" w:color="auto"/>
            <w:bottom w:val="none" w:sz="0" w:space="0" w:color="auto"/>
            <w:right w:val="none" w:sz="0" w:space="0" w:color="auto"/>
          </w:divBdr>
          <w:divsChild>
            <w:div w:id="617293360">
              <w:marLeft w:val="0"/>
              <w:marRight w:val="0"/>
              <w:marTop w:val="0"/>
              <w:marBottom w:val="0"/>
              <w:divBdr>
                <w:top w:val="none" w:sz="0" w:space="0" w:color="auto"/>
                <w:left w:val="none" w:sz="0" w:space="0" w:color="auto"/>
                <w:bottom w:val="none" w:sz="0" w:space="0" w:color="auto"/>
                <w:right w:val="none" w:sz="0" w:space="0" w:color="auto"/>
              </w:divBdr>
            </w:div>
          </w:divsChild>
        </w:div>
        <w:div w:id="306319816">
          <w:marLeft w:val="0"/>
          <w:marRight w:val="0"/>
          <w:marTop w:val="0"/>
          <w:marBottom w:val="0"/>
          <w:divBdr>
            <w:top w:val="none" w:sz="0" w:space="0" w:color="auto"/>
            <w:left w:val="none" w:sz="0" w:space="0" w:color="auto"/>
            <w:bottom w:val="none" w:sz="0" w:space="0" w:color="auto"/>
            <w:right w:val="none" w:sz="0" w:space="0" w:color="auto"/>
          </w:divBdr>
          <w:divsChild>
            <w:div w:id="1294556037">
              <w:marLeft w:val="0"/>
              <w:marRight w:val="0"/>
              <w:marTop w:val="0"/>
              <w:marBottom w:val="0"/>
              <w:divBdr>
                <w:top w:val="none" w:sz="0" w:space="0" w:color="auto"/>
                <w:left w:val="none" w:sz="0" w:space="0" w:color="auto"/>
                <w:bottom w:val="none" w:sz="0" w:space="0" w:color="auto"/>
                <w:right w:val="none" w:sz="0" w:space="0" w:color="auto"/>
              </w:divBdr>
            </w:div>
            <w:div w:id="1887522570">
              <w:marLeft w:val="0"/>
              <w:marRight w:val="0"/>
              <w:marTop w:val="0"/>
              <w:marBottom w:val="0"/>
              <w:divBdr>
                <w:top w:val="none" w:sz="0" w:space="0" w:color="auto"/>
                <w:left w:val="none" w:sz="0" w:space="0" w:color="auto"/>
                <w:bottom w:val="none" w:sz="0" w:space="0" w:color="auto"/>
                <w:right w:val="none" w:sz="0" w:space="0" w:color="auto"/>
              </w:divBdr>
            </w:div>
          </w:divsChild>
        </w:div>
        <w:div w:id="323438398">
          <w:marLeft w:val="0"/>
          <w:marRight w:val="0"/>
          <w:marTop w:val="0"/>
          <w:marBottom w:val="0"/>
          <w:divBdr>
            <w:top w:val="none" w:sz="0" w:space="0" w:color="auto"/>
            <w:left w:val="none" w:sz="0" w:space="0" w:color="auto"/>
            <w:bottom w:val="none" w:sz="0" w:space="0" w:color="auto"/>
            <w:right w:val="none" w:sz="0" w:space="0" w:color="auto"/>
          </w:divBdr>
          <w:divsChild>
            <w:div w:id="851607525">
              <w:marLeft w:val="0"/>
              <w:marRight w:val="0"/>
              <w:marTop w:val="0"/>
              <w:marBottom w:val="0"/>
              <w:divBdr>
                <w:top w:val="none" w:sz="0" w:space="0" w:color="auto"/>
                <w:left w:val="none" w:sz="0" w:space="0" w:color="auto"/>
                <w:bottom w:val="none" w:sz="0" w:space="0" w:color="auto"/>
                <w:right w:val="none" w:sz="0" w:space="0" w:color="auto"/>
              </w:divBdr>
            </w:div>
          </w:divsChild>
        </w:div>
        <w:div w:id="333412529">
          <w:marLeft w:val="0"/>
          <w:marRight w:val="0"/>
          <w:marTop w:val="0"/>
          <w:marBottom w:val="0"/>
          <w:divBdr>
            <w:top w:val="none" w:sz="0" w:space="0" w:color="auto"/>
            <w:left w:val="none" w:sz="0" w:space="0" w:color="auto"/>
            <w:bottom w:val="none" w:sz="0" w:space="0" w:color="auto"/>
            <w:right w:val="none" w:sz="0" w:space="0" w:color="auto"/>
          </w:divBdr>
          <w:divsChild>
            <w:div w:id="315307936">
              <w:marLeft w:val="0"/>
              <w:marRight w:val="0"/>
              <w:marTop w:val="0"/>
              <w:marBottom w:val="0"/>
              <w:divBdr>
                <w:top w:val="none" w:sz="0" w:space="0" w:color="auto"/>
                <w:left w:val="none" w:sz="0" w:space="0" w:color="auto"/>
                <w:bottom w:val="none" w:sz="0" w:space="0" w:color="auto"/>
                <w:right w:val="none" w:sz="0" w:space="0" w:color="auto"/>
              </w:divBdr>
            </w:div>
          </w:divsChild>
        </w:div>
        <w:div w:id="336422401">
          <w:marLeft w:val="0"/>
          <w:marRight w:val="0"/>
          <w:marTop w:val="0"/>
          <w:marBottom w:val="0"/>
          <w:divBdr>
            <w:top w:val="none" w:sz="0" w:space="0" w:color="auto"/>
            <w:left w:val="none" w:sz="0" w:space="0" w:color="auto"/>
            <w:bottom w:val="none" w:sz="0" w:space="0" w:color="auto"/>
            <w:right w:val="none" w:sz="0" w:space="0" w:color="auto"/>
          </w:divBdr>
          <w:divsChild>
            <w:div w:id="871964023">
              <w:marLeft w:val="0"/>
              <w:marRight w:val="0"/>
              <w:marTop w:val="0"/>
              <w:marBottom w:val="0"/>
              <w:divBdr>
                <w:top w:val="none" w:sz="0" w:space="0" w:color="auto"/>
                <w:left w:val="none" w:sz="0" w:space="0" w:color="auto"/>
                <w:bottom w:val="none" w:sz="0" w:space="0" w:color="auto"/>
                <w:right w:val="none" w:sz="0" w:space="0" w:color="auto"/>
              </w:divBdr>
            </w:div>
            <w:div w:id="1654947642">
              <w:marLeft w:val="0"/>
              <w:marRight w:val="0"/>
              <w:marTop w:val="0"/>
              <w:marBottom w:val="0"/>
              <w:divBdr>
                <w:top w:val="none" w:sz="0" w:space="0" w:color="auto"/>
                <w:left w:val="none" w:sz="0" w:space="0" w:color="auto"/>
                <w:bottom w:val="none" w:sz="0" w:space="0" w:color="auto"/>
                <w:right w:val="none" w:sz="0" w:space="0" w:color="auto"/>
              </w:divBdr>
            </w:div>
          </w:divsChild>
        </w:div>
        <w:div w:id="348606716">
          <w:marLeft w:val="0"/>
          <w:marRight w:val="0"/>
          <w:marTop w:val="0"/>
          <w:marBottom w:val="0"/>
          <w:divBdr>
            <w:top w:val="none" w:sz="0" w:space="0" w:color="auto"/>
            <w:left w:val="none" w:sz="0" w:space="0" w:color="auto"/>
            <w:bottom w:val="none" w:sz="0" w:space="0" w:color="auto"/>
            <w:right w:val="none" w:sz="0" w:space="0" w:color="auto"/>
          </w:divBdr>
          <w:divsChild>
            <w:div w:id="1870757587">
              <w:marLeft w:val="0"/>
              <w:marRight w:val="0"/>
              <w:marTop w:val="0"/>
              <w:marBottom w:val="0"/>
              <w:divBdr>
                <w:top w:val="none" w:sz="0" w:space="0" w:color="auto"/>
                <w:left w:val="none" w:sz="0" w:space="0" w:color="auto"/>
                <w:bottom w:val="none" w:sz="0" w:space="0" w:color="auto"/>
                <w:right w:val="none" w:sz="0" w:space="0" w:color="auto"/>
              </w:divBdr>
            </w:div>
          </w:divsChild>
        </w:div>
        <w:div w:id="351614508">
          <w:marLeft w:val="0"/>
          <w:marRight w:val="0"/>
          <w:marTop w:val="0"/>
          <w:marBottom w:val="0"/>
          <w:divBdr>
            <w:top w:val="none" w:sz="0" w:space="0" w:color="auto"/>
            <w:left w:val="none" w:sz="0" w:space="0" w:color="auto"/>
            <w:bottom w:val="none" w:sz="0" w:space="0" w:color="auto"/>
            <w:right w:val="none" w:sz="0" w:space="0" w:color="auto"/>
          </w:divBdr>
          <w:divsChild>
            <w:div w:id="606161045">
              <w:marLeft w:val="0"/>
              <w:marRight w:val="0"/>
              <w:marTop w:val="0"/>
              <w:marBottom w:val="0"/>
              <w:divBdr>
                <w:top w:val="none" w:sz="0" w:space="0" w:color="auto"/>
                <w:left w:val="none" w:sz="0" w:space="0" w:color="auto"/>
                <w:bottom w:val="none" w:sz="0" w:space="0" w:color="auto"/>
                <w:right w:val="none" w:sz="0" w:space="0" w:color="auto"/>
              </w:divBdr>
            </w:div>
          </w:divsChild>
        </w:div>
        <w:div w:id="383599588">
          <w:marLeft w:val="0"/>
          <w:marRight w:val="0"/>
          <w:marTop w:val="0"/>
          <w:marBottom w:val="0"/>
          <w:divBdr>
            <w:top w:val="none" w:sz="0" w:space="0" w:color="auto"/>
            <w:left w:val="none" w:sz="0" w:space="0" w:color="auto"/>
            <w:bottom w:val="none" w:sz="0" w:space="0" w:color="auto"/>
            <w:right w:val="none" w:sz="0" w:space="0" w:color="auto"/>
          </w:divBdr>
          <w:divsChild>
            <w:div w:id="1829663853">
              <w:marLeft w:val="0"/>
              <w:marRight w:val="0"/>
              <w:marTop w:val="0"/>
              <w:marBottom w:val="0"/>
              <w:divBdr>
                <w:top w:val="none" w:sz="0" w:space="0" w:color="auto"/>
                <w:left w:val="none" w:sz="0" w:space="0" w:color="auto"/>
                <w:bottom w:val="none" w:sz="0" w:space="0" w:color="auto"/>
                <w:right w:val="none" w:sz="0" w:space="0" w:color="auto"/>
              </w:divBdr>
            </w:div>
          </w:divsChild>
        </w:div>
        <w:div w:id="386035122">
          <w:marLeft w:val="0"/>
          <w:marRight w:val="0"/>
          <w:marTop w:val="0"/>
          <w:marBottom w:val="0"/>
          <w:divBdr>
            <w:top w:val="none" w:sz="0" w:space="0" w:color="auto"/>
            <w:left w:val="none" w:sz="0" w:space="0" w:color="auto"/>
            <w:bottom w:val="none" w:sz="0" w:space="0" w:color="auto"/>
            <w:right w:val="none" w:sz="0" w:space="0" w:color="auto"/>
          </w:divBdr>
          <w:divsChild>
            <w:div w:id="760218842">
              <w:marLeft w:val="0"/>
              <w:marRight w:val="0"/>
              <w:marTop w:val="0"/>
              <w:marBottom w:val="0"/>
              <w:divBdr>
                <w:top w:val="none" w:sz="0" w:space="0" w:color="auto"/>
                <w:left w:val="none" w:sz="0" w:space="0" w:color="auto"/>
                <w:bottom w:val="none" w:sz="0" w:space="0" w:color="auto"/>
                <w:right w:val="none" w:sz="0" w:space="0" w:color="auto"/>
              </w:divBdr>
            </w:div>
          </w:divsChild>
        </w:div>
        <w:div w:id="392194331">
          <w:marLeft w:val="0"/>
          <w:marRight w:val="0"/>
          <w:marTop w:val="0"/>
          <w:marBottom w:val="0"/>
          <w:divBdr>
            <w:top w:val="none" w:sz="0" w:space="0" w:color="auto"/>
            <w:left w:val="none" w:sz="0" w:space="0" w:color="auto"/>
            <w:bottom w:val="none" w:sz="0" w:space="0" w:color="auto"/>
            <w:right w:val="none" w:sz="0" w:space="0" w:color="auto"/>
          </w:divBdr>
          <w:divsChild>
            <w:div w:id="1132595151">
              <w:marLeft w:val="0"/>
              <w:marRight w:val="0"/>
              <w:marTop w:val="0"/>
              <w:marBottom w:val="0"/>
              <w:divBdr>
                <w:top w:val="none" w:sz="0" w:space="0" w:color="auto"/>
                <w:left w:val="none" w:sz="0" w:space="0" w:color="auto"/>
                <w:bottom w:val="none" w:sz="0" w:space="0" w:color="auto"/>
                <w:right w:val="none" w:sz="0" w:space="0" w:color="auto"/>
              </w:divBdr>
            </w:div>
          </w:divsChild>
        </w:div>
        <w:div w:id="398291592">
          <w:marLeft w:val="0"/>
          <w:marRight w:val="0"/>
          <w:marTop w:val="0"/>
          <w:marBottom w:val="0"/>
          <w:divBdr>
            <w:top w:val="none" w:sz="0" w:space="0" w:color="auto"/>
            <w:left w:val="none" w:sz="0" w:space="0" w:color="auto"/>
            <w:bottom w:val="none" w:sz="0" w:space="0" w:color="auto"/>
            <w:right w:val="none" w:sz="0" w:space="0" w:color="auto"/>
          </w:divBdr>
          <w:divsChild>
            <w:div w:id="289745666">
              <w:marLeft w:val="0"/>
              <w:marRight w:val="0"/>
              <w:marTop w:val="0"/>
              <w:marBottom w:val="0"/>
              <w:divBdr>
                <w:top w:val="none" w:sz="0" w:space="0" w:color="auto"/>
                <w:left w:val="none" w:sz="0" w:space="0" w:color="auto"/>
                <w:bottom w:val="none" w:sz="0" w:space="0" w:color="auto"/>
                <w:right w:val="none" w:sz="0" w:space="0" w:color="auto"/>
              </w:divBdr>
            </w:div>
            <w:div w:id="778600337">
              <w:marLeft w:val="0"/>
              <w:marRight w:val="0"/>
              <w:marTop w:val="0"/>
              <w:marBottom w:val="0"/>
              <w:divBdr>
                <w:top w:val="none" w:sz="0" w:space="0" w:color="auto"/>
                <w:left w:val="none" w:sz="0" w:space="0" w:color="auto"/>
                <w:bottom w:val="none" w:sz="0" w:space="0" w:color="auto"/>
                <w:right w:val="none" w:sz="0" w:space="0" w:color="auto"/>
              </w:divBdr>
            </w:div>
            <w:div w:id="992220012">
              <w:marLeft w:val="0"/>
              <w:marRight w:val="0"/>
              <w:marTop w:val="0"/>
              <w:marBottom w:val="0"/>
              <w:divBdr>
                <w:top w:val="none" w:sz="0" w:space="0" w:color="auto"/>
                <w:left w:val="none" w:sz="0" w:space="0" w:color="auto"/>
                <w:bottom w:val="none" w:sz="0" w:space="0" w:color="auto"/>
                <w:right w:val="none" w:sz="0" w:space="0" w:color="auto"/>
              </w:divBdr>
            </w:div>
            <w:div w:id="1368948304">
              <w:marLeft w:val="0"/>
              <w:marRight w:val="0"/>
              <w:marTop w:val="0"/>
              <w:marBottom w:val="0"/>
              <w:divBdr>
                <w:top w:val="none" w:sz="0" w:space="0" w:color="auto"/>
                <w:left w:val="none" w:sz="0" w:space="0" w:color="auto"/>
                <w:bottom w:val="none" w:sz="0" w:space="0" w:color="auto"/>
                <w:right w:val="none" w:sz="0" w:space="0" w:color="auto"/>
              </w:divBdr>
            </w:div>
            <w:div w:id="2061056165">
              <w:marLeft w:val="0"/>
              <w:marRight w:val="0"/>
              <w:marTop w:val="0"/>
              <w:marBottom w:val="0"/>
              <w:divBdr>
                <w:top w:val="none" w:sz="0" w:space="0" w:color="auto"/>
                <w:left w:val="none" w:sz="0" w:space="0" w:color="auto"/>
                <w:bottom w:val="none" w:sz="0" w:space="0" w:color="auto"/>
                <w:right w:val="none" w:sz="0" w:space="0" w:color="auto"/>
              </w:divBdr>
            </w:div>
            <w:div w:id="2092190125">
              <w:marLeft w:val="0"/>
              <w:marRight w:val="0"/>
              <w:marTop w:val="0"/>
              <w:marBottom w:val="0"/>
              <w:divBdr>
                <w:top w:val="none" w:sz="0" w:space="0" w:color="auto"/>
                <w:left w:val="none" w:sz="0" w:space="0" w:color="auto"/>
                <w:bottom w:val="none" w:sz="0" w:space="0" w:color="auto"/>
                <w:right w:val="none" w:sz="0" w:space="0" w:color="auto"/>
              </w:divBdr>
            </w:div>
          </w:divsChild>
        </w:div>
        <w:div w:id="407311640">
          <w:marLeft w:val="0"/>
          <w:marRight w:val="0"/>
          <w:marTop w:val="0"/>
          <w:marBottom w:val="0"/>
          <w:divBdr>
            <w:top w:val="none" w:sz="0" w:space="0" w:color="auto"/>
            <w:left w:val="none" w:sz="0" w:space="0" w:color="auto"/>
            <w:bottom w:val="none" w:sz="0" w:space="0" w:color="auto"/>
            <w:right w:val="none" w:sz="0" w:space="0" w:color="auto"/>
          </w:divBdr>
          <w:divsChild>
            <w:div w:id="1849640882">
              <w:marLeft w:val="0"/>
              <w:marRight w:val="0"/>
              <w:marTop w:val="0"/>
              <w:marBottom w:val="0"/>
              <w:divBdr>
                <w:top w:val="none" w:sz="0" w:space="0" w:color="auto"/>
                <w:left w:val="none" w:sz="0" w:space="0" w:color="auto"/>
                <w:bottom w:val="none" w:sz="0" w:space="0" w:color="auto"/>
                <w:right w:val="none" w:sz="0" w:space="0" w:color="auto"/>
              </w:divBdr>
            </w:div>
          </w:divsChild>
        </w:div>
        <w:div w:id="415636625">
          <w:marLeft w:val="0"/>
          <w:marRight w:val="0"/>
          <w:marTop w:val="0"/>
          <w:marBottom w:val="0"/>
          <w:divBdr>
            <w:top w:val="none" w:sz="0" w:space="0" w:color="auto"/>
            <w:left w:val="none" w:sz="0" w:space="0" w:color="auto"/>
            <w:bottom w:val="none" w:sz="0" w:space="0" w:color="auto"/>
            <w:right w:val="none" w:sz="0" w:space="0" w:color="auto"/>
          </w:divBdr>
          <w:divsChild>
            <w:div w:id="81685966">
              <w:marLeft w:val="0"/>
              <w:marRight w:val="0"/>
              <w:marTop w:val="0"/>
              <w:marBottom w:val="0"/>
              <w:divBdr>
                <w:top w:val="none" w:sz="0" w:space="0" w:color="auto"/>
                <w:left w:val="none" w:sz="0" w:space="0" w:color="auto"/>
                <w:bottom w:val="none" w:sz="0" w:space="0" w:color="auto"/>
                <w:right w:val="none" w:sz="0" w:space="0" w:color="auto"/>
              </w:divBdr>
            </w:div>
          </w:divsChild>
        </w:div>
        <w:div w:id="417794176">
          <w:marLeft w:val="0"/>
          <w:marRight w:val="0"/>
          <w:marTop w:val="0"/>
          <w:marBottom w:val="0"/>
          <w:divBdr>
            <w:top w:val="none" w:sz="0" w:space="0" w:color="auto"/>
            <w:left w:val="none" w:sz="0" w:space="0" w:color="auto"/>
            <w:bottom w:val="none" w:sz="0" w:space="0" w:color="auto"/>
            <w:right w:val="none" w:sz="0" w:space="0" w:color="auto"/>
          </w:divBdr>
          <w:divsChild>
            <w:div w:id="544803181">
              <w:marLeft w:val="0"/>
              <w:marRight w:val="0"/>
              <w:marTop w:val="0"/>
              <w:marBottom w:val="0"/>
              <w:divBdr>
                <w:top w:val="none" w:sz="0" w:space="0" w:color="auto"/>
                <w:left w:val="none" w:sz="0" w:space="0" w:color="auto"/>
                <w:bottom w:val="none" w:sz="0" w:space="0" w:color="auto"/>
                <w:right w:val="none" w:sz="0" w:space="0" w:color="auto"/>
              </w:divBdr>
            </w:div>
          </w:divsChild>
        </w:div>
        <w:div w:id="427695608">
          <w:marLeft w:val="0"/>
          <w:marRight w:val="0"/>
          <w:marTop w:val="0"/>
          <w:marBottom w:val="0"/>
          <w:divBdr>
            <w:top w:val="none" w:sz="0" w:space="0" w:color="auto"/>
            <w:left w:val="none" w:sz="0" w:space="0" w:color="auto"/>
            <w:bottom w:val="none" w:sz="0" w:space="0" w:color="auto"/>
            <w:right w:val="none" w:sz="0" w:space="0" w:color="auto"/>
          </w:divBdr>
          <w:divsChild>
            <w:div w:id="2004772448">
              <w:marLeft w:val="0"/>
              <w:marRight w:val="0"/>
              <w:marTop w:val="0"/>
              <w:marBottom w:val="0"/>
              <w:divBdr>
                <w:top w:val="none" w:sz="0" w:space="0" w:color="auto"/>
                <w:left w:val="none" w:sz="0" w:space="0" w:color="auto"/>
                <w:bottom w:val="none" w:sz="0" w:space="0" w:color="auto"/>
                <w:right w:val="none" w:sz="0" w:space="0" w:color="auto"/>
              </w:divBdr>
            </w:div>
          </w:divsChild>
        </w:div>
        <w:div w:id="448933003">
          <w:marLeft w:val="0"/>
          <w:marRight w:val="0"/>
          <w:marTop w:val="0"/>
          <w:marBottom w:val="0"/>
          <w:divBdr>
            <w:top w:val="none" w:sz="0" w:space="0" w:color="auto"/>
            <w:left w:val="none" w:sz="0" w:space="0" w:color="auto"/>
            <w:bottom w:val="none" w:sz="0" w:space="0" w:color="auto"/>
            <w:right w:val="none" w:sz="0" w:space="0" w:color="auto"/>
          </w:divBdr>
          <w:divsChild>
            <w:div w:id="739791488">
              <w:marLeft w:val="0"/>
              <w:marRight w:val="0"/>
              <w:marTop w:val="0"/>
              <w:marBottom w:val="0"/>
              <w:divBdr>
                <w:top w:val="none" w:sz="0" w:space="0" w:color="auto"/>
                <w:left w:val="none" w:sz="0" w:space="0" w:color="auto"/>
                <w:bottom w:val="none" w:sz="0" w:space="0" w:color="auto"/>
                <w:right w:val="none" w:sz="0" w:space="0" w:color="auto"/>
              </w:divBdr>
            </w:div>
          </w:divsChild>
        </w:div>
        <w:div w:id="451241690">
          <w:marLeft w:val="0"/>
          <w:marRight w:val="0"/>
          <w:marTop w:val="0"/>
          <w:marBottom w:val="0"/>
          <w:divBdr>
            <w:top w:val="none" w:sz="0" w:space="0" w:color="auto"/>
            <w:left w:val="none" w:sz="0" w:space="0" w:color="auto"/>
            <w:bottom w:val="none" w:sz="0" w:space="0" w:color="auto"/>
            <w:right w:val="none" w:sz="0" w:space="0" w:color="auto"/>
          </w:divBdr>
          <w:divsChild>
            <w:div w:id="455367053">
              <w:marLeft w:val="0"/>
              <w:marRight w:val="0"/>
              <w:marTop w:val="0"/>
              <w:marBottom w:val="0"/>
              <w:divBdr>
                <w:top w:val="none" w:sz="0" w:space="0" w:color="auto"/>
                <w:left w:val="none" w:sz="0" w:space="0" w:color="auto"/>
                <w:bottom w:val="none" w:sz="0" w:space="0" w:color="auto"/>
                <w:right w:val="none" w:sz="0" w:space="0" w:color="auto"/>
              </w:divBdr>
            </w:div>
            <w:div w:id="2013948693">
              <w:marLeft w:val="0"/>
              <w:marRight w:val="0"/>
              <w:marTop w:val="0"/>
              <w:marBottom w:val="0"/>
              <w:divBdr>
                <w:top w:val="none" w:sz="0" w:space="0" w:color="auto"/>
                <w:left w:val="none" w:sz="0" w:space="0" w:color="auto"/>
                <w:bottom w:val="none" w:sz="0" w:space="0" w:color="auto"/>
                <w:right w:val="none" w:sz="0" w:space="0" w:color="auto"/>
              </w:divBdr>
            </w:div>
          </w:divsChild>
        </w:div>
        <w:div w:id="455563340">
          <w:marLeft w:val="0"/>
          <w:marRight w:val="0"/>
          <w:marTop w:val="0"/>
          <w:marBottom w:val="0"/>
          <w:divBdr>
            <w:top w:val="none" w:sz="0" w:space="0" w:color="auto"/>
            <w:left w:val="none" w:sz="0" w:space="0" w:color="auto"/>
            <w:bottom w:val="none" w:sz="0" w:space="0" w:color="auto"/>
            <w:right w:val="none" w:sz="0" w:space="0" w:color="auto"/>
          </w:divBdr>
          <w:divsChild>
            <w:div w:id="1864514585">
              <w:marLeft w:val="0"/>
              <w:marRight w:val="0"/>
              <w:marTop w:val="0"/>
              <w:marBottom w:val="0"/>
              <w:divBdr>
                <w:top w:val="none" w:sz="0" w:space="0" w:color="auto"/>
                <w:left w:val="none" w:sz="0" w:space="0" w:color="auto"/>
                <w:bottom w:val="none" w:sz="0" w:space="0" w:color="auto"/>
                <w:right w:val="none" w:sz="0" w:space="0" w:color="auto"/>
              </w:divBdr>
            </w:div>
          </w:divsChild>
        </w:div>
        <w:div w:id="458960272">
          <w:marLeft w:val="0"/>
          <w:marRight w:val="0"/>
          <w:marTop w:val="0"/>
          <w:marBottom w:val="0"/>
          <w:divBdr>
            <w:top w:val="none" w:sz="0" w:space="0" w:color="auto"/>
            <w:left w:val="none" w:sz="0" w:space="0" w:color="auto"/>
            <w:bottom w:val="none" w:sz="0" w:space="0" w:color="auto"/>
            <w:right w:val="none" w:sz="0" w:space="0" w:color="auto"/>
          </w:divBdr>
          <w:divsChild>
            <w:div w:id="2030983358">
              <w:marLeft w:val="0"/>
              <w:marRight w:val="0"/>
              <w:marTop w:val="0"/>
              <w:marBottom w:val="0"/>
              <w:divBdr>
                <w:top w:val="none" w:sz="0" w:space="0" w:color="auto"/>
                <w:left w:val="none" w:sz="0" w:space="0" w:color="auto"/>
                <w:bottom w:val="none" w:sz="0" w:space="0" w:color="auto"/>
                <w:right w:val="none" w:sz="0" w:space="0" w:color="auto"/>
              </w:divBdr>
            </w:div>
          </w:divsChild>
        </w:div>
        <w:div w:id="460999557">
          <w:marLeft w:val="0"/>
          <w:marRight w:val="0"/>
          <w:marTop w:val="0"/>
          <w:marBottom w:val="0"/>
          <w:divBdr>
            <w:top w:val="none" w:sz="0" w:space="0" w:color="auto"/>
            <w:left w:val="none" w:sz="0" w:space="0" w:color="auto"/>
            <w:bottom w:val="none" w:sz="0" w:space="0" w:color="auto"/>
            <w:right w:val="none" w:sz="0" w:space="0" w:color="auto"/>
          </w:divBdr>
          <w:divsChild>
            <w:div w:id="1754735969">
              <w:marLeft w:val="0"/>
              <w:marRight w:val="0"/>
              <w:marTop w:val="0"/>
              <w:marBottom w:val="0"/>
              <w:divBdr>
                <w:top w:val="none" w:sz="0" w:space="0" w:color="auto"/>
                <w:left w:val="none" w:sz="0" w:space="0" w:color="auto"/>
                <w:bottom w:val="none" w:sz="0" w:space="0" w:color="auto"/>
                <w:right w:val="none" w:sz="0" w:space="0" w:color="auto"/>
              </w:divBdr>
            </w:div>
          </w:divsChild>
        </w:div>
        <w:div w:id="464548804">
          <w:marLeft w:val="0"/>
          <w:marRight w:val="0"/>
          <w:marTop w:val="0"/>
          <w:marBottom w:val="0"/>
          <w:divBdr>
            <w:top w:val="none" w:sz="0" w:space="0" w:color="auto"/>
            <w:left w:val="none" w:sz="0" w:space="0" w:color="auto"/>
            <w:bottom w:val="none" w:sz="0" w:space="0" w:color="auto"/>
            <w:right w:val="none" w:sz="0" w:space="0" w:color="auto"/>
          </w:divBdr>
          <w:divsChild>
            <w:div w:id="1807889429">
              <w:marLeft w:val="0"/>
              <w:marRight w:val="0"/>
              <w:marTop w:val="0"/>
              <w:marBottom w:val="0"/>
              <w:divBdr>
                <w:top w:val="none" w:sz="0" w:space="0" w:color="auto"/>
                <w:left w:val="none" w:sz="0" w:space="0" w:color="auto"/>
                <w:bottom w:val="none" w:sz="0" w:space="0" w:color="auto"/>
                <w:right w:val="none" w:sz="0" w:space="0" w:color="auto"/>
              </w:divBdr>
            </w:div>
          </w:divsChild>
        </w:div>
        <w:div w:id="475727725">
          <w:marLeft w:val="0"/>
          <w:marRight w:val="0"/>
          <w:marTop w:val="0"/>
          <w:marBottom w:val="0"/>
          <w:divBdr>
            <w:top w:val="none" w:sz="0" w:space="0" w:color="auto"/>
            <w:left w:val="none" w:sz="0" w:space="0" w:color="auto"/>
            <w:bottom w:val="none" w:sz="0" w:space="0" w:color="auto"/>
            <w:right w:val="none" w:sz="0" w:space="0" w:color="auto"/>
          </w:divBdr>
          <w:divsChild>
            <w:div w:id="1111709623">
              <w:marLeft w:val="0"/>
              <w:marRight w:val="0"/>
              <w:marTop w:val="0"/>
              <w:marBottom w:val="0"/>
              <w:divBdr>
                <w:top w:val="none" w:sz="0" w:space="0" w:color="auto"/>
                <w:left w:val="none" w:sz="0" w:space="0" w:color="auto"/>
                <w:bottom w:val="none" w:sz="0" w:space="0" w:color="auto"/>
                <w:right w:val="none" w:sz="0" w:space="0" w:color="auto"/>
              </w:divBdr>
            </w:div>
          </w:divsChild>
        </w:div>
        <w:div w:id="477962312">
          <w:marLeft w:val="0"/>
          <w:marRight w:val="0"/>
          <w:marTop w:val="0"/>
          <w:marBottom w:val="0"/>
          <w:divBdr>
            <w:top w:val="none" w:sz="0" w:space="0" w:color="auto"/>
            <w:left w:val="none" w:sz="0" w:space="0" w:color="auto"/>
            <w:bottom w:val="none" w:sz="0" w:space="0" w:color="auto"/>
            <w:right w:val="none" w:sz="0" w:space="0" w:color="auto"/>
          </w:divBdr>
          <w:divsChild>
            <w:div w:id="1330794819">
              <w:marLeft w:val="0"/>
              <w:marRight w:val="0"/>
              <w:marTop w:val="0"/>
              <w:marBottom w:val="0"/>
              <w:divBdr>
                <w:top w:val="none" w:sz="0" w:space="0" w:color="auto"/>
                <w:left w:val="none" w:sz="0" w:space="0" w:color="auto"/>
                <w:bottom w:val="none" w:sz="0" w:space="0" w:color="auto"/>
                <w:right w:val="none" w:sz="0" w:space="0" w:color="auto"/>
              </w:divBdr>
            </w:div>
          </w:divsChild>
        </w:div>
        <w:div w:id="481317840">
          <w:marLeft w:val="0"/>
          <w:marRight w:val="0"/>
          <w:marTop w:val="0"/>
          <w:marBottom w:val="0"/>
          <w:divBdr>
            <w:top w:val="none" w:sz="0" w:space="0" w:color="auto"/>
            <w:left w:val="none" w:sz="0" w:space="0" w:color="auto"/>
            <w:bottom w:val="none" w:sz="0" w:space="0" w:color="auto"/>
            <w:right w:val="none" w:sz="0" w:space="0" w:color="auto"/>
          </w:divBdr>
          <w:divsChild>
            <w:div w:id="534002880">
              <w:marLeft w:val="0"/>
              <w:marRight w:val="0"/>
              <w:marTop w:val="0"/>
              <w:marBottom w:val="0"/>
              <w:divBdr>
                <w:top w:val="none" w:sz="0" w:space="0" w:color="auto"/>
                <w:left w:val="none" w:sz="0" w:space="0" w:color="auto"/>
                <w:bottom w:val="none" w:sz="0" w:space="0" w:color="auto"/>
                <w:right w:val="none" w:sz="0" w:space="0" w:color="auto"/>
              </w:divBdr>
            </w:div>
          </w:divsChild>
        </w:div>
        <w:div w:id="489172441">
          <w:marLeft w:val="0"/>
          <w:marRight w:val="0"/>
          <w:marTop w:val="0"/>
          <w:marBottom w:val="0"/>
          <w:divBdr>
            <w:top w:val="none" w:sz="0" w:space="0" w:color="auto"/>
            <w:left w:val="none" w:sz="0" w:space="0" w:color="auto"/>
            <w:bottom w:val="none" w:sz="0" w:space="0" w:color="auto"/>
            <w:right w:val="none" w:sz="0" w:space="0" w:color="auto"/>
          </w:divBdr>
          <w:divsChild>
            <w:div w:id="1061900588">
              <w:marLeft w:val="0"/>
              <w:marRight w:val="0"/>
              <w:marTop w:val="0"/>
              <w:marBottom w:val="0"/>
              <w:divBdr>
                <w:top w:val="none" w:sz="0" w:space="0" w:color="auto"/>
                <w:left w:val="none" w:sz="0" w:space="0" w:color="auto"/>
                <w:bottom w:val="none" w:sz="0" w:space="0" w:color="auto"/>
                <w:right w:val="none" w:sz="0" w:space="0" w:color="auto"/>
              </w:divBdr>
            </w:div>
          </w:divsChild>
        </w:div>
        <w:div w:id="504170711">
          <w:marLeft w:val="0"/>
          <w:marRight w:val="0"/>
          <w:marTop w:val="0"/>
          <w:marBottom w:val="0"/>
          <w:divBdr>
            <w:top w:val="none" w:sz="0" w:space="0" w:color="auto"/>
            <w:left w:val="none" w:sz="0" w:space="0" w:color="auto"/>
            <w:bottom w:val="none" w:sz="0" w:space="0" w:color="auto"/>
            <w:right w:val="none" w:sz="0" w:space="0" w:color="auto"/>
          </w:divBdr>
          <w:divsChild>
            <w:div w:id="1256742232">
              <w:marLeft w:val="0"/>
              <w:marRight w:val="0"/>
              <w:marTop w:val="0"/>
              <w:marBottom w:val="0"/>
              <w:divBdr>
                <w:top w:val="none" w:sz="0" w:space="0" w:color="auto"/>
                <w:left w:val="none" w:sz="0" w:space="0" w:color="auto"/>
                <w:bottom w:val="none" w:sz="0" w:space="0" w:color="auto"/>
                <w:right w:val="none" w:sz="0" w:space="0" w:color="auto"/>
              </w:divBdr>
            </w:div>
          </w:divsChild>
        </w:div>
        <w:div w:id="509217004">
          <w:marLeft w:val="0"/>
          <w:marRight w:val="0"/>
          <w:marTop w:val="0"/>
          <w:marBottom w:val="0"/>
          <w:divBdr>
            <w:top w:val="none" w:sz="0" w:space="0" w:color="auto"/>
            <w:left w:val="none" w:sz="0" w:space="0" w:color="auto"/>
            <w:bottom w:val="none" w:sz="0" w:space="0" w:color="auto"/>
            <w:right w:val="none" w:sz="0" w:space="0" w:color="auto"/>
          </w:divBdr>
          <w:divsChild>
            <w:div w:id="1708067731">
              <w:marLeft w:val="0"/>
              <w:marRight w:val="0"/>
              <w:marTop w:val="0"/>
              <w:marBottom w:val="0"/>
              <w:divBdr>
                <w:top w:val="none" w:sz="0" w:space="0" w:color="auto"/>
                <w:left w:val="none" w:sz="0" w:space="0" w:color="auto"/>
                <w:bottom w:val="none" w:sz="0" w:space="0" w:color="auto"/>
                <w:right w:val="none" w:sz="0" w:space="0" w:color="auto"/>
              </w:divBdr>
            </w:div>
          </w:divsChild>
        </w:div>
        <w:div w:id="511186203">
          <w:marLeft w:val="0"/>
          <w:marRight w:val="0"/>
          <w:marTop w:val="0"/>
          <w:marBottom w:val="0"/>
          <w:divBdr>
            <w:top w:val="none" w:sz="0" w:space="0" w:color="auto"/>
            <w:left w:val="none" w:sz="0" w:space="0" w:color="auto"/>
            <w:bottom w:val="none" w:sz="0" w:space="0" w:color="auto"/>
            <w:right w:val="none" w:sz="0" w:space="0" w:color="auto"/>
          </w:divBdr>
          <w:divsChild>
            <w:div w:id="1530921101">
              <w:marLeft w:val="0"/>
              <w:marRight w:val="0"/>
              <w:marTop w:val="0"/>
              <w:marBottom w:val="0"/>
              <w:divBdr>
                <w:top w:val="none" w:sz="0" w:space="0" w:color="auto"/>
                <w:left w:val="none" w:sz="0" w:space="0" w:color="auto"/>
                <w:bottom w:val="none" w:sz="0" w:space="0" w:color="auto"/>
                <w:right w:val="none" w:sz="0" w:space="0" w:color="auto"/>
              </w:divBdr>
            </w:div>
          </w:divsChild>
        </w:div>
        <w:div w:id="512376573">
          <w:marLeft w:val="0"/>
          <w:marRight w:val="0"/>
          <w:marTop w:val="0"/>
          <w:marBottom w:val="0"/>
          <w:divBdr>
            <w:top w:val="none" w:sz="0" w:space="0" w:color="auto"/>
            <w:left w:val="none" w:sz="0" w:space="0" w:color="auto"/>
            <w:bottom w:val="none" w:sz="0" w:space="0" w:color="auto"/>
            <w:right w:val="none" w:sz="0" w:space="0" w:color="auto"/>
          </w:divBdr>
          <w:divsChild>
            <w:div w:id="1337269211">
              <w:marLeft w:val="0"/>
              <w:marRight w:val="0"/>
              <w:marTop w:val="0"/>
              <w:marBottom w:val="0"/>
              <w:divBdr>
                <w:top w:val="none" w:sz="0" w:space="0" w:color="auto"/>
                <w:left w:val="none" w:sz="0" w:space="0" w:color="auto"/>
                <w:bottom w:val="none" w:sz="0" w:space="0" w:color="auto"/>
                <w:right w:val="none" w:sz="0" w:space="0" w:color="auto"/>
              </w:divBdr>
            </w:div>
          </w:divsChild>
        </w:div>
        <w:div w:id="516895854">
          <w:marLeft w:val="0"/>
          <w:marRight w:val="0"/>
          <w:marTop w:val="0"/>
          <w:marBottom w:val="0"/>
          <w:divBdr>
            <w:top w:val="none" w:sz="0" w:space="0" w:color="auto"/>
            <w:left w:val="none" w:sz="0" w:space="0" w:color="auto"/>
            <w:bottom w:val="none" w:sz="0" w:space="0" w:color="auto"/>
            <w:right w:val="none" w:sz="0" w:space="0" w:color="auto"/>
          </w:divBdr>
          <w:divsChild>
            <w:div w:id="53740668">
              <w:marLeft w:val="0"/>
              <w:marRight w:val="0"/>
              <w:marTop w:val="0"/>
              <w:marBottom w:val="0"/>
              <w:divBdr>
                <w:top w:val="none" w:sz="0" w:space="0" w:color="auto"/>
                <w:left w:val="none" w:sz="0" w:space="0" w:color="auto"/>
                <w:bottom w:val="none" w:sz="0" w:space="0" w:color="auto"/>
                <w:right w:val="none" w:sz="0" w:space="0" w:color="auto"/>
              </w:divBdr>
            </w:div>
          </w:divsChild>
        </w:div>
        <w:div w:id="518201632">
          <w:marLeft w:val="0"/>
          <w:marRight w:val="0"/>
          <w:marTop w:val="0"/>
          <w:marBottom w:val="0"/>
          <w:divBdr>
            <w:top w:val="none" w:sz="0" w:space="0" w:color="auto"/>
            <w:left w:val="none" w:sz="0" w:space="0" w:color="auto"/>
            <w:bottom w:val="none" w:sz="0" w:space="0" w:color="auto"/>
            <w:right w:val="none" w:sz="0" w:space="0" w:color="auto"/>
          </w:divBdr>
          <w:divsChild>
            <w:div w:id="1517034625">
              <w:marLeft w:val="0"/>
              <w:marRight w:val="0"/>
              <w:marTop w:val="0"/>
              <w:marBottom w:val="0"/>
              <w:divBdr>
                <w:top w:val="none" w:sz="0" w:space="0" w:color="auto"/>
                <w:left w:val="none" w:sz="0" w:space="0" w:color="auto"/>
                <w:bottom w:val="none" w:sz="0" w:space="0" w:color="auto"/>
                <w:right w:val="none" w:sz="0" w:space="0" w:color="auto"/>
              </w:divBdr>
            </w:div>
          </w:divsChild>
        </w:div>
        <w:div w:id="518350676">
          <w:marLeft w:val="0"/>
          <w:marRight w:val="0"/>
          <w:marTop w:val="0"/>
          <w:marBottom w:val="0"/>
          <w:divBdr>
            <w:top w:val="none" w:sz="0" w:space="0" w:color="auto"/>
            <w:left w:val="none" w:sz="0" w:space="0" w:color="auto"/>
            <w:bottom w:val="none" w:sz="0" w:space="0" w:color="auto"/>
            <w:right w:val="none" w:sz="0" w:space="0" w:color="auto"/>
          </w:divBdr>
          <w:divsChild>
            <w:div w:id="1156652038">
              <w:marLeft w:val="0"/>
              <w:marRight w:val="0"/>
              <w:marTop w:val="0"/>
              <w:marBottom w:val="0"/>
              <w:divBdr>
                <w:top w:val="none" w:sz="0" w:space="0" w:color="auto"/>
                <w:left w:val="none" w:sz="0" w:space="0" w:color="auto"/>
                <w:bottom w:val="none" w:sz="0" w:space="0" w:color="auto"/>
                <w:right w:val="none" w:sz="0" w:space="0" w:color="auto"/>
              </w:divBdr>
            </w:div>
          </w:divsChild>
        </w:div>
        <w:div w:id="542206775">
          <w:marLeft w:val="0"/>
          <w:marRight w:val="0"/>
          <w:marTop w:val="0"/>
          <w:marBottom w:val="0"/>
          <w:divBdr>
            <w:top w:val="none" w:sz="0" w:space="0" w:color="auto"/>
            <w:left w:val="none" w:sz="0" w:space="0" w:color="auto"/>
            <w:bottom w:val="none" w:sz="0" w:space="0" w:color="auto"/>
            <w:right w:val="none" w:sz="0" w:space="0" w:color="auto"/>
          </w:divBdr>
          <w:divsChild>
            <w:div w:id="455410796">
              <w:marLeft w:val="0"/>
              <w:marRight w:val="0"/>
              <w:marTop w:val="0"/>
              <w:marBottom w:val="0"/>
              <w:divBdr>
                <w:top w:val="none" w:sz="0" w:space="0" w:color="auto"/>
                <w:left w:val="none" w:sz="0" w:space="0" w:color="auto"/>
                <w:bottom w:val="none" w:sz="0" w:space="0" w:color="auto"/>
                <w:right w:val="none" w:sz="0" w:space="0" w:color="auto"/>
              </w:divBdr>
            </w:div>
          </w:divsChild>
        </w:div>
        <w:div w:id="554319931">
          <w:marLeft w:val="0"/>
          <w:marRight w:val="0"/>
          <w:marTop w:val="0"/>
          <w:marBottom w:val="0"/>
          <w:divBdr>
            <w:top w:val="none" w:sz="0" w:space="0" w:color="auto"/>
            <w:left w:val="none" w:sz="0" w:space="0" w:color="auto"/>
            <w:bottom w:val="none" w:sz="0" w:space="0" w:color="auto"/>
            <w:right w:val="none" w:sz="0" w:space="0" w:color="auto"/>
          </w:divBdr>
          <w:divsChild>
            <w:div w:id="653073995">
              <w:marLeft w:val="0"/>
              <w:marRight w:val="0"/>
              <w:marTop w:val="0"/>
              <w:marBottom w:val="0"/>
              <w:divBdr>
                <w:top w:val="none" w:sz="0" w:space="0" w:color="auto"/>
                <w:left w:val="none" w:sz="0" w:space="0" w:color="auto"/>
                <w:bottom w:val="none" w:sz="0" w:space="0" w:color="auto"/>
                <w:right w:val="none" w:sz="0" w:space="0" w:color="auto"/>
              </w:divBdr>
            </w:div>
          </w:divsChild>
        </w:div>
        <w:div w:id="559945151">
          <w:marLeft w:val="0"/>
          <w:marRight w:val="0"/>
          <w:marTop w:val="0"/>
          <w:marBottom w:val="0"/>
          <w:divBdr>
            <w:top w:val="none" w:sz="0" w:space="0" w:color="auto"/>
            <w:left w:val="none" w:sz="0" w:space="0" w:color="auto"/>
            <w:bottom w:val="none" w:sz="0" w:space="0" w:color="auto"/>
            <w:right w:val="none" w:sz="0" w:space="0" w:color="auto"/>
          </w:divBdr>
          <w:divsChild>
            <w:div w:id="1180508770">
              <w:marLeft w:val="0"/>
              <w:marRight w:val="0"/>
              <w:marTop w:val="0"/>
              <w:marBottom w:val="0"/>
              <w:divBdr>
                <w:top w:val="none" w:sz="0" w:space="0" w:color="auto"/>
                <w:left w:val="none" w:sz="0" w:space="0" w:color="auto"/>
                <w:bottom w:val="none" w:sz="0" w:space="0" w:color="auto"/>
                <w:right w:val="none" w:sz="0" w:space="0" w:color="auto"/>
              </w:divBdr>
            </w:div>
          </w:divsChild>
        </w:div>
        <w:div w:id="566038227">
          <w:marLeft w:val="0"/>
          <w:marRight w:val="0"/>
          <w:marTop w:val="0"/>
          <w:marBottom w:val="0"/>
          <w:divBdr>
            <w:top w:val="none" w:sz="0" w:space="0" w:color="auto"/>
            <w:left w:val="none" w:sz="0" w:space="0" w:color="auto"/>
            <w:bottom w:val="none" w:sz="0" w:space="0" w:color="auto"/>
            <w:right w:val="none" w:sz="0" w:space="0" w:color="auto"/>
          </w:divBdr>
          <w:divsChild>
            <w:div w:id="814448423">
              <w:marLeft w:val="0"/>
              <w:marRight w:val="0"/>
              <w:marTop w:val="0"/>
              <w:marBottom w:val="0"/>
              <w:divBdr>
                <w:top w:val="none" w:sz="0" w:space="0" w:color="auto"/>
                <w:left w:val="none" w:sz="0" w:space="0" w:color="auto"/>
                <w:bottom w:val="none" w:sz="0" w:space="0" w:color="auto"/>
                <w:right w:val="none" w:sz="0" w:space="0" w:color="auto"/>
              </w:divBdr>
            </w:div>
          </w:divsChild>
        </w:div>
        <w:div w:id="567499376">
          <w:marLeft w:val="0"/>
          <w:marRight w:val="0"/>
          <w:marTop w:val="0"/>
          <w:marBottom w:val="0"/>
          <w:divBdr>
            <w:top w:val="none" w:sz="0" w:space="0" w:color="auto"/>
            <w:left w:val="none" w:sz="0" w:space="0" w:color="auto"/>
            <w:bottom w:val="none" w:sz="0" w:space="0" w:color="auto"/>
            <w:right w:val="none" w:sz="0" w:space="0" w:color="auto"/>
          </w:divBdr>
          <w:divsChild>
            <w:div w:id="480191671">
              <w:marLeft w:val="0"/>
              <w:marRight w:val="0"/>
              <w:marTop w:val="0"/>
              <w:marBottom w:val="0"/>
              <w:divBdr>
                <w:top w:val="none" w:sz="0" w:space="0" w:color="auto"/>
                <w:left w:val="none" w:sz="0" w:space="0" w:color="auto"/>
                <w:bottom w:val="none" w:sz="0" w:space="0" w:color="auto"/>
                <w:right w:val="none" w:sz="0" w:space="0" w:color="auto"/>
              </w:divBdr>
            </w:div>
          </w:divsChild>
        </w:div>
        <w:div w:id="576792954">
          <w:marLeft w:val="0"/>
          <w:marRight w:val="0"/>
          <w:marTop w:val="0"/>
          <w:marBottom w:val="0"/>
          <w:divBdr>
            <w:top w:val="none" w:sz="0" w:space="0" w:color="auto"/>
            <w:left w:val="none" w:sz="0" w:space="0" w:color="auto"/>
            <w:bottom w:val="none" w:sz="0" w:space="0" w:color="auto"/>
            <w:right w:val="none" w:sz="0" w:space="0" w:color="auto"/>
          </w:divBdr>
          <w:divsChild>
            <w:div w:id="1368262257">
              <w:marLeft w:val="0"/>
              <w:marRight w:val="0"/>
              <w:marTop w:val="0"/>
              <w:marBottom w:val="0"/>
              <w:divBdr>
                <w:top w:val="none" w:sz="0" w:space="0" w:color="auto"/>
                <w:left w:val="none" w:sz="0" w:space="0" w:color="auto"/>
                <w:bottom w:val="none" w:sz="0" w:space="0" w:color="auto"/>
                <w:right w:val="none" w:sz="0" w:space="0" w:color="auto"/>
              </w:divBdr>
            </w:div>
          </w:divsChild>
        </w:div>
        <w:div w:id="587077233">
          <w:marLeft w:val="0"/>
          <w:marRight w:val="0"/>
          <w:marTop w:val="0"/>
          <w:marBottom w:val="0"/>
          <w:divBdr>
            <w:top w:val="none" w:sz="0" w:space="0" w:color="auto"/>
            <w:left w:val="none" w:sz="0" w:space="0" w:color="auto"/>
            <w:bottom w:val="none" w:sz="0" w:space="0" w:color="auto"/>
            <w:right w:val="none" w:sz="0" w:space="0" w:color="auto"/>
          </w:divBdr>
          <w:divsChild>
            <w:div w:id="734548003">
              <w:marLeft w:val="0"/>
              <w:marRight w:val="0"/>
              <w:marTop w:val="0"/>
              <w:marBottom w:val="0"/>
              <w:divBdr>
                <w:top w:val="none" w:sz="0" w:space="0" w:color="auto"/>
                <w:left w:val="none" w:sz="0" w:space="0" w:color="auto"/>
                <w:bottom w:val="none" w:sz="0" w:space="0" w:color="auto"/>
                <w:right w:val="none" w:sz="0" w:space="0" w:color="auto"/>
              </w:divBdr>
            </w:div>
            <w:div w:id="2037146795">
              <w:marLeft w:val="0"/>
              <w:marRight w:val="0"/>
              <w:marTop w:val="0"/>
              <w:marBottom w:val="0"/>
              <w:divBdr>
                <w:top w:val="none" w:sz="0" w:space="0" w:color="auto"/>
                <w:left w:val="none" w:sz="0" w:space="0" w:color="auto"/>
                <w:bottom w:val="none" w:sz="0" w:space="0" w:color="auto"/>
                <w:right w:val="none" w:sz="0" w:space="0" w:color="auto"/>
              </w:divBdr>
            </w:div>
          </w:divsChild>
        </w:div>
        <w:div w:id="590088771">
          <w:marLeft w:val="0"/>
          <w:marRight w:val="0"/>
          <w:marTop w:val="0"/>
          <w:marBottom w:val="0"/>
          <w:divBdr>
            <w:top w:val="none" w:sz="0" w:space="0" w:color="auto"/>
            <w:left w:val="none" w:sz="0" w:space="0" w:color="auto"/>
            <w:bottom w:val="none" w:sz="0" w:space="0" w:color="auto"/>
            <w:right w:val="none" w:sz="0" w:space="0" w:color="auto"/>
          </w:divBdr>
          <w:divsChild>
            <w:div w:id="733283155">
              <w:marLeft w:val="0"/>
              <w:marRight w:val="0"/>
              <w:marTop w:val="0"/>
              <w:marBottom w:val="0"/>
              <w:divBdr>
                <w:top w:val="none" w:sz="0" w:space="0" w:color="auto"/>
                <w:left w:val="none" w:sz="0" w:space="0" w:color="auto"/>
                <w:bottom w:val="none" w:sz="0" w:space="0" w:color="auto"/>
                <w:right w:val="none" w:sz="0" w:space="0" w:color="auto"/>
              </w:divBdr>
            </w:div>
          </w:divsChild>
        </w:div>
        <w:div w:id="598492497">
          <w:marLeft w:val="0"/>
          <w:marRight w:val="0"/>
          <w:marTop w:val="0"/>
          <w:marBottom w:val="0"/>
          <w:divBdr>
            <w:top w:val="none" w:sz="0" w:space="0" w:color="auto"/>
            <w:left w:val="none" w:sz="0" w:space="0" w:color="auto"/>
            <w:bottom w:val="none" w:sz="0" w:space="0" w:color="auto"/>
            <w:right w:val="none" w:sz="0" w:space="0" w:color="auto"/>
          </w:divBdr>
          <w:divsChild>
            <w:div w:id="1075318480">
              <w:marLeft w:val="0"/>
              <w:marRight w:val="0"/>
              <w:marTop w:val="0"/>
              <w:marBottom w:val="0"/>
              <w:divBdr>
                <w:top w:val="none" w:sz="0" w:space="0" w:color="auto"/>
                <w:left w:val="none" w:sz="0" w:space="0" w:color="auto"/>
                <w:bottom w:val="none" w:sz="0" w:space="0" w:color="auto"/>
                <w:right w:val="none" w:sz="0" w:space="0" w:color="auto"/>
              </w:divBdr>
            </w:div>
            <w:div w:id="1512405845">
              <w:marLeft w:val="0"/>
              <w:marRight w:val="0"/>
              <w:marTop w:val="0"/>
              <w:marBottom w:val="0"/>
              <w:divBdr>
                <w:top w:val="none" w:sz="0" w:space="0" w:color="auto"/>
                <w:left w:val="none" w:sz="0" w:space="0" w:color="auto"/>
                <w:bottom w:val="none" w:sz="0" w:space="0" w:color="auto"/>
                <w:right w:val="none" w:sz="0" w:space="0" w:color="auto"/>
              </w:divBdr>
            </w:div>
          </w:divsChild>
        </w:div>
        <w:div w:id="610355341">
          <w:marLeft w:val="0"/>
          <w:marRight w:val="0"/>
          <w:marTop w:val="0"/>
          <w:marBottom w:val="0"/>
          <w:divBdr>
            <w:top w:val="none" w:sz="0" w:space="0" w:color="auto"/>
            <w:left w:val="none" w:sz="0" w:space="0" w:color="auto"/>
            <w:bottom w:val="none" w:sz="0" w:space="0" w:color="auto"/>
            <w:right w:val="none" w:sz="0" w:space="0" w:color="auto"/>
          </w:divBdr>
          <w:divsChild>
            <w:div w:id="2139101814">
              <w:marLeft w:val="0"/>
              <w:marRight w:val="0"/>
              <w:marTop w:val="0"/>
              <w:marBottom w:val="0"/>
              <w:divBdr>
                <w:top w:val="none" w:sz="0" w:space="0" w:color="auto"/>
                <w:left w:val="none" w:sz="0" w:space="0" w:color="auto"/>
                <w:bottom w:val="none" w:sz="0" w:space="0" w:color="auto"/>
                <w:right w:val="none" w:sz="0" w:space="0" w:color="auto"/>
              </w:divBdr>
            </w:div>
          </w:divsChild>
        </w:div>
        <w:div w:id="621425769">
          <w:marLeft w:val="0"/>
          <w:marRight w:val="0"/>
          <w:marTop w:val="0"/>
          <w:marBottom w:val="0"/>
          <w:divBdr>
            <w:top w:val="none" w:sz="0" w:space="0" w:color="auto"/>
            <w:left w:val="none" w:sz="0" w:space="0" w:color="auto"/>
            <w:bottom w:val="none" w:sz="0" w:space="0" w:color="auto"/>
            <w:right w:val="none" w:sz="0" w:space="0" w:color="auto"/>
          </w:divBdr>
          <w:divsChild>
            <w:div w:id="1858153563">
              <w:marLeft w:val="0"/>
              <w:marRight w:val="0"/>
              <w:marTop w:val="0"/>
              <w:marBottom w:val="0"/>
              <w:divBdr>
                <w:top w:val="none" w:sz="0" w:space="0" w:color="auto"/>
                <w:left w:val="none" w:sz="0" w:space="0" w:color="auto"/>
                <w:bottom w:val="none" w:sz="0" w:space="0" w:color="auto"/>
                <w:right w:val="none" w:sz="0" w:space="0" w:color="auto"/>
              </w:divBdr>
            </w:div>
          </w:divsChild>
        </w:div>
        <w:div w:id="623459536">
          <w:marLeft w:val="0"/>
          <w:marRight w:val="0"/>
          <w:marTop w:val="0"/>
          <w:marBottom w:val="0"/>
          <w:divBdr>
            <w:top w:val="none" w:sz="0" w:space="0" w:color="auto"/>
            <w:left w:val="none" w:sz="0" w:space="0" w:color="auto"/>
            <w:bottom w:val="none" w:sz="0" w:space="0" w:color="auto"/>
            <w:right w:val="none" w:sz="0" w:space="0" w:color="auto"/>
          </w:divBdr>
          <w:divsChild>
            <w:div w:id="192766397">
              <w:marLeft w:val="0"/>
              <w:marRight w:val="0"/>
              <w:marTop w:val="0"/>
              <w:marBottom w:val="0"/>
              <w:divBdr>
                <w:top w:val="none" w:sz="0" w:space="0" w:color="auto"/>
                <w:left w:val="none" w:sz="0" w:space="0" w:color="auto"/>
                <w:bottom w:val="none" w:sz="0" w:space="0" w:color="auto"/>
                <w:right w:val="none" w:sz="0" w:space="0" w:color="auto"/>
              </w:divBdr>
            </w:div>
            <w:div w:id="943537807">
              <w:marLeft w:val="0"/>
              <w:marRight w:val="0"/>
              <w:marTop w:val="0"/>
              <w:marBottom w:val="0"/>
              <w:divBdr>
                <w:top w:val="none" w:sz="0" w:space="0" w:color="auto"/>
                <w:left w:val="none" w:sz="0" w:space="0" w:color="auto"/>
                <w:bottom w:val="none" w:sz="0" w:space="0" w:color="auto"/>
                <w:right w:val="none" w:sz="0" w:space="0" w:color="auto"/>
              </w:divBdr>
            </w:div>
          </w:divsChild>
        </w:div>
        <w:div w:id="630211461">
          <w:marLeft w:val="0"/>
          <w:marRight w:val="0"/>
          <w:marTop w:val="0"/>
          <w:marBottom w:val="0"/>
          <w:divBdr>
            <w:top w:val="none" w:sz="0" w:space="0" w:color="auto"/>
            <w:left w:val="none" w:sz="0" w:space="0" w:color="auto"/>
            <w:bottom w:val="none" w:sz="0" w:space="0" w:color="auto"/>
            <w:right w:val="none" w:sz="0" w:space="0" w:color="auto"/>
          </w:divBdr>
          <w:divsChild>
            <w:div w:id="728262709">
              <w:marLeft w:val="0"/>
              <w:marRight w:val="0"/>
              <w:marTop w:val="0"/>
              <w:marBottom w:val="0"/>
              <w:divBdr>
                <w:top w:val="none" w:sz="0" w:space="0" w:color="auto"/>
                <w:left w:val="none" w:sz="0" w:space="0" w:color="auto"/>
                <w:bottom w:val="none" w:sz="0" w:space="0" w:color="auto"/>
                <w:right w:val="none" w:sz="0" w:space="0" w:color="auto"/>
              </w:divBdr>
            </w:div>
            <w:div w:id="1338534994">
              <w:marLeft w:val="0"/>
              <w:marRight w:val="0"/>
              <w:marTop w:val="0"/>
              <w:marBottom w:val="0"/>
              <w:divBdr>
                <w:top w:val="none" w:sz="0" w:space="0" w:color="auto"/>
                <w:left w:val="none" w:sz="0" w:space="0" w:color="auto"/>
                <w:bottom w:val="none" w:sz="0" w:space="0" w:color="auto"/>
                <w:right w:val="none" w:sz="0" w:space="0" w:color="auto"/>
              </w:divBdr>
            </w:div>
          </w:divsChild>
        </w:div>
        <w:div w:id="639841668">
          <w:marLeft w:val="0"/>
          <w:marRight w:val="0"/>
          <w:marTop w:val="0"/>
          <w:marBottom w:val="0"/>
          <w:divBdr>
            <w:top w:val="none" w:sz="0" w:space="0" w:color="auto"/>
            <w:left w:val="none" w:sz="0" w:space="0" w:color="auto"/>
            <w:bottom w:val="none" w:sz="0" w:space="0" w:color="auto"/>
            <w:right w:val="none" w:sz="0" w:space="0" w:color="auto"/>
          </w:divBdr>
          <w:divsChild>
            <w:div w:id="75834391">
              <w:marLeft w:val="0"/>
              <w:marRight w:val="0"/>
              <w:marTop w:val="0"/>
              <w:marBottom w:val="0"/>
              <w:divBdr>
                <w:top w:val="none" w:sz="0" w:space="0" w:color="auto"/>
                <w:left w:val="none" w:sz="0" w:space="0" w:color="auto"/>
                <w:bottom w:val="none" w:sz="0" w:space="0" w:color="auto"/>
                <w:right w:val="none" w:sz="0" w:space="0" w:color="auto"/>
              </w:divBdr>
            </w:div>
            <w:div w:id="1379091537">
              <w:marLeft w:val="0"/>
              <w:marRight w:val="0"/>
              <w:marTop w:val="0"/>
              <w:marBottom w:val="0"/>
              <w:divBdr>
                <w:top w:val="none" w:sz="0" w:space="0" w:color="auto"/>
                <w:left w:val="none" w:sz="0" w:space="0" w:color="auto"/>
                <w:bottom w:val="none" w:sz="0" w:space="0" w:color="auto"/>
                <w:right w:val="none" w:sz="0" w:space="0" w:color="auto"/>
              </w:divBdr>
            </w:div>
          </w:divsChild>
        </w:div>
        <w:div w:id="640310715">
          <w:marLeft w:val="0"/>
          <w:marRight w:val="0"/>
          <w:marTop w:val="0"/>
          <w:marBottom w:val="0"/>
          <w:divBdr>
            <w:top w:val="none" w:sz="0" w:space="0" w:color="auto"/>
            <w:left w:val="none" w:sz="0" w:space="0" w:color="auto"/>
            <w:bottom w:val="none" w:sz="0" w:space="0" w:color="auto"/>
            <w:right w:val="none" w:sz="0" w:space="0" w:color="auto"/>
          </w:divBdr>
          <w:divsChild>
            <w:div w:id="1109591004">
              <w:marLeft w:val="0"/>
              <w:marRight w:val="0"/>
              <w:marTop w:val="0"/>
              <w:marBottom w:val="0"/>
              <w:divBdr>
                <w:top w:val="none" w:sz="0" w:space="0" w:color="auto"/>
                <w:left w:val="none" w:sz="0" w:space="0" w:color="auto"/>
                <w:bottom w:val="none" w:sz="0" w:space="0" w:color="auto"/>
                <w:right w:val="none" w:sz="0" w:space="0" w:color="auto"/>
              </w:divBdr>
            </w:div>
          </w:divsChild>
        </w:div>
        <w:div w:id="643972287">
          <w:marLeft w:val="0"/>
          <w:marRight w:val="0"/>
          <w:marTop w:val="0"/>
          <w:marBottom w:val="0"/>
          <w:divBdr>
            <w:top w:val="none" w:sz="0" w:space="0" w:color="auto"/>
            <w:left w:val="none" w:sz="0" w:space="0" w:color="auto"/>
            <w:bottom w:val="none" w:sz="0" w:space="0" w:color="auto"/>
            <w:right w:val="none" w:sz="0" w:space="0" w:color="auto"/>
          </w:divBdr>
          <w:divsChild>
            <w:div w:id="1754162344">
              <w:marLeft w:val="0"/>
              <w:marRight w:val="0"/>
              <w:marTop w:val="0"/>
              <w:marBottom w:val="0"/>
              <w:divBdr>
                <w:top w:val="none" w:sz="0" w:space="0" w:color="auto"/>
                <w:left w:val="none" w:sz="0" w:space="0" w:color="auto"/>
                <w:bottom w:val="none" w:sz="0" w:space="0" w:color="auto"/>
                <w:right w:val="none" w:sz="0" w:space="0" w:color="auto"/>
              </w:divBdr>
            </w:div>
          </w:divsChild>
        </w:div>
        <w:div w:id="644050387">
          <w:marLeft w:val="0"/>
          <w:marRight w:val="0"/>
          <w:marTop w:val="0"/>
          <w:marBottom w:val="0"/>
          <w:divBdr>
            <w:top w:val="none" w:sz="0" w:space="0" w:color="auto"/>
            <w:left w:val="none" w:sz="0" w:space="0" w:color="auto"/>
            <w:bottom w:val="none" w:sz="0" w:space="0" w:color="auto"/>
            <w:right w:val="none" w:sz="0" w:space="0" w:color="auto"/>
          </w:divBdr>
          <w:divsChild>
            <w:div w:id="1452162644">
              <w:marLeft w:val="0"/>
              <w:marRight w:val="0"/>
              <w:marTop w:val="0"/>
              <w:marBottom w:val="0"/>
              <w:divBdr>
                <w:top w:val="none" w:sz="0" w:space="0" w:color="auto"/>
                <w:left w:val="none" w:sz="0" w:space="0" w:color="auto"/>
                <w:bottom w:val="none" w:sz="0" w:space="0" w:color="auto"/>
                <w:right w:val="none" w:sz="0" w:space="0" w:color="auto"/>
              </w:divBdr>
            </w:div>
          </w:divsChild>
        </w:div>
        <w:div w:id="649554145">
          <w:marLeft w:val="0"/>
          <w:marRight w:val="0"/>
          <w:marTop w:val="0"/>
          <w:marBottom w:val="0"/>
          <w:divBdr>
            <w:top w:val="none" w:sz="0" w:space="0" w:color="auto"/>
            <w:left w:val="none" w:sz="0" w:space="0" w:color="auto"/>
            <w:bottom w:val="none" w:sz="0" w:space="0" w:color="auto"/>
            <w:right w:val="none" w:sz="0" w:space="0" w:color="auto"/>
          </w:divBdr>
          <w:divsChild>
            <w:div w:id="1773620734">
              <w:marLeft w:val="0"/>
              <w:marRight w:val="0"/>
              <w:marTop w:val="0"/>
              <w:marBottom w:val="0"/>
              <w:divBdr>
                <w:top w:val="none" w:sz="0" w:space="0" w:color="auto"/>
                <w:left w:val="none" w:sz="0" w:space="0" w:color="auto"/>
                <w:bottom w:val="none" w:sz="0" w:space="0" w:color="auto"/>
                <w:right w:val="none" w:sz="0" w:space="0" w:color="auto"/>
              </w:divBdr>
            </w:div>
          </w:divsChild>
        </w:div>
        <w:div w:id="658000907">
          <w:marLeft w:val="0"/>
          <w:marRight w:val="0"/>
          <w:marTop w:val="0"/>
          <w:marBottom w:val="0"/>
          <w:divBdr>
            <w:top w:val="none" w:sz="0" w:space="0" w:color="auto"/>
            <w:left w:val="none" w:sz="0" w:space="0" w:color="auto"/>
            <w:bottom w:val="none" w:sz="0" w:space="0" w:color="auto"/>
            <w:right w:val="none" w:sz="0" w:space="0" w:color="auto"/>
          </w:divBdr>
          <w:divsChild>
            <w:div w:id="422192058">
              <w:marLeft w:val="0"/>
              <w:marRight w:val="0"/>
              <w:marTop w:val="0"/>
              <w:marBottom w:val="0"/>
              <w:divBdr>
                <w:top w:val="none" w:sz="0" w:space="0" w:color="auto"/>
                <w:left w:val="none" w:sz="0" w:space="0" w:color="auto"/>
                <w:bottom w:val="none" w:sz="0" w:space="0" w:color="auto"/>
                <w:right w:val="none" w:sz="0" w:space="0" w:color="auto"/>
              </w:divBdr>
            </w:div>
          </w:divsChild>
        </w:div>
        <w:div w:id="667366918">
          <w:marLeft w:val="0"/>
          <w:marRight w:val="0"/>
          <w:marTop w:val="0"/>
          <w:marBottom w:val="0"/>
          <w:divBdr>
            <w:top w:val="none" w:sz="0" w:space="0" w:color="auto"/>
            <w:left w:val="none" w:sz="0" w:space="0" w:color="auto"/>
            <w:bottom w:val="none" w:sz="0" w:space="0" w:color="auto"/>
            <w:right w:val="none" w:sz="0" w:space="0" w:color="auto"/>
          </w:divBdr>
          <w:divsChild>
            <w:div w:id="1732998777">
              <w:marLeft w:val="0"/>
              <w:marRight w:val="0"/>
              <w:marTop w:val="0"/>
              <w:marBottom w:val="0"/>
              <w:divBdr>
                <w:top w:val="none" w:sz="0" w:space="0" w:color="auto"/>
                <w:left w:val="none" w:sz="0" w:space="0" w:color="auto"/>
                <w:bottom w:val="none" w:sz="0" w:space="0" w:color="auto"/>
                <w:right w:val="none" w:sz="0" w:space="0" w:color="auto"/>
              </w:divBdr>
            </w:div>
          </w:divsChild>
        </w:div>
        <w:div w:id="681014793">
          <w:marLeft w:val="0"/>
          <w:marRight w:val="0"/>
          <w:marTop w:val="0"/>
          <w:marBottom w:val="0"/>
          <w:divBdr>
            <w:top w:val="none" w:sz="0" w:space="0" w:color="auto"/>
            <w:left w:val="none" w:sz="0" w:space="0" w:color="auto"/>
            <w:bottom w:val="none" w:sz="0" w:space="0" w:color="auto"/>
            <w:right w:val="none" w:sz="0" w:space="0" w:color="auto"/>
          </w:divBdr>
          <w:divsChild>
            <w:div w:id="1377772384">
              <w:marLeft w:val="0"/>
              <w:marRight w:val="0"/>
              <w:marTop w:val="0"/>
              <w:marBottom w:val="0"/>
              <w:divBdr>
                <w:top w:val="none" w:sz="0" w:space="0" w:color="auto"/>
                <w:left w:val="none" w:sz="0" w:space="0" w:color="auto"/>
                <w:bottom w:val="none" w:sz="0" w:space="0" w:color="auto"/>
                <w:right w:val="none" w:sz="0" w:space="0" w:color="auto"/>
              </w:divBdr>
            </w:div>
          </w:divsChild>
        </w:div>
        <w:div w:id="687220831">
          <w:marLeft w:val="0"/>
          <w:marRight w:val="0"/>
          <w:marTop w:val="0"/>
          <w:marBottom w:val="0"/>
          <w:divBdr>
            <w:top w:val="none" w:sz="0" w:space="0" w:color="auto"/>
            <w:left w:val="none" w:sz="0" w:space="0" w:color="auto"/>
            <w:bottom w:val="none" w:sz="0" w:space="0" w:color="auto"/>
            <w:right w:val="none" w:sz="0" w:space="0" w:color="auto"/>
          </w:divBdr>
          <w:divsChild>
            <w:div w:id="1843399358">
              <w:marLeft w:val="0"/>
              <w:marRight w:val="0"/>
              <w:marTop w:val="0"/>
              <w:marBottom w:val="0"/>
              <w:divBdr>
                <w:top w:val="none" w:sz="0" w:space="0" w:color="auto"/>
                <w:left w:val="none" w:sz="0" w:space="0" w:color="auto"/>
                <w:bottom w:val="none" w:sz="0" w:space="0" w:color="auto"/>
                <w:right w:val="none" w:sz="0" w:space="0" w:color="auto"/>
              </w:divBdr>
            </w:div>
            <w:div w:id="2001034303">
              <w:marLeft w:val="0"/>
              <w:marRight w:val="0"/>
              <w:marTop w:val="0"/>
              <w:marBottom w:val="0"/>
              <w:divBdr>
                <w:top w:val="none" w:sz="0" w:space="0" w:color="auto"/>
                <w:left w:val="none" w:sz="0" w:space="0" w:color="auto"/>
                <w:bottom w:val="none" w:sz="0" w:space="0" w:color="auto"/>
                <w:right w:val="none" w:sz="0" w:space="0" w:color="auto"/>
              </w:divBdr>
            </w:div>
          </w:divsChild>
        </w:div>
        <w:div w:id="708263571">
          <w:marLeft w:val="0"/>
          <w:marRight w:val="0"/>
          <w:marTop w:val="0"/>
          <w:marBottom w:val="0"/>
          <w:divBdr>
            <w:top w:val="none" w:sz="0" w:space="0" w:color="auto"/>
            <w:left w:val="none" w:sz="0" w:space="0" w:color="auto"/>
            <w:bottom w:val="none" w:sz="0" w:space="0" w:color="auto"/>
            <w:right w:val="none" w:sz="0" w:space="0" w:color="auto"/>
          </w:divBdr>
          <w:divsChild>
            <w:div w:id="1558473913">
              <w:marLeft w:val="0"/>
              <w:marRight w:val="0"/>
              <w:marTop w:val="0"/>
              <w:marBottom w:val="0"/>
              <w:divBdr>
                <w:top w:val="none" w:sz="0" w:space="0" w:color="auto"/>
                <w:left w:val="none" w:sz="0" w:space="0" w:color="auto"/>
                <w:bottom w:val="none" w:sz="0" w:space="0" w:color="auto"/>
                <w:right w:val="none" w:sz="0" w:space="0" w:color="auto"/>
              </w:divBdr>
            </w:div>
          </w:divsChild>
        </w:div>
        <w:div w:id="719399543">
          <w:marLeft w:val="0"/>
          <w:marRight w:val="0"/>
          <w:marTop w:val="0"/>
          <w:marBottom w:val="0"/>
          <w:divBdr>
            <w:top w:val="none" w:sz="0" w:space="0" w:color="auto"/>
            <w:left w:val="none" w:sz="0" w:space="0" w:color="auto"/>
            <w:bottom w:val="none" w:sz="0" w:space="0" w:color="auto"/>
            <w:right w:val="none" w:sz="0" w:space="0" w:color="auto"/>
          </w:divBdr>
          <w:divsChild>
            <w:div w:id="580024716">
              <w:marLeft w:val="0"/>
              <w:marRight w:val="0"/>
              <w:marTop w:val="0"/>
              <w:marBottom w:val="0"/>
              <w:divBdr>
                <w:top w:val="none" w:sz="0" w:space="0" w:color="auto"/>
                <w:left w:val="none" w:sz="0" w:space="0" w:color="auto"/>
                <w:bottom w:val="none" w:sz="0" w:space="0" w:color="auto"/>
                <w:right w:val="none" w:sz="0" w:space="0" w:color="auto"/>
              </w:divBdr>
            </w:div>
          </w:divsChild>
        </w:div>
        <w:div w:id="719867763">
          <w:marLeft w:val="0"/>
          <w:marRight w:val="0"/>
          <w:marTop w:val="0"/>
          <w:marBottom w:val="0"/>
          <w:divBdr>
            <w:top w:val="none" w:sz="0" w:space="0" w:color="auto"/>
            <w:left w:val="none" w:sz="0" w:space="0" w:color="auto"/>
            <w:bottom w:val="none" w:sz="0" w:space="0" w:color="auto"/>
            <w:right w:val="none" w:sz="0" w:space="0" w:color="auto"/>
          </w:divBdr>
          <w:divsChild>
            <w:div w:id="933319367">
              <w:marLeft w:val="0"/>
              <w:marRight w:val="0"/>
              <w:marTop w:val="0"/>
              <w:marBottom w:val="0"/>
              <w:divBdr>
                <w:top w:val="none" w:sz="0" w:space="0" w:color="auto"/>
                <w:left w:val="none" w:sz="0" w:space="0" w:color="auto"/>
                <w:bottom w:val="none" w:sz="0" w:space="0" w:color="auto"/>
                <w:right w:val="none" w:sz="0" w:space="0" w:color="auto"/>
              </w:divBdr>
            </w:div>
          </w:divsChild>
        </w:div>
        <w:div w:id="721364072">
          <w:marLeft w:val="0"/>
          <w:marRight w:val="0"/>
          <w:marTop w:val="0"/>
          <w:marBottom w:val="0"/>
          <w:divBdr>
            <w:top w:val="none" w:sz="0" w:space="0" w:color="auto"/>
            <w:left w:val="none" w:sz="0" w:space="0" w:color="auto"/>
            <w:bottom w:val="none" w:sz="0" w:space="0" w:color="auto"/>
            <w:right w:val="none" w:sz="0" w:space="0" w:color="auto"/>
          </w:divBdr>
          <w:divsChild>
            <w:div w:id="1408111495">
              <w:marLeft w:val="0"/>
              <w:marRight w:val="0"/>
              <w:marTop w:val="0"/>
              <w:marBottom w:val="0"/>
              <w:divBdr>
                <w:top w:val="none" w:sz="0" w:space="0" w:color="auto"/>
                <w:left w:val="none" w:sz="0" w:space="0" w:color="auto"/>
                <w:bottom w:val="none" w:sz="0" w:space="0" w:color="auto"/>
                <w:right w:val="none" w:sz="0" w:space="0" w:color="auto"/>
              </w:divBdr>
            </w:div>
          </w:divsChild>
        </w:div>
        <w:div w:id="722556824">
          <w:marLeft w:val="0"/>
          <w:marRight w:val="0"/>
          <w:marTop w:val="0"/>
          <w:marBottom w:val="0"/>
          <w:divBdr>
            <w:top w:val="none" w:sz="0" w:space="0" w:color="auto"/>
            <w:left w:val="none" w:sz="0" w:space="0" w:color="auto"/>
            <w:bottom w:val="none" w:sz="0" w:space="0" w:color="auto"/>
            <w:right w:val="none" w:sz="0" w:space="0" w:color="auto"/>
          </w:divBdr>
          <w:divsChild>
            <w:div w:id="2074349880">
              <w:marLeft w:val="0"/>
              <w:marRight w:val="0"/>
              <w:marTop w:val="0"/>
              <w:marBottom w:val="0"/>
              <w:divBdr>
                <w:top w:val="none" w:sz="0" w:space="0" w:color="auto"/>
                <w:left w:val="none" w:sz="0" w:space="0" w:color="auto"/>
                <w:bottom w:val="none" w:sz="0" w:space="0" w:color="auto"/>
                <w:right w:val="none" w:sz="0" w:space="0" w:color="auto"/>
              </w:divBdr>
            </w:div>
          </w:divsChild>
        </w:div>
        <w:div w:id="724059533">
          <w:marLeft w:val="0"/>
          <w:marRight w:val="0"/>
          <w:marTop w:val="0"/>
          <w:marBottom w:val="0"/>
          <w:divBdr>
            <w:top w:val="none" w:sz="0" w:space="0" w:color="auto"/>
            <w:left w:val="none" w:sz="0" w:space="0" w:color="auto"/>
            <w:bottom w:val="none" w:sz="0" w:space="0" w:color="auto"/>
            <w:right w:val="none" w:sz="0" w:space="0" w:color="auto"/>
          </w:divBdr>
          <w:divsChild>
            <w:div w:id="1473250238">
              <w:marLeft w:val="0"/>
              <w:marRight w:val="0"/>
              <w:marTop w:val="0"/>
              <w:marBottom w:val="0"/>
              <w:divBdr>
                <w:top w:val="none" w:sz="0" w:space="0" w:color="auto"/>
                <w:left w:val="none" w:sz="0" w:space="0" w:color="auto"/>
                <w:bottom w:val="none" w:sz="0" w:space="0" w:color="auto"/>
                <w:right w:val="none" w:sz="0" w:space="0" w:color="auto"/>
              </w:divBdr>
            </w:div>
          </w:divsChild>
        </w:div>
        <w:div w:id="725488186">
          <w:marLeft w:val="0"/>
          <w:marRight w:val="0"/>
          <w:marTop w:val="0"/>
          <w:marBottom w:val="0"/>
          <w:divBdr>
            <w:top w:val="none" w:sz="0" w:space="0" w:color="auto"/>
            <w:left w:val="none" w:sz="0" w:space="0" w:color="auto"/>
            <w:bottom w:val="none" w:sz="0" w:space="0" w:color="auto"/>
            <w:right w:val="none" w:sz="0" w:space="0" w:color="auto"/>
          </w:divBdr>
          <w:divsChild>
            <w:div w:id="706954803">
              <w:marLeft w:val="0"/>
              <w:marRight w:val="0"/>
              <w:marTop w:val="0"/>
              <w:marBottom w:val="0"/>
              <w:divBdr>
                <w:top w:val="none" w:sz="0" w:space="0" w:color="auto"/>
                <w:left w:val="none" w:sz="0" w:space="0" w:color="auto"/>
                <w:bottom w:val="none" w:sz="0" w:space="0" w:color="auto"/>
                <w:right w:val="none" w:sz="0" w:space="0" w:color="auto"/>
              </w:divBdr>
            </w:div>
          </w:divsChild>
        </w:div>
        <w:div w:id="725564771">
          <w:marLeft w:val="0"/>
          <w:marRight w:val="0"/>
          <w:marTop w:val="0"/>
          <w:marBottom w:val="0"/>
          <w:divBdr>
            <w:top w:val="none" w:sz="0" w:space="0" w:color="auto"/>
            <w:left w:val="none" w:sz="0" w:space="0" w:color="auto"/>
            <w:bottom w:val="none" w:sz="0" w:space="0" w:color="auto"/>
            <w:right w:val="none" w:sz="0" w:space="0" w:color="auto"/>
          </w:divBdr>
          <w:divsChild>
            <w:div w:id="1524974458">
              <w:marLeft w:val="0"/>
              <w:marRight w:val="0"/>
              <w:marTop w:val="0"/>
              <w:marBottom w:val="0"/>
              <w:divBdr>
                <w:top w:val="none" w:sz="0" w:space="0" w:color="auto"/>
                <w:left w:val="none" w:sz="0" w:space="0" w:color="auto"/>
                <w:bottom w:val="none" w:sz="0" w:space="0" w:color="auto"/>
                <w:right w:val="none" w:sz="0" w:space="0" w:color="auto"/>
              </w:divBdr>
            </w:div>
          </w:divsChild>
        </w:div>
        <w:div w:id="738208122">
          <w:marLeft w:val="0"/>
          <w:marRight w:val="0"/>
          <w:marTop w:val="0"/>
          <w:marBottom w:val="0"/>
          <w:divBdr>
            <w:top w:val="none" w:sz="0" w:space="0" w:color="auto"/>
            <w:left w:val="none" w:sz="0" w:space="0" w:color="auto"/>
            <w:bottom w:val="none" w:sz="0" w:space="0" w:color="auto"/>
            <w:right w:val="none" w:sz="0" w:space="0" w:color="auto"/>
          </w:divBdr>
          <w:divsChild>
            <w:div w:id="94712149">
              <w:marLeft w:val="0"/>
              <w:marRight w:val="0"/>
              <w:marTop w:val="0"/>
              <w:marBottom w:val="0"/>
              <w:divBdr>
                <w:top w:val="none" w:sz="0" w:space="0" w:color="auto"/>
                <w:left w:val="none" w:sz="0" w:space="0" w:color="auto"/>
                <w:bottom w:val="none" w:sz="0" w:space="0" w:color="auto"/>
                <w:right w:val="none" w:sz="0" w:space="0" w:color="auto"/>
              </w:divBdr>
            </w:div>
          </w:divsChild>
        </w:div>
        <w:div w:id="739212008">
          <w:marLeft w:val="0"/>
          <w:marRight w:val="0"/>
          <w:marTop w:val="0"/>
          <w:marBottom w:val="0"/>
          <w:divBdr>
            <w:top w:val="none" w:sz="0" w:space="0" w:color="auto"/>
            <w:left w:val="none" w:sz="0" w:space="0" w:color="auto"/>
            <w:bottom w:val="none" w:sz="0" w:space="0" w:color="auto"/>
            <w:right w:val="none" w:sz="0" w:space="0" w:color="auto"/>
          </w:divBdr>
          <w:divsChild>
            <w:div w:id="1392340977">
              <w:marLeft w:val="0"/>
              <w:marRight w:val="0"/>
              <w:marTop w:val="0"/>
              <w:marBottom w:val="0"/>
              <w:divBdr>
                <w:top w:val="none" w:sz="0" w:space="0" w:color="auto"/>
                <w:left w:val="none" w:sz="0" w:space="0" w:color="auto"/>
                <w:bottom w:val="none" w:sz="0" w:space="0" w:color="auto"/>
                <w:right w:val="none" w:sz="0" w:space="0" w:color="auto"/>
              </w:divBdr>
            </w:div>
          </w:divsChild>
        </w:div>
        <w:div w:id="741677862">
          <w:marLeft w:val="0"/>
          <w:marRight w:val="0"/>
          <w:marTop w:val="0"/>
          <w:marBottom w:val="0"/>
          <w:divBdr>
            <w:top w:val="none" w:sz="0" w:space="0" w:color="auto"/>
            <w:left w:val="none" w:sz="0" w:space="0" w:color="auto"/>
            <w:bottom w:val="none" w:sz="0" w:space="0" w:color="auto"/>
            <w:right w:val="none" w:sz="0" w:space="0" w:color="auto"/>
          </w:divBdr>
          <w:divsChild>
            <w:div w:id="1054741243">
              <w:marLeft w:val="0"/>
              <w:marRight w:val="0"/>
              <w:marTop w:val="0"/>
              <w:marBottom w:val="0"/>
              <w:divBdr>
                <w:top w:val="none" w:sz="0" w:space="0" w:color="auto"/>
                <w:left w:val="none" w:sz="0" w:space="0" w:color="auto"/>
                <w:bottom w:val="none" w:sz="0" w:space="0" w:color="auto"/>
                <w:right w:val="none" w:sz="0" w:space="0" w:color="auto"/>
              </w:divBdr>
            </w:div>
          </w:divsChild>
        </w:div>
        <w:div w:id="758327417">
          <w:marLeft w:val="0"/>
          <w:marRight w:val="0"/>
          <w:marTop w:val="0"/>
          <w:marBottom w:val="0"/>
          <w:divBdr>
            <w:top w:val="none" w:sz="0" w:space="0" w:color="auto"/>
            <w:left w:val="none" w:sz="0" w:space="0" w:color="auto"/>
            <w:bottom w:val="none" w:sz="0" w:space="0" w:color="auto"/>
            <w:right w:val="none" w:sz="0" w:space="0" w:color="auto"/>
          </w:divBdr>
          <w:divsChild>
            <w:div w:id="1088505448">
              <w:marLeft w:val="0"/>
              <w:marRight w:val="0"/>
              <w:marTop w:val="0"/>
              <w:marBottom w:val="0"/>
              <w:divBdr>
                <w:top w:val="none" w:sz="0" w:space="0" w:color="auto"/>
                <w:left w:val="none" w:sz="0" w:space="0" w:color="auto"/>
                <w:bottom w:val="none" w:sz="0" w:space="0" w:color="auto"/>
                <w:right w:val="none" w:sz="0" w:space="0" w:color="auto"/>
              </w:divBdr>
            </w:div>
          </w:divsChild>
        </w:div>
        <w:div w:id="761686945">
          <w:marLeft w:val="0"/>
          <w:marRight w:val="0"/>
          <w:marTop w:val="0"/>
          <w:marBottom w:val="0"/>
          <w:divBdr>
            <w:top w:val="none" w:sz="0" w:space="0" w:color="auto"/>
            <w:left w:val="none" w:sz="0" w:space="0" w:color="auto"/>
            <w:bottom w:val="none" w:sz="0" w:space="0" w:color="auto"/>
            <w:right w:val="none" w:sz="0" w:space="0" w:color="auto"/>
          </w:divBdr>
          <w:divsChild>
            <w:div w:id="971716533">
              <w:marLeft w:val="0"/>
              <w:marRight w:val="0"/>
              <w:marTop w:val="0"/>
              <w:marBottom w:val="0"/>
              <w:divBdr>
                <w:top w:val="none" w:sz="0" w:space="0" w:color="auto"/>
                <w:left w:val="none" w:sz="0" w:space="0" w:color="auto"/>
                <w:bottom w:val="none" w:sz="0" w:space="0" w:color="auto"/>
                <w:right w:val="none" w:sz="0" w:space="0" w:color="auto"/>
              </w:divBdr>
            </w:div>
          </w:divsChild>
        </w:div>
        <w:div w:id="765419899">
          <w:marLeft w:val="0"/>
          <w:marRight w:val="0"/>
          <w:marTop w:val="0"/>
          <w:marBottom w:val="0"/>
          <w:divBdr>
            <w:top w:val="none" w:sz="0" w:space="0" w:color="auto"/>
            <w:left w:val="none" w:sz="0" w:space="0" w:color="auto"/>
            <w:bottom w:val="none" w:sz="0" w:space="0" w:color="auto"/>
            <w:right w:val="none" w:sz="0" w:space="0" w:color="auto"/>
          </w:divBdr>
          <w:divsChild>
            <w:div w:id="32584618">
              <w:marLeft w:val="0"/>
              <w:marRight w:val="0"/>
              <w:marTop w:val="0"/>
              <w:marBottom w:val="0"/>
              <w:divBdr>
                <w:top w:val="none" w:sz="0" w:space="0" w:color="auto"/>
                <w:left w:val="none" w:sz="0" w:space="0" w:color="auto"/>
                <w:bottom w:val="none" w:sz="0" w:space="0" w:color="auto"/>
                <w:right w:val="none" w:sz="0" w:space="0" w:color="auto"/>
              </w:divBdr>
            </w:div>
            <w:div w:id="302124770">
              <w:marLeft w:val="0"/>
              <w:marRight w:val="0"/>
              <w:marTop w:val="0"/>
              <w:marBottom w:val="0"/>
              <w:divBdr>
                <w:top w:val="none" w:sz="0" w:space="0" w:color="auto"/>
                <w:left w:val="none" w:sz="0" w:space="0" w:color="auto"/>
                <w:bottom w:val="none" w:sz="0" w:space="0" w:color="auto"/>
                <w:right w:val="none" w:sz="0" w:space="0" w:color="auto"/>
              </w:divBdr>
            </w:div>
            <w:div w:id="603652800">
              <w:marLeft w:val="0"/>
              <w:marRight w:val="0"/>
              <w:marTop w:val="0"/>
              <w:marBottom w:val="0"/>
              <w:divBdr>
                <w:top w:val="none" w:sz="0" w:space="0" w:color="auto"/>
                <w:left w:val="none" w:sz="0" w:space="0" w:color="auto"/>
                <w:bottom w:val="none" w:sz="0" w:space="0" w:color="auto"/>
                <w:right w:val="none" w:sz="0" w:space="0" w:color="auto"/>
              </w:divBdr>
            </w:div>
            <w:div w:id="762260284">
              <w:marLeft w:val="0"/>
              <w:marRight w:val="0"/>
              <w:marTop w:val="0"/>
              <w:marBottom w:val="0"/>
              <w:divBdr>
                <w:top w:val="none" w:sz="0" w:space="0" w:color="auto"/>
                <w:left w:val="none" w:sz="0" w:space="0" w:color="auto"/>
                <w:bottom w:val="none" w:sz="0" w:space="0" w:color="auto"/>
                <w:right w:val="none" w:sz="0" w:space="0" w:color="auto"/>
              </w:divBdr>
            </w:div>
            <w:div w:id="819272974">
              <w:marLeft w:val="0"/>
              <w:marRight w:val="0"/>
              <w:marTop w:val="0"/>
              <w:marBottom w:val="0"/>
              <w:divBdr>
                <w:top w:val="none" w:sz="0" w:space="0" w:color="auto"/>
                <w:left w:val="none" w:sz="0" w:space="0" w:color="auto"/>
                <w:bottom w:val="none" w:sz="0" w:space="0" w:color="auto"/>
                <w:right w:val="none" w:sz="0" w:space="0" w:color="auto"/>
              </w:divBdr>
            </w:div>
            <w:div w:id="1037854765">
              <w:marLeft w:val="0"/>
              <w:marRight w:val="0"/>
              <w:marTop w:val="0"/>
              <w:marBottom w:val="0"/>
              <w:divBdr>
                <w:top w:val="none" w:sz="0" w:space="0" w:color="auto"/>
                <w:left w:val="none" w:sz="0" w:space="0" w:color="auto"/>
                <w:bottom w:val="none" w:sz="0" w:space="0" w:color="auto"/>
                <w:right w:val="none" w:sz="0" w:space="0" w:color="auto"/>
              </w:divBdr>
            </w:div>
            <w:div w:id="1049064080">
              <w:marLeft w:val="0"/>
              <w:marRight w:val="0"/>
              <w:marTop w:val="0"/>
              <w:marBottom w:val="0"/>
              <w:divBdr>
                <w:top w:val="none" w:sz="0" w:space="0" w:color="auto"/>
                <w:left w:val="none" w:sz="0" w:space="0" w:color="auto"/>
                <w:bottom w:val="none" w:sz="0" w:space="0" w:color="auto"/>
                <w:right w:val="none" w:sz="0" w:space="0" w:color="auto"/>
              </w:divBdr>
            </w:div>
            <w:div w:id="1316448468">
              <w:marLeft w:val="0"/>
              <w:marRight w:val="0"/>
              <w:marTop w:val="0"/>
              <w:marBottom w:val="0"/>
              <w:divBdr>
                <w:top w:val="none" w:sz="0" w:space="0" w:color="auto"/>
                <w:left w:val="none" w:sz="0" w:space="0" w:color="auto"/>
                <w:bottom w:val="none" w:sz="0" w:space="0" w:color="auto"/>
                <w:right w:val="none" w:sz="0" w:space="0" w:color="auto"/>
              </w:divBdr>
            </w:div>
            <w:div w:id="1932464825">
              <w:marLeft w:val="0"/>
              <w:marRight w:val="0"/>
              <w:marTop w:val="0"/>
              <w:marBottom w:val="0"/>
              <w:divBdr>
                <w:top w:val="none" w:sz="0" w:space="0" w:color="auto"/>
                <w:left w:val="none" w:sz="0" w:space="0" w:color="auto"/>
                <w:bottom w:val="none" w:sz="0" w:space="0" w:color="auto"/>
                <w:right w:val="none" w:sz="0" w:space="0" w:color="auto"/>
              </w:divBdr>
            </w:div>
          </w:divsChild>
        </w:div>
        <w:div w:id="796601850">
          <w:marLeft w:val="0"/>
          <w:marRight w:val="0"/>
          <w:marTop w:val="0"/>
          <w:marBottom w:val="0"/>
          <w:divBdr>
            <w:top w:val="none" w:sz="0" w:space="0" w:color="auto"/>
            <w:left w:val="none" w:sz="0" w:space="0" w:color="auto"/>
            <w:bottom w:val="none" w:sz="0" w:space="0" w:color="auto"/>
            <w:right w:val="none" w:sz="0" w:space="0" w:color="auto"/>
          </w:divBdr>
          <w:divsChild>
            <w:div w:id="1355305774">
              <w:marLeft w:val="0"/>
              <w:marRight w:val="0"/>
              <w:marTop w:val="0"/>
              <w:marBottom w:val="0"/>
              <w:divBdr>
                <w:top w:val="none" w:sz="0" w:space="0" w:color="auto"/>
                <w:left w:val="none" w:sz="0" w:space="0" w:color="auto"/>
                <w:bottom w:val="none" w:sz="0" w:space="0" w:color="auto"/>
                <w:right w:val="none" w:sz="0" w:space="0" w:color="auto"/>
              </w:divBdr>
            </w:div>
          </w:divsChild>
        </w:div>
        <w:div w:id="824901936">
          <w:marLeft w:val="0"/>
          <w:marRight w:val="0"/>
          <w:marTop w:val="0"/>
          <w:marBottom w:val="0"/>
          <w:divBdr>
            <w:top w:val="none" w:sz="0" w:space="0" w:color="auto"/>
            <w:left w:val="none" w:sz="0" w:space="0" w:color="auto"/>
            <w:bottom w:val="none" w:sz="0" w:space="0" w:color="auto"/>
            <w:right w:val="none" w:sz="0" w:space="0" w:color="auto"/>
          </w:divBdr>
          <w:divsChild>
            <w:div w:id="1912153185">
              <w:marLeft w:val="0"/>
              <w:marRight w:val="0"/>
              <w:marTop w:val="0"/>
              <w:marBottom w:val="0"/>
              <w:divBdr>
                <w:top w:val="none" w:sz="0" w:space="0" w:color="auto"/>
                <w:left w:val="none" w:sz="0" w:space="0" w:color="auto"/>
                <w:bottom w:val="none" w:sz="0" w:space="0" w:color="auto"/>
                <w:right w:val="none" w:sz="0" w:space="0" w:color="auto"/>
              </w:divBdr>
            </w:div>
          </w:divsChild>
        </w:div>
        <w:div w:id="826476264">
          <w:marLeft w:val="0"/>
          <w:marRight w:val="0"/>
          <w:marTop w:val="0"/>
          <w:marBottom w:val="0"/>
          <w:divBdr>
            <w:top w:val="none" w:sz="0" w:space="0" w:color="auto"/>
            <w:left w:val="none" w:sz="0" w:space="0" w:color="auto"/>
            <w:bottom w:val="none" w:sz="0" w:space="0" w:color="auto"/>
            <w:right w:val="none" w:sz="0" w:space="0" w:color="auto"/>
          </w:divBdr>
          <w:divsChild>
            <w:div w:id="1329137122">
              <w:marLeft w:val="0"/>
              <w:marRight w:val="0"/>
              <w:marTop w:val="0"/>
              <w:marBottom w:val="0"/>
              <w:divBdr>
                <w:top w:val="none" w:sz="0" w:space="0" w:color="auto"/>
                <w:left w:val="none" w:sz="0" w:space="0" w:color="auto"/>
                <w:bottom w:val="none" w:sz="0" w:space="0" w:color="auto"/>
                <w:right w:val="none" w:sz="0" w:space="0" w:color="auto"/>
              </w:divBdr>
            </w:div>
          </w:divsChild>
        </w:div>
        <w:div w:id="834802152">
          <w:marLeft w:val="0"/>
          <w:marRight w:val="0"/>
          <w:marTop w:val="0"/>
          <w:marBottom w:val="0"/>
          <w:divBdr>
            <w:top w:val="none" w:sz="0" w:space="0" w:color="auto"/>
            <w:left w:val="none" w:sz="0" w:space="0" w:color="auto"/>
            <w:bottom w:val="none" w:sz="0" w:space="0" w:color="auto"/>
            <w:right w:val="none" w:sz="0" w:space="0" w:color="auto"/>
          </w:divBdr>
          <w:divsChild>
            <w:div w:id="1021007692">
              <w:marLeft w:val="0"/>
              <w:marRight w:val="0"/>
              <w:marTop w:val="0"/>
              <w:marBottom w:val="0"/>
              <w:divBdr>
                <w:top w:val="none" w:sz="0" w:space="0" w:color="auto"/>
                <w:left w:val="none" w:sz="0" w:space="0" w:color="auto"/>
                <w:bottom w:val="none" w:sz="0" w:space="0" w:color="auto"/>
                <w:right w:val="none" w:sz="0" w:space="0" w:color="auto"/>
              </w:divBdr>
            </w:div>
          </w:divsChild>
        </w:div>
        <w:div w:id="835459631">
          <w:marLeft w:val="0"/>
          <w:marRight w:val="0"/>
          <w:marTop w:val="0"/>
          <w:marBottom w:val="0"/>
          <w:divBdr>
            <w:top w:val="none" w:sz="0" w:space="0" w:color="auto"/>
            <w:left w:val="none" w:sz="0" w:space="0" w:color="auto"/>
            <w:bottom w:val="none" w:sz="0" w:space="0" w:color="auto"/>
            <w:right w:val="none" w:sz="0" w:space="0" w:color="auto"/>
          </w:divBdr>
          <w:divsChild>
            <w:div w:id="1596092505">
              <w:marLeft w:val="0"/>
              <w:marRight w:val="0"/>
              <w:marTop w:val="0"/>
              <w:marBottom w:val="0"/>
              <w:divBdr>
                <w:top w:val="none" w:sz="0" w:space="0" w:color="auto"/>
                <w:left w:val="none" w:sz="0" w:space="0" w:color="auto"/>
                <w:bottom w:val="none" w:sz="0" w:space="0" w:color="auto"/>
                <w:right w:val="none" w:sz="0" w:space="0" w:color="auto"/>
              </w:divBdr>
            </w:div>
          </w:divsChild>
        </w:div>
        <w:div w:id="852957807">
          <w:marLeft w:val="0"/>
          <w:marRight w:val="0"/>
          <w:marTop w:val="0"/>
          <w:marBottom w:val="0"/>
          <w:divBdr>
            <w:top w:val="none" w:sz="0" w:space="0" w:color="auto"/>
            <w:left w:val="none" w:sz="0" w:space="0" w:color="auto"/>
            <w:bottom w:val="none" w:sz="0" w:space="0" w:color="auto"/>
            <w:right w:val="none" w:sz="0" w:space="0" w:color="auto"/>
          </w:divBdr>
          <w:divsChild>
            <w:div w:id="119494283">
              <w:marLeft w:val="0"/>
              <w:marRight w:val="0"/>
              <w:marTop w:val="0"/>
              <w:marBottom w:val="0"/>
              <w:divBdr>
                <w:top w:val="none" w:sz="0" w:space="0" w:color="auto"/>
                <w:left w:val="none" w:sz="0" w:space="0" w:color="auto"/>
                <w:bottom w:val="none" w:sz="0" w:space="0" w:color="auto"/>
                <w:right w:val="none" w:sz="0" w:space="0" w:color="auto"/>
              </w:divBdr>
            </w:div>
          </w:divsChild>
        </w:div>
        <w:div w:id="869222182">
          <w:marLeft w:val="0"/>
          <w:marRight w:val="0"/>
          <w:marTop w:val="0"/>
          <w:marBottom w:val="0"/>
          <w:divBdr>
            <w:top w:val="none" w:sz="0" w:space="0" w:color="auto"/>
            <w:left w:val="none" w:sz="0" w:space="0" w:color="auto"/>
            <w:bottom w:val="none" w:sz="0" w:space="0" w:color="auto"/>
            <w:right w:val="none" w:sz="0" w:space="0" w:color="auto"/>
          </w:divBdr>
          <w:divsChild>
            <w:div w:id="929778571">
              <w:marLeft w:val="0"/>
              <w:marRight w:val="0"/>
              <w:marTop w:val="0"/>
              <w:marBottom w:val="0"/>
              <w:divBdr>
                <w:top w:val="none" w:sz="0" w:space="0" w:color="auto"/>
                <w:left w:val="none" w:sz="0" w:space="0" w:color="auto"/>
                <w:bottom w:val="none" w:sz="0" w:space="0" w:color="auto"/>
                <w:right w:val="none" w:sz="0" w:space="0" w:color="auto"/>
              </w:divBdr>
            </w:div>
          </w:divsChild>
        </w:div>
        <w:div w:id="869879528">
          <w:marLeft w:val="0"/>
          <w:marRight w:val="0"/>
          <w:marTop w:val="0"/>
          <w:marBottom w:val="0"/>
          <w:divBdr>
            <w:top w:val="none" w:sz="0" w:space="0" w:color="auto"/>
            <w:left w:val="none" w:sz="0" w:space="0" w:color="auto"/>
            <w:bottom w:val="none" w:sz="0" w:space="0" w:color="auto"/>
            <w:right w:val="none" w:sz="0" w:space="0" w:color="auto"/>
          </w:divBdr>
          <w:divsChild>
            <w:div w:id="1548567525">
              <w:marLeft w:val="0"/>
              <w:marRight w:val="0"/>
              <w:marTop w:val="0"/>
              <w:marBottom w:val="0"/>
              <w:divBdr>
                <w:top w:val="none" w:sz="0" w:space="0" w:color="auto"/>
                <w:left w:val="none" w:sz="0" w:space="0" w:color="auto"/>
                <w:bottom w:val="none" w:sz="0" w:space="0" w:color="auto"/>
                <w:right w:val="none" w:sz="0" w:space="0" w:color="auto"/>
              </w:divBdr>
            </w:div>
          </w:divsChild>
        </w:div>
        <w:div w:id="873270639">
          <w:marLeft w:val="0"/>
          <w:marRight w:val="0"/>
          <w:marTop w:val="0"/>
          <w:marBottom w:val="0"/>
          <w:divBdr>
            <w:top w:val="none" w:sz="0" w:space="0" w:color="auto"/>
            <w:left w:val="none" w:sz="0" w:space="0" w:color="auto"/>
            <w:bottom w:val="none" w:sz="0" w:space="0" w:color="auto"/>
            <w:right w:val="none" w:sz="0" w:space="0" w:color="auto"/>
          </w:divBdr>
          <w:divsChild>
            <w:div w:id="1766151909">
              <w:marLeft w:val="0"/>
              <w:marRight w:val="0"/>
              <w:marTop w:val="0"/>
              <w:marBottom w:val="0"/>
              <w:divBdr>
                <w:top w:val="none" w:sz="0" w:space="0" w:color="auto"/>
                <w:left w:val="none" w:sz="0" w:space="0" w:color="auto"/>
                <w:bottom w:val="none" w:sz="0" w:space="0" w:color="auto"/>
                <w:right w:val="none" w:sz="0" w:space="0" w:color="auto"/>
              </w:divBdr>
            </w:div>
          </w:divsChild>
        </w:div>
        <w:div w:id="873464184">
          <w:marLeft w:val="0"/>
          <w:marRight w:val="0"/>
          <w:marTop w:val="0"/>
          <w:marBottom w:val="0"/>
          <w:divBdr>
            <w:top w:val="none" w:sz="0" w:space="0" w:color="auto"/>
            <w:left w:val="none" w:sz="0" w:space="0" w:color="auto"/>
            <w:bottom w:val="none" w:sz="0" w:space="0" w:color="auto"/>
            <w:right w:val="none" w:sz="0" w:space="0" w:color="auto"/>
          </w:divBdr>
          <w:divsChild>
            <w:div w:id="1471433161">
              <w:marLeft w:val="0"/>
              <w:marRight w:val="0"/>
              <w:marTop w:val="0"/>
              <w:marBottom w:val="0"/>
              <w:divBdr>
                <w:top w:val="none" w:sz="0" w:space="0" w:color="auto"/>
                <w:left w:val="none" w:sz="0" w:space="0" w:color="auto"/>
                <w:bottom w:val="none" w:sz="0" w:space="0" w:color="auto"/>
                <w:right w:val="none" w:sz="0" w:space="0" w:color="auto"/>
              </w:divBdr>
            </w:div>
          </w:divsChild>
        </w:div>
        <w:div w:id="875241752">
          <w:marLeft w:val="0"/>
          <w:marRight w:val="0"/>
          <w:marTop w:val="0"/>
          <w:marBottom w:val="0"/>
          <w:divBdr>
            <w:top w:val="none" w:sz="0" w:space="0" w:color="auto"/>
            <w:left w:val="none" w:sz="0" w:space="0" w:color="auto"/>
            <w:bottom w:val="none" w:sz="0" w:space="0" w:color="auto"/>
            <w:right w:val="none" w:sz="0" w:space="0" w:color="auto"/>
          </w:divBdr>
          <w:divsChild>
            <w:div w:id="1283195418">
              <w:marLeft w:val="0"/>
              <w:marRight w:val="0"/>
              <w:marTop w:val="0"/>
              <w:marBottom w:val="0"/>
              <w:divBdr>
                <w:top w:val="none" w:sz="0" w:space="0" w:color="auto"/>
                <w:left w:val="none" w:sz="0" w:space="0" w:color="auto"/>
                <w:bottom w:val="none" w:sz="0" w:space="0" w:color="auto"/>
                <w:right w:val="none" w:sz="0" w:space="0" w:color="auto"/>
              </w:divBdr>
            </w:div>
          </w:divsChild>
        </w:div>
        <w:div w:id="876354318">
          <w:marLeft w:val="0"/>
          <w:marRight w:val="0"/>
          <w:marTop w:val="0"/>
          <w:marBottom w:val="0"/>
          <w:divBdr>
            <w:top w:val="none" w:sz="0" w:space="0" w:color="auto"/>
            <w:left w:val="none" w:sz="0" w:space="0" w:color="auto"/>
            <w:bottom w:val="none" w:sz="0" w:space="0" w:color="auto"/>
            <w:right w:val="none" w:sz="0" w:space="0" w:color="auto"/>
          </w:divBdr>
          <w:divsChild>
            <w:div w:id="1292437152">
              <w:marLeft w:val="0"/>
              <w:marRight w:val="0"/>
              <w:marTop w:val="0"/>
              <w:marBottom w:val="0"/>
              <w:divBdr>
                <w:top w:val="none" w:sz="0" w:space="0" w:color="auto"/>
                <w:left w:val="none" w:sz="0" w:space="0" w:color="auto"/>
                <w:bottom w:val="none" w:sz="0" w:space="0" w:color="auto"/>
                <w:right w:val="none" w:sz="0" w:space="0" w:color="auto"/>
              </w:divBdr>
            </w:div>
          </w:divsChild>
        </w:div>
        <w:div w:id="897479131">
          <w:marLeft w:val="0"/>
          <w:marRight w:val="0"/>
          <w:marTop w:val="0"/>
          <w:marBottom w:val="0"/>
          <w:divBdr>
            <w:top w:val="none" w:sz="0" w:space="0" w:color="auto"/>
            <w:left w:val="none" w:sz="0" w:space="0" w:color="auto"/>
            <w:bottom w:val="none" w:sz="0" w:space="0" w:color="auto"/>
            <w:right w:val="none" w:sz="0" w:space="0" w:color="auto"/>
          </w:divBdr>
          <w:divsChild>
            <w:div w:id="1964731534">
              <w:marLeft w:val="0"/>
              <w:marRight w:val="0"/>
              <w:marTop w:val="0"/>
              <w:marBottom w:val="0"/>
              <w:divBdr>
                <w:top w:val="none" w:sz="0" w:space="0" w:color="auto"/>
                <w:left w:val="none" w:sz="0" w:space="0" w:color="auto"/>
                <w:bottom w:val="none" w:sz="0" w:space="0" w:color="auto"/>
                <w:right w:val="none" w:sz="0" w:space="0" w:color="auto"/>
              </w:divBdr>
            </w:div>
          </w:divsChild>
        </w:div>
        <w:div w:id="917129592">
          <w:marLeft w:val="0"/>
          <w:marRight w:val="0"/>
          <w:marTop w:val="0"/>
          <w:marBottom w:val="0"/>
          <w:divBdr>
            <w:top w:val="none" w:sz="0" w:space="0" w:color="auto"/>
            <w:left w:val="none" w:sz="0" w:space="0" w:color="auto"/>
            <w:bottom w:val="none" w:sz="0" w:space="0" w:color="auto"/>
            <w:right w:val="none" w:sz="0" w:space="0" w:color="auto"/>
          </w:divBdr>
          <w:divsChild>
            <w:div w:id="2135126335">
              <w:marLeft w:val="0"/>
              <w:marRight w:val="0"/>
              <w:marTop w:val="0"/>
              <w:marBottom w:val="0"/>
              <w:divBdr>
                <w:top w:val="none" w:sz="0" w:space="0" w:color="auto"/>
                <w:left w:val="none" w:sz="0" w:space="0" w:color="auto"/>
                <w:bottom w:val="none" w:sz="0" w:space="0" w:color="auto"/>
                <w:right w:val="none" w:sz="0" w:space="0" w:color="auto"/>
              </w:divBdr>
            </w:div>
          </w:divsChild>
        </w:div>
        <w:div w:id="918909888">
          <w:marLeft w:val="0"/>
          <w:marRight w:val="0"/>
          <w:marTop w:val="0"/>
          <w:marBottom w:val="0"/>
          <w:divBdr>
            <w:top w:val="none" w:sz="0" w:space="0" w:color="auto"/>
            <w:left w:val="none" w:sz="0" w:space="0" w:color="auto"/>
            <w:bottom w:val="none" w:sz="0" w:space="0" w:color="auto"/>
            <w:right w:val="none" w:sz="0" w:space="0" w:color="auto"/>
          </w:divBdr>
          <w:divsChild>
            <w:div w:id="2081756279">
              <w:marLeft w:val="0"/>
              <w:marRight w:val="0"/>
              <w:marTop w:val="0"/>
              <w:marBottom w:val="0"/>
              <w:divBdr>
                <w:top w:val="none" w:sz="0" w:space="0" w:color="auto"/>
                <w:left w:val="none" w:sz="0" w:space="0" w:color="auto"/>
                <w:bottom w:val="none" w:sz="0" w:space="0" w:color="auto"/>
                <w:right w:val="none" w:sz="0" w:space="0" w:color="auto"/>
              </w:divBdr>
            </w:div>
          </w:divsChild>
        </w:div>
        <w:div w:id="920136024">
          <w:marLeft w:val="0"/>
          <w:marRight w:val="0"/>
          <w:marTop w:val="0"/>
          <w:marBottom w:val="0"/>
          <w:divBdr>
            <w:top w:val="none" w:sz="0" w:space="0" w:color="auto"/>
            <w:left w:val="none" w:sz="0" w:space="0" w:color="auto"/>
            <w:bottom w:val="none" w:sz="0" w:space="0" w:color="auto"/>
            <w:right w:val="none" w:sz="0" w:space="0" w:color="auto"/>
          </w:divBdr>
          <w:divsChild>
            <w:div w:id="2003973502">
              <w:marLeft w:val="0"/>
              <w:marRight w:val="0"/>
              <w:marTop w:val="0"/>
              <w:marBottom w:val="0"/>
              <w:divBdr>
                <w:top w:val="none" w:sz="0" w:space="0" w:color="auto"/>
                <w:left w:val="none" w:sz="0" w:space="0" w:color="auto"/>
                <w:bottom w:val="none" w:sz="0" w:space="0" w:color="auto"/>
                <w:right w:val="none" w:sz="0" w:space="0" w:color="auto"/>
              </w:divBdr>
            </w:div>
          </w:divsChild>
        </w:div>
        <w:div w:id="921063126">
          <w:marLeft w:val="0"/>
          <w:marRight w:val="0"/>
          <w:marTop w:val="0"/>
          <w:marBottom w:val="0"/>
          <w:divBdr>
            <w:top w:val="none" w:sz="0" w:space="0" w:color="auto"/>
            <w:left w:val="none" w:sz="0" w:space="0" w:color="auto"/>
            <w:bottom w:val="none" w:sz="0" w:space="0" w:color="auto"/>
            <w:right w:val="none" w:sz="0" w:space="0" w:color="auto"/>
          </w:divBdr>
          <w:divsChild>
            <w:div w:id="1826890432">
              <w:marLeft w:val="0"/>
              <w:marRight w:val="0"/>
              <w:marTop w:val="0"/>
              <w:marBottom w:val="0"/>
              <w:divBdr>
                <w:top w:val="none" w:sz="0" w:space="0" w:color="auto"/>
                <w:left w:val="none" w:sz="0" w:space="0" w:color="auto"/>
                <w:bottom w:val="none" w:sz="0" w:space="0" w:color="auto"/>
                <w:right w:val="none" w:sz="0" w:space="0" w:color="auto"/>
              </w:divBdr>
            </w:div>
          </w:divsChild>
        </w:div>
        <w:div w:id="923756828">
          <w:marLeft w:val="0"/>
          <w:marRight w:val="0"/>
          <w:marTop w:val="0"/>
          <w:marBottom w:val="0"/>
          <w:divBdr>
            <w:top w:val="none" w:sz="0" w:space="0" w:color="auto"/>
            <w:left w:val="none" w:sz="0" w:space="0" w:color="auto"/>
            <w:bottom w:val="none" w:sz="0" w:space="0" w:color="auto"/>
            <w:right w:val="none" w:sz="0" w:space="0" w:color="auto"/>
          </w:divBdr>
          <w:divsChild>
            <w:div w:id="363602194">
              <w:marLeft w:val="0"/>
              <w:marRight w:val="0"/>
              <w:marTop w:val="0"/>
              <w:marBottom w:val="0"/>
              <w:divBdr>
                <w:top w:val="none" w:sz="0" w:space="0" w:color="auto"/>
                <w:left w:val="none" w:sz="0" w:space="0" w:color="auto"/>
                <w:bottom w:val="none" w:sz="0" w:space="0" w:color="auto"/>
                <w:right w:val="none" w:sz="0" w:space="0" w:color="auto"/>
              </w:divBdr>
            </w:div>
          </w:divsChild>
        </w:div>
        <w:div w:id="938833767">
          <w:marLeft w:val="0"/>
          <w:marRight w:val="0"/>
          <w:marTop w:val="0"/>
          <w:marBottom w:val="0"/>
          <w:divBdr>
            <w:top w:val="none" w:sz="0" w:space="0" w:color="auto"/>
            <w:left w:val="none" w:sz="0" w:space="0" w:color="auto"/>
            <w:bottom w:val="none" w:sz="0" w:space="0" w:color="auto"/>
            <w:right w:val="none" w:sz="0" w:space="0" w:color="auto"/>
          </w:divBdr>
          <w:divsChild>
            <w:div w:id="969673240">
              <w:marLeft w:val="0"/>
              <w:marRight w:val="0"/>
              <w:marTop w:val="0"/>
              <w:marBottom w:val="0"/>
              <w:divBdr>
                <w:top w:val="none" w:sz="0" w:space="0" w:color="auto"/>
                <w:left w:val="none" w:sz="0" w:space="0" w:color="auto"/>
                <w:bottom w:val="none" w:sz="0" w:space="0" w:color="auto"/>
                <w:right w:val="none" w:sz="0" w:space="0" w:color="auto"/>
              </w:divBdr>
            </w:div>
          </w:divsChild>
        </w:div>
        <w:div w:id="951286709">
          <w:marLeft w:val="0"/>
          <w:marRight w:val="0"/>
          <w:marTop w:val="0"/>
          <w:marBottom w:val="0"/>
          <w:divBdr>
            <w:top w:val="none" w:sz="0" w:space="0" w:color="auto"/>
            <w:left w:val="none" w:sz="0" w:space="0" w:color="auto"/>
            <w:bottom w:val="none" w:sz="0" w:space="0" w:color="auto"/>
            <w:right w:val="none" w:sz="0" w:space="0" w:color="auto"/>
          </w:divBdr>
          <w:divsChild>
            <w:div w:id="2040158859">
              <w:marLeft w:val="0"/>
              <w:marRight w:val="0"/>
              <w:marTop w:val="0"/>
              <w:marBottom w:val="0"/>
              <w:divBdr>
                <w:top w:val="none" w:sz="0" w:space="0" w:color="auto"/>
                <w:left w:val="none" w:sz="0" w:space="0" w:color="auto"/>
                <w:bottom w:val="none" w:sz="0" w:space="0" w:color="auto"/>
                <w:right w:val="none" w:sz="0" w:space="0" w:color="auto"/>
              </w:divBdr>
            </w:div>
            <w:div w:id="2123763626">
              <w:marLeft w:val="0"/>
              <w:marRight w:val="0"/>
              <w:marTop w:val="0"/>
              <w:marBottom w:val="0"/>
              <w:divBdr>
                <w:top w:val="none" w:sz="0" w:space="0" w:color="auto"/>
                <w:left w:val="none" w:sz="0" w:space="0" w:color="auto"/>
                <w:bottom w:val="none" w:sz="0" w:space="0" w:color="auto"/>
                <w:right w:val="none" w:sz="0" w:space="0" w:color="auto"/>
              </w:divBdr>
            </w:div>
          </w:divsChild>
        </w:div>
        <w:div w:id="952244628">
          <w:marLeft w:val="0"/>
          <w:marRight w:val="0"/>
          <w:marTop w:val="0"/>
          <w:marBottom w:val="0"/>
          <w:divBdr>
            <w:top w:val="none" w:sz="0" w:space="0" w:color="auto"/>
            <w:left w:val="none" w:sz="0" w:space="0" w:color="auto"/>
            <w:bottom w:val="none" w:sz="0" w:space="0" w:color="auto"/>
            <w:right w:val="none" w:sz="0" w:space="0" w:color="auto"/>
          </w:divBdr>
          <w:divsChild>
            <w:div w:id="1660577884">
              <w:marLeft w:val="0"/>
              <w:marRight w:val="0"/>
              <w:marTop w:val="0"/>
              <w:marBottom w:val="0"/>
              <w:divBdr>
                <w:top w:val="none" w:sz="0" w:space="0" w:color="auto"/>
                <w:left w:val="none" w:sz="0" w:space="0" w:color="auto"/>
                <w:bottom w:val="none" w:sz="0" w:space="0" w:color="auto"/>
                <w:right w:val="none" w:sz="0" w:space="0" w:color="auto"/>
              </w:divBdr>
            </w:div>
          </w:divsChild>
        </w:div>
        <w:div w:id="964115536">
          <w:marLeft w:val="0"/>
          <w:marRight w:val="0"/>
          <w:marTop w:val="0"/>
          <w:marBottom w:val="0"/>
          <w:divBdr>
            <w:top w:val="none" w:sz="0" w:space="0" w:color="auto"/>
            <w:left w:val="none" w:sz="0" w:space="0" w:color="auto"/>
            <w:bottom w:val="none" w:sz="0" w:space="0" w:color="auto"/>
            <w:right w:val="none" w:sz="0" w:space="0" w:color="auto"/>
          </w:divBdr>
          <w:divsChild>
            <w:div w:id="706486673">
              <w:marLeft w:val="0"/>
              <w:marRight w:val="0"/>
              <w:marTop w:val="0"/>
              <w:marBottom w:val="0"/>
              <w:divBdr>
                <w:top w:val="none" w:sz="0" w:space="0" w:color="auto"/>
                <w:left w:val="none" w:sz="0" w:space="0" w:color="auto"/>
                <w:bottom w:val="none" w:sz="0" w:space="0" w:color="auto"/>
                <w:right w:val="none" w:sz="0" w:space="0" w:color="auto"/>
              </w:divBdr>
            </w:div>
          </w:divsChild>
        </w:div>
        <w:div w:id="969820534">
          <w:marLeft w:val="0"/>
          <w:marRight w:val="0"/>
          <w:marTop w:val="0"/>
          <w:marBottom w:val="0"/>
          <w:divBdr>
            <w:top w:val="none" w:sz="0" w:space="0" w:color="auto"/>
            <w:left w:val="none" w:sz="0" w:space="0" w:color="auto"/>
            <w:bottom w:val="none" w:sz="0" w:space="0" w:color="auto"/>
            <w:right w:val="none" w:sz="0" w:space="0" w:color="auto"/>
          </w:divBdr>
          <w:divsChild>
            <w:div w:id="269438249">
              <w:marLeft w:val="0"/>
              <w:marRight w:val="0"/>
              <w:marTop w:val="0"/>
              <w:marBottom w:val="0"/>
              <w:divBdr>
                <w:top w:val="none" w:sz="0" w:space="0" w:color="auto"/>
                <w:left w:val="none" w:sz="0" w:space="0" w:color="auto"/>
                <w:bottom w:val="none" w:sz="0" w:space="0" w:color="auto"/>
                <w:right w:val="none" w:sz="0" w:space="0" w:color="auto"/>
              </w:divBdr>
            </w:div>
          </w:divsChild>
        </w:div>
        <w:div w:id="970283575">
          <w:marLeft w:val="0"/>
          <w:marRight w:val="0"/>
          <w:marTop w:val="0"/>
          <w:marBottom w:val="0"/>
          <w:divBdr>
            <w:top w:val="none" w:sz="0" w:space="0" w:color="auto"/>
            <w:left w:val="none" w:sz="0" w:space="0" w:color="auto"/>
            <w:bottom w:val="none" w:sz="0" w:space="0" w:color="auto"/>
            <w:right w:val="none" w:sz="0" w:space="0" w:color="auto"/>
          </w:divBdr>
          <w:divsChild>
            <w:div w:id="578830432">
              <w:marLeft w:val="0"/>
              <w:marRight w:val="0"/>
              <w:marTop w:val="0"/>
              <w:marBottom w:val="0"/>
              <w:divBdr>
                <w:top w:val="none" w:sz="0" w:space="0" w:color="auto"/>
                <w:left w:val="none" w:sz="0" w:space="0" w:color="auto"/>
                <w:bottom w:val="none" w:sz="0" w:space="0" w:color="auto"/>
                <w:right w:val="none" w:sz="0" w:space="0" w:color="auto"/>
              </w:divBdr>
            </w:div>
          </w:divsChild>
        </w:div>
        <w:div w:id="979268346">
          <w:marLeft w:val="0"/>
          <w:marRight w:val="0"/>
          <w:marTop w:val="0"/>
          <w:marBottom w:val="0"/>
          <w:divBdr>
            <w:top w:val="none" w:sz="0" w:space="0" w:color="auto"/>
            <w:left w:val="none" w:sz="0" w:space="0" w:color="auto"/>
            <w:bottom w:val="none" w:sz="0" w:space="0" w:color="auto"/>
            <w:right w:val="none" w:sz="0" w:space="0" w:color="auto"/>
          </w:divBdr>
          <w:divsChild>
            <w:div w:id="1283001940">
              <w:marLeft w:val="0"/>
              <w:marRight w:val="0"/>
              <w:marTop w:val="0"/>
              <w:marBottom w:val="0"/>
              <w:divBdr>
                <w:top w:val="none" w:sz="0" w:space="0" w:color="auto"/>
                <w:left w:val="none" w:sz="0" w:space="0" w:color="auto"/>
                <w:bottom w:val="none" w:sz="0" w:space="0" w:color="auto"/>
                <w:right w:val="none" w:sz="0" w:space="0" w:color="auto"/>
              </w:divBdr>
            </w:div>
          </w:divsChild>
        </w:div>
        <w:div w:id="982854186">
          <w:marLeft w:val="0"/>
          <w:marRight w:val="0"/>
          <w:marTop w:val="0"/>
          <w:marBottom w:val="0"/>
          <w:divBdr>
            <w:top w:val="none" w:sz="0" w:space="0" w:color="auto"/>
            <w:left w:val="none" w:sz="0" w:space="0" w:color="auto"/>
            <w:bottom w:val="none" w:sz="0" w:space="0" w:color="auto"/>
            <w:right w:val="none" w:sz="0" w:space="0" w:color="auto"/>
          </w:divBdr>
          <w:divsChild>
            <w:div w:id="489250671">
              <w:marLeft w:val="0"/>
              <w:marRight w:val="0"/>
              <w:marTop w:val="0"/>
              <w:marBottom w:val="0"/>
              <w:divBdr>
                <w:top w:val="none" w:sz="0" w:space="0" w:color="auto"/>
                <w:left w:val="none" w:sz="0" w:space="0" w:color="auto"/>
                <w:bottom w:val="none" w:sz="0" w:space="0" w:color="auto"/>
                <w:right w:val="none" w:sz="0" w:space="0" w:color="auto"/>
              </w:divBdr>
            </w:div>
          </w:divsChild>
        </w:div>
        <w:div w:id="984819838">
          <w:marLeft w:val="0"/>
          <w:marRight w:val="0"/>
          <w:marTop w:val="0"/>
          <w:marBottom w:val="0"/>
          <w:divBdr>
            <w:top w:val="none" w:sz="0" w:space="0" w:color="auto"/>
            <w:left w:val="none" w:sz="0" w:space="0" w:color="auto"/>
            <w:bottom w:val="none" w:sz="0" w:space="0" w:color="auto"/>
            <w:right w:val="none" w:sz="0" w:space="0" w:color="auto"/>
          </w:divBdr>
          <w:divsChild>
            <w:div w:id="1872450701">
              <w:marLeft w:val="0"/>
              <w:marRight w:val="0"/>
              <w:marTop w:val="0"/>
              <w:marBottom w:val="0"/>
              <w:divBdr>
                <w:top w:val="none" w:sz="0" w:space="0" w:color="auto"/>
                <w:left w:val="none" w:sz="0" w:space="0" w:color="auto"/>
                <w:bottom w:val="none" w:sz="0" w:space="0" w:color="auto"/>
                <w:right w:val="none" w:sz="0" w:space="0" w:color="auto"/>
              </w:divBdr>
            </w:div>
          </w:divsChild>
        </w:div>
        <w:div w:id="988091355">
          <w:marLeft w:val="0"/>
          <w:marRight w:val="0"/>
          <w:marTop w:val="0"/>
          <w:marBottom w:val="0"/>
          <w:divBdr>
            <w:top w:val="none" w:sz="0" w:space="0" w:color="auto"/>
            <w:left w:val="none" w:sz="0" w:space="0" w:color="auto"/>
            <w:bottom w:val="none" w:sz="0" w:space="0" w:color="auto"/>
            <w:right w:val="none" w:sz="0" w:space="0" w:color="auto"/>
          </w:divBdr>
          <w:divsChild>
            <w:div w:id="897403097">
              <w:marLeft w:val="0"/>
              <w:marRight w:val="0"/>
              <w:marTop w:val="0"/>
              <w:marBottom w:val="0"/>
              <w:divBdr>
                <w:top w:val="none" w:sz="0" w:space="0" w:color="auto"/>
                <w:left w:val="none" w:sz="0" w:space="0" w:color="auto"/>
                <w:bottom w:val="none" w:sz="0" w:space="0" w:color="auto"/>
                <w:right w:val="none" w:sz="0" w:space="0" w:color="auto"/>
              </w:divBdr>
            </w:div>
          </w:divsChild>
        </w:div>
        <w:div w:id="995033725">
          <w:marLeft w:val="0"/>
          <w:marRight w:val="0"/>
          <w:marTop w:val="0"/>
          <w:marBottom w:val="0"/>
          <w:divBdr>
            <w:top w:val="none" w:sz="0" w:space="0" w:color="auto"/>
            <w:left w:val="none" w:sz="0" w:space="0" w:color="auto"/>
            <w:bottom w:val="none" w:sz="0" w:space="0" w:color="auto"/>
            <w:right w:val="none" w:sz="0" w:space="0" w:color="auto"/>
          </w:divBdr>
          <w:divsChild>
            <w:div w:id="1888756143">
              <w:marLeft w:val="0"/>
              <w:marRight w:val="0"/>
              <w:marTop w:val="0"/>
              <w:marBottom w:val="0"/>
              <w:divBdr>
                <w:top w:val="none" w:sz="0" w:space="0" w:color="auto"/>
                <w:left w:val="none" w:sz="0" w:space="0" w:color="auto"/>
                <w:bottom w:val="none" w:sz="0" w:space="0" w:color="auto"/>
                <w:right w:val="none" w:sz="0" w:space="0" w:color="auto"/>
              </w:divBdr>
            </w:div>
          </w:divsChild>
        </w:div>
        <w:div w:id="1001544156">
          <w:marLeft w:val="0"/>
          <w:marRight w:val="0"/>
          <w:marTop w:val="0"/>
          <w:marBottom w:val="0"/>
          <w:divBdr>
            <w:top w:val="none" w:sz="0" w:space="0" w:color="auto"/>
            <w:left w:val="none" w:sz="0" w:space="0" w:color="auto"/>
            <w:bottom w:val="none" w:sz="0" w:space="0" w:color="auto"/>
            <w:right w:val="none" w:sz="0" w:space="0" w:color="auto"/>
          </w:divBdr>
          <w:divsChild>
            <w:div w:id="628317389">
              <w:marLeft w:val="0"/>
              <w:marRight w:val="0"/>
              <w:marTop w:val="0"/>
              <w:marBottom w:val="0"/>
              <w:divBdr>
                <w:top w:val="none" w:sz="0" w:space="0" w:color="auto"/>
                <w:left w:val="none" w:sz="0" w:space="0" w:color="auto"/>
                <w:bottom w:val="none" w:sz="0" w:space="0" w:color="auto"/>
                <w:right w:val="none" w:sz="0" w:space="0" w:color="auto"/>
              </w:divBdr>
            </w:div>
          </w:divsChild>
        </w:div>
        <w:div w:id="1002969593">
          <w:marLeft w:val="0"/>
          <w:marRight w:val="0"/>
          <w:marTop w:val="0"/>
          <w:marBottom w:val="0"/>
          <w:divBdr>
            <w:top w:val="none" w:sz="0" w:space="0" w:color="auto"/>
            <w:left w:val="none" w:sz="0" w:space="0" w:color="auto"/>
            <w:bottom w:val="none" w:sz="0" w:space="0" w:color="auto"/>
            <w:right w:val="none" w:sz="0" w:space="0" w:color="auto"/>
          </w:divBdr>
          <w:divsChild>
            <w:div w:id="358511045">
              <w:marLeft w:val="0"/>
              <w:marRight w:val="0"/>
              <w:marTop w:val="0"/>
              <w:marBottom w:val="0"/>
              <w:divBdr>
                <w:top w:val="none" w:sz="0" w:space="0" w:color="auto"/>
                <w:left w:val="none" w:sz="0" w:space="0" w:color="auto"/>
                <w:bottom w:val="none" w:sz="0" w:space="0" w:color="auto"/>
                <w:right w:val="none" w:sz="0" w:space="0" w:color="auto"/>
              </w:divBdr>
            </w:div>
          </w:divsChild>
        </w:div>
        <w:div w:id="1016157834">
          <w:marLeft w:val="0"/>
          <w:marRight w:val="0"/>
          <w:marTop w:val="0"/>
          <w:marBottom w:val="0"/>
          <w:divBdr>
            <w:top w:val="none" w:sz="0" w:space="0" w:color="auto"/>
            <w:left w:val="none" w:sz="0" w:space="0" w:color="auto"/>
            <w:bottom w:val="none" w:sz="0" w:space="0" w:color="auto"/>
            <w:right w:val="none" w:sz="0" w:space="0" w:color="auto"/>
          </w:divBdr>
          <w:divsChild>
            <w:div w:id="487401973">
              <w:marLeft w:val="0"/>
              <w:marRight w:val="0"/>
              <w:marTop w:val="0"/>
              <w:marBottom w:val="0"/>
              <w:divBdr>
                <w:top w:val="none" w:sz="0" w:space="0" w:color="auto"/>
                <w:left w:val="none" w:sz="0" w:space="0" w:color="auto"/>
                <w:bottom w:val="none" w:sz="0" w:space="0" w:color="auto"/>
                <w:right w:val="none" w:sz="0" w:space="0" w:color="auto"/>
              </w:divBdr>
            </w:div>
          </w:divsChild>
        </w:div>
        <w:div w:id="1024673507">
          <w:marLeft w:val="0"/>
          <w:marRight w:val="0"/>
          <w:marTop w:val="0"/>
          <w:marBottom w:val="0"/>
          <w:divBdr>
            <w:top w:val="none" w:sz="0" w:space="0" w:color="auto"/>
            <w:left w:val="none" w:sz="0" w:space="0" w:color="auto"/>
            <w:bottom w:val="none" w:sz="0" w:space="0" w:color="auto"/>
            <w:right w:val="none" w:sz="0" w:space="0" w:color="auto"/>
          </w:divBdr>
          <w:divsChild>
            <w:div w:id="1090585525">
              <w:marLeft w:val="0"/>
              <w:marRight w:val="0"/>
              <w:marTop w:val="0"/>
              <w:marBottom w:val="0"/>
              <w:divBdr>
                <w:top w:val="none" w:sz="0" w:space="0" w:color="auto"/>
                <w:left w:val="none" w:sz="0" w:space="0" w:color="auto"/>
                <w:bottom w:val="none" w:sz="0" w:space="0" w:color="auto"/>
                <w:right w:val="none" w:sz="0" w:space="0" w:color="auto"/>
              </w:divBdr>
            </w:div>
          </w:divsChild>
        </w:div>
        <w:div w:id="1031147393">
          <w:marLeft w:val="0"/>
          <w:marRight w:val="0"/>
          <w:marTop w:val="0"/>
          <w:marBottom w:val="0"/>
          <w:divBdr>
            <w:top w:val="none" w:sz="0" w:space="0" w:color="auto"/>
            <w:left w:val="none" w:sz="0" w:space="0" w:color="auto"/>
            <w:bottom w:val="none" w:sz="0" w:space="0" w:color="auto"/>
            <w:right w:val="none" w:sz="0" w:space="0" w:color="auto"/>
          </w:divBdr>
          <w:divsChild>
            <w:div w:id="1558668830">
              <w:marLeft w:val="0"/>
              <w:marRight w:val="0"/>
              <w:marTop w:val="0"/>
              <w:marBottom w:val="0"/>
              <w:divBdr>
                <w:top w:val="none" w:sz="0" w:space="0" w:color="auto"/>
                <w:left w:val="none" w:sz="0" w:space="0" w:color="auto"/>
                <w:bottom w:val="none" w:sz="0" w:space="0" w:color="auto"/>
                <w:right w:val="none" w:sz="0" w:space="0" w:color="auto"/>
              </w:divBdr>
            </w:div>
          </w:divsChild>
        </w:div>
        <w:div w:id="1069036610">
          <w:marLeft w:val="0"/>
          <w:marRight w:val="0"/>
          <w:marTop w:val="0"/>
          <w:marBottom w:val="0"/>
          <w:divBdr>
            <w:top w:val="none" w:sz="0" w:space="0" w:color="auto"/>
            <w:left w:val="none" w:sz="0" w:space="0" w:color="auto"/>
            <w:bottom w:val="none" w:sz="0" w:space="0" w:color="auto"/>
            <w:right w:val="none" w:sz="0" w:space="0" w:color="auto"/>
          </w:divBdr>
          <w:divsChild>
            <w:div w:id="530803484">
              <w:marLeft w:val="0"/>
              <w:marRight w:val="0"/>
              <w:marTop w:val="0"/>
              <w:marBottom w:val="0"/>
              <w:divBdr>
                <w:top w:val="none" w:sz="0" w:space="0" w:color="auto"/>
                <w:left w:val="none" w:sz="0" w:space="0" w:color="auto"/>
                <w:bottom w:val="none" w:sz="0" w:space="0" w:color="auto"/>
                <w:right w:val="none" w:sz="0" w:space="0" w:color="auto"/>
              </w:divBdr>
            </w:div>
          </w:divsChild>
        </w:div>
        <w:div w:id="1089079298">
          <w:marLeft w:val="0"/>
          <w:marRight w:val="0"/>
          <w:marTop w:val="0"/>
          <w:marBottom w:val="0"/>
          <w:divBdr>
            <w:top w:val="none" w:sz="0" w:space="0" w:color="auto"/>
            <w:left w:val="none" w:sz="0" w:space="0" w:color="auto"/>
            <w:bottom w:val="none" w:sz="0" w:space="0" w:color="auto"/>
            <w:right w:val="none" w:sz="0" w:space="0" w:color="auto"/>
          </w:divBdr>
          <w:divsChild>
            <w:div w:id="688943936">
              <w:marLeft w:val="0"/>
              <w:marRight w:val="0"/>
              <w:marTop w:val="0"/>
              <w:marBottom w:val="0"/>
              <w:divBdr>
                <w:top w:val="none" w:sz="0" w:space="0" w:color="auto"/>
                <w:left w:val="none" w:sz="0" w:space="0" w:color="auto"/>
                <w:bottom w:val="none" w:sz="0" w:space="0" w:color="auto"/>
                <w:right w:val="none" w:sz="0" w:space="0" w:color="auto"/>
              </w:divBdr>
            </w:div>
            <w:div w:id="2017919958">
              <w:marLeft w:val="0"/>
              <w:marRight w:val="0"/>
              <w:marTop w:val="0"/>
              <w:marBottom w:val="0"/>
              <w:divBdr>
                <w:top w:val="none" w:sz="0" w:space="0" w:color="auto"/>
                <w:left w:val="none" w:sz="0" w:space="0" w:color="auto"/>
                <w:bottom w:val="none" w:sz="0" w:space="0" w:color="auto"/>
                <w:right w:val="none" w:sz="0" w:space="0" w:color="auto"/>
              </w:divBdr>
            </w:div>
          </w:divsChild>
        </w:div>
        <w:div w:id="1090202893">
          <w:marLeft w:val="0"/>
          <w:marRight w:val="0"/>
          <w:marTop w:val="0"/>
          <w:marBottom w:val="0"/>
          <w:divBdr>
            <w:top w:val="none" w:sz="0" w:space="0" w:color="auto"/>
            <w:left w:val="none" w:sz="0" w:space="0" w:color="auto"/>
            <w:bottom w:val="none" w:sz="0" w:space="0" w:color="auto"/>
            <w:right w:val="none" w:sz="0" w:space="0" w:color="auto"/>
          </w:divBdr>
          <w:divsChild>
            <w:div w:id="1546597638">
              <w:marLeft w:val="0"/>
              <w:marRight w:val="0"/>
              <w:marTop w:val="0"/>
              <w:marBottom w:val="0"/>
              <w:divBdr>
                <w:top w:val="none" w:sz="0" w:space="0" w:color="auto"/>
                <w:left w:val="none" w:sz="0" w:space="0" w:color="auto"/>
                <w:bottom w:val="none" w:sz="0" w:space="0" w:color="auto"/>
                <w:right w:val="none" w:sz="0" w:space="0" w:color="auto"/>
              </w:divBdr>
            </w:div>
            <w:div w:id="1773355275">
              <w:marLeft w:val="0"/>
              <w:marRight w:val="0"/>
              <w:marTop w:val="0"/>
              <w:marBottom w:val="0"/>
              <w:divBdr>
                <w:top w:val="none" w:sz="0" w:space="0" w:color="auto"/>
                <w:left w:val="none" w:sz="0" w:space="0" w:color="auto"/>
                <w:bottom w:val="none" w:sz="0" w:space="0" w:color="auto"/>
                <w:right w:val="none" w:sz="0" w:space="0" w:color="auto"/>
              </w:divBdr>
            </w:div>
          </w:divsChild>
        </w:div>
        <w:div w:id="1101997567">
          <w:marLeft w:val="0"/>
          <w:marRight w:val="0"/>
          <w:marTop w:val="0"/>
          <w:marBottom w:val="0"/>
          <w:divBdr>
            <w:top w:val="none" w:sz="0" w:space="0" w:color="auto"/>
            <w:left w:val="none" w:sz="0" w:space="0" w:color="auto"/>
            <w:bottom w:val="none" w:sz="0" w:space="0" w:color="auto"/>
            <w:right w:val="none" w:sz="0" w:space="0" w:color="auto"/>
          </w:divBdr>
          <w:divsChild>
            <w:div w:id="576940972">
              <w:marLeft w:val="0"/>
              <w:marRight w:val="0"/>
              <w:marTop w:val="0"/>
              <w:marBottom w:val="0"/>
              <w:divBdr>
                <w:top w:val="none" w:sz="0" w:space="0" w:color="auto"/>
                <w:left w:val="none" w:sz="0" w:space="0" w:color="auto"/>
                <w:bottom w:val="none" w:sz="0" w:space="0" w:color="auto"/>
                <w:right w:val="none" w:sz="0" w:space="0" w:color="auto"/>
              </w:divBdr>
            </w:div>
          </w:divsChild>
        </w:div>
        <w:div w:id="1118914813">
          <w:marLeft w:val="0"/>
          <w:marRight w:val="0"/>
          <w:marTop w:val="0"/>
          <w:marBottom w:val="0"/>
          <w:divBdr>
            <w:top w:val="none" w:sz="0" w:space="0" w:color="auto"/>
            <w:left w:val="none" w:sz="0" w:space="0" w:color="auto"/>
            <w:bottom w:val="none" w:sz="0" w:space="0" w:color="auto"/>
            <w:right w:val="none" w:sz="0" w:space="0" w:color="auto"/>
          </w:divBdr>
          <w:divsChild>
            <w:div w:id="1646012774">
              <w:marLeft w:val="0"/>
              <w:marRight w:val="0"/>
              <w:marTop w:val="0"/>
              <w:marBottom w:val="0"/>
              <w:divBdr>
                <w:top w:val="none" w:sz="0" w:space="0" w:color="auto"/>
                <w:left w:val="none" w:sz="0" w:space="0" w:color="auto"/>
                <w:bottom w:val="none" w:sz="0" w:space="0" w:color="auto"/>
                <w:right w:val="none" w:sz="0" w:space="0" w:color="auto"/>
              </w:divBdr>
            </w:div>
          </w:divsChild>
        </w:div>
        <w:div w:id="1130593915">
          <w:marLeft w:val="0"/>
          <w:marRight w:val="0"/>
          <w:marTop w:val="0"/>
          <w:marBottom w:val="0"/>
          <w:divBdr>
            <w:top w:val="none" w:sz="0" w:space="0" w:color="auto"/>
            <w:left w:val="none" w:sz="0" w:space="0" w:color="auto"/>
            <w:bottom w:val="none" w:sz="0" w:space="0" w:color="auto"/>
            <w:right w:val="none" w:sz="0" w:space="0" w:color="auto"/>
          </w:divBdr>
          <w:divsChild>
            <w:div w:id="1510828435">
              <w:marLeft w:val="0"/>
              <w:marRight w:val="0"/>
              <w:marTop w:val="0"/>
              <w:marBottom w:val="0"/>
              <w:divBdr>
                <w:top w:val="none" w:sz="0" w:space="0" w:color="auto"/>
                <w:left w:val="none" w:sz="0" w:space="0" w:color="auto"/>
                <w:bottom w:val="none" w:sz="0" w:space="0" w:color="auto"/>
                <w:right w:val="none" w:sz="0" w:space="0" w:color="auto"/>
              </w:divBdr>
            </w:div>
          </w:divsChild>
        </w:div>
        <w:div w:id="1140001587">
          <w:marLeft w:val="0"/>
          <w:marRight w:val="0"/>
          <w:marTop w:val="0"/>
          <w:marBottom w:val="0"/>
          <w:divBdr>
            <w:top w:val="none" w:sz="0" w:space="0" w:color="auto"/>
            <w:left w:val="none" w:sz="0" w:space="0" w:color="auto"/>
            <w:bottom w:val="none" w:sz="0" w:space="0" w:color="auto"/>
            <w:right w:val="none" w:sz="0" w:space="0" w:color="auto"/>
          </w:divBdr>
          <w:divsChild>
            <w:div w:id="522331244">
              <w:marLeft w:val="0"/>
              <w:marRight w:val="0"/>
              <w:marTop w:val="0"/>
              <w:marBottom w:val="0"/>
              <w:divBdr>
                <w:top w:val="none" w:sz="0" w:space="0" w:color="auto"/>
                <w:left w:val="none" w:sz="0" w:space="0" w:color="auto"/>
                <w:bottom w:val="none" w:sz="0" w:space="0" w:color="auto"/>
                <w:right w:val="none" w:sz="0" w:space="0" w:color="auto"/>
              </w:divBdr>
            </w:div>
          </w:divsChild>
        </w:div>
        <w:div w:id="1142503237">
          <w:marLeft w:val="0"/>
          <w:marRight w:val="0"/>
          <w:marTop w:val="0"/>
          <w:marBottom w:val="0"/>
          <w:divBdr>
            <w:top w:val="none" w:sz="0" w:space="0" w:color="auto"/>
            <w:left w:val="none" w:sz="0" w:space="0" w:color="auto"/>
            <w:bottom w:val="none" w:sz="0" w:space="0" w:color="auto"/>
            <w:right w:val="none" w:sz="0" w:space="0" w:color="auto"/>
          </w:divBdr>
          <w:divsChild>
            <w:div w:id="1087995691">
              <w:marLeft w:val="0"/>
              <w:marRight w:val="0"/>
              <w:marTop w:val="0"/>
              <w:marBottom w:val="0"/>
              <w:divBdr>
                <w:top w:val="none" w:sz="0" w:space="0" w:color="auto"/>
                <w:left w:val="none" w:sz="0" w:space="0" w:color="auto"/>
                <w:bottom w:val="none" w:sz="0" w:space="0" w:color="auto"/>
                <w:right w:val="none" w:sz="0" w:space="0" w:color="auto"/>
              </w:divBdr>
            </w:div>
          </w:divsChild>
        </w:div>
        <w:div w:id="1148324856">
          <w:marLeft w:val="0"/>
          <w:marRight w:val="0"/>
          <w:marTop w:val="0"/>
          <w:marBottom w:val="0"/>
          <w:divBdr>
            <w:top w:val="none" w:sz="0" w:space="0" w:color="auto"/>
            <w:left w:val="none" w:sz="0" w:space="0" w:color="auto"/>
            <w:bottom w:val="none" w:sz="0" w:space="0" w:color="auto"/>
            <w:right w:val="none" w:sz="0" w:space="0" w:color="auto"/>
          </w:divBdr>
          <w:divsChild>
            <w:div w:id="1346446857">
              <w:marLeft w:val="0"/>
              <w:marRight w:val="0"/>
              <w:marTop w:val="0"/>
              <w:marBottom w:val="0"/>
              <w:divBdr>
                <w:top w:val="none" w:sz="0" w:space="0" w:color="auto"/>
                <w:left w:val="none" w:sz="0" w:space="0" w:color="auto"/>
                <w:bottom w:val="none" w:sz="0" w:space="0" w:color="auto"/>
                <w:right w:val="none" w:sz="0" w:space="0" w:color="auto"/>
              </w:divBdr>
            </w:div>
          </w:divsChild>
        </w:div>
        <w:div w:id="1151169391">
          <w:marLeft w:val="0"/>
          <w:marRight w:val="0"/>
          <w:marTop w:val="0"/>
          <w:marBottom w:val="0"/>
          <w:divBdr>
            <w:top w:val="none" w:sz="0" w:space="0" w:color="auto"/>
            <w:left w:val="none" w:sz="0" w:space="0" w:color="auto"/>
            <w:bottom w:val="none" w:sz="0" w:space="0" w:color="auto"/>
            <w:right w:val="none" w:sz="0" w:space="0" w:color="auto"/>
          </w:divBdr>
          <w:divsChild>
            <w:div w:id="233394947">
              <w:marLeft w:val="0"/>
              <w:marRight w:val="0"/>
              <w:marTop w:val="0"/>
              <w:marBottom w:val="0"/>
              <w:divBdr>
                <w:top w:val="none" w:sz="0" w:space="0" w:color="auto"/>
                <w:left w:val="none" w:sz="0" w:space="0" w:color="auto"/>
                <w:bottom w:val="none" w:sz="0" w:space="0" w:color="auto"/>
                <w:right w:val="none" w:sz="0" w:space="0" w:color="auto"/>
              </w:divBdr>
            </w:div>
          </w:divsChild>
        </w:div>
        <w:div w:id="1158495142">
          <w:marLeft w:val="0"/>
          <w:marRight w:val="0"/>
          <w:marTop w:val="0"/>
          <w:marBottom w:val="0"/>
          <w:divBdr>
            <w:top w:val="none" w:sz="0" w:space="0" w:color="auto"/>
            <w:left w:val="none" w:sz="0" w:space="0" w:color="auto"/>
            <w:bottom w:val="none" w:sz="0" w:space="0" w:color="auto"/>
            <w:right w:val="none" w:sz="0" w:space="0" w:color="auto"/>
          </w:divBdr>
          <w:divsChild>
            <w:div w:id="594629079">
              <w:marLeft w:val="0"/>
              <w:marRight w:val="0"/>
              <w:marTop w:val="0"/>
              <w:marBottom w:val="0"/>
              <w:divBdr>
                <w:top w:val="none" w:sz="0" w:space="0" w:color="auto"/>
                <w:left w:val="none" w:sz="0" w:space="0" w:color="auto"/>
                <w:bottom w:val="none" w:sz="0" w:space="0" w:color="auto"/>
                <w:right w:val="none" w:sz="0" w:space="0" w:color="auto"/>
              </w:divBdr>
            </w:div>
          </w:divsChild>
        </w:div>
        <w:div w:id="1180775149">
          <w:marLeft w:val="0"/>
          <w:marRight w:val="0"/>
          <w:marTop w:val="0"/>
          <w:marBottom w:val="0"/>
          <w:divBdr>
            <w:top w:val="none" w:sz="0" w:space="0" w:color="auto"/>
            <w:left w:val="none" w:sz="0" w:space="0" w:color="auto"/>
            <w:bottom w:val="none" w:sz="0" w:space="0" w:color="auto"/>
            <w:right w:val="none" w:sz="0" w:space="0" w:color="auto"/>
          </w:divBdr>
          <w:divsChild>
            <w:div w:id="1129857327">
              <w:marLeft w:val="0"/>
              <w:marRight w:val="0"/>
              <w:marTop w:val="0"/>
              <w:marBottom w:val="0"/>
              <w:divBdr>
                <w:top w:val="none" w:sz="0" w:space="0" w:color="auto"/>
                <w:left w:val="none" w:sz="0" w:space="0" w:color="auto"/>
                <w:bottom w:val="none" w:sz="0" w:space="0" w:color="auto"/>
                <w:right w:val="none" w:sz="0" w:space="0" w:color="auto"/>
              </w:divBdr>
            </w:div>
          </w:divsChild>
        </w:div>
        <w:div w:id="1191141752">
          <w:marLeft w:val="0"/>
          <w:marRight w:val="0"/>
          <w:marTop w:val="0"/>
          <w:marBottom w:val="0"/>
          <w:divBdr>
            <w:top w:val="none" w:sz="0" w:space="0" w:color="auto"/>
            <w:left w:val="none" w:sz="0" w:space="0" w:color="auto"/>
            <w:bottom w:val="none" w:sz="0" w:space="0" w:color="auto"/>
            <w:right w:val="none" w:sz="0" w:space="0" w:color="auto"/>
          </w:divBdr>
          <w:divsChild>
            <w:div w:id="1973486871">
              <w:marLeft w:val="0"/>
              <w:marRight w:val="0"/>
              <w:marTop w:val="0"/>
              <w:marBottom w:val="0"/>
              <w:divBdr>
                <w:top w:val="none" w:sz="0" w:space="0" w:color="auto"/>
                <w:left w:val="none" w:sz="0" w:space="0" w:color="auto"/>
                <w:bottom w:val="none" w:sz="0" w:space="0" w:color="auto"/>
                <w:right w:val="none" w:sz="0" w:space="0" w:color="auto"/>
              </w:divBdr>
            </w:div>
          </w:divsChild>
        </w:div>
        <w:div w:id="1194078704">
          <w:marLeft w:val="0"/>
          <w:marRight w:val="0"/>
          <w:marTop w:val="0"/>
          <w:marBottom w:val="0"/>
          <w:divBdr>
            <w:top w:val="none" w:sz="0" w:space="0" w:color="auto"/>
            <w:left w:val="none" w:sz="0" w:space="0" w:color="auto"/>
            <w:bottom w:val="none" w:sz="0" w:space="0" w:color="auto"/>
            <w:right w:val="none" w:sz="0" w:space="0" w:color="auto"/>
          </w:divBdr>
          <w:divsChild>
            <w:div w:id="1380741757">
              <w:marLeft w:val="0"/>
              <w:marRight w:val="0"/>
              <w:marTop w:val="0"/>
              <w:marBottom w:val="0"/>
              <w:divBdr>
                <w:top w:val="none" w:sz="0" w:space="0" w:color="auto"/>
                <w:left w:val="none" w:sz="0" w:space="0" w:color="auto"/>
                <w:bottom w:val="none" w:sz="0" w:space="0" w:color="auto"/>
                <w:right w:val="none" w:sz="0" w:space="0" w:color="auto"/>
              </w:divBdr>
            </w:div>
          </w:divsChild>
        </w:div>
        <w:div w:id="1215658583">
          <w:marLeft w:val="0"/>
          <w:marRight w:val="0"/>
          <w:marTop w:val="0"/>
          <w:marBottom w:val="0"/>
          <w:divBdr>
            <w:top w:val="none" w:sz="0" w:space="0" w:color="auto"/>
            <w:left w:val="none" w:sz="0" w:space="0" w:color="auto"/>
            <w:bottom w:val="none" w:sz="0" w:space="0" w:color="auto"/>
            <w:right w:val="none" w:sz="0" w:space="0" w:color="auto"/>
          </w:divBdr>
          <w:divsChild>
            <w:div w:id="861018346">
              <w:marLeft w:val="0"/>
              <w:marRight w:val="0"/>
              <w:marTop w:val="0"/>
              <w:marBottom w:val="0"/>
              <w:divBdr>
                <w:top w:val="none" w:sz="0" w:space="0" w:color="auto"/>
                <w:left w:val="none" w:sz="0" w:space="0" w:color="auto"/>
                <w:bottom w:val="none" w:sz="0" w:space="0" w:color="auto"/>
                <w:right w:val="none" w:sz="0" w:space="0" w:color="auto"/>
              </w:divBdr>
            </w:div>
          </w:divsChild>
        </w:div>
        <w:div w:id="1223638695">
          <w:marLeft w:val="0"/>
          <w:marRight w:val="0"/>
          <w:marTop w:val="0"/>
          <w:marBottom w:val="0"/>
          <w:divBdr>
            <w:top w:val="none" w:sz="0" w:space="0" w:color="auto"/>
            <w:left w:val="none" w:sz="0" w:space="0" w:color="auto"/>
            <w:bottom w:val="none" w:sz="0" w:space="0" w:color="auto"/>
            <w:right w:val="none" w:sz="0" w:space="0" w:color="auto"/>
          </w:divBdr>
          <w:divsChild>
            <w:div w:id="218831328">
              <w:marLeft w:val="0"/>
              <w:marRight w:val="0"/>
              <w:marTop w:val="0"/>
              <w:marBottom w:val="0"/>
              <w:divBdr>
                <w:top w:val="none" w:sz="0" w:space="0" w:color="auto"/>
                <w:left w:val="none" w:sz="0" w:space="0" w:color="auto"/>
                <w:bottom w:val="none" w:sz="0" w:space="0" w:color="auto"/>
                <w:right w:val="none" w:sz="0" w:space="0" w:color="auto"/>
              </w:divBdr>
            </w:div>
          </w:divsChild>
        </w:div>
        <w:div w:id="1229724298">
          <w:marLeft w:val="0"/>
          <w:marRight w:val="0"/>
          <w:marTop w:val="0"/>
          <w:marBottom w:val="0"/>
          <w:divBdr>
            <w:top w:val="none" w:sz="0" w:space="0" w:color="auto"/>
            <w:left w:val="none" w:sz="0" w:space="0" w:color="auto"/>
            <w:bottom w:val="none" w:sz="0" w:space="0" w:color="auto"/>
            <w:right w:val="none" w:sz="0" w:space="0" w:color="auto"/>
          </w:divBdr>
          <w:divsChild>
            <w:div w:id="317806526">
              <w:marLeft w:val="0"/>
              <w:marRight w:val="0"/>
              <w:marTop w:val="0"/>
              <w:marBottom w:val="0"/>
              <w:divBdr>
                <w:top w:val="none" w:sz="0" w:space="0" w:color="auto"/>
                <w:left w:val="none" w:sz="0" w:space="0" w:color="auto"/>
                <w:bottom w:val="none" w:sz="0" w:space="0" w:color="auto"/>
                <w:right w:val="none" w:sz="0" w:space="0" w:color="auto"/>
              </w:divBdr>
            </w:div>
          </w:divsChild>
        </w:div>
        <w:div w:id="1245648327">
          <w:marLeft w:val="0"/>
          <w:marRight w:val="0"/>
          <w:marTop w:val="0"/>
          <w:marBottom w:val="0"/>
          <w:divBdr>
            <w:top w:val="none" w:sz="0" w:space="0" w:color="auto"/>
            <w:left w:val="none" w:sz="0" w:space="0" w:color="auto"/>
            <w:bottom w:val="none" w:sz="0" w:space="0" w:color="auto"/>
            <w:right w:val="none" w:sz="0" w:space="0" w:color="auto"/>
          </w:divBdr>
          <w:divsChild>
            <w:div w:id="272521744">
              <w:marLeft w:val="0"/>
              <w:marRight w:val="0"/>
              <w:marTop w:val="0"/>
              <w:marBottom w:val="0"/>
              <w:divBdr>
                <w:top w:val="none" w:sz="0" w:space="0" w:color="auto"/>
                <w:left w:val="none" w:sz="0" w:space="0" w:color="auto"/>
                <w:bottom w:val="none" w:sz="0" w:space="0" w:color="auto"/>
                <w:right w:val="none" w:sz="0" w:space="0" w:color="auto"/>
              </w:divBdr>
            </w:div>
          </w:divsChild>
        </w:div>
        <w:div w:id="1247571459">
          <w:marLeft w:val="0"/>
          <w:marRight w:val="0"/>
          <w:marTop w:val="0"/>
          <w:marBottom w:val="0"/>
          <w:divBdr>
            <w:top w:val="none" w:sz="0" w:space="0" w:color="auto"/>
            <w:left w:val="none" w:sz="0" w:space="0" w:color="auto"/>
            <w:bottom w:val="none" w:sz="0" w:space="0" w:color="auto"/>
            <w:right w:val="none" w:sz="0" w:space="0" w:color="auto"/>
          </w:divBdr>
          <w:divsChild>
            <w:div w:id="1268345482">
              <w:marLeft w:val="0"/>
              <w:marRight w:val="0"/>
              <w:marTop w:val="0"/>
              <w:marBottom w:val="0"/>
              <w:divBdr>
                <w:top w:val="none" w:sz="0" w:space="0" w:color="auto"/>
                <w:left w:val="none" w:sz="0" w:space="0" w:color="auto"/>
                <w:bottom w:val="none" w:sz="0" w:space="0" w:color="auto"/>
                <w:right w:val="none" w:sz="0" w:space="0" w:color="auto"/>
              </w:divBdr>
            </w:div>
          </w:divsChild>
        </w:div>
        <w:div w:id="1252738827">
          <w:marLeft w:val="0"/>
          <w:marRight w:val="0"/>
          <w:marTop w:val="0"/>
          <w:marBottom w:val="0"/>
          <w:divBdr>
            <w:top w:val="none" w:sz="0" w:space="0" w:color="auto"/>
            <w:left w:val="none" w:sz="0" w:space="0" w:color="auto"/>
            <w:bottom w:val="none" w:sz="0" w:space="0" w:color="auto"/>
            <w:right w:val="none" w:sz="0" w:space="0" w:color="auto"/>
          </w:divBdr>
          <w:divsChild>
            <w:div w:id="446117884">
              <w:marLeft w:val="0"/>
              <w:marRight w:val="0"/>
              <w:marTop w:val="0"/>
              <w:marBottom w:val="0"/>
              <w:divBdr>
                <w:top w:val="none" w:sz="0" w:space="0" w:color="auto"/>
                <w:left w:val="none" w:sz="0" w:space="0" w:color="auto"/>
                <w:bottom w:val="none" w:sz="0" w:space="0" w:color="auto"/>
                <w:right w:val="none" w:sz="0" w:space="0" w:color="auto"/>
              </w:divBdr>
            </w:div>
          </w:divsChild>
        </w:div>
        <w:div w:id="1265647790">
          <w:marLeft w:val="0"/>
          <w:marRight w:val="0"/>
          <w:marTop w:val="0"/>
          <w:marBottom w:val="0"/>
          <w:divBdr>
            <w:top w:val="none" w:sz="0" w:space="0" w:color="auto"/>
            <w:left w:val="none" w:sz="0" w:space="0" w:color="auto"/>
            <w:bottom w:val="none" w:sz="0" w:space="0" w:color="auto"/>
            <w:right w:val="none" w:sz="0" w:space="0" w:color="auto"/>
          </w:divBdr>
          <w:divsChild>
            <w:div w:id="686953458">
              <w:marLeft w:val="0"/>
              <w:marRight w:val="0"/>
              <w:marTop w:val="0"/>
              <w:marBottom w:val="0"/>
              <w:divBdr>
                <w:top w:val="none" w:sz="0" w:space="0" w:color="auto"/>
                <w:left w:val="none" w:sz="0" w:space="0" w:color="auto"/>
                <w:bottom w:val="none" w:sz="0" w:space="0" w:color="auto"/>
                <w:right w:val="none" w:sz="0" w:space="0" w:color="auto"/>
              </w:divBdr>
            </w:div>
          </w:divsChild>
        </w:div>
        <w:div w:id="1284534033">
          <w:marLeft w:val="0"/>
          <w:marRight w:val="0"/>
          <w:marTop w:val="0"/>
          <w:marBottom w:val="0"/>
          <w:divBdr>
            <w:top w:val="none" w:sz="0" w:space="0" w:color="auto"/>
            <w:left w:val="none" w:sz="0" w:space="0" w:color="auto"/>
            <w:bottom w:val="none" w:sz="0" w:space="0" w:color="auto"/>
            <w:right w:val="none" w:sz="0" w:space="0" w:color="auto"/>
          </w:divBdr>
          <w:divsChild>
            <w:div w:id="1037774580">
              <w:marLeft w:val="0"/>
              <w:marRight w:val="0"/>
              <w:marTop w:val="0"/>
              <w:marBottom w:val="0"/>
              <w:divBdr>
                <w:top w:val="none" w:sz="0" w:space="0" w:color="auto"/>
                <w:left w:val="none" w:sz="0" w:space="0" w:color="auto"/>
                <w:bottom w:val="none" w:sz="0" w:space="0" w:color="auto"/>
                <w:right w:val="none" w:sz="0" w:space="0" w:color="auto"/>
              </w:divBdr>
            </w:div>
          </w:divsChild>
        </w:div>
        <w:div w:id="1307470799">
          <w:marLeft w:val="0"/>
          <w:marRight w:val="0"/>
          <w:marTop w:val="0"/>
          <w:marBottom w:val="0"/>
          <w:divBdr>
            <w:top w:val="none" w:sz="0" w:space="0" w:color="auto"/>
            <w:left w:val="none" w:sz="0" w:space="0" w:color="auto"/>
            <w:bottom w:val="none" w:sz="0" w:space="0" w:color="auto"/>
            <w:right w:val="none" w:sz="0" w:space="0" w:color="auto"/>
          </w:divBdr>
          <w:divsChild>
            <w:div w:id="812795013">
              <w:marLeft w:val="0"/>
              <w:marRight w:val="0"/>
              <w:marTop w:val="0"/>
              <w:marBottom w:val="0"/>
              <w:divBdr>
                <w:top w:val="none" w:sz="0" w:space="0" w:color="auto"/>
                <w:left w:val="none" w:sz="0" w:space="0" w:color="auto"/>
                <w:bottom w:val="none" w:sz="0" w:space="0" w:color="auto"/>
                <w:right w:val="none" w:sz="0" w:space="0" w:color="auto"/>
              </w:divBdr>
            </w:div>
          </w:divsChild>
        </w:div>
        <w:div w:id="1328174468">
          <w:marLeft w:val="0"/>
          <w:marRight w:val="0"/>
          <w:marTop w:val="0"/>
          <w:marBottom w:val="0"/>
          <w:divBdr>
            <w:top w:val="none" w:sz="0" w:space="0" w:color="auto"/>
            <w:left w:val="none" w:sz="0" w:space="0" w:color="auto"/>
            <w:bottom w:val="none" w:sz="0" w:space="0" w:color="auto"/>
            <w:right w:val="none" w:sz="0" w:space="0" w:color="auto"/>
          </w:divBdr>
          <w:divsChild>
            <w:div w:id="1427311752">
              <w:marLeft w:val="0"/>
              <w:marRight w:val="0"/>
              <w:marTop w:val="0"/>
              <w:marBottom w:val="0"/>
              <w:divBdr>
                <w:top w:val="none" w:sz="0" w:space="0" w:color="auto"/>
                <w:left w:val="none" w:sz="0" w:space="0" w:color="auto"/>
                <w:bottom w:val="none" w:sz="0" w:space="0" w:color="auto"/>
                <w:right w:val="none" w:sz="0" w:space="0" w:color="auto"/>
              </w:divBdr>
            </w:div>
          </w:divsChild>
        </w:div>
        <w:div w:id="1340964241">
          <w:marLeft w:val="0"/>
          <w:marRight w:val="0"/>
          <w:marTop w:val="0"/>
          <w:marBottom w:val="0"/>
          <w:divBdr>
            <w:top w:val="none" w:sz="0" w:space="0" w:color="auto"/>
            <w:left w:val="none" w:sz="0" w:space="0" w:color="auto"/>
            <w:bottom w:val="none" w:sz="0" w:space="0" w:color="auto"/>
            <w:right w:val="none" w:sz="0" w:space="0" w:color="auto"/>
          </w:divBdr>
          <w:divsChild>
            <w:div w:id="1615553562">
              <w:marLeft w:val="0"/>
              <w:marRight w:val="0"/>
              <w:marTop w:val="0"/>
              <w:marBottom w:val="0"/>
              <w:divBdr>
                <w:top w:val="none" w:sz="0" w:space="0" w:color="auto"/>
                <w:left w:val="none" w:sz="0" w:space="0" w:color="auto"/>
                <w:bottom w:val="none" w:sz="0" w:space="0" w:color="auto"/>
                <w:right w:val="none" w:sz="0" w:space="0" w:color="auto"/>
              </w:divBdr>
            </w:div>
          </w:divsChild>
        </w:div>
        <w:div w:id="1346052046">
          <w:marLeft w:val="0"/>
          <w:marRight w:val="0"/>
          <w:marTop w:val="0"/>
          <w:marBottom w:val="0"/>
          <w:divBdr>
            <w:top w:val="none" w:sz="0" w:space="0" w:color="auto"/>
            <w:left w:val="none" w:sz="0" w:space="0" w:color="auto"/>
            <w:bottom w:val="none" w:sz="0" w:space="0" w:color="auto"/>
            <w:right w:val="none" w:sz="0" w:space="0" w:color="auto"/>
          </w:divBdr>
          <w:divsChild>
            <w:div w:id="767190208">
              <w:marLeft w:val="0"/>
              <w:marRight w:val="0"/>
              <w:marTop w:val="0"/>
              <w:marBottom w:val="0"/>
              <w:divBdr>
                <w:top w:val="none" w:sz="0" w:space="0" w:color="auto"/>
                <w:left w:val="none" w:sz="0" w:space="0" w:color="auto"/>
                <w:bottom w:val="none" w:sz="0" w:space="0" w:color="auto"/>
                <w:right w:val="none" w:sz="0" w:space="0" w:color="auto"/>
              </w:divBdr>
            </w:div>
          </w:divsChild>
        </w:div>
        <w:div w:id="1346832380">
          <w:marLeft w:val="0"/>
          <w:marRight w:val="0"/>
          <w:marTop w:val="0"/>
          <w:marBottom w:val="0"/>
          <w:divBdr>
            <w:top w:val="none" w:sz="0" w:space="0" w:color="auto"/>
            <w:left w:val="none" w:sz="0" w:space="0" w:color="auto"/>
            <w:bottom w:val="none" w:sz="0" w:space="0" w:color="auto"/>
            <w:right w:val="none" w:sz="0" w:space="0" w:color="auto"/>
          </w:divBdr>
          <w:divsChild>
            <w:div w:id="365640817">
              <w:marLeft w:val="0"/>
              <w:marRight w:val="0"/>
              <w:marTop w:val="0"/>
              <w:marBottom w:val="0"/>
              <w:divBdr>
                <w:top w:val="none" w:sz="0" w:space="0" w:color="auto"/>
                <w:left w:val="none" w:sz="0" w:space="0" w:color="auto"/>
                <w:bottom w:val="none" w:sz="0" w:space="0" w:color="auto"/>
                <w:right w:val="none" w:sz="0" w:space="0" w:color="auto"/>
              </w:divBdr>
            </w:div>
            <w:div w:id="1023045867">
              <w:marLeft w:val="0"/>
              <w:marRight w:val="0"/>
              <w:marTop w:val="0"/>
              <w:marBottom w:val="0"/>
              <w:divBdr>
                <w:top w:val="none" w:sz="0" w:space="0" w:color="auto"/>
                <w:left w:val="none" w:sz="0" w:space="0" w:color="auto"/>
                <w:bottom w:val="none" w:sz="0" w:space="0" w:color="auto"/>
                <w:right w:val="none" w:sz="0" w:space="0" w:color="auto"/>
              </w:divBdr>
            </w:div>
          </w:divsChild>
        </w:div>
        <w:div w:id="1368330610">
          <w:marLeft w:val="0"/>
          <w:marRight w:val="0"/>
          <w:marTop w:val="0"/>
          <w:marBottom w:val="0"/>
          <w:divBdr>
            <w:top w:val="none" w:sz="0" w:space="0" w:color="auto"/>
            <w:left w:val="none" w:sz="0" w:space="0" w:color="auto"/>
            <w:bottom w:val="none" w:sz="0" w:space="0" w:color="auto"/>
            <w:right w:val="none" w:sz="0" w:space="0" w:color="auto"/>
          </w:divBdr>
          <w:divsChild>
            <w:div w:id="331220067">
              <w:marLeft w:val="0"/>
              <w:marRight w:val="0"/>
              <w:marTop w:val="0"/>
              <w:marBottom w:val="0"/>
              <w:divBdr>
                <w:top w:val="none" w:sz="0" w:space="0" w:color="auto"/>
                <w:left w:val="none" w:sz="0" w:space="0" w:color="auto"/>
                <w:bottom w:val="none" w:sz="0" w:space="0" w:color="auto"/>
                <w:right w:val="none" w:sz="0" w:space="0" w:color="auto"/>
              </w:divBdr>
            </w:div>
          </w:divsChild>
        </w:div>
        <w:div w:id="1369530946">
          <w:marLeft w:val="0"/>
          <w:marRight w:val="0"/>
          <w:marTop w:val="0"/>
          <w:marBottom w:val="0"/>
          <w:divBdr>
            <w:top w:val="none" w:sz="0" w:space="0" w:color="auto"/>
            <w:left w:val="none" w:sz="0" w:space="0" w:color="auto"/>
            <w:bottom w:val="none" w:sz="0" w:space="0" w:color="auto"/>
            <w:right w:val="none" w:sz="0" w:space="0" w:color="auto"/>
          </w:divBdr>
          <w:divsChild>
            <w:div w:id="1348017606">
              <w:marLeft w:val="0"/>
              <w:marRight w:val="0"/>
              <w:marTop w:val="0"/>
              <w:marBottom w:val="0"/>
              <w:divBdr>
                <w:top w:val="none" w:sz="0" w:space="0" w:color="auto"/>
                <w:left w:val="none" w:sz="0" w:space="0" w:color="auto"/>
                <w:bottom w:val="none" w:sz="0" w:space="0" w:color="auto"/>
                <w:right w:val="none" w:sz="0" w:space="0" w:color="auto"/>
              </w:divBdr>
            </w:div>
          </w:divsChild>
        </w:div>
        <w:div w:id="1374770429">
          <w:marLeft w:val="0"/>
          <w:marRight w:val="0"/>
          <w:marTop w:val="0"/>
          <w:marBottom w:val="0"/>
          <w:divBdr>
            <w:top w:val="none" w:sz="0" w:space="0" w:color="auto"/>
            <w:left w:val="none" w:sz="0" w:space="0" w:color="auto"/>
            <w:bottom w:val="none" w:sz="0" w:space="0" w:color="auto"/>
            <w:right w:val="none" w:sz="0" w:space="0" w:color="auto"/>
          </w:divBdr>
          <w:divsChild>
            <w:div w:id="1433361677">
              <w:marLeft w:val="0"/>
              <w:marRight w:val="0"/>
              <w:marTop w:val="0"/>
              <w:marBottom w:val="0"/>
              <w:divBdr>
                <w:top w:val="none" w:sz="0" w:space="0" w:color="auto"/>
                <w:left w:val="none" w:sz="0" w:space="0" w:color="auto"/>
                <w:bottom w:val="none" w:sz="0" w:space="0" w:color="auto"/>
                <w:right w:val="none" w:sz="0" w:space="0" w:color="auto"/>
              </w:divBdr>
            </w:div>
          </w:divsChild>
        </w:div>
        <w:div w:id="1413621481">
          <w:marLeft w:val="0"/>
          <w:marRight w:val="0"/>
          <w:marTop w:val="0"/>
          <w:marBottom w:val="0"/>
          <w:divBdr>
            <w:top w:val="none" w:sz="0" w:space="0" w:color="auto"/>
            <w:left w:val="none" w:sz="0" w:space="0" w:color="auto"/>
            <w:bottom w:val="none" w:sz="0" w:space="0" w:color="auto"/>
            <w:right w:val="none" w:sz="0" w:space="0" w:color="auto"/>
          </w:divBdr>
          <w:divsChild>
            <w:div w:id="1758557851">
              <w:marLeft w:val="0"/>
              <w:marRight w:val="0"/>
              <w:marTop w:val="0"/>
              <w:marBottom w:val="0"/>
              <w:divBdr>
                <w:top w:val="none" w:sz="0" w:space="0" w:color="auto"/>
                <w:left w:val="none" w:sz="0" w:space="0" w:color="auto"/>
                <w:bottom w:val="none" w:sz="0" w:space="0" w:color="auto"/>
                <w:right w:val="none" w:sz="0" w:space="0" w:color="auto"/>
              </w:divBdr>
            </w:div>
          </w:divsChild>
        </w:div>
        <w:div w:id="1422214464">
          <w:marLeft w:val="0"/>
          <w:marRight w:val="0"/>
          <w:marTop w:val="0"/>
          <w:marBottom w:val="0"/>
          <w:divBdr>
            <w:top w:val="none" w:sz="0" w:space="0" w:color="auto"/>
            <w:left w:val="none" w:sz="0" w:space="0" w:color="auto"/>
            <w:bottom w:val="none" w:sz="0" w:space="0" w:color="auto"/>
            <w:right w:val="none" w:sz="0" w:space="0" w:color="auto"/>
          </w:divBdr>
          <w:divsChild>
            <w:div w:id="481701103">
              <w:marLeft w:val="0"/>
              <w:marRight w:val="0"/>
              <w:marTop w:val="0"/>
              <w:marBottom w:val="0"/>
              <w:divBdr>
                <w:top w:val="none" w:sz="0" w:space="0" w:color="auto"/>
                <w:left w:val="none" w:sz="0" w:space="0" w:color="auto"/>
                <w:bottom w:val="none" w:sz="0" w:space="0" w:color="auto"/>
                <w:right w:val="none" w:sz="0" w:space="0" w:color="auto"/>
              </w:divBdr>
            </w:div>
            <w:div w:id="1617520713">
              <w:marLeft w:val="0"/>
              <w:marRight w:val="0"/>
              <w:marTop w:val="0"/>
              <w:marBottom w:val="0"/>
              <w:divBdr>
                <w:top w:val="none" w:sz="0" w:space="0" w:color="auto"/>
                <w:left w:val="none" w:sz="0" w:space="0" w:color="auto"/>
                <w:bottom w:val="none" w:sz="0" w:space="0" w:color="auto"/>
                <w:right w:val="none" w:sz="0" w:space="0" w:color="auto"/>
              </w:divBdr>
            </w:div>
          </w:divsChild>
        </w:div>
        <w:div w:id="1427268280">
          <w:marLeft w:val="0"/>
          <w:marRight w:val="0"/>
          <w:marTop w:val="0"/>
          <w:marBottom w:val="0"/>
          <w:divBdr>
            <w:top w:val="none" w:sz="0" w:space="0" w:color="auto"/>
            <w:left w:val="none" w:sz="0" w:space="0" w:color="auto"/>
            <w:bottom w:val="none" w:sz="0" w:space="0" w:color="auto"/>
            <w:right w:val="none" w:sz="0" w:space="0" w:color="auto"/>
          </w:divBdr>
          <w:divsChild>
            <w:div w:id="1921482086">
              <w:marLeft w:val="0"/>
              <w:marRight w:val="0"/>
              <w:marTop w:val="0"/>
              <w:marBottom w:val="0"/>
              <w:divBdr>
                <w:top w:val="none" w:sz="0" w:space="0" w:color="auto"/>
                <w:left w:val="none" w:sz="0" w:space="0" w:color="auto"/>
                <w:bottom w:val="none" w:sz="0" w:space="0" w:color="auto"/>
                <w:right w:val="none" w:sz="0" w:space="0" w:color="auto"/>
              </w:divBdr>
            </w:div>
          </w:divsChild>
        </w:div>
        <w:div w:id="1427580886">
          <w:marLeft w:val="0"/>
          <w:marRight w:val="0"/>
          <w:marTop w:val="0"/>
          <w:marBottom w:val="0"/>
          <w:divBdr>
            <w:top w:val="none" w:sz="0" w:space="0" w:color="auto"/>
            <w:left w:val="none" w:sz="0" w:space="0" w:color="auto"/>
            <w:bottom w:val="none" w:sz="0" w:space="0" w:color="auto"/>
            <w:right w:val="none" w:sz="0" w:space="0" w:color="auto"/>
          </w:divBdr>
          <w:divsChild>
            <w:div w:id="444542147">
              <w:marLeft w:val="0"/>
              <w:marRight w:val="0"/>
              <w:marTop w:val="0"/>
              <w:marBottom w:val="0"/>
              <w:divBdr>
                <w:top w:val="none" w:sz="0" w:space="0" w:color="auto"/>
                <w:left w:val="none" w:sz="0" w:space="0" w:color="auto"/>
                <w:bottom w:val="none" w:sz="0" w:space="0" w:color="auto"/>
                <w:right w:val="none" w:sz="0" w:space="0" w:color="auto"/>
              </w:divBdr>
            </w:div>
          </w:divsChild>
        </w:div>
        <w:div w:id="1441142549">
          <w:marLeft w:val="0"/>
          <w:marRight w:val="0"/>
          <w:marTop w:val="0"/>
          <w:marBottom w:val="0"/>
          <w:divBdr>
            <w:top w:val="none" w:sz="0" w:space="0" w:color="auto"/>
            <w:left w:val="none" w:sz="0" w:space="0" w:color="auto"/>
            <w:bottom w:val="none" w:sz="0" w:space="0" w:color="auto"/>
            <w:right w:val="none" w:sz="0" w:space="0" w:color="auto"/>
          </w:divBdr>
          <w:divsChild>
            <w:div w:id="7371086">
              <w:marLeft w:val="0"/>
              <w:marRight w:val="0"/>
              <w:marTop w:val="0"/>
              <w:marBottom w:val="0"/>
              <w:divBdr>
                <w:top w:val="none" w:sz="0" w:space="0" w:color="auto"/>
                <w:left w:val="none" w:sz="0" w:space="0" w:color="auto"/>
                <w:bottom w:val="none" w:sz="0" w:space="0" w:color="auto"/>
                <w:right w:val="none" w:sz="0" w:space="0" w:color="auto"/>
              </w:divBdr>
            </w:div>
          </w:divsChild>
        </w:div>
        <w:div w:id="1448088741">
          <w:marLeft w:val="0"/>
          <w:marRight w:val="0"/>
          <w:marTop w:val="0"/>
          <w:marBottom w:val="0"/>
          <w:divBdr>
            <w:top w:val="none" w:sz="0" w:space="0" w:color="auto"/>
            <w:left w:val="none" w:sz="0" w:space="0" w:color="auto"/>
            <w:bottom w:val="none" w:sz="0" w:space="0" w:color="auto"/>
            <w:right w:val="none" w:sz="0" w:space="0" w:color="auto"/>
          </w:divBdr>
          <w:divsChild>
            <w:div w:id="481846865">
              <w:marLeft w:val="0"/>
              <w:marRight w:val="0"/>
              <w:marTop w:val="0"/>
              <w:marBottom w:val="0"/>
              <w:divBdr>
                <w:top w:val="none" w:sz="0" w:space="0" w:color="auto"/>
                <w:left w:val="none" w:sz="0" w:space="0" w:color="auto"/>
                <w:bottom w:val="none" w:sz="0" w:space="0" w:color="auto"/>
                <w:right w:val="none" w:sz="0" w:space="0" w:color="auto"/>
              </w:divBdr>
            </w:div>
          </w:divsChild>
        </w:div>
        <w:div w:id="1452742439">
          <w:marLeft w:val="0"/>
          <w:marRight w:val="0"/>
          <w:marTop w:val="0"/>
          <w:marBottom w:val="0"/>
          <w:divBdr>
            <w:top w:val="none" w:sz="0" w:space="0" w:color="auto"/>
            <w:left w:val="none" w:sz="0" w:space="0" w:color="auto"/>
            <w:bottom w:val="none" w:sz="0" w:space="0" w:color="auto"/>
            <w:right w:val="none" w:sz="0" w:space="0" w:color="auto"/>
          </w:divBdr>
          <w:divsChild>
            <w:div w:id="366179752">
              <w:marLeft w:val="0"/>
              <w:marRight w:val="0"/>
              <w:marTop w:val="0"/>
              <w:marBottom w:val="0"/>
              <w:divBdr>
                <w:top w:val="none" w:sz="0" w:space="0" w:color="auto"/>
                <w:left w:val="none" w:sz="0" w:space="0" w:color="auto"/>
                <w:bottom w:val="none" w:sz="0" w:space="0" w:color="auto"/>
                <w:right w:val="none" w:sz="0" w:space="0" w:color="auto"/>
              </w:divBdr>
            </w:div>
            <w:div w:id="2043943094">
              <w:marLeft w:val="0"/>
              <w:marRight w:val="0"/>
              <w:marTop w:val="0"/>
              <w:marBottom w:val="0"/>
              <w:divBdr>
                <w:top w:val="none" w:sz="0" w:space="0" w:color="auto"/>
                <w:left w:val="none" w:sz="0" w:space="0" w:color="auto"/>
                <w:bottom w:val="none" w:sz="0" w:space="0" w:color="auto"/>
                <w:right w:val="none" w:sz="0" w:space="0" w:color="auto"/>
              </w:divBdr>
            </w:div>
          </w:divsChild>
        </w:div>
        <w:div w:id="1453131069">
          <w:marLeft w:val="0"/>
          <w:marRight w:val="0"/>
          <w:marTop w:val="0"/>
          <w:marBottom w:val="0"/>
          <w:divBdr>
            <w:top w:val="none" w:sz="0" w:space="0" w:color="auto"/>
            <w:left w:val="none" w:sz="0" w:space="0" w:color="auto"/>
            <w:bottom w:val="none" w:sz="0" w:space="0" w:color="auto"/>
            <w:right w:val="none" w:sz="0" w:space="0" w:color="auto"/>
          </w:divBdr>
          <w:divsChild>
            <w:div w:id="934753736">
              <w:marLeft w:val="0"/>
              <w:marRight w:val="0"/>
              <w:marTop w:val="0"/>
              <w:marBottom w:val="0"/>
              <w:divBdr>
                <w:top w:val="none" w:sz="0" w:space="0" w:color="auto"/>
                <w:left w:val="none" w:sz="0" w:space="0" w:color="auto"/>
                <w:bottom w:val="none" w:sz="0" w:space="0" w:color="auto"/>
                <w:right w:val="none" w:sz="0" w:space="0" w:color="auto"/>
              </w:divBdr>
            </w:div>
          </w:divsChild>
        </w:div>
        <w:div w:id="1454060563">
          <w:marLeft w:val="0"/>
          <w:marRight w:val="0"/>
          <w:marTop w:val="0"/>
          <w:marBottom w:val="0"/>
          <w:divBdr>
            <w:top w:val="none" w:sz="0" w:space="0" w:color="auto"/>
            <w:left w:val="none" w:sz="0" w:space="0" w:color="auto"/>
            <w:bottom w:val="none" w:sz="0" w:space="0" w:color="auto"/>
            <w:right w:val="none" w:sz="0" w:space="0" w:color="auto"/>
          </w:divBdr>
          <w:divsChild>
            <w:div w:id="1579944099">
              <w:marLeft w:val="0"/>
              <w:marRight w:val="0"/>
              <w:marTop w:val="0"/>
              <w:marBottom w:val="0"/>
              <w:divBdr>
                <w:top w:val="none" w:sz="0" w:space="0" w:color="auto"/>
                <w:left w:val="none" w:sz="0" w:space="0" w:color="auto"/>
                <w:bottom w:val="none" w:sz="0" w:space="0" w:color="auto"/>
                <w:right w:val="none" w:sz="0" w:space="0" w:color="auto"/>
              </w:divBdr>
            </w:div>
          </w:divsChild>
        </w:div>
        <w:div w:id="1463233873">
          <w:marLeft w:val="0"/>
          <w:marRight w:val="0"/>
          <w:marTop w:val="0"/>
          <w:marBottom w:val="0"/>
          <w:divBdr>
            <w:top w:val="none" w:sz="0" w:space="0" w:color="auto"/>
            <w:left w:val="none" w:sz="0" w:space="0" w:color="auto"/>
            <w:bottom w:val="none" w:sz="0" w:space="0" w:color="auto"/>
            <w:right w:val="none" w:sz="0" w:space="0" w:color="auto"/>
          </w:divBdr>
          <w:divsChild>
            <w:div w:id="1011102195">
              <w:marLeft w:val="0"/>
              <w:marRight w:val="0"/>
              <w:marTop w:val="0"/>
              <w:marBottom w:val="0"/>
              <w:divBdr>
                <w:top w:val="none" w:sz="0" w:space="0" w:color="auto"/>
                <w:left w:val="none" w:sz="0" w:space="0" w:color="auto"/>
                <w:bottom w:val="none" w:sz="0" w:space="0" w:color="auto"/>
                <w:right w:val="none" w:sz="0" w:space="0" w:color="auto"/>
              </w:divBdr>
            </w:div>
          </w:divsChild>
        </w:div>
        <w:div w:id="1469321611">
          <w:marLeft w:val="0"/>
          <w:marRight w:val="0"/>
          <w:marTop w:val="0"/>
          <w:marBottom w:val="0"/>
          <w:divBdr>
            <w:top w:val="none" w:sz="0" w:space="0" w:color="auto"/>
            <w:left w:val="none" w:sz="0" w:space="0" w:color="auto"/>
            <w:bottom w:val="none" w:sz="0" w:space="0" w:color="auto"/>
            <w:right w:val="none" w:sz="0" w:space="0" w:color="auto"/>
          </w:divBdr>
          <w:divsChild>
            <w:div w:id="1188521233">
              <w:marLeft w:val="0"/>
              <w:marRight w:val="0"/>
              <w:marTop w:val="0"/>
              <w:marBottom w:val="0"/>
              <w:divBdr>
                <w:top w:val="none" w:sz="0" w:space="0" w:color="auto"/>
                <w:left w:val="none" w:sz="0" w:space="0" w:color="auto"/>
                <w:bottom w:val="none" w:sz="0" w:space="0" w:color="auto"/>
                <w:right w:val="none" w:sz="0" w:space="0" w:color="auto"/>
              </w:divBdr>
            </w:div>
            <w:div w:id="1429888762">
              <w:marLeft w:val="0"/>
              <w:marRight w:val="0"/>
              <w:marTop w:val="0"/>
              <w:marBottom w:val="0"/>
              <w:divBdr>
                <w:top w:val="none" w:sz="0" w:space="0" w:color="auto"/>
                <w:left w:val="none" w:sz="0" w:space="0" w:color="auto"/>
                <w:bottom w:val="none" w:sz="0" w:space="0" w:color="auto"/>
                <w:right w:val="none" w:sz="0" w:space="0" w:color="auto"/>
              </w:divBdr>
            </w:div>
          </w:divsChild>
        </w:div>
        <w:div w:id="1470200586">
          <w:marLeft w:val="0"/>
          <w:marRight w:val="0"/>
          <w:marTop w:val="0"/>
          <w:marBottom w:val="0"/>
          <w:divBdr>
            <w:top w:val="none" w:sz="0" w:space="0" w:color="auto"/>
            <w:left w:val="none" w:sz="0" w:space="0" w:color="auto"/>
            <w:bottom w:val="none" w:sz="0" w:space="0" w:color="auto"/>
            <w:right w:val="none" w:sz="0" w:space="0" w:color="auto"/>
          </w:divBdr>
          <w:divsChild>
            <w:div w:id="579488398">
              <w:marLeft w:val="0"/>
              <w:marRight w:val="0"/>
              <w:marTop w:val="0"/>
              <w:marBottom w:val="0"/>
              <w:divBdr>
                <w:top w:val="none" w:sz="0" w:space="0" w:color="auto"/>
                <w:left w:val="none" w:sz="0" w:space="0" w:color="auto"/>
                <w:bottom w:val="none" w:sz="0" w:space="0" w:color="auto"/>
                <w:right w:val="none" w:sz="0" w:space="0" w:color="auto"/>
              </w:divBdr>
            </w:div>
          </w:divsChild>
        </w:div>
        <w:div w:id="1498694791">
          <w:marLeft w:val="0"/>
          <w:marRight w:val="0"/>
          <w:marTop w:val="0"/>
          <w:marBottom w:val="0"/>
          <w:divBdr>
            <w:top w:val="none" w:sz="0" w:space="0" w:color="auto"/>
            <w:left w:val="none" w:sz="0" w:space="0" w:color="auto"/>
            <w:bottom w:val="none" w:sz="0" w:space="0" w:color="auto"/>
            <w:right w:val="none" w:sz="0" w:space="0" w:color="auto"/>
          </w:divBdr>
          <w:divsChild>
            <w:div w:id="524710862">
              <w:marLeft w:val="0"/>
              <w:marRight w:val="0"/>
              <w:marTop w:val="0"/>
              <w:marBottom w:val="0"/>
              <w:divBdr>
                <w:top w:val="none" w:sz="0" w:space="0" w:color="auto"/>
                <w:left w:val="none" w:sz="0" w:space="0" w:color="auto"/>
                <w:bottom w:val="none" w:sz="0" w:space="0" w:color="auto"/>
                <w:right w:val="none" w:sz="0" w:space="0" w:color="auto"/>
              </w:divBdr>
            </w:div>
            <w:div w:id="1704093757">
              <w:marLeft w:val="0"/>
              <w:marRight w:val="0"/>
              <w:marTop w:val="0"/>
              <w:marBottom w:val="0"/>
              <w:divBdr>
                <w:top w:val="none" w:sz="0" w:space="0" w:color="auto"/>
                <w:left w:val="none" w:sz="0" w:space="0" w:color="auto"/>
                <w:bottom w:val="none" w:sz="0" w:space="0" w:color="auto"/>
                <w:right w:val="none" w:sz="0" w:space="0" w:color="auto"/>
              </w:divBdr>
            </w:div>
          </w:divsChild>
        </w:div>
        <w:div w:id="1534230103">
          <w:marLeft w:val="0"/>
          <w:marRight w:val="0"/>
          <w:marTop w:val="0"/>
          <w:marBottom w:val="0"/>
          <w:divBdr>
            <w:top w:val="none" w:sz="0" w:space="0" w:color="auto"/>
            <w:left w:val="none" w:sz="0" w:space="0" w:color="auto"/>
            <w:bottom w:val="none" w:sz="0" w:space="0" w:color="auto"/>
            <w:right w:val="none" w:sz="0" w:space="0" w:color="auto"/>
          </w:divBdr>
          <w:divsChild>
            <w:div w:id="344869205">
              <w:marLeft w:val="0"/>
              <w:marRight w:val="0"/>
              <w:marTop w:val="0"/>
              <w:marBottom w:val="0"/>
              <w:divBdr>
                <w:top w:val="none" w:sz="0" w:space="0" w:color="auto"/>
                <w:left w:val="none" w:sz="0" w:space="0" w:color="auto"/>
                <w:bottom w:val="none" w:sz="0" w:space="0" w:color="auto"/>
                <w:right w:val="none" w:sz="0" w:space="0" w:color="auto"/>
              </w:divBdr>
            </w:div>
          </w:divsChild>
        </w:div>
        <w:div w:id="1538160930">
          <w:marLeft w:val="0"/>
          <w:marRight w:val="0"/>
          <w:marTop w:val="0"/>
          <w:marBottom w:val="0"/>
          <w:divBdr>
            <w:top w:val="none" w:sz="0" w:space="0" w:color="auto"/>
            <w:left w:val="none" w:sz="0" w:space="0" w:color="auto"/>
            <w:bottom w:val="none" w:sz="0" w:space="0" w:color="auto"/>
            <w:right w:val="none" w:sz="0" w:space="0" w:color="auto"/>
          </w:divBdr>
          <w:divsChild>
            <w:div w:id="1197619550">
              <w:marLeft w:val="0"/>
              <w:marRight w:val="0"/>
              <w:marTop w:val="0"/>
              <w:marBottom w:val="0"/>
              <w:divBdr>
                <w:top w:val="none" w:sz="0" w:space="0" w:color="auto"/>
                <w:left w:val="none" w:sz="0" w:space="0" w:color="auto"/>
                <w:bottom w:val="none" w:sz="0" w:space="0" w:color="auto"/>
                <w:right w:val="none" w:sz="0" w:space="0" w:color="auto"/>
              </w:divBdr>
            </w:div>
          </w:divsChild>
        </w:div>
        <w:div w:id="1545823000">
          <w:marLeft w:val="0"/>
          <w:marRight w:val="0"/>
          <w:marTop w:val="0"/>
          <w:marBottom w:val="0"/>
          <w:divBdr>
            <w:top w:val="none" w:sz="0" w:space="0" w:color="auto"/>
            <w:left w:val="none" w:sz="0" w:space="0" w:color="auto"/>
            <w:bottom w:val="none" w:sz="0" w:space="0" w:color="auto"/>
            <w:right w:val="none" w:sz="0" w:space="0" w:color="auto"/>
          </w:divBdr>
          <w:divsChild>
            <w:div w:id="765080045">
              <w:marLeft w:val="0"/>
              <w:marRight w:val="0"/>
              <w:marTop w:val="0"/>
              <w:marBottom w:val="0"/>
              <w:divBdr>
                <w:top w:val="none" w:sz="0" w:space="0" w:color="auto"/>
                <w:left w:val="none" w:sz="0" w:space="0" w:color="auto"/>
                <w:bottom w:val="none" w:sz="0" w:space="0" w:color="auto"/>
                <w:right w:val="none" w:sz="0" w:space="0" w:color="auto"/>
              </w:divBdr>
            </w:div>
            <w:div w:id="1995454934">
              <w:marLeft w:val="0"/>
              <w:marRight w:val="0"/>
              <w:marTop w:val="0"/>
              <w:marBottom w:val="0"/>
              <w:divBdr>
                <w:top w:val="none" w:sz="0" w:space="0" w:color="auto"/>
                <w:left w:val="none" w:sz="0" w:space="0" w:color="auto"/>
                <w:bottom w:val="none" w:sz="0" w:space="0" w:color="auto"/>
                <w:right w:val="none" w:sz="0" w:space="0" w:color="auto"/>
              </w:divBdr>
            </w:div>
          </w:divsChild>
        </w:div>
        <w:div w:id="1566918175">
          <w:marLeft w:val="0"/>
          <w:marRight w:val="0"/>
          <w:marTop w:val="0"/>
          <w:marBottom w:val="0"/>
          <w:divBdr>
            <w:top w:val="none" w:sz="0" w:space="0" w:color="auto"/>
            <w:left w:val="none" w:sz="0" w:space="0" w:color="auto"/>
            <w:bottom w:val="none" w:sz="0" w:space="0" w:color="auto"/>
            <w:right w:val="none" w:sz="0" w:space="0" w:color="auto"/>
          </w:divBdr>
          <w:divsChild>
            <w:div w:id="1158958868">
              <w:marLeft w:val="0"/>
              <w:marRight w:val="0"/>
              <w:marTop w:val="0"/>
              <w:marBottom w:val="0"/>
              <w:divBdr>
                <w:top w:val="none" w:sz="0" w:space="0" w:color="auto"/>
                <w:left w:val="none" w:sz="0" w:space="0" w:color="auto"/>
                <w:bottom w:val="none" w:sz="0" w:space="0" w:color="auto"/>
                <w:right w:val="none" w:sz="0" w:space="0" w:color="auto"/>
              </w:divBdr>
            </w:div>
          </w:divsChild>
        </w:div>
        <w:div w:id="1582563472">
          <w:marLeft w:val="0"/>
          <w:marRight w:val="0"/>
          <w:marTop w:val="0"/>
          <w:marBottom w:val="0"/>
          <w:divBdr>
            <w:top w:val="none" w:sz="0" w:space="0" w:color="auto"/>
            <w:left w:val="none" w:sz="0" w:space="0" w:color="auto"/>
            <w:bottom w:val="none" w:sz="0" w:space="0" w:color="auto"/>
            <w:right w:val="none" w:sz="0" w:space="0" w:color="auto"/>
          </w:divBdr>
          <w:divsChild>
            <w:div w:id="1854032326">
              <w:marLeft w:val="0"/>
              <w:marRight w:val="0"/>
              <w:marTop w:val="0"/>
              <w:marBottom w:val="0"/>
              <w:divBdr>
                <w:top w:val="none" w:sz="0" w:space="0" w:color="auto"/>
                <w:left w:val="none" w:sz="0" w:space="0" w:color="auto"/>
                <w:bottom w:val="none" w:sz="0" w:space="0" w:color="auto"/>
                <w:right w:val="none" w:sz="0" w:space="0" w:color="auto"/>
              </w:divBdr>
            </w:div>
          </w:divsChild>
        </w:div>
        <w:div w:id="1588996801">
          <w:marLeft w:val="0"/>
          <w:marRight w:val="0"/>
          <w:marTop w:val="0"/>
          <w:marBottom w:val="0"/>
          <w:divBdr>
            <w:top w:val="none" w:sz="0" w:space="0" w:color="auto"/>
            <w:left w:val="none" w:sz="0" w:space="0" w:color="auto"/>
            <w:bottom w:val="none" w:sz="0" w:space="0" w:color="auto"/>
            <w:right w:val="none" w:sz="0" w:space="0" w:color="auto"/>
          </w:divBdr>
          <w:divsChild>
            <w:div w:id="1288657251">
              <w:marLeft w:val="0"/>
              <w:marRight w:val="0"/>
              <w:marTop w:val="0"/>
              <w:marBottom w:val="0"/>
              <w:divBdr>
                <w:top w:val="none" w:sz="0" w:space="0" w:color="auto"/>
                <w:left w:val="none" w:sz="0" w:space="0" w:color="auto"/>
                <w:bottom w:val="none" w:sz="0" w:space="0" w:color="auto"/>
                <w:right w:val="none" w:sz="0" w:space="0" w:color="auto"/>
              </w:divBdr>
            </w:div>
          </w:divsChild>
        </w:div>
        <w:div w:id="1608274502">
          <w:marLeft w:val="0"/>
          <w:marRight w:val="0"/>
          <w:marTop w:val="0"/>
          <w:marBottom w:val="0"/>
          <w:divBdr>
            <w:top w:val="none" w:sz="0" w:space="0" w:color="auto"/>
            <w:left w:val="none" w:sz="0" w:space="0" w:color="auto"/>
            <w:bottom w:val="none" w:sz="0" w:space="0" w:color="auto"/>
            <w:right w:val="none" w:sz="0" w:space="0" w:color="auto"/>
          </w:divBdr>
          <w:divsChild>
            <w:div w:id="66341673">
              <w:marLeft w:val="0"/>
              <w:marRight w:val="0"/>
              <w:marTop w:val="0"/>
              <w:marBottom w:val="0"/>
              <w:divBdr>
                <w:top w:val="none" w:sz="0" w:space="0" w:color="auto"/>
                <w:left w:val="none" w:sz="0" w:space="0" w:color="auto"/>
                <w:bottom w:val="none" w:sz="0" w:space="0" w:color="auto"/>
                <w:right w:val="none" w:sz="0" w:space="0" w:color="auto"/>
              </w:divBdr>
            </w:div>
            <w:div w:id="1933656928">
              <w:marLeft w:val="0"/>
              <w:marRight w:val="0"/>
              <w:marTop w:val="0"/>
              <w:marBottom w:val="0"/>
              <w:divBdr>
                <w:top w:val="none" w:sz="0" w:space="0" w:color="auto"/>
                <w:left w:val="none" w:sz="0" w:space="0" w:color="auto"/>
                <w:bottom w:val="none" w:sz="0" w:space="0" w:color="auto"/>
                <w:right w:val="none" w:sz="0" w:space="0" w:color="auto"/>
              </w:divBdr>
            </w:div>
          </w:divsChild>
        </w:div>
        <w:div w:id="1614940296">
          <w:marLeft w:val="0"/>
          <w:marRight w:val="0"/>
          <w:marTop w:val="0"/>
          <w:marBottom w:val="0"/>
          <w:divBdr>
            <w:top w:val="none" w:sz="0" w:space="0" w:color="auto"/>
            <w:left w:val="none" w:sz="0" w:space="0" w:color="auto"/>
            <w:bottom w:val="none" w:sz="0" w:space="0" w:color="auto"/>
            <w:right w:val="none" w:sz="0" w:space="0" w:color="auto"/>
          </w:divBdr>
          <w:divsChild>
            <w:div w:id="1794246882">
              <w:marLeft w:val="0"/>
              <w:marRight w:val="0"/>
              <w:marTop w:val="0"/>
              <w:marBottom w:val="0"/>
              <w:divBdr>
                <w:top w:val="none" w:sz="0" w:space="0" w:color="auto"/>
                <w:left w:val="none" w:sz="0" w:space="0" w:color="auto"/>
                <w:bottom w:val="none" w:sz="0" w:space="0" w:color="auto"/>
                <w:right w:val="none" w:sz="0" w:space="0" w:color="auto"/>
              </w:divBdr>
            </w:div>
          </w:divsChild>
        </w:div>
        <w:div w:id="1640307973">
          <w:marLeft w:val="0"/>
          <w:marRight w:val="0"/>
          <w:marTop w:val="0"/>
          <w:marBottom w:val="0"/>
          <w:divBdr>
            <w:top w:val="none" w:sz="0" w:space="0" w:color="auto"/>
            <w:left w:val="none" w:sz="0" w:space="0" w:color="auto"/>
            <w:bottom w:val="none" w:sz="0" w:space="0" w:color="auto"/>
            <w:right w:val="none" w:sz="0" w:space="0" w:color="auto"/>
          </w:divBdr>
          <w:divsChild>
            <w:div w:id="1033841866">
              <w:marLeft w:val="0"/>
              <w:marRight w:val="0"/>
              <w:marTop w:val="0"/>
              <w:marBottom w:val="0"/>
              <w:divBdr>
                <w:top w:val="none" w:sz="0" w:space="0" w:color="auto"/>
                <w:left w:val="none" w:sz="0" w:space="0" w:color="auto"/>
                <w:bottom w:val="none" w:sz="0" w:space="0" w:color="auto"/>
                <w:right w:val="none" w:sz="0" w:space="0" w:color="auto"/>
              </w:divBdr>
            </w:div>
          </w:divsChild>
        </w:div>
        <w:div w:id="1651599266">
          <w:marLeft w:val="0"/>
          <w:marRight w:val="0"/>
          <w:marTop w:val="0"/>
          <w:marBottom w:val="0"/>
          <w:divBdr>
            <w:top w:val="none" w:sz="0" w:space="0" w:color="auto"/>
            <w:left w:val="none" w:sz="0" w:space="0" w:color="auto"/>
            <w:bottom w:val="none" w:sz="0" w:space="0" w:color="auto"/>
            <w:right w:val="none" w:sz="0" w:space="0" w:color="auto"/>
          </w:divBdr>
          <w:divsChild>
            <w:div w:id="2122608767">
              <w:marLeft w:val="0"/>
              <w:marRight w:val="0"/>
              <w:marTop w:val="0"/>
              <w:marBottom w:val="0"/>
              <w:divBdr>
                <w:top w:val="none" w:sz="0" w:space="0" w:color="auto"/>
                <w:left w:val="none" w:sz="0" w:space="0" w:color="auto"/>
                <w:bottom w:val="none" w:sz="0" w:space="0" w:color="auto"/>
                <w:right w:val="none" w:sz="0" w:space="0" w:color="auto"/>
              </w:divBdr>
            </w:div>
          </w:divsChild>
        </w:div>
        <w:div w:id="1657220655">
          <w:marLeft w:val="0"/>
          <w:marRight w:val="0"/>
          <w:marTop w:val="0"/>
          <w:marBottom w:val="0"/>
          <w:divBdr>
            <w:top w:val="none" w:sz="0" w:space="0" w:color="auto"/>
            <w:left w:val="none" w:sz="0" w:space="0" w:color="auto"/>
            <w:bottom w:val="none" w:sz="0" w:space="0" w:color="auto"/>
            <w:right w:val="none" w:sz="0" w:space="0" w:color="auto"/>
          </w:divBdr>
          <w:divsChild>
            <w:div w:id="50545041">
              <w:marLeft w:val="0"/>
              <w:marRight w:val="0"/>
              <w:marTop w:val="0"/>
              <w:marBottom w:val="0"/>
              <w:divBdr>
                <w:top w:val="none" w:sz="0" w:space="0" w:color="auto"/>
                <w:left w:val="none" w:sz="0" w:space="0" w:color="auto"/>
                <w:bottom w:val="none" w:sz="0" w:space="0" w:color="auto"/>
                <w:right w:val="none" w:sz="0" w:space="0" w:color="auto"/>
              </w:divBdr>
            </w:div>
          </w:divsChild>
        </w:div>
        <w:div w:id="1662125523">
          <w:marLeft w:val="0"/>
          <w:marRight w:val="0"/>
          <w:marTop w:val="0"/>
          <w:marBottom w:val="0"/>
          <w:divBdr>
            <w:top w:val="none" w:sz="0" w:space="0" w:color="auto"/>
            <w:left w:val="none" w:sz="0" w:space="0" w:color="auto"/>
            <w:bottom w:val="none" w:sz="0" w:space="0" w:color="auto"/>
            <w:right w:val="none" w:sz="0" w:space="0" w:color="auto"/>
          </w:divBdr>
          <w:divsChild>
            <w:div w:id="14381120">
              <w:marLeft w:val="0"/>
              <w:marRight w:val="0"/>
              <w:marTop w:val="0"/>
              <w:marBottom w:val="0"/>
              <w:divBdr>
                <w:top w:val="none" w:sz="0" w:space="0" w:color="auto"/>
                <w:left w:val="none" w:sz="0" w:space="0" w:color="auto"/>
                <w:bottom w:val="none" w:sz="0" w:space="0" w:color="auto"/>
                <w:right w:val="none" w:sz="0" w:space="0" w:color="auto"/>
              </w:divBdr>
            </w:div>
          </w:divsChild>
        </w:div>
        <w:div w:id="1696492690">
          <w:marLeft w:val="0"/>
          <w:marRight w:val="0"/>
          <w:marTop w:val="0"/>
          <w:marBottom w:val="0"/>
          <w:divBdr>
            <w:top w:val="none" w:sz="0" w:space="0" w:color="auto"/>
            <w:left w:val="none" w:sz="0" w:space="0" w:color="auto"/>
            <w:bottom w:val="none" w:sz="0" w:space="0" w:color="auto"/>
            <w:right w:val="none" w:sz="0" w:space="0" w:color="auto"/>
          </w:divBdr>
          <w:divsChild>
            <w:div w:id="1160193066">
              <w:marLeft w:val="0"/>
              <w:marRight w:val="0"/>
              <w:marTop w:val="0"/>
              <w:marBottom w:val="0"/>
              <w:divBdr>
                <w:top w:val="none" w:sz="0" w:space="0" w:color="auto"/>
                <w:left w:val="none" w:sz="0" w:space="0" w:color="auto"/>
                <w:bottom w:val="none" w:sz="0" w:space="0" w:color="auto"/>
                <w:right w:val="none" w:sz="0" w:space="0" w:color="auto"/>
              </w:divBdr>
            </w:div>
          </w:divsChild>
        </w:div>
        <w:div w:id="1696536441">
          <w:marLeft w:val="0"/>
          <w:marRight w:val="0"/>
          <w:marTop w:val="0"/>
          <w:marBottom w:val="0"/>
          <w:divBdr>
            <w:top w:val="none" w:sz="0" w:space="0" w:color="auto"/>
            <w:left w:val="none" w:sz="0" w:space="0" w:color="auto"/>
            <w:bottom w:val="none" w:sz="0" w:space="0" w:color="auto"/>
            <w:right w:val="none" w:sz="0" w:space="0" w:color="auto"/>
          </w:divBdr>
          <w:divsChild>
            <w:div w:id="131674592">
              <w:marLeft w:val="0"/>
              <w:marRight w:val="0"/>
              <w:marTop w:val="0"/>
              <w:marBottom w:val="0"/>
              <w:divBdr>
                <w:top w:val="none" w:sz="0" w:space="0" w:color="auto"/>
                <w:left w:val="none" w:sz="0" w:space="0" w:color="auto"/>
                <w:bottom w:val="none" w:sz="0" w:space="0" w:color="auto"/>
                <w:right w:val="none" w:sz="0" w:space="0" w:color="auto"/>
              </w:divBdr>
            </w:div>
          </w:divsChild>
        </w:div>
        <w:div w:id="1696954949">
          <w:marLeft w:val="0"/>
          <w:marRight w:val="0"/>
          <w:marTop w:val="0"/>
          <w:marBottom w:val="0"/>
          <w:divBdr>
            <w:top w:val="none" w:sz="0" w:space="0" w:color="auto"/>
            <w:left w:val="none" w:sz="0" w:space="0" w:color="auto"/>
            <w:bottom w:val="none" w:sz="0" w:space="0" w:color="auto"/>
            <w:right w:val="none" w:sz="0" w:space="0" w:color="auto"/>
          </w:divBdr>
          <w:divsChild>
            <w:div w:id="1024556660">
              <w:marLeft w:val="0"/>
              <w:marRight w:val="0"/>
              <w:marTop w:val="0"/>
              <w:marBottom w:val="0"/>
              <w:divBdr>
                <w:top w:val="none" w:sz="0" w:space="0" w:color="auto"/>
                <w:left w:val="none" w:sz="0" w:space="0" w:color="auto"/>
                <w:bottom w:val="none" w:sz="0" w:space="0" w:color="auto"/>
                <w:right w:val="none" w:sz="0" w:space="0" w:color="auto"/>
              </w:divBdr>
            </w:div>
          </w:divsChild>
        </w:div>
        <w:div w:id="1723554471">
          <w:marLeft w:val="0"/>
          <w:marRight w:val="0"/>
          <w:marTop w:val="0"/>
          <w:marBottom w:val="0"/>
          <w:divBdr>
            <w:top w:val="none" w:sz="0" w:space="0" w:color="auto"/>
            <w:left w:val="none" w:sz="0" w:space="0" w:color="auto"/>
            <w:bottom w:val="none" w:sz="0" w:space="0" w:color="auto"/>
            <w:right w:val="none" w:sz="0" w:space="0" w:color="auto"/>
          </w:divBdr>
          <w:divsChild>
            <w:div w:id="1679231416">
              <w:marLeft w:val="0"/>
              <w:marRight w:val="0"/>
              <w:marTop w:val="0"/>
              <w:marBottom w:val="0"/>
              <w:divBdr>
                <w:top w:val="none" w:sz="0" w:space="0" w:color="auto"/>
                <w:left w:val="none" w:sz="0" w:space="0" w:color="auto"/>
                <w:bottom w:val="none" w:sz="0" w:space="0" w:color="auto"/>
                <w:right w:val="none" w:sz="0" w:space="0" w:color="auto"/>
              </w:divBdr>
            </w:div>
          </w:divsChild>
        </w:div>
        <w:div w:id="1733656196">
          <w:marLeft w:val="0"/>
          <w:marRight w:val="0"/>
          <w:marTop w:val="0"/>
          <w:marBottom w:val="0"/>
          <w:divBdr>
            <w:top w:val="none" w:sz="0" w:space="0" w:color="auto"/>
            <w:left w:val="none" w:sz="0" w:space="0" w:color="auto"/>
            <w:bottom w:val="none" w:sz="0" w:space="0" w:color="auto"/>
            <w:right w:val="none" w:sz="0" w:space="0" w:color="auto"/>
          </w:divBdr>
          <w:divsChild>
            <w:div w:id="1561552432">
              <w:marLeft w:val="0"/>
              <w:marRight w:val="0"/>
              <w:marTop w:val="0"/>
              <w:marBottom w:val="0"/>
              <w:divBdr>
                <w:top w:val="none" w:sz="0" w:space="0" w:color="auto"/>
                <w:left w:val="none" w:sz="0" w:space="0" w:color="auto"/>
                <w:bottom w:val="none" w:sz="0" w:space="0" w:color="auto"/>
                <w:right w:val="none" w:sz="0" w:space="0" w:color="auto"/>
              </w:divBdr>
            </w:div>
          </w:divsChild>
        </w:div>
        <w:div w:id="1766342383">
          <w:marLeft w:val="0"/>
          <w:marRight w:val="0"/>
          <w:marTop w:val="0"/>
          <w:marBottom w:val="0"/>
          <w:divBdr>
            <w:top w:val="none" w:sz="0" w:space="0" w:color="auto"/>
            <w:left w:val="none" w:sz="0" w:space="0" w:color="auto"/>
            <w:bottom w:val="none" w:sz="0" w:space="0" w:color="auto"/>
            <w:right w:val="none" w:sz="0" w:space="0" w:color="auto"/>
          </w:divBdr>
          <w:divsChild>
            <w:div w:id="1329822281">
              <w:marLeft w:val="0"/>
              <w:marRight w:val="0"/>
              <w:marTop w:val="0"/>
              <w:marBottom w:val="0"/>
              <w:divBdr>
                <w:top w:val="none" w:sz="0" w:space="0" w:color="auto"/>
                <w:left w:val="none" w:sz="0" w:space="0" w:color="auto"/>
                <w:bottom w:val="none" w:sz="0" w:space="0" w:color="auto"/>
                <w:right w:val="none" w:sz="0" w:space="0" w:color="auto"/>
              </w:divBdr>
            </w:div>
          </w:divsChild>
        </w:div>
        <w:div w:id="1768499045">
          <w:marLeft w:val="0"/>
          <w:marRight w:val="0"/>
          <w:marTop w:val="0"/>
          <w:marBottom w:val="0"/>
          <w:divBdr>
            <w:top w:val="none" w:sz="0" w:space="0" w:color="auto"/>
            <w:left w:val="none" w:sz="0" w:space="0" w:color="auto"/>
            <w:bottom w:val="none" w:sz="0" w:space="0" w:color="auto"/>
            <w:right w:val="none" w:sz="0" w:space="0" w:color="auto"/>
          </w:divBdr>
          <w:divsChild>
            <w:div w:id="1616404519">
              <w:marLeft w:val="0"/>
              <w:marRight w:val="0"/>
              <w:marTop w:val="0"/>
              <w:marBottom w:val="0"/>
              <w:divBdr>
                <w:top w:val="none" w:sz="0" w:space="0" w:color="auto"/>
                <w:left w:val="none" w:sz="0" w:space="0" w:color="auto"/>
                <w:bottom w:val="none" w:sz="0" w:space="0" w:color="auto"/>
                <w:right w:val="none" w:sz="0" w:space="0" w:color="auto"/>
              </w:divBdr>
            </w:div>
          </w:divsChild>
        </w:div>
        <w:div w:id="1771393310">
          <w:marLeft w:val="0"/>
          <w:marRight w:val="0"/>
          <w:marTop w:val="0"/>
          <w:marBottom w:val="0"/>
          <w:divBdr>
            <w:top w:val="none" w:sz="0" w:space="0" w:color="auto"/>
            <w:left w:val="none" w:sz="0" w:space="0" w:color="auto"/>
            <w:bottom w:val="none" w:sz="0" w:space="0" w:color="auto"/>
            <w:right w:val="none" w:sz="0" w:space="0" w:color="auto"/>
          </w:divBdr>
          <w:divsChild>
            <w:div w:id="419564327">
              <w:marLeft w:val="0"/>
              <w:marRight w:val="0"/>
              <w:marTop w:val="0"/>
              <w:marBottom w:val="0"/>
              <w:divBdr>
                <w:top w:val="none" w:sz="0" w:space="0" w:color="auto"/>
                <w:left w:val="none" w:sz="0" w:space="0" w:color="auto"/>
                <w:bottom w:val="none" w:sz="0" w:space="0" w:color="auto"/>
                <w:right w:val="none" w:sz="0" w:space="0" w:color="auto"/>
              </w:divBdr>
            </w:div>
          </w:divsChild>
        </w:div>
        <w:div w:id="1779450387">
          <w:marLeft w:val="0"/>
          <w:marRight w:val="0"/>
          <w:marTop w:val="0"/>
          <w:marBottom w:val="0"/>
          <w:divBdr>
            <w:top w:val="none" w:sz="0" w:space="0" w:color="auto"/>
            <w:left w:val="none" w:sz="0" w:space="0" w:color="auto"/>
            <w:bottom w:val="none" w:sz="0" w:space="0" w:color="auto"/>
            <w:right w:val="none" w:sz="0" w:space="0" w:color="auto"/>
          </w:divBdr>
          <w:divsChild>
            <w:div w:id="128977303">
              <w:marLeft w:val="0"/>
              <w:marRight w:val="0"/>
              <w:marTop w:val="0"/>
              <w:marBottom w:val="0"/>
              <w:divBdr>
                <w:top w:val="none" w:sz="0" w:space="0" w:color="auto"/>
                <w:left w:val="none" w:sz="0" w:space="0" w:color="auto"/>
                <w:bottom w:val="none" w:sz="0" w:space="0" w:color="auto"/>
                <w:right w:val="none" w:sz="0" w:space="0" w:color="auto"/>
              </w:divBdr>
            </w:div>
          </w:divsChild>
        </w:div>
        <w:div w:id="1785998867">
          <w:marLeft w:val="0"/>
          <w:marRight w:val="0"/>
          <w:marTop w:val="0"/>
          <w:marBottom w:val="0"/>
          <w:divBdr>
            <w:top w:val="none" w:sz="0" w:space="0" w:color="auto"/>
            <w:left w:val="none" w:sz="0" w:space="0" w:color="auto"/>
            <w:bottom w:val="none" w:sz="0" w:space="0" w:color="auto"/>
            <w:right w:val="none" w:sz="0" w:space="0" w:color="auto"/>
          </w:divBdr>
          <w:divsChild>
            <w:div w:id="2064135004">
              <w:marLeft w:val="0"/>
              <w:marRight w:val="0"/>
              <w:marTop w:val="0"/>
              <w:marBottom w:val="0"/>
              <w:divBdr>
                <w:top w:val="none" w:sz="0" w:space="0" w:color="auto"/>
                <w:left w:val="none" w:sz="0" w:space="0" w:color="auto"/>
                <w:bottom w:val="none" w:sz="0" w:space="0" w:color="auto"/>
                <w:right w:val="none" w:sz="0" w:space="0" w:color="auto"/>
              </w:divBdr>
            </w:div>
          </w:divsChild>
        </w:div>
        <w:div w:id="1789085052">
          <w:marLeft w:val="0"/>
          <w:marRight w:val="0"/>
          <w:marTop w:val="0"/>
          <w:marBottom w:val="0"/>
          <w:divBdr>
            <w:top w:val="none" w:sz="0" w:space="0" w:color="auto"/>
            <w:left w:val="none" w:sz="0" w:space="0" w:color="auto"/>
            <w:bottom w:val="none" w:sz="0" w:space="0" w:color="auto"/>
            <w:right w:val="none" w:sz="0" w:space="0" w:color="auto"/>
          </w:divBdr>
          <w:divsChild>
            <w:div w:id="1269658395">
              <w:marLeft w:val="0"/>
              <w:marRight w:val="0"/>
              <w:marTop w:val="0"/>
              <w:marBottom w:val="0"/>
              <w:divBdr>
                <w:top w:val="none" w:sz="0" w:space="0" w:color="auto"/>
                <w:left w:val="none" w:sz="0" w:space="0" w:color="auto"/>
                <w:bottom w:val="none" w:sz="0" w:space="0" w:color="auto"/>
                <w:right w:val="none" w:sz="0" w:space="0" w:color="auto"/>
              </w:divBdr>
            </w:div>
          </w:divsChild>
        </w:div>
        <w:div w:id="1799491381">
          <w:marLeft w:val="0"/>
          <w:marRight w:val="0"/>
          <w:marTop w:val="0"/>
          <w:marBottom w:val="0"/>
          <w:divBdr>
            <w:top w:val="none" w:sz="0" w:space="0" w:color="auto"/>
            <w:left w:val="none" w:sz="0" w:space="0" w:color="auto"/>
            <w:bottom w:val="none" w:sz="0" w:space="0" w:color="auto"/>
            <w:right w:val="none" w:sz="0" w:space="0" w:color="auto"/>
          </w:divBdr>
          <w:divsChild>
            <w:div w:id="89351324">
              <w:marLeft w:val="0"/>
              <w:marRight w:val="0"/>
              <w:marTop w:val="0"/>
              <w:marBottom w:val="0"/>
              <w:divBdr>
                <w:top w:val="none" w:sz="0" w:space="0" w:color="auto"/>
                <w:left w:val="none" w:sz="0" w:space="0" w:color="auto"/>
                <w:bottom w:val="none" w:sz="0" w:space="0" w:color="auto"/>
                <w:right w:val="none" w:sz="0" w:space="0" w:color="auto"/>
              </w:divBdr>
            </w:div>
          </w:divsChild>
        </w:div>
        <w:div w:id="1822505831">
          <w:marLeft w:val="0"/>
          <w:marRight w:val="0"/>
          <w:marTop w:val="0"/>
          <w:marBottom w:val="0"/>
          <w:divBdr>
            <w:top w:val="none" w:sz="0" w:space="0" w:color="auto"/>
            <w:left w:val="none" w:sz="0" w:space="0" w:color="auto"/>
            <w:bottom w:val="none" w:sz="0" w:space="0" w:color="auto"/>
            <w:right w:val="none" w:sz="0" w:space="0" w:color="auto"/>
          </w:divBdr>
          <w:divsChild>
            <w:div w:id="1078359478">
              <w:marLeft w:val="0"/>
              <w:marRight w:val="0"/>
              <w:marTop w:val="0"/>
              <w:marBottom w:val="0"/>
              <w:divBdr>
                <w:top w:val="none" w:sz="0" w:space="0" w:color="auto"/>
                <w:left w:val="none" w:sz="0" w:space="0" w:color="auto"/>
                <w:bottom w:val="none" w:sz="0" w:space="0" w:color="auto"/>
                <w:right w:val="none" w:sz="0" w:space="0" w:color="auto"/>
              </w:divBdr>
            </w:div>
          </w:divsChild>
        </w:div>
        <w:div w:id="1822697110">
          <w:marLeft w:val="0"/>
          <w:marRight w:val="0"/>
          <w:marTop w:val="0"/>
          <w:marBottom w:val="0"/>
          <w:divBdr>
            <w:top w:val="none" w:sz="0" w:space="0" w:color="auto"/>
            <w:left w:val="none" w:sz="0" w:space="0" w:color="auto"/>
            <w:bottom w:val="none" w:sz="0" w:space="0" w:color="auto"/>
            <w:right w:val="none" w:sz="0" w:space="0" w:color="auto"/>
          </w:divBdr>
          <w:divsChild>
            <w:div w:id="69155146">
              <w:marLeft w:val="0"/>
              <w:marRight w:val="0"/>
              <w:marTop w:val="0"/>
              <w:marBottom w:val="0"/>
              <w:divBdr>
                <w:top w:val="none" w:sz="0" w:space="0" w:color="auto"/>
                <w:left w:val="none" w:sz="0" w:space="0" w:color="auto"/>
                <w:bottom w:val="none" w:sz="0" w:space="0" w:color="auto"/>
                <w:right w:val="none" w:sz="0" w:space="0" w:color="auto"/>
              </w:divBdr>
            </w:div>
          </w:divsChild>
        </w:div>
        <w:div w:id="1824808071">
          <w:marLeft w:val="0"/>
          <w:marRight w:val="0"/>
          <w:marTop w:val="0"/>
          <w:marBottom w:val="0"/>
          <w:divBdr>
            <w:top w:val="none" w:sz="0" w:space="0" w:color="auto"/>
            <w:left w:val="none" w:sz="0" w:space="0" w:color="auto"/>
            <w:bottom w:val="none" w:sz="0" w:space="0" w:color="auto"/>
            <w:right w:val="none" w:sz="0" w:space="0" w:color="auto"/>
          </w:divBdr>
          <w:divsChild>
            <w:div w:id="421462766">
              <w:marLeft w:val="0"/>
              <w:marRight w:val="0"/>
              <w:marTop w:val="0"/>
              <w:marBottom w:val="0"/>
              <w:divBdr>
                <w:top w:val="none" w:sz="0" w:space="0" w:color="auto"/>
                <w:left w:val="none" w:sz="0" w:space="0" w:color="auto"/>
                <w:bottom w:val="none" w:sz="0" w:space="0" w:color="auto"/>
                <w:right w:val="none" w:sz="0" w:space="0" w:color="auto"/>
              </w:divBdr>
            </w:div>
            <w:div w:id="1217200609">
              <w:marLeft w:val="0"/>
              <w:marRight w:val="0"/>
              <w:marTop w:val="0"/>
              <w:marBottom w:val="0"/>
              <w:divBdr>
                <w:top w:val="none" w:sz="0" w:space="0" w:color="auto"/>
                <w:left w:val="none" w:sz="0" w:space="0" w:color="auto"/>
                <w:bottom w:val="none" w:sz="0" w:space="0" w:color="auto"/>
                <w:right w:val="none" w:sz="0" w:space="0" w:color="auto"/>
              </w:divBdr>
            </w:div>
          </w:divsChild>
        </w:div>
        <w:div w:id="1847939759">
          <w:marLeft w:val="0"/>
          <w:marRight w:val="0"/>
          <w:marTop w:val="0"/>
          <w:marBottom w:val="0"/>
          <w:divBdr>
            <w:top w:val="none" w:sz="0" w:space="0" w:color="auto"/>
            <w:left w:val="none" w:sz="0" w:space="0" w:color="auto"/>
            <w:bottom w:val="none" w:sz="0" w:space="0" w:color="auto"/>
            <w:right w:val="none" w:sz="0" w:space="0" w:color="auto"/>
          </w:divBdr>
          <w:divsChild>
            <w:div w:id="911507207">
              <w:marLeft w:val="0"/>
              <w:marRight w:val="0"/>
              <w:marTop w:val="0"/>
              <w:marBottom w:val="0"/>
              <w:divBdr>
                <w:top w:val="none" w:sz="0" w:space="0" w:color="auto"/>
                <w:left w:val="none" w:sz="0" w:space="0" w:color="auto"/>
                <w:bottom w:val="none" w:sz="0" w:space="0" w:color="auto"/>
                <w:right w:val="none" w:sz="0" w:space="0" w:color="auto"/>
              </w:divBdr>
            </w:div>
            <w:div w:id="1730952956">
              <w:marLeft w:val="0"/>
              <w:marRight w:val="0"/>
              <w:marTop w:val="0"/>
              <w:marBottom w:val="0"/>
              <w:divBdr>
                <w:top w:val="none" w:sz="0" w:space="0" w:color="auto"/>
                <w:left w:val="none" w:sz="0" w:space="0" w:color="auto"/>
                <w:bottom w:val="none" w:sz="0" w:space="0" w:color="auto"/>
                <w:right w:val="none" w:sz="0" w:space="0" w:color="auto"/>
              </w:divBdr>
            </w:div>
          </w:divsChild>
        </w:div>
        <w:div w:id="1851094501">
          <w:marLeft w:val="0"/>
          <w:marRight w:val="0"/>
          <w:marTop w:val="0"/>
          <w:marBottom w:val="0"/>
          <w:divBdr>
            <w:top w:val="none" w:sz="0" w:space="0" w:color="auto"/>
            <w:left w:val="none" w:sz="0" w:space="0" w:color="auto"/>
            <w:bottom w:val="none" w:sz="0" w:space="0" w:color="auto"/>
            <w:right w:val="none" w:sz="0" w:space="0" w:color="auto"/>
          </w:divBdr>
          <w:divsChild>
            <w:div w:id="414981311">
              <w:marLeft w:val="0"/>
              <w:marRight w:val="0"/>
              <w:marTop w:val="0"/>
              <w:marBottom w:val="0"/>
              <w:divBdr>
                <w:top w:val="none" w:sz="0" w:space="0" w:color="auto"/>
                <w:left w:val="none" w:sz="0" w:space="0" w:color="auto"/>
                <w:bottom w:val="none" w:sz="0" w:space="0" w:color="auto"/>
                <w:right w:val="none" w:sz="0" w:space="0" w:color="auto"/>
              </w:divBdr>
            </w:div>
          </w:divsChild>
        </w:div>
        <w:div w:id="1881087276">
          <w:marLeft w:val="0"/>
          <w:marRight w:val="0"/>
          <w:marTop w:val="0"/>
          <w:marBottom w:val="0"/>
          <w:divBdr>
            <w:top w:val="none" w:sz="0" w:space="0" w:color="auto"/>
            <w:left w:val="none" w:sz="0" w:space="0" w:color="auto"/>
            <w:bottom w:val="none" w:sz="0" w:space="0" w:color="auto"/>
            <w:right w:val="none" w:sz="0" w:space="0" w:color="auto"/>
          </w:divBdr>
          <w:divsChild>
            <w:div w:id="1059934887">
              <w:marLeft w:val="0"/>
              <w:marRight w:val="0"/>
              <w:marTop w:val="0"/>
              <w:marBottom w:val="0"/>
              <w:divBdr>
                <w:top w:val="none" w:sz="0" w:space="0" w:color="auto"/>
                <w:left w:val="none" w:sz="0" w:space="0" w:color="auto"/>
                <w:bottom w:val="none" w:sz="0" w:space="0" w:color="auto"/>
                <w:right w:val="none" w:sz="0" w:space="0" w:color="auto"/>
              </w:divBdr>
            </w:div>
          </w:divsChild>
        </w:div>
        <w:div w:id="1891842038">
          <w:marLeft w:val="0"/>
          <w:marRight w:val="0"/>
          <w:marTop w:val="0"/>
          <w:marBottom w:val="0"/>
          <w:divBdr>
            <w:top w:val="none" w:sz="0" w:space="0" w:color="auto"/>
            <w:left w:val="none" w:sz="0" w:space="0" w:color="auto"/>
            <w:bottom w:val="none" w:sz="0" w:space="0" w:color="auto"/>
            <w:right w:val="none" w:sz="0" w:space="0" w:color="auto"/>
          </w:divBdr>
          <w:divsChild>
            <w:div w:id="483010008">
              <w:marLeft w:val="0"/>
              <w:marRight w:val="0"/>
              <w:marTop w:val="0"/>
              <w:marBottom w:val="0"/>
              <w:divBdr>
                <w:top w:val="none" w:sz="0" w:space="0" w:color="auto"/>
                <w:left w:val="none" w:sz="0" w:space="0" w:color="auto"/>
                <w:bottom w:val="none" w:sz="0" w:space="0" w:color="auto"/>
                <w:right w:val="none" w:sz="0" w:space="0" w:color="auto"/>
              </w:divBdr>
            </w:div>
            <w:div w:id="597953526">
              <w:marLeft w:val="0"/>
              <w:marRight w:val="0"/>
              <w:marTop w:val="0"/>
              <w:marBottom w:val="0"/>
              <w:divBdr>
                <w:top w:val="none" w:sz="0" w:space="0" w:color="auto"/>
                <w:left w:val="none" w:sz="0" w:space="0" w:color="auto"/>
                <w:bottom w:val="none" w:sz="0" w:space="0" w:color="auto"/>
                <w:right w:val="none" w:sz="0" w:space="0" w:color="auto"/>
              </w:divBdr>
            </w:div>
            <w:div w:id="1947349673">
              <w:marLeft w:val="0"/>
              <w:marRight w:val="0"/>
              <w:marTop w:val="0"/>
              <w:marBottom w:val="0"/>
              <w:divBdr>
                <w:top w:val="none" w:sz="0" w:space="0" w:color="auto"/>
                <w:left w:val="none" w:sz="0" w:space="0" w:color="auto"/>
                <w:bottom w:val="none" w:sz="0" w:space="0" w:color="auto"/>
                <w:right w:val="none" w:sz="0" w:space="0" w:color="auto"/>
              </w:divBdr>
            </w:div>
            <w:div w:id="1996227427">
              <w:marLeft w:val="0"/>
              <w:marRight w:val="0"/>
              <w:marTop w:val="0"/>
              <w:marBottom w:val="0"/>
              <w:divBdr>
                <w:top w:val="none" w:sz="0" w:space="0" w:color="auto"/>
                <w:left w:val="none" w:sz="0" w:space="0" w:color="auto"/>
                <w:bottom w:val="none" w:sz="0" w:space="0" w:color="auto"/>
                <w:right w:val="none" w:sz="0" w:space="0" w:color="auto"/>
              </w:divBdr>
            </w:div>
            <w:div w:id="2087653925">
              <w:marLeft w:val="0"/>
              <w:marRight w:val="0"/>
              <w:marTop w:val="0"/>
              <w:marBottom w:val="0"/>
              <w:divBdr>
                <w:top w:val="none" w:sz="0" w:space="0" w:color="auto"/>
                <w:left w:val="none" w:sz="0" w:space="0" w:color="auto"/>
                <w:bottom w:val="none" w:sz="0" w:space="0" w:color="auto"/>
                <w:right w:val="none" w:sz="0" w:space="0" w:color="auto"/>
              </w:divBdr>
            </w:div>
          </w:divsChild>
        </w:div>
        <w:div w:id="1921909344">
          <w:marLeft w:val="0"/>
          <w:marRight w:val="0"/>
          <w:marTop w:val="0"/>
          <w:marBottom w:val="0"/>
          <w:divBdr>
            <w:top w:val="none" w:sz="0" w:space="0" w:color="auto"/>
            <w:left w:val="none" w:sz="0" w:space="0" w:color="auto"/>
            <w:bottom w:val="none" w:sz="0" w:space="0" w:color="auto"/>
            <w:right w:val="none" w:sz="0" w:space="0" w:color="auto"/>
          </w:divBdr>
          <w:divsChild>
            <w:div w:id="630788550">
              <w:marLeft w:val="0"/>
              <w:marRight w:val="0"/>
              <w:marTop w:val="0"/>
              <w:marBottom w:val="0"/>
              <w:divBdr>
                <w:top w:val="none" w:sz="0" w:space="0" w:color="auto"/>
                <w:left w:val="none" w:sz="0" w:space="0" w:color="auto"/>
                <w:bottom w:val="none" w:sz="0" w:space="0" w:color="auto"/>
                <w:right w:val="none" w:sz="0" w:space="0" w:color="auto"/>
              </w:divBdr>
            </w:div>
          </w:divsChild>
        </w:div>
        <w:div w:id="1924147492">
          <w:marLeft w:val="0"/>
          <w:marRight w:val="0"/>
          <w:marTop w:val="0"/>
          <w:marBottom w:val="0"/>
          <w:divBdr>
            <w:top w:val="none" w:sz="0" w:space="0" w:color="auto"/>
            <w:left w:val="none" w:sz="0" w:space="0" w:color="auto"/>
            <w:bottom w:val="none" w:sz="0" w:space="0" w:color="auto"/>
            <w:right w:val="none" w:sz="0" w:space="0" w:color="auto"/>
          </w:divBdr>
          <w:divsChild>
            <w:div w:id="1879313312">
              <w:marLeft w:val="0"/>
              <w:marRight w:val="0"/>
              <w:marTop w:val="0"/>
              <w:marBottom w:val="0"/>
              <w:divBdr>
                <w:top w:val="none" w:sz="0" w:space="0" w:color="auto"/>
                <w:left w:val="none" w:sz="0" w:space="0" w:color="auto"/>
                <w:bottom w:val="none" w:sz="0" w:space="0" w:color="auto"/>
                <w:right w:val="none" w:sz="0" w:space="0" w:color="auto"/>
              </w:divBdr>
            </w:div>
          </w:divsChild>
        </w:div>
        <w:div w:id="1930503348">
          <w:marLeft w:val="0"/>
          <w:marRight w:val="0"/>
          <w:marTop w:val="0"/>
          <w:marBottom w:val="0"/>
          <w:divBdr>
            <w:top w:val="none" w:sz="0" w:space="0" w:color="auto"/>
            <w:left w:val="none" w:sz="0" w:space="0" w:color="auto"/>
            <w:bottom w:val="none" w:sz="0" w:space="0" w:color="auto"/>
            <w:right w:val="none" w:sz="0" w:space="0" w:color="auto"/>
          </w:divBdr>
          <w:divsChild>
            <w:div w:id="1912738423">
              <w:marLeft w:val="0"/>
              <w:marRight w:val="0"/>
              <w:marTop w:val="0"/>
              <w:marBottom w:val="0"/>
              <w:divBdr>
                <w:top w:val="none" w:sz="0" w:space="0" w:color="auto"/>
                <w:left w:val="none" w:sz="0" w:space="0" w:color="auto"/>
                <w:bottom w:val="none" w:sz="0" w:space="0" w:color="auto"/>
                <w:right w:val="none" w:sz="0" w:space="0" w:color="auto"/>
              </w:divBdr>
            </w:div>
          </w:divsChild>
        </w:div>
        <w:div w:id="1944724686">
          <w:marLeft w:val="0"/>
          <w:marRight w:val="0"/>
          <w:marTop w:val="0"/>
          <w:marBottom w:val="0"/>
          <w:divBdr>
            <w:top w:val="none" w:sz="0" w:space="0" w:color="auto"/>
            <w:left w:val="none" w:sz="0" w:space="0" w:color="auto"/>
            <w:bottom w:val="none" w:sz="0" w:space="0" w:color="auto"/>
            <w:right w:val="none" w:sz="0" w:space="0" w:color="auto"/>
          </w:divBdr>
          <w:divsChild>
            <w:div w:id="2096201620">
              <w:marLeft w:val="0"/>
              <w:marRight w:val="0"/>
              <w:marTop w:val="0"/>
              <w:marBottom w:val="0"/>
              <w:divBdr>
                <w:top w:val="none" w:sz="0" w:space="0" w:color="auto"/>
                <w:left w:val="none" w:sz="0" w:space="0" w:color="auto"/>
                <w:bottom w:val="none" w:sz="0" w:space="0" w:color="auto"/>
                <w:right w:val="none" w:sz="0" w:space="0" w:color="auto"/>
              </w:divBdr>
            </w:div>
          </w:divsChild>
        </w:div>
        <w:div w:id="1945839313">
          <w:marLeft w:val="0"/>
          <w:marRight w:val="0"/>
          <w:marTop w:val="0"/>
          <w:marBottom w:val="0"/>
          <w:divBdr>
            <w:top w:val="none" w:sz="0" w:space="0" w:color="auto"/>
            <w:left w:val="none" w:sz="0" w:space="0" w:color="auto"/>
            <w:bottom w:val="none" w:sz="0" w:space="0" w:color="auto"/>
            <w:right w:val="none" w:sz="0" w:space="0" w:color="auto"/>
          </w:divBdr>
          <w:divsChild>
            <w:div w:id="916205574">
              <w:marLeft w:val="0"/>
              <w:marRight w:val="0"/>
              <w:marTop w:val="0"/>
              <w:marBottom w:val="0"/>
              <w:divBdr>
                <w:top w:val="none" w:sz="0" w:space="0" w:color="auto"/>
                <w:left w:val="none" w:sz="0" w:space="0" w:color="auto"/>
                <w:bottom w:val="none" w:sz="0" w:space="0" w:color="auto"/>
                <w:right w:val="none" w:sz="0" w:space="0" w:color="auto"/>
              </w:divBdr>
            </w:div>
          </w:divsChild>
        </w:div>
        <w:div w:id="1961917643">
          <w:marLeft w:val="0"/>
          <w:marRight w:val="0"/>
          <w:marTop w:val="0"/>
          <w:marBottom w:val="0"/>
          <w:divBdr>
            <w:top w:val="none" w:sz="0" w:space="0" w:color="auto"/>
            <w:left w:val="none" w:sz="0" w:space="0" w:color="auto"/>
            <w:bottom w:val="none" w:sz="0" w:space="0" w:color="auto"/>
            <w:right w:val="none" w:sz="0" w:space="0" w:color="auto"/>
          </w:divBdr>
          <w:divsChild>
            <w:div w:id="54092121">
              <w:marLeft w:val="0"/>
              <w:marRight w:val="0"/>
              <w:marTop w:val="0"/>
              <w:marBottom w:val="0"/>
              <w:divBdr>
                <w:top w:val="none" w:sz="0" w:space="0" w:color="auto"/>
                <w:left w:val="none" w:sz="0" w:space="0" w:color="auto"/>
                <w:bottom w:val="none" w:sz="0" w:space="0" w:color="auto"/>
                <w:right w:val="none" w:sz="0" w:space="0" w:color="auto"/>
              </w:divBdr>
            </w:div>
            <w:div w:id="712074427">
              <w:marLeft w:val="0"/>
              <w:marRight w:val="0"/>
              <w:marTop w:val="0"/>
              <w:marBottom w:val="0"/>
              <w:divBdr>
                <w:top w:val="none" w:sz="0" w:space="0" w:color="auto"/>
                <w:left w:val="none" w:sz="0" w:space="0" w:color="auto"/>
                <w:bottom w:val="none" w:sz="0" w:space="0" w:color="auto"/>
                <w:right w:val="none" w:sz="0" w:space="0" w:color="auto"/>
              </w:divBdr>
            </w:div>
          </w:divsChild>
        </w:div>
        <w:div w:id="1975522039">
          <w:marLeft w:val="0"/>
          <w:marRight w:val="0"/>
          <w:marTop w:val="0"/>
          <w:marBottom w:val="0"/>
          <w:divBdr>
            <w:top w:val="none" w:sz="0" w:space="0" w:color="auto"/>
            <w:left w:val="none" w:sz="0" w:space="0" w:color="auto"/>
            <w:bottom w:val="none" w:sz="0" w:space="0" w:color="auto"/>
            <w:right w:val="none" w:sz="0" w:space="0" w:color="auto"/>
          </w:divBdr>
          <w:divsChild>
            <w:div w:id="589579902">
              <w:marLeft w:val="0"/>
              <w:marRight w:val="0"/>
              <w:marTop w:val="0"/>
              <w:marBottom w:val="0"/>
              <w:divBdr>
                <w:top w:val="none" w:sz="0" w:space="0" w:color="auto"/>
                <w:left w:val="none" w:sz="0" w:space="0" w:color="auto"/>
                <w:bottom w:val="none" w:sz="0" w:space="0" w:color="auto"/>
                <w:right w:val="none" w:sz="0" w:space="0" w:color="auto"/>
              </w:divBdr>
            </w:div>
          </w:divsChild>
        </w:div>
        <w:div w:id="1981566814">
          <w:marLeft w:val="0"/>
          <w:marRight w:val="0"/>
          <w:marTop w:val="0"/>
          <w:marBottom w:val="0"/>
          <w:divBdr>
            <w:top w:val="none" w:sz="0" w:space="0" w:color="auto"/>
            <w:left w:val="none" w:sz="0" w:space="0" w:color="auto"/>
            <w:bottom w:val="none" w:sz="0" w:space="0" w:color="auto"/>
            <w:right w:val="none" w:sz="0" w:space="0" w:color="auto"/>
          </w:divBdr>
          <w:divsChild>
            <w:div w:id="1858888584">
              <w:marLeft w:val="0"/>
              <w:marRight w:val="0"/>
              <w:marTop w:val="0"/>
              <w:marBottom w:val="0"/>
              <w:divBdr>
                <w:top w:val="none" w:sz="0" w:space="0" w:color="auto"/>
                <w:left w:val="none" w:sz="0" w:space="0" w:color="auto"/>
                <w:bottom w:val="none" w:sz="0" w:space="0" w:color="auto"/>
                <w:right w:val="none" w:sz="0" w:space="0" w:color="auto"/>
              </w:divBdr>
            </w:div>
          </w:divsChild>
        </w:div>
        <w:div w:id="1992713520">
          <w:marLeft w:val="0"/>
          <w:marRight w:val="0"/>
          <w:marTop w:val="0"/>
          <w:marBottom w:val="0"/>
          <w:divBdr>
            <w:top w:val="none" w:sz="0" w:space="0" w:color="auto"/>
            <w:left w:val="none" w:sz="0" w:space="0" w:color="auto"/>
            <w:bottom w:val="none" w:sz="0" w:space="0" w:color="auto"/>
            <w:right w:val="none" w:sz="0" w:space="0" w:color="auto"/>
          </w:divBdr>
          <w:divsChild>
            <w:div w:id="1679193446">
              <w:marLeft w:val="0"/>
              <w:marRight w:val="0"/>
              <w:marTop w:val="0"/>
              <w:marBottom w:val="0"/>
              <w:divBdr>
                <w:top w:val="none" w:sz="0" w:space="0" w:color="auto"/>
                <w:left w:val="none" w:sz="0" w:space="0" w:color="auto"/>
                <w:bottom w:val="none" w:sz="0" w:space="0" w:color="auto"/>
                <w:right w:val="none" w:sz="0" w:space="0" w:color="auto"/>
              </w:divBdr>
            </w:div>
          </w:divsChild>
        </w:div>
        <w:div w:id="1994941174">
          <w:marLeft w:val="0"/>
          <w:marRight w:val="0"/>
          <w:marTop w:val="0"/>
          <w:marBottom w:val="0"/>
          <w:divBdr>
            <w:top w:val="none" w:sz="0" w:space="0" w:color="auto"/>
            <w:left w:val="none" w:sz="0" w:space="0" w:color="auto"/>
            <w:bottom w:val="none" w:sz="0" w:space="0" w:color="auto"/>
            <w:right w:val="none" w:sz="0" w:space="0" w:color="auto"/>
          </w:divBdr>
          <w:divsChild>
            <w:div w:id="91824273">
              <w:marLeft w:val="0"/>
              <w:marRight w:val="0"/>
              <w:marTop w:val="0"/>
              <w:marBottom w:val="0"/>
              <w:divBdr>
                <w:top w:val="none" w:sz="0" w:space="0" w:color="auto"/>
                <w:left w:val="none" w:sz="0" w:space="0" w:color="auto"/>
                <w:bottom w:val="none" w:sz="0" w:space="0" w:color="auto"/>
                <w:right w:val="none" w:sz="0" w:space="0" w:color="auto"/>
              </w:divBdr>
            </w:div>
          </w:divsChild>
        </w:div>
        <w:div w:id="2010719256">
          <w:marLeft w:val="0"/>
          <w:marRight w:val="0"/>
          <w:marTop w:val="0"/>
          <w:marBottom w:val="0"/>
          <w:divBdr>
            <w:top w:val="none" w:sz="0" w:space="0" w:color="auto"/>
            <w:left w:val="none" w:sz="0" w:space="0" w:color="auto"/>
            <w:bottom w:val="none" w:sz="0" w:space="0" w:color="auto"/>
            <w:right w:val="none" w:sz="0" w:space="0" w:color="auto"/>
          </w:divBdr>
          <w:divsChild>
            <w:div w:id="31660344">
              <w:marLeft w:val="0"/>
              <w:marRight w:val="0"/>
              <w:marTop w:val="0"/>
              <w:marBottom w:val="0"/>
              <w:divBdr>
                <w:top w:val="none" w:sz="0" w:space="0" w:color="auto"/>
                <w:left w:val="none" w:sz="0" w:space="0" w:color="auto"/>
                <w:bottom w:val="none" w:sz="0" w:space="0" w:color="auto"/>
                <w:right w:val="none" w:sz="0" w:space="0" w:color="auto"/>
              </w:divBdr>
            </w:div>
          </w:divsChild>
        </w:div>
        <w:div w:id="2023623847">
          <w:marLeft w:val="0"/>
          <w:marRight w:val="0"/>
          <w:marTop w:val="0"/>
          <w:marBottom w:val="0"/>
          <w:divBdr>
            <w:top w:val="none" w:sz="0" w:space="0" w:color="auto"/>
            <w:left w:val="none" w:sz="0" w:space="0" w:color="auto"/>
            <w:bottom w:val="none" w:sz="0" w:space="0" w:color="auto"/>
            <w:right w:val="none" w:sz="0" w:space="0" w:color="auto"/>
          </w:divBdr>
          <w:divsChild>
            <w:div w:id="914240072">
              <w:marLeft w:val="0"/>
              <w:marRight w:val="0"/>
              <w:marTop w:val="0"/>
              <w:marBottom w:val="0"/>
              <w:divBdr>
                <w:top w:val="none" w:sz="0" w:space="0" w:color="auto"/>
                <w:left w:val="none" w:sz="0" w:space="0" w:color="auto"/>
                <w:bottom w:val="none" w:sz="0" w:space="0" w:color="auto"/>
                <w:right w:val="none" w:sz="0" w:space="0" w:color="auto"/>
              </w:divBdr>
            </w:div>
          </w:divsChild>
        </w:div>
        <w:div w:id="2050303346">
          <w:marLeft w:val="0"/>
          <w:marRight w:val="0"/>
          <w:marTop w:val="0"/>
          <w:marBottom w:val="0"/>
          <w:divBdr>
            <w:top w:val="none" w:sz="0" w:space="0" w:color="auto"/>
            <w:left w:val="none" w:sz="0" w:space="0" w:color="auto"/>
            <w:bottom w:val="none" w:sz="0" w:space="0" w:color="auto"/>
            <w:right w:val="none" w:sz="0" w:space="0" w:color="auto"/>
          </w:divBdr>
          <w:divsChild>
            <w:div w:id="1479108475">
              <w:marLeft w:val="0"/>
              <w:marRight w:val="0"/>
              <w:marTop w:val="0"/>
              <w:marBottom w:val="0"/>
              <w:divBdr>
                <w:top w:val="none" w:sz="0" w:space="0" w:color="auto"/>
                <w:left w:val="none" w:sz="0" w:space="0" w:color="auto"/>
                <w:bottom w:val="none" w:sz="0" w:space="0" w:color="auto"/>
                <w:right w:val="none" w:sz="0" w:space="0" w:color="auto"/>
              </w:divBdr>
            </w:div>
          </w:divsChild>
        </w:div>
        <w:div w:id="2051612717">
          <w:marLeft w:val="0"/>
          <w:marRight w:val="0"/>
          <w:marTop w:val="0"/>
          <w:marBottom w:val="0"/>
          <w:divBdr>
            <w:top w:val="none" w:sz="0" w:space="0" w:color="auto"/>
            <w:left w:val="none" w:sz="0" w:space="0" w:color="auto"/>
            <w:bottom w:val="none" w:sz="0" w:space="0" w:color="auto"/>
            <w:right w:val="none" w:sz="0" w:space="0" w:color="auto"/>
          </w:divBdr>
          <w:divsChild>
            <w:div w:id="441268158">
              <w:marLeft w:val="0"/>
              <w:marRight w:val="0"/>
              <w:marTop w:val="0"/>
              <w:marBottom w:val="0"/>
              <w:divBdr>
                <w:top w:val="none" w:sz="0" w:space="0" w:color="auto"/>
                <w:left w:val="none" w:sz="0" w:space="0" w:color="auto"/>
                <w:bottom w:val="none" w:sz="0" w:space="0" w:color="auto"/>
                <w:right w:val="none" w:sz="0" w:space="0" w:color="auto"/>
              </w:divBdr>
            </w:div>
          </w:divsChild>
        </w:div>
        <w:div w:id="2051686870">
          <w:marLeft w:val="0"/>
          <w:marRight w:val="0"/>
          <w:marTop w:val="0"/>
          <w:marBottom w:val="0"/>
          <w:divBdr>
            <w:top w:val="none" w:sz="0" w:space="0" w:color="auto"/>
            <w:left w:val="none" w:sz="0" w:space="0" w:color="auto"/>
            <w:bottom w:val="none" w:sz="0" w:space="0" w:color="auto"/>
            <w:right w:val="none" w:sz="0" w:space="0" w:color="auto"/>
          </w:divBdr>
          <w:divsChild>
            <w:div w:id="938220242">
              <w:marLeft w:val="0"/>
              <w:marRight w:val="0"/>
              <w:marTop w:val="0"/>
              <w:marBottom w:val="0"/>
              <w:divBdr>
                <w:top w:val="none" w:sz="0" w:space="0" w:color="auto"/>
                <w:left w:val="none" w:sz="0" w:space="0" w:color="auto"/>
                <w:bottom w:val="none" w:sz="0" w:space="0" w:color="auto"/>
                <w:right w:val="none" w:sz="0" w:space="0" w:color="auto"/>
              </w:divBdr>
            </w:div>
            <w:div w:id="1787846591">
              <w:marLeft w:val="0"/>
              <w:marRight w:val="0"/>
              <w:marTop w:val="0"/>
              <w:marBottom w:val="0"/>
              <w:divBdr>
                <w:top w:val="none" w:sz="0" w:space="0" w:color="auto"/>
                <w:left w:val="none" w:sz="0" w:space="0" w:color="auto"/>
                <w:bottom w:val="none" w:sz="0" w:space="0" w:color="auto"/>
                <w:right w:val="none" w:sz="0" w:space="0" w:color="auto"/>
              </w:divBdr>
            </w:div>
          </w:divsChild>
        </w:div>
        <w:div w:id="2056197977">
          <w:marLeft w:val="0"/>
          <w:marRight w:val="0"/>
          <w:marTop w:val="0"/>
          <w:marBottom w:val="0"/>
          <w:divBdr>
            <w:top w:val="none" w:sz="0" w:space="0" w:color="auto"/>
            <w:left w:val="none" w:sz="0" w:space="0" w:color="auto"/>
            <w:bottom w:val="none" w:sz="0" w:space="0" w:color="auto"/>
            <w:right w:val="none" w:sz="0" w:space="0" w:color="auto"/>
          </w:divBdr>
          <w:divsChild>
            <w:div w:id="1827822688">
              <w:marLeft w:val="0"/>
              <w:marRight w:val="0"/>
              <w:marTop w:val="0"/>
              <w:marBottom w:val="0"/>
              <w:divBdr>
                <w:top w:val="none" w:sz="0" w:space="0" w:color="auto"/>
                <w:left w:val="none" w:sz="0" w:space="0" w:color="auto"/>
                <w:bottom w:val="none" w:sz="0" w:space="0" w:color="auto"/>
                <w:right w:val="none" w:sz="0" w:space="0" w:color="auto"/>
              </w:divBdr>
            </w:div>
          </w:divsChild>
        </w:div>
        <w:div w:id="2058818080">
          <w:marLeft w:val="0"/>
          <w:marRight w:val="0"/>
          <w:marTop w:val="0"/>
          <w:marBottom w:val="0"/>
          <w:divBdr>
            <w:top w:val="none" w:sz="0" w:space="0" w:color="auto"/>
            <w:left w:val="none" w:sz="0" w:space="0" w:color="auto"/>
            <w:bottom w:val="none" w:sz="0" w:space="0" w:color="auto"/>
            <w:right w:val="none" w:sz="0" w:space="0" w:color="auto"/>
          </w:divBdr>
          <w:divsChild>
            <w:div w:id="221916426">
              <w:marLeft w:val="0"/>
              <w:marRight w:val="0"/>
              <w:marTop w:val="0"/>
              <w:marBottom w:val="0"/>
              <w:divBdr>
                <w:top w:val="none" w:sz="0" w:space="0" w:color="auto"/>
                <w:left w:val="none" w:sz="0" w:space="0" w:color="auto"/>
                <w:bottom w:val="none" w:sz="0" w:space="0" w:color="auto"/>
                <w:right w:val="none" w:sz="0" w:space="0" w:color="auto"/>
              </w:divBdr>
            </w:div>
          </w:divsChild>
        </w:div>
        <w:div w:id="2066247125">
          <w:marLeft w:val="0"/>
          <w:marRight w:val="0"/>
          <w:marTop w:val="0"/>
          <w:marBottom w:val="0"/>
          <w:divBdr>
            <w:top w:val="none" w:sz="0" w:space="0" w:color="auto"/>
            <w:left w:val="none" w:sz="0" w:space="0" w:color="auto"/>
            <w:bottom w:val="none" w:sz="0" w:space="0" w:color="auto"/>
            <w:right w:val="none" w:sz="0" w:space="0" w:color="auto"/>
          </w:divBdr>
          <w:divsChild>
            <w:div w:id="1315136592">
              <w:marLeft w:val="0"/>
              <w:marRight w:val="0"/>
              <w:marTop w:val="0"/>
              <w:marBottom w:val="0"/>
              <w:divBdr>
                <w:top w:val="none" w:sz="0" w:space="0" w:color="auto"/>
                <w:left w:val="none" w:sz="0" w:space="0" w:color="auto"/>
                <w:bottom w:val="none" w:sz="0" w:space="0" w:color="auto"/>
                <w:right w:val="none" w:sz="0" w:space="0" w:color="auto"/>
              </w:divBdr>
            </w:div>
          </w:divsChild>
        </w:div>
        <w:div w:id="2066483922">
          <w:marLeft w:val="0"/>
          <w:marRight w:val="0"/>
          <w:marTop w:val="0"/>
          <w:marBottom w:val="0"/>
          <w:divBdr>
            <w:top w:val="none" w:sz="0" w:space="0" w:color="auto"/>
            <w:left w:val="none" w:sz="0" w:space="0" w:color="auto"/>
            <w:bottom w:val="none" w:sz="0" w:space="0" w:color="auto"/>
            <w:right w:val="none" w:sz="0" w:space="0" w:color="auto"/>
          </w:divBdr>
          <w:divsChild>
            <w:div w:id="1012490910">
              <w:marLeft w:val="0"/>
              <w:marRight w:val="0"/>
              <w:marTop w:val="0"/>
              <w:marBottom w:val="0"/>
              <w:divBdr>
                <w:top w:val="none" w:sz="0" w:space="0" w:color="auto"/>
                <w:left w:val="none" w:sz="0" w:space="0" w:color="auto"/>
                <w:bottom w:val="none" w:sz="0" w:space="0" w:color="auto"/>
                <w:right w:val="none" w:sz="0" w:space="0" w:color="auto"/>
              </w:divBdr>
            </w:div>
          </w:divsChild>
        </w:div>
        <w:div w:id="2066876834">
          <w:marLeft w:val="0"/>
          <w:marRight w:val="0"/>
          <w:marTop w:val="0"/>
          <w:marBottom w:val="0"/>
          <w:divBdr>
            <w:top w:val="none" w:sz="0" w:space="0" w:color="auto"/>
            <w:left w:val="none" w:sz="0" w:space="0" w:color="auto"/>
            <w:bottom w:val="none" w:sz="0" w:space="0" w:color="auto"/>
            <w:right w:val="none" w:sz="0" w:space="0" w:color="auto"/>
          </w:divBdr>
          <w:divsChild>
            <w:div w:id="1530028112">
              <w:marLeft w:val="0"/>
              <w:marRight w:val="0"/>
              <w:marTop w:val="0"/>
              <w:marBottom w:val="0"/>
              <w:divBdr>
                <w:top w:val="none" w:sz="0" w:space="0" w:color="auto"/>
                <w:left w:val="none" w:sz="0" w:space="0" w:color="auto"/>
                <w:bottom w:val="none" w:sz="0" w:space="0" w:color="auto"/>
                <w:right w:val="none" w:sz="0" w:space="0" w:color="auto"/>
              </w:divBdr>
            </w:div>
          </w:divsChild>
        </w:div>
        <w:div w:id="2075156408">
          <w:marLeft w:val="0"/>
          <w:marRight w:val="0"/>
          <w:marTop w:val="0"/>
          <w:marBottom w:val="0"/>
          <w:divBdr>
            <w:top w:val="none" w:sz="0" w:space="0" w:color="auto"/>
            <w:left w:val="none" w:sz="0" w:space="0" w:color="auto"/>
            <w:bottom w:val="none" w:sz="0" w:space="0" w:color="auto"/>
            <w:right w:val="none" w:sz="0" w:space="0" w:color="auto"/>
          </w:divBdr>
          <w:divsChild>
            <w:div w:id="1190534142">
              <w:marLeft w:val="0"/>
              <w:marRight w:val="0"/>
              <w:marTop w:val="0"/>
              <w:marBottom w:val="0"/>
              <w:divBdr>
                <w:top w:val="none" w:sz="0" w:space="0" w:color="auto"/>
                <w:left w:val="none" w:sz="0" w:space="0" w:color="auto"/>
                <w:bottom w:val="none" w:sz="0" w:space="0" w:color="auto"/>
                <w:right w:val="none" w:sz="0" w:space="0" w:color="auto"/>
              </w:divBdr>
            </w:div>
          </w:divsChild>
        </w:div>
        <w:div w:id="2078436030">
          <w:marLeft w:val="0"/>
          <w:marRight w:val="0"/>
          <w:marTop w:val="0"/>
          <w:marBottom w:val="0"/>
          <w:divBdr>
            <w:top w:val="none" w:sz="0" w:space="0" w:color="auto"/>
            <w:left w:val="none" w:sz="0" w:space="0" w:color="auto"/>
            <w:bottom w:val="none" w:sz="0" w:space="0" w:color="auto"/>
            <w:right w:val="none" w:sz="0" w:space="0" w:color="auto"/>
          </w:divBdr>
          <w:divsChild>
            <w:div w:id="536549164">
              <w:marLeft w:val="0"/>
              <w:marRight w:val="0"/>
              <w:marTop w:val="0"/>
              <w:marBottom w:val="0"/>
              <w:divBdr>
                <w:top w:val="none" w:sz="0" w:space="0" w:color="auto"/>
                <w:left w:val="none" w:sz="0" w:space="0" w:color="auto"/>
                <w:bottom w:val="none" w:sz="0" w:space="0" w:color="auto"/>
                <w:right w:val="none" w:sz="0" w:space="0" w:color="auto"/>
              </w:divBdr>
            </w:div>
          </w:divsChild>
        </w:div>
        <w:div w:id="2081243052">
          <w:marLeft w:val="0"/>
          <w:marRight w:val="0"/>
          <w:marTop w:val="0"/>
          <w:marBottom w:val="0"/>
          <w:divBdr>
            <w:top w:val="none" w:sz="0" w:space="0" w:color="auto"/>
            <w:left w:val="none" w:sz="0" w:space="0" w:color="auto"/>
            <w:bottom w:val="none" w:sz="0" w:space="0" w:color="auto"/>
            <w:right w:val="none" w:sz="0" w:space="0" w:color="auto"/>
          </w:divBdr>
          <w:divsChild>
            <w:div w:id="227616981">
              <w:marLeft w:val="0"/>
              <w:marRight w:val="0"/>
              <w:marTop w:val="0"/>
              <w:marBottom w:val="0"/>
              <w:divBdr>
                <w:top w:val="none" w:sz="0" w:space="0" w:color="auto"/>
                <w:left w:val="none" w:sz="0" w:space="0" w:color="auto"/>
                <w:bottom w:val="none" w:sz="0" w:space="0" w:color="auto"/>
                <w:right w:val="none" w:sz="0" w:space="0" w:color="auto"/>
              </w:divBdr>
            </w:div>
          </w:divsChild>
        </w:div>
        <w:div w:id="2081368124">
          <w:marLeft w:val="0"/>
          <w:marRight w:val="0"/>
          <w:marTop w:val="0"/>
          <w:marBottom w:val="0"/>
          <w:divBdr>
            <w:top w:val="none" w:sz="0" w:space="0" w:color="auto"/>
            <w:left w:val="none" w:sz="0" w:space="0" w:color="auto"/>
            <w:bottom w:val="none" w:sz="0" w:space="0" w:color="auto"/>
            <w:right w:val="none" w:sz="0" w:space="0" w:color="auto"/>
          </w:divBdr>
          <w:divsChild>
            <w:div w:id="1313101223">
              <w:marLeft w:val="0"/>
              <w:marRight w:val="0"/>
              <w:marTop w:val="0"/>
              <w:marBottom w:val="0"/>
              <w:divBdr>
                <w:top w:val="none" w:sz="0" w:space="0" w:color="auto"/>
                <w:left w:val="none" w:sz="0" w:space="0" w:color="auto"/>
                <w:bottom w:val="none" w:sz="0" w:space="0" w:color="auto"/>
                <w:right w:val="none" w:sz="0" w:space="0" w:color="auto"/>
              </w:divBdr>
            </w:div>
          </w:divsChild>
        </w:div>
        <w:div w:id="2081629493">
          <w:marLeft w:val="0"/>
          <w:marRight w:val="0"/>
          <w:marTop w:val="0"/>
          <w:marBottom w:val="0"/>
          <w:divBdr>
            <w:top w:val="none" w:sz="0" w:space="0" w:color="auto"/>
            <w:left w:val="none" w:sz="0" w:space="0" w:color="auto"/>
            <w:bottom w:val="none" w:sz="0" w:space="0" w:color="auto"/>
            <w:right w:val="none" w:sz="0" w:space="0" w:color="auto"/>
          </w:divBdr>
          <w:divsChild>
            <w:div w:id="1661928525">
              <w:marLeft w:val="0"/>
              <w:marRight w:val="0"/>
              <w:marTop w:val="0"/>
              <w:marBottom w:val="0"/>
              <w:divBdr>
                <w:top w:val="none" w:sz="0" w:space="0" w:color="auto"/>
                <w:left w:val="none" w:sz="0" w:space="0" w:color="auto"/>
                <w:bottom w:val="none" w:sz="0" w:space="0" w:color="auto"/>
                <w:right w:val="none" w:sz="0" w:space="0" w:color="auto"/>
              </w:divBdr>
            </w:div>
          </w:divsChild>
        </w:div>
        <w:div w:id="2083603311">
          <w:marLeft w:val="0"/>
          <w:marRight w:val="0"/>
          <w:marTop w:val="0"/>
          <w:marBottom w:val="0"/>
          <w:divBdr>
            <w:top w:val="none" w:sz="0" w:space="0" w:color="auto"/>
            <w:left w:val="none" w:sz="0" w:space="0" w:color="auto"/>
            <w:bottom w:val="none" w:sz="0" w:space="0" w:color="auto"/>
            <w:right w:val="none" w:sz="0" w:space="0" w:color="auto"/>
          </w:divBdr>
          <w:divsChild>
            <w:div w:id="1281571507">
              <w:marLeft w:val="0"/>
              <w:marRight w:val="0"/>
              <w:marTop w:val="0"/>
              <w:marBottom w:val="0"/>
              <w:divBdr>
                <w:top w:val="none" w:sz="0" w:space="0" w:color="auto"/>
                <w:left w:val="none" w:sz="0" w:space="0" w:color="auto"/>
                <w:bottom w:val="none" w:sz="0" w:space="0" w:color="auto"/>
                <w:right w:val="none" w:sz="0" w:space="0" w:color="auto"/>
              </w:divBdr>
            </w:div>
          </w:divsChild>
        </w:div>
        <w:div w:id="2088073084">
          <w:marLeft w:val="0"/>
          <w:marRight w:val="0"/>
          <w:marTop w:val="0"/>
          <w:marBottom w:val="0"/>
          <w:divBdr>
            <w:top w:val="none" w:sz="0" w:space="0" w:color="auto"/>
            <w:left w:val="none" w:sz="0" w:space="0" w:color="auto"/>
            <w:bottom w:val="none" w:sz="0" w:space="0" w:color="auto"/>
            <w:right w:val="none" w:sz="0" w:space="0" w:color="auto"/>
          </w:divBdr>
          <w:divsChild>
            <w:div w:id="544365794">
              <w:marLeft w:val="0"/>
              <w:marRight w:val="0"/>
              <w:marTop w:val="0"/>
              <w:marBottom w:val="0"/>
              <w:divBdr>
                <w:top w:val="none" w:sz="0" w:space="0" w:color="auto"/>
                <w:left w:val="none" w:sz="0" w:space="0" w:color="auto"/>
                <w:bottom w:val="none" w:sz="0" w:space="0" w:color="auto"/>
                <w:right w:val="none" w:sz="0" w:space="0" w:color="auto"/>
              </w:divBdr>
            </w:div>
          </w:divsChild>
        </w:div>
        <w:div w:id="2089812834">
          <w:marLeft w:val="0"/>
          <w:marRight w:val="0"/>
          <w:marTop w:val="0"/>
          <w:marBottom w:val="0"/>
          <w:divBdr>
            <w:top w:val="none" w:sz="0" w:space="0" w:color="auto"/>
            <w:left w:val="none" w:sz="0" w:space="0" w:color="auto"/>
            <w:bottom w:val="none" w:sz="0" w:space="0" w:color="auto"/>
            <w:right w:val="none" w:sz="0" w:space="0" w:color="auto"/>
          </w:divBdr>
          <w:divsChild>
            <w:div w:id="1335109861">
              <w:marLeft w:val="0"/>
              <w:marRight w:val="0"/>
              <w:marTop w:val="0"/>
              <w:marBottom w:val="0"/>
              <w:divBdr>
                <w:top w:val="none" w:sz="0" w:space="0" w:color="auto"/>
                <w:left w:val="none" w:sz="0" w:space="0" w:color="auto"/>
                <w:bottom w:val="none" w:sz="0" w:space="0" w:color="auto"/>
                <w:right w:val="none" w:sz="0" w:space="0" w:color="auto"/>
              </w:divBdr>
            </w:div>
          </w:divsChild>
        </w:div>
        <w:div w:id="2098281766">
          <w:marLeft w:val="0"/>
          <w:marRight w:val="0"/>
          <w:marTop w:val="0"/>
          <w:marBottom w:val="0"/>
          <w:divBdr>
            <w:top w:val="none" w:sz="0" w:space="0" w:color="auto"/>
            <w:left w:val="none" w:sz="0" w:space="0" w:color="auto"/>
            <w:bottom w:val="none" w:sz="0" w:space="0" w:color="auto"/>
            <w:right w:val="none" w:sz="0" w:space="0" w:color="auto"/>
          </w:divBdr>
          <w:divsChild>
            <w:div w:id="413553456">
              <w:marLeft w:val="0"/>
              <w:marRight w:val="0"/>
              <w:marTop w:val="0"/>
              <w:marBottom w:val="0"/>
              <w:divBdr>
                <w:top w:val="none" w:sz="0" w:space="0" w:color="auto"/>
                <w:left w:val="none" w:sz="0" w:space="0" w:color="auto"/>
                <w:bottom w:val="none" w:sz="0" w:space="0" w:color="auto"/>
                <w:right w:val="none" w:sz="0" w:space="0" w:color="auto"/>
              </w:divBdr>
            </w:div>
          </w:divsChild>
        </w:div>
        <w:div w:id="2100590443">
          <w:marLeft w:val="0"/>
          <w:marRight w:val="0"/>
          <w:marTop w:val="0"/>
          <w:marBottom w:val="0"/>
          <w:divBdr>
            <w:top w:val="none" w:sz="0" w:space="0" w:color="auto"/>
            <w:left w:val="none" w:sz="0" w:space="0" w:color="auto"/>
            <w:bottom w:val="none" w:sz="0" w:space="0" w:color="auto"/>
            <w:right w:val="none" w:sz="0" w:space="0" w:color="auto"/>
          </w:divBdr>
          <w:divsChild>
            <w:div w:id="267474283">
              <w:marLeft w:val="0"/>
              <w:marRight w:val="0"/>
              <w:marTop w:val="0"/>
              <w:marBottom w:val="0"/>
              <w:divBdr>
                <w:top w:val="none" w:sz="0" w:space="0" w:color="auto"/>
                <w:left w:val="none" w:sz="0" w:space="0" w:color="auto"/>
                <w:bottom w:val="none" w:sz="0" w:space="0" w:color="auto"/>
                <w:right w:val="none" w:sz="0" w:space="0" w:color="auto"/>
              </w:divBdr>
            </w:div>
          </w:divsChild>
        </w:div>
        <w:div w:id="2110152321">
          <w:marLeft w:val="0"/>
          <w:marRight w:val="0"/>
          <w:marTop w:val="0"/>
          <w:marBottom w:val="0"/>
          <w:divBdr>
            <w:top w:val="none" w:sz="0" w:space="0" w:color="auto"/>
            <w:left w:val="none" w:sz="0" w:space="0" w:color="auto"/>
            <w:bottom w:val="none" w:sz="0" w:space="0" w:color="auto"/>
            <w:right w:val="none" w:sz="0" w:space="0" w:color="auto"/>
          </w:divBdr>
          <w:divsChild>
            <w:div w:id="691029487">
              <w:marLeft w:val="0"/>
              <w:marRight w:val="0"/>
              <w:marTop w:val="0"/>
              <w:marBottom w:val="0"/>
              <w:divBdr>
                <w:top w:val="none" w:sz="0" w:space="0" w:color="auto"/>
                <w:left w:val="none" w:sz="0" w:space="0" w:color="auto"/>
                <w:bottom w:val="none" w:sz="0" w:space="0" w:color="auto"/>
                <w:right w:val="none" w:sz="0" w:space="0" w:color="auto"/>
              </w:divBdr>
            </w:div>
          </w:divsChild>
        </w:div>
        <w:div w:id="2116829879">
          <w:marLeft w:val="0"/>
          <w:marRight w:val="0"/>
          <w:marTop w:val="0"/>
          <w:marBottom w:val="0"/>
          <w:divBdr>
            <w:top w:val="none" w:sz="0" w:space="0" w:color="auto"/>
            <w:left w:val="none" w:sz="0" w:space="0" w:color="auto"/>
            <w:bottom w:val="none" w:sz="0" w:space="0" w:color="auto"/>
            <w:right w:val="none" w:sz="0" w:space="0" w:color="auto"/>
          </w:divBdr>
          <w:divsChild>
            <w:div w:id="1452359891">
              <w:marLeft w:val="0"/>
              <w:marRight w:val="0"/>
              <w:marTop w:val="0"/>
              <w:marBottom w:val="0"/>
              <w:divBdr>
                <w:top w:val="none" w:sz="0" w:space="0" w:color="auto"/>
                <w:left w:val="none" w:sz="0" w:space="0" w:color="auto"/>
                <w:bottom w:val="none" w:sz="0" w:space="0" w:color="auto"/>
                <w:right w:val="none" w:sz="0" w:space="0" w:color="auto"/>
              </w:divBdr>
            </w:div>
          </w:divsChild>
        </w:div>
        <w:div w:id="2118209237">
          <w:marLeft w:val="0"/>
          <w:marRight w:val="0"/>
          <w:marTop w:val="0"/>
          <w:marBottom w:val="0"/>
          <w:divBdr>
            <w:top w:val="none" w:sz="0" w:space="0" w:color="auto"/>
            <w:left w:val="none" w:sz="0" w:space="0" w:color="auto"/>
            <w:bottom w:val="none" w:sz="0" w:space="0" w:color="auto"/>
            <w:right w:val="none" w:sz="0" w:space="0" w:color="auto"/>
          </w:divBdr>
          <w:divsChild>
            <w:div w:id="1073549139">
              <w:marLeft w:val="0"/>
              <w:marRight w:val="0"/>
              <w:marTop w:val="0"/>
              <w:marBottom w:val="0"/>
              <w:divBdr>
                <w:top w:val="none" w:sz="0" w:space="0" w:color="auto"/>
                <w:left w:val="none" w:sz="0" w:space="0" w:color="auto"/>
                <w:bottom w:val="none" w:sz="0" w:space="0" w:color="auto"/>
                <w:right w:val="none" w:sz="0" w:space="0" w:color="auto"/>
              </w:divBdr>
            </w:div>
          </w:divsChild>
        </w:div>
        <w:div w:id="2119375622">
          <w:marLeft w:val="0"/>
          <w:marRight w:val="0"/>
          <w:marTop w:val="0"/>
          <w:marBottom w:val="0"/>
          <w:divBdr>
            <w:top w:val="none" w:sz="0" w:space="0" w:color="auto"/>
            <w:left w:val="none" w:sz="0" w:space="0" w:color="auto"/>
            <w:bottom w:val="none" w:sz="0" w:space="0" w:color="auto"/>
            <w:right w:val="none" w:sz="0" w:space="0" w:color="auto"/>
          </w:divBdr>
          <w:divsChild>
            <w:div w:id="1851406607">
              <w:marLeft w:val="0"/>
              <w:marRight w:val="0"/>
              <w:marTop w:val="0"/>
              <w:marBottom w:val="0"/>
              <w:divBdr>
                <w:top w:val="none" w:sz="0" w:space="0" w:color="auto"/>
                <w:left w:val="none" w:sz="0" w:space="0" w:color="auto"/>
                <w:bottom w:val="none" w:sz="0" w:space="0" w:color="auto"/>
                <w:right w:val="none" w:sz="0" w:space="0" w:color="auto"/>
              </w:divBdr>
            </w:div>
          </w:divsChild>
        </w:div>
        <w:div w:id="2131431178">
          <w:marLeft w:val="0"/>
          <w:marRight w:val="0"/>
          <w:marTop w:val="0"/>
          <w:marBottom w:val="0"/>
          <w:divBdr>
            <w:top w:val="none" w:sz="0" w:space="0" w:color="auto"/>
            <w:left w:val="none" w:sz="0" w:space="0" w:color="auto"/>
            <w:bottom w:val="none" w:sz="0" w:space="0" w:color="auto"/>
            <w:right w:val="none" w:sz="0" w:space="0" w:color="auto"/>
          </w:divBdr>
          <w:divsChild>
            <w:div w:id="1044061176">
              <w:marLeft w:val="0"/>
              <w:marRight w:val="0"/>
              <w:marTop w:val="0"/>
              <w:marBottom w:val="0"/>
              <w:divBdr>
                <w:top w:val="none" w:sz="0" w:space="0" w:color="auto"/>
                <w:left w:val="none" w:sz="0" w:space="0" w:color="auto"/>
                <w:bottom w:val="none" w:sz="0" w:space="0" w:color="auto"/>
                <w:right w:val="none" w:sz="0" w:space="0" w:color="auto"/>
              </w:divBdr>
            </w:div>
          </w:divsChild>
        </w:div>
        <w:div w:id="2133550486">
          <w:marLeft w:val="0"/>
          <w:marRight w:val="0"/>
          <w:marTop w:val="0"/>
          <w:marBottom w:val="0"/>
          <w:divBdr>
            <w:top w:val="none" w:sz="0" w:space="0" w:color="auto"/>
            <w:left w:val="none" w:sz="0" w:space="0" w:color="auto"/>
            <w:bottom w:val="none" w:sz="0" w:space="0" w:color="auto"/>
            <w:right w:val="none" w:sz="0" w:space="0" w:color="auto"/>
          </w:divBdr>
          <w:divsChild>
            <w:div w:id="888881340">
              <w:marLeft w:val="0"/>
              <w:marRight w:val="0"/>
              <w:marTop w:val="0"/>
              <w:marBottom w:val="0"/>
              <w:divBdr>
                <w:top w:val="none" w:sz="0" w:space="0" w:color="auto"/>
                <w:left w:val="none" w:sz="0" w:space="0" w:color="auto"/>
                <w:bottom w:val="none" w:sz="0" w:space="0" w:color="auto"/>
                <w:right w:val="none" w:sz="0" w:space="0" w:color="auto"/>
              </w:divBdr>
            </w:div>
          </w:divsChild>
        </w:div>
        <w:div w:id="2133792023">
          <w:marLeft w:val="0"/>
          <w:marRight w:val="0"/>
          <w:marTop w:val="0"/>
          <w:marBottom w:val="0"/>
          <w:divBdr>
            <w:top w:val="none" w:sz="0" w:space="0" w:color="auto"/>
            <w:left w:val="none" w:sz="0" w:space="0" w:color="auto"/>
            <w:bottom w:val="none" w:sz="0" w:space="0" w:color="auto"/>
            <w:right w:val="none" w:sz="0" w:space="0" w:color="auto"/>
          </w:divBdr>
          <w:divsChild>
            <w:div w:id="1863519449">
              <w:marLeft w:val="0"/>
              <w:marRight w:val="0"/>
              <w:marTop w:val="0"/>
              <w:marBottom w:val="0"/>
              <w:divBdr>
                <w:top w:val="none" w:sz="0" w:space="0" w:color="auto"/>
                <w:left w:val="none" w:sz="0" w:space="0" w:color="auto"/>
                <w:bottom w:val="none" w:sz="0" w:space="0" w:color="auto"/>
                <w:right w:val="none" w:sz="0" w:space="0" w:color="auto"/>
              </w:divBdr>
            </w:div>
          </w:divsChild>
        </w:div>
        <w:div w:id="2138449576">
          <w:marLeft w:val="0"/>
          <w:marRight w:val="0"/>
          <w:marTop w:val="0"/>
          <w:marBottom w:val="0"/>
          <w:divBdr>
            <w:top w:val="none" w:sz="0" w:space="0" w:color="auto"/>
            <w:left w:val="none" w:sz="0" w:space="0" w:color="auto"/>
            <w:bottom w:val="none" w:sz="0" w:space="0" w:color="auto"/>
            <w:right w:val="none" w:sz="0" w:space="0" w:color="auto"/>
          </w:divBdr>
          <w:divsChild>
            <w:div w:id="63531712">
              <w:marLeft w:val="0"/>
              <w:marRight w:val="0"/>
              <w:marTop w:val="0"/>
              <w:marBottom w:val="0"/>
              <w:divBdr>
                <w:top w:val="none" w:sz="0" w:space="0" w:color="auto"/>
                <w:left w:val="none" w:sz="0" w:space="0" w:color="auto"/>
                <w:bottom w:val="none" w:sz="0" w:space="0" w:color="auto"/>
                <w:right w:val="none" w:sz="0" w:space="0" w:color="auto"/>
              </w:divBdr>
            </w:div>
          </w:divsChild>
        </w:div>
        <w:div w:id="2140954563">
          <w:marLeft w:val="0"/>
          <w:marRight w:val="0"/>
          <w:marTop w:val="0"/>
          <w:marBottom w:val="0"/>
          <w:divBdr>
            <w:top w:val="none" w:sz="0" w:space="0" w:color="auto"/>
            <w:left w:val="none" w:sz="0" w:space="0" w:color="auto"/>
            <w:bottom w:val="none" w:sz="0" w:space="0" w:color="auto"/>
            <w:right w:val="none" w:sz="0" w:space="0" w:color="auto"/>
          </w:divBdr>
          <w:divsChild>
            <w:div w:id="171777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602887">
      <w:bodyDiv w:val="1"/>
      <w:marLeft w:val="0"/>
      <w:marRight w:val="0"/>
      <w:marTop w:val="0"/>
      <w:marBottom w:val="0"/>
      <w:divBdr>
        <w:top w:val="none" w:sz="0" w:space="0" w:color="auto"/>
        <w:left w:val="none" w:sz="0" w:space="0" w:color="auto"/>
        <w:bottom w:val="none" w:sz="0" w:space="0" w:color="auto"/>
        <w:right w:val="none" w:sz="0" w:space="0" w:color="auto"/>
      </w:divBdr>
      <w:divsChild>
        <w:div w:id="173498088">
          <w:marLeft w:val="0"/>
          <w:marRight w:val="0"/>
          <w:marTop w:val="0"/>
          <w:marBottom w:val="0"/>
          <w:divBdr>
            <w:top w:val="none" w:sz="0" w:space="0" w:color="auto"/>
            <w:left w:val="none" w:sz="0" w:space="0" w:color="auto"/>
            <w:bottom w:val="none" w:sz="0" w:space="0" w:color="auto"/>
            <w:right w:val="none" w:sz="0" w:space="0" w:color="auto"/>
          </w:divBdr>
        </w:div>
        <w:div w:id="209147949">
          <w:marLeft w:val="0"/>
          <w:marRight w:val="0"/>
          <w:marTop w:val="0"/>
          <w:marBottom w:val="0"/>
          <w:divBdr>
            <w:top w:val="none" w:sz="0" w:space="0" w:color="auto"/>
            <w:left w:val="none" w:sz="0" w:space="0" w:color="auto"/>
            <w:bottom w:val="none" w:sz="0" w:space="0" w:color="auto"/>
            <w:right w:val="none" w:sz="0" w:space="0" w:color="auto"/>
          </w:divBdr>
        </w:div>
        <w:div w:id="245697226">
          <w:marLeft w:val="0"/>
          <w:marRight w:val="0"/>
          <w:marTop w:val="0"/>
          <w:marBottom w:val="0"/>
          <w:divBdr>
            <w:top w:val="none" w:sz="0" w:space="0" w:color="auto"/>
            <w:left w:val="none" w:sz="0" w:space="0" w:color="auto"/>
            <w:bottom w:val="none" w:sz="0" w:space="0" w:color="auto"/>
            <w:right w:val="none" w:sz="0" w:space="0" w:color="auto"/>
          </w:divBdr>
        </w:div>
        <w:div w:id="326136399">
          <w:marLeft w:val="0"/>
          <w:marRight w:val="0"/>
          <w:marTop w:val="0"/>
          <w:marBottom w:val="0"/>
          <w:divBdr>
            <w:top w:val="none" w:sz="0" w:space="0" w:color="auto"/>
            <w:left w:val="none" w:sz="0" w:space="0" w:color="auto"/>
            <w:bottom w:val="none" w:sz="0" w:space="0" w:color="auto"/>
            <w:right w:val="none" w:sz="0" w:space="0" w:color="auto"/>
          </w:divBdr>
        </w:div>
        <w:div w:id="365445530">
          <w:marLeft w:val="0"/>
          <w:marRight w:val="0"/>
          <w:marTop w:val="0"/>
          <w:marBottom w:val="0"/>
          <w:divBdr>
            <w:top w:val="none" w:sz="0" w:space="0" w:color="auto"/>
            <w:left w:val="none" w:sz="0" w:space="0" w:color="auto"/>
            <w:bottom w:val="none" w:sz="0" w:space="0" w:color="auto"/>
            <w:right w:val="none" w:sz="0" w:space="0" w:color="auto"/>
          </w:divBdr>
        </w:div>
        <w:div w:id="677195459">
          <w:marLeft w:val="0"/>
          <w:marRight w:val="0"/>
          <w:marTop w:val="0"/>
          <w:marBottom w:val="0"/>
          <w:divBdr>
            <w:top w:val="none" w:sz="0" w:space="0" w:color="auto"/>
            <w:left w:val="none" w:sz="0" w:space="0" w:color="auto"/>
            <w:bottom w:val="none" w:sz="0" w:space="0" w:color="auto"/>
            <w:right w:val="none" w:sz="0" w:space="0" w:color="auto"/>
          </w:divBdr>
        </w:div>
        <w:div w:id="692540144">
          <w:marLeft w:val="0"/>
          <w:marRight w:val="0"/>
          <w:marTop w:val="0"/>
          <w:marBottom w:val="0"/>
          <w:divBdr>
            <w:top w:val="none" w:sz="0" w:space="0" w:color="auto"/>
            <w:left w:val="none" w:sz="0" w:space="0" w:color="auto"/>
            <w:bottom w:val="none" w:sz="0" w:space="0" w:color="auto"/>
            <w:right w:val="none" w:sz="0" w:space="0" w:color="auto"/>
          </w:divBdr>
        </w:div>
        <w:div w:id="929391316">
          <w:marLeft w:val="0"/>
          <w:marRight w:val="0"/>
          <w:marTop w:val="0"/>
          <w:marBottom w:val="0"/>
          <w:divBdr>
            <w:top w:val="none" w:sz="0" w:space="0" w:color="auto"/>
            <w:left w:val="none" w:sz="0" w:space="0" w:color="auto"/>
            <w:bottom w:val="none" w:sz="0" w:space="0" w:color="auto"/>
            <w:right w:val="none" w:sz="0" w:space="0" w:color="auto"/>
          </w:divBdr>
        </w:div>
        <w:div w:id="1414669906">
          <w:marLeft w:val="0"/>
          <w:marRight w:val="0"/>
          <w:marTop w:val="0"/>
          <w:marBottom w:val="0"/>
          <w:divBdr>
            <w:top w:val="none" w:sz="0" w:space="0" w:color="auto"/>
            <w:left w:val="none" w:sz="0" w:space="0" w:color="auto"/>
            <w:bottom w:val="none" w:sz="0" w:space="0" w:color="auto"/>
            <w:right w:val="none" w:sz="0" w:space="0" w:color="auto"/>
          </w:divBdr>
        </w:div>
        <w:div w:id="1419867906">
          <w:marLeft w:val="0"/>
          <w:marRight w:val="0"/>
          <w:marTop w:val="0"/>
          <w:marBottom w:val="0"/>
          <w:divBdr>
            <w:top w:val="none" w:sz="0" w:space="0" w:color="auto"/>
            <w:left w:val="none" w:sz="0" w:space="0" w:color="auto"/>
            <w:bottom w:val="none" w:sz="0" w:space="0" w:color="auto"/>
            <w:right w:val="none" w:sz="0" w:space="0" w:color="auto"/>
          </w:divBdr>
        </w:div>
        <w:div w:id="1519928171">
          <w:marLeft w:val="0"/>
          <w:marRight w:val="0"/>
          <w:marTop w:val="0"/>
          <w:marBottom w:val="0"/>
          <w:divBdr>
            <w:top w:val="none" w:sz="0" w:space="0" w:color="auto"/>
            <w:left w:val="none" w:sz="0" w:space="0" w:color="auto"/>
            <w:bottom w:val="none" w:sz="0" w:space="0" w:color="auto"/>
            <w:right w:val="none" w:sz="0" w:space="0" w:color="auto"/>
          </w:divBdr>
        </w:div>
        <w:div w:id="1675957210">
          <w:marLeft w:val="0"/>
          <w:marRight w:val="0"/>
          <w:marTop w:val="0"/>
          <w:marBottom w:val="0"/>
          <w:divBdr>
            <w:top w:val="none" w:sz="0" w:space="0" w:color="auto"/>
            <w:left w:val="none" w:sz="0" w:space="0" w:color="auto"/>
            <w:bottom w:val="none" w:sz="0" w:space="0" w:color="auto"/>
            <w:right w:val="none" w:sz="0" w:space="0" w:color="auto"/>
          </w:divBdr>
        </w:div>
        <w:div w:id="1692337032">
          <w:marLeft w:val="0"/>
          <w:marRight w:val="0"/>
          <w:marTop w:val="0"/>
          <w:marBottom w:val="0"/>
          <w:divBdr>
            <w:top w:val="none" w:sz="0" w:space="0" w:color="auto"/>
            <w:left w:val="none" w:sz="0" w:space="0" w:color="auto"/>
            <w:bottom w:val="none" w:sz="0" w:space="0" w:color="auto"/>
            <w:right w:val="none" w:sz="0" w:space="0" w:color="auto"/>
          </w:divBdr>
        </w:div>
        <w:div w:id="1732117361">
          <w:marLeft w:val="0"/>
          <w:marRight w:val="0"/>
          <w:marTop w:val="0"/>
          <w:marBottom w:val="0"/>
          <w:divBdr>
            <w:top w:val="none" w:sz="0" w:space="0" w:color="auto"/>
            <w:left w:val="none" w:sz="0" w:space="0" w:color="auto"/>
            <w:bottom w:val="none" w:sz="0" w:space="0" w:color="auto"/>
            <w:right w:val="none" w:sz="0" w:space="0" w:color="auto"/>
          </w:divBdr>
        </w:div>
        <w:div w:id="1856728314">
          <w:marLeft w:val="0"/>
          <w:marRight w:val="0"/>
          <w:marTop w:val="0"/>
          <w:marBottom w:val="0"/>
          <w:divBdr>
            <w:top w:val="none" w:sz="0" w:space="0" w:color="auto"/>
            <w:left w:val="none" w:sz="0" w:space="0" w:color="auto"/>
            <w:bottom w:val="none" w:sz="0" w:space="0" w:color="auto"/>
            <w:right w:val="none" w:sz="0" w:space="0" w:color="auto"/>
          </w:divBdr>
        </w:div>
        <w:div w:id="1881089866">
          <w:marLeft w:val="0"/>
          <w:marRight w:val="0"/>
          <w:marTop w:val="0"/>
          <w:marBottom w:val="0"/>
          <w:divBdr>
            <w:top w:val="none" w:sz="0" w:space="0" w:color="auto"/>
            <w:left w:val="none" w:sz="0" w:space="0" w:color="auto"/>
            <w:bottom w:val="none" w:sz="0" w:space="0" w:color="auto"/>
            <w:right w:val="none" w:sz="0" w:space="0" w:color="auto"/>
          </w:divBdr>
        </w:div>
        <w:div w:id="1981574444">
          <w:marLeft w:val="0"/>
          <w:marRight w:val="0"/>
          <w:marTop w:val="0"/>
          <w:marBottom w:val="0"/>
          <w:divBdr>
            <w:top w:val="none" w:sz="0" w:space="0" w:color="auto"/>
            <w:left w:val="none" w:sz="0" w:space="0" w:color="auto"/>
            <w:bottom w:val="none" w:sz="0" w:space="0" w:color="auto"/>
            <w:right w:val="none" w:sz="0" w:space="0" w:color="auto"/>
          </w:divBdr>
        </w:div>
        <w:div w:id="2014066241">
          <w:marLeft w:val="0"/>
          <w:marRight w:val="0"/>
          <w:marTop w:val="0"/>
          <w:marBottom w:val="0"/>
          <w:divBdr>
            <w:top w:val="none" w:sz="0" w:space="0" w:color="auto"/>
            <w:left w:val="none" w:sz="0" w:space="0" w:color="auto"/>
            <w:bottom w:val="none" w:sz="0" w:space="0" w:color="auto"/>
            <w:right w:val="none" w:sz="0" w:space="0" w:color="auto"/>
          </w:divBdr>
        </w:div>
        <w:div w:id="2092311231">
          <w:marLeft w:val="0"/>
          <w:marRight w:val="0"/>
          <w:marTop w:val="0"/>
          <w:marBottom w:val="0"/>
          <w:divBdr>
            <w:top w:val="none" w:sz="0" w:space="0" w:color="auto"/>
            <w:left w:val="none" w:sz="0" w:space="0" w:color="auto"/>
            <w:bottom w:val="none" w:sz="0" w:space="0" w:color="auto"/>
            <w:right w:val="none" w:sz="0" w:space="0" w:color="auto"/>
          </w:divBdr>
        </w:div>
        <w:div w:id="2110806418">
          <w:marLeft w:val="0"/>
          <w:marRight w:val="0"/>
          <w:marTop w:val="0"/>
          <w:marBottom w:val="0"/>
          <w:divBdr>
            <w:top w:val="none" w:sz="0" w:space="0" w:color="auto"/>
            <w:left w:val="none" w:sz="0" w:space="0" w:color="auto"/>
            <w:bottom w:val="none" w:sz="0" w:space="0" w:color="auto"/>
            <w:right w:val="none" w:sz="0" w:space="0" w:color="auto"/>
          </w:divBdr>
        </w:div>
      </w:divsChild>
    </w:div>
    <w:div w:id="379212566">
      <w:bodyDiv w:val="1"/>
      <w:marLeft w:val="0"/>
      <w:marRight w:val="0"/>
      <w:marTop w:val="0"/>
      <w:marBottom w:val="0"/>
      <w:divBdr>
        <w:top w:val="none" w:sz="0" w:space="0" w:color="auto"/>
        <w:left w:val="none" w:sz="0" w:space="0" w:color="auto"/>
        <w:bottom w:val="none" w:sz="0" w:space="0" w:color="auto"/>
        <w:right w:val="none" w:sz="0" w:space="0" w:color="auto"/>
      </w:divBdr>
      <w:divsChild>
        <w:div w:id="227152938">
          <w:marLeft w:val="0"/>
          <w:marRight w:val="0"/>
          <w:marTop w:val="0"/>
          <w:marBottom w:val="0"/>
          <w:divBdr>
            <w:top w:val="none" w:sz="0" w:space="0" w:color="auto"/>
            <w:left w:val="none" w:sz="0" w:space="0" w:color="auto"/>
            <w:bottom w:val="none" w:sz="0" w:space="0" w:color="auto"/>
            <w:right w:val="none" w:sz="0" w:space="0" w:color="auto"/>
          </w:divBdr>
        </w:div>
        <w:div w:id="414787901">
          <w:marLeft w:val="0"/>
          <w:marRight w:val="0"/>
          <w:marTop w:val="0"/>
          <w:marBottom w:val="0"/>
          <w:divBdr>
            <w:top w:val="none" w:sz="0" w:space="0" w:color="auto"/>
            <w:left w:val="none" w:sz="0" w:space="0" w:color="auto"/>
            <w:bottom w:val="none" w:sz="0" w:space="0" w:color="auto"/>
            <w:right w:val="none" w:sz="0" w:space="0" w:color="auto"/>
          </w:divBdr>
        </w:div>
        <w:div w:id="638849859">
          <w:marLeft w:val="0"/>
          <w:marRight w:val="0"/>
          <w:marTop w:val="0"/>
          <w:marBottom w:val="0"/>
          <w:divBdr>
            <w:top w:val="none" w:sz="0" w:space="0" w:color="auto"/>
            <w:left w:val="none" w:sz="0" w:space="0" w:color="auto"/>
            <w:bottom w:val="none" w:sz="0" w:space="0" w:color="auto"/>
            <w:right w:val="none" w:sz="0" w:space="0" w:color="auto"/>
          </w:divBdr>
        </w:div>
      </w:divsChild>
    </w:div>
    <w:div w:id="389425890">
      <w:bodyDiv w:val="1"/>
      <w:marLeft w:val="0"/>
      <w:marRight w:val="0"/>
      <w:marTop w:val="0"/>
      <w:marBottom w:val="0"/>
      <w:divBdr>
        <w:top w:val="none" w:sz="0" w:space="0" w:color="auto"/>
        <w:left w:val="none" w:sz="0" w:space="0" w:color="auto"/>
        <w:bottom w:val="none" w:sz="0" w:space="0" w:color="auto"/>
        <w:right w:val="none" w:sz="0" w:space="0" w:color="auto"/>
      </w:divBdr>
      <w:divsChild>
        <w:div w:id="198931045">
          <w:marLeft w:val="0"/>
          <w:marRight w:val="0"/>
          <w:marTop w:val="0"/>
          <w:marBottom w:val="0"/>
          <w:divBdr>
            <w:top w:val="none" w:sz="0" w:space="0" w:color="auto"/>
            <w:left w:val="none" w:sz="0" w:space="0" w:color="auto"/>
            <w:bottom w:val="none" w:sz="0" w:space="0" w:color="auto"/>
            <w:right w:val="none" w:sz="0" w:space="0" w:color="auto"/>
          </w:divBdr>
        </w:div>
        <w:div w:id="270670372">
          <w:marLeft w:val="0"/>
          <w:marRight w:val="0"/>
          <w:marTop w:val="0"/>
          <w:marBottom w:val="0"/>
          <w:divBdr>
            <w:top w:val="none" w:sz="0" w:space="0" w:color="auto"/>
            <w:left w:val="none" w:sz="0" w:space="0" w:color="auto"/>
            <w:bottom w:val="none" w:sz="0" w:space="0" w:color="auto"/>
            <w:right w:val="none" w:sz="0" w:space="0" w:color="auto"/>
          </w:divBdr>
        </w:div>
        <w:div w:id="488788248">
          <w:marLeft w:val="0"/>
          <w:marRight w:val="0"/>
          <w:marTop w:val="0"/>
          <w:marBottom w:val="0"/>
          <w:divBdr>
            <w:top w:val="none" w:sz="0" w:space="0" w:color="auto"/>
            <w:left w:val="none" w:sz="0" w:space="0" w:color="auto"/>
            <w:bottom w:val="none" w:sz="0" w:space="0" w:color="auto"/>
            <w:right w:val="none" w:sz="0" w:space="0" w:color="auto"/>
          </w:divBdr>
        </w:div>
        <w:div w:id="669261446">
          <w:marLeft w:val="0"/>
          <w:marRight w:val="0"/>
          <w:marTop w:val="0"/>
          <w:marBottom w:val="0"/>
          <w:divBdr>
            <w:top w:val="none" w:sz="0" w:space="0" w:color="auto"/>
            <w:left w:val="none" w:sz="0" w:space="0" w:color="auto"/>
            <w:bottom w:val="none" w:sz="0" w:space="0" w:color="auto"/>
            <w:right w:val="none" w:sz="0" w:space="0" w:color="auto"/>
          </w:divBdr>
        </w:div>
        <w:div w:id="670446689">
          <w:marLeft w:val="0"/>
          <w:marRight w:val="0"/>
          <w:marTop w:val="0"/>
          <w:marBottom w:val="0"/>
          <w:divBdr>
            <w:top w:val="none" w:sz="0" w:space="0" w:color="auto"/>
            <w:left w:val="none" w:sz="0" w:space="0" w:color="auto"/>
            <w:bottom w:val="none" w:sz="0" w:space="0" w:color="auto"/>
            <w:right w:val="none" w:sz="0" w:space="0" w:color="auto"/>
          </w:divBdr>
        </w:div>
        <w:div w:id="746415234">
          <w:marLeft w:val="0"/>
          <w:marRight w:val="0"/>
          <w:marTop w:val="0"/>
          <w:marBottom w:val="0"/>
          <w:divBdr>
            <w:top w:val="none" w:sz="0" w:space="0" w:color="auto"/>
            <w:left w:val="none" w:sz="0" w:space="0" w:color="auto"/>
            <w:bottom w:val="none" w:sz="0" w:space="0" w:color="auto"/>
            <w:right w:val="none" w:sz="0" w:space="0" w:color="auto"/>
          </w:divBdr>
        </w:div>
        <w:div w:id="929394399">
          <w:marLeft w:val="0"/>
          <w:marRight w:val="0"/>
          <w:marTop w:val="0"/>
          <w:marBottom w:val="0"/>
          <w:divBdr>
            <w:top w:val="none" w:sz="0" w:space="0" w:color="auto"/>
            <w:left w:val="none" w:sz="0" w:space="0" w:color="auto"/>
            <w:bottom w:val="none" w:sz="0" w:space="0" w:color="auto"/>
            <w:right w:val="none" w:sz="0" w:space="0" w:color="auto"/>
          </w:divBdr>
        </w:div>
        <w:div w:id="1045789556">
          <w:marLeft w:val="0"/>
          <w:marRight w:val="0"/>
          <w:marTop w:val="0"/>
          <w:marBottom w:val="0"/>
          <w:divBdr>
            <w:top w:val="none" w:sz="0" w:space="0" w:color="auto"/>
            <w:left w:val="none" w:sz="0" w:space="0" w:color="auto"/>
            <w:bottom w:val="none" w:sz="0" w:space="0" w:color="auto"/>
            <w:right w:val="none" w:sz="0" w:space="0" w:color="auto"/>
          </w:divBdr>
        </w:div>
        <w:div w:id="1130518281">
          <w:marLeft w:val="0"/>
          <w:marRight w:val="0"/>
          <w:marTop w:val="0"/>
          <w:marBottom w:val="0"/>
          <w:divBdr>
            <w:top w:val="none" w:sz="0" w:space="0" w:color="auto"/>
            <w:left w:val="none" w:sz="0" w:space="0" w:color="auto"/>
            <w:bottom w:val="none" w:sz="0" w:space="0" w:color="auto"/>
            <w:right w:val="none" w:sz="0" w:space="0" w:color="auto"/>
          </w:divBdr>
        </w:div>
        <w:div w:id="1761679646">
          <w:marLeft w:val="0"/>
          <w:marRight w:val="0"/>
          <w:marTop w:val="0"/>
          <w:marBottom w:val="0"/>
          <w:divBdr>
            <w:top w:val="none" w:sz="0" w:space="0" w:color="auto"/>
            <w:left w:val="none" w:sz="0" w:space="0" w:color="auto"/>
            <w:bottom w:val="none" w:sz="0" w:space="0" w:color="auto"/>
            <w:right w:val="none" w:sz="0" w:space="0" w:color="auto"/>
          </w:divBdr>
        </w:div>
        <w:div w:id="1947880207">
          <w:marLeft w:val="0"/>
          <w:marRight w:val="0"/>
          <w:marTop w:val="0"/>
          <w:marBottom w:val="0"/>
          <w:divBdr>
            <w:top w:val="none" w:sz="0" w:space="0" w:color="auto"/>
            <w:left w:val="none" w:sz="0" w:space="0" w:color="auto"/>
            <w:bottom w:val="none" w:sz="0" w:space="0" w:color="auto"/>
            <w:right w:val="none" w:sz="0" w:space="0" w:color="auto"/>
          </w:divBdr>
        </w:div>
        <w:div w:id="2072460130">
          <w:marLeft w:val="0"/>
          <w:marRight w:val="0"/>
          <w:marTop w:val="0"/>
          <w:marBottom w:val="0"/>
          <w:divBdr>
            <w:top w:val="none" w:sz="0" w:space="0" w:color="auto"/>
            <w:left w:val="none" w:sz="0" w:space="0" w:color="auto"/>
            <w:bottom w:val="none" w:sz="0" w:space="0" w:color="auto"/>
            <w:right w:val="none" w:sz="0" w:space="0" w:color="auto"/>
          </w:divBdr>
        </w:div>
      </w:divsChild>
    </w:div>
    <w:div w:id="425271610">
      <w:bodyDiv w:val="1"/>
      <w:marLeft w:val="0"/>
      <w:marRight w:val="0"/>
      <w:marTop w:val="0"/>
      <w:marBottom w:val="0"/>
      <w:divBdr>
        <w:top w:val="none" w:sz="0" w:space="0" w:color="auto"/>
        <w:left w:val="none" w:sz="0" w:space="0" w:color="auto"/>
        <w:bottom w:val="none" w:sz="0" w:space="0" w:color="auto"/>
        <w:right w:val="none" w:sz="0" w:space="0" w:color="auto"/>
      </w:divBdr>
    </w:div>
    <w:div w:id="425419185">
      <w:bodyDiv w:val="1"/>
      <w:marLeft w:val="0"/>
      <w:marRight w:val="0"/>
      <w:marTop w:val="0"/>
      <w:marBottom w:val="0"/>
      <w:divBdr>
        <w:top w:val="none" w:sz="0" w:space="0" w:color="auto"/>
        <w:left w:val="none" w:sz="0" w:space="0" w:color="auto"/>
        <w:bottom w:val="none" w:sz="0" w:space="0" w:color="auto"/>
        <w:right w:val="none" w:sz="0" w:space="0" w:color="auto"/>
      </w:divBdr>
      <w:divsChild>
        <w:div w:id="40711367">
          <w:marLeft w:val="0"/>
          <w:marRight w:val="0"/>
          <w:marTop w:val="0"/>
          <w:marBottom w:val="0"/>
          <w:divBdr>
            <w:top w:val="none" w:sz="0" w:space="0" w:color="auto"/>
            <w:left w:val="none" w:sz="0" w:space="0" w:color="auto"/>
            <w:bottom w:val="none" w:sz="0" w:space="0" w:color="auto"/>
            <w:right w:val="none" w:sz="0" w:space="0" w:color="auto"/>
          </w:divBdr>
        </w:div>
        <w:div w:id="138306064">
          <w:marLeft w:val="0"/>
          <w:marRight w:val="0"/>
          <w:marTop w:val="0"/>
          <w:marBottom w:val="0"/>
          <w:divBdr>
            <w:top w:val="none" w:sz="0" w:space="0" w:color="auto"/>
            <w:left w:val="none" w:sz="0" w:space="0" w:color="auto"/>
            <w:bottom w:val="none" w:sz="0" w:space="0" w:color="auto"/>
            <w:right w:val="none" w:sz="0" w:space="0" w:color="auto"/>
          </w:divBdr>
        </w:div>
        <w:div w:id="589511972">
          <w:marLeft w:val="0"/>
          <w:marRight w:val="0"/>
          <w:marTop w:val="0"/>
          <w:marBottom w:val="0"/>
          <w:divBdr>
            <w:top w:val="none" w:sz="0" w:space="0" w:color="auto"/>
            <w:left w:val="none" w:sz="0" w:space="0" w:color="auto"/>
            <w:bottom w:val="none" w:sz="0" w:space="0" w:color="auto"/>
            <w:right w:val="none" w:sz="0" w:space="0" w:color="auto"/>
          </w:divBdr>
        </w:div>
        <w:div w:id="814376725">
          <w:marLeft w:val="0"/>
          <w:marRight w:val="0"/>
          <w:marTop w:val="0"/>
          <w:marBottom w:val="0"/>
          <w:divBdr>
            <w:top w:val="none" w:sz="0" w:space="0" w:color="auto"/>
            <w:left w:val="none" w:sz="0" w:space="0" w:color="auto"/>
            <w:bottom w:val="none" w:sz="0" w:space="0" w:color="auto"/>
            <w:right w:val="none" w:sz="0" w:space="0" w:color="auto"/>
          </w:divBdr>
        </w:div>
        <w:div w:id="1400058179">
          <w:marLeft w:val="0"/>
          <w:marRight w:val="0"/>
          <w:marTop w:val="0"/>
          <w:marBottom w:val="0"/>
          <w:divBdr>
            <w:top w:val="none" w:sz="0" w:space="0" w:color="auto"/>
            <w:left w:val="none" w:sz="0" w:space="0" w:color="auto"/>
            <w:bottom w:val="none" w:sz="0" w:space="0" w:color="auto"/>
            <w:right w:val="none" w:sz="0" w:space="0" w:color="auto"/>
          </w:divBdr>
        </w:div>
      </w:divsChild>
    </w:div>
    <w:div w:id="432675114">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03253072">
      <w:bodyDiv w:val="1"/>
      <w:marLeft w:val="0"/>
      <w:marRight w:val="0"/>
      <w:marTop w:val="0"/>
      <w:marBottom w:val="0"/>
      <w:divBdr>
        <w:top w:val="none" w:sz="0" w:space="0" w:color="auto"/>
        <w:left w:val="none" w:sz="0" w:space="0" w:color="auto"/>
        <w:bottom w:val="none" w:sz="0" w:space="0" w:color="auto"/>
        <w:right w:val="none" w:sz="0" w:space="0" w:color="auto"/>
      </w:divBdr>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88003686">
      <w:bodyDiv w:val="1"/>
      <w:marLeft w:val="0"/>
      <w:marRight w:val="0"/>
      <w:marTop w:val="0"/>
      <w:marBottom w:val="0"/>
      <w:divBdr>
        <w:top w:val="none" w:sz="0" w:space="0" w:color="auto"/>
        <w:left w:val="none" w:sz="0" w:space="0" w:color="auto"/>
        <w:bottom w:val="none" w:sz="0" w:space="0" w:color="auto"/>
        <w:right w:val="none" w:sz="0" w:space="0" w:color="auto"/>
      </w:divBdr>
      <w:divsChild>
        <w:div w:id="296690581">
          <w:marLeft w:val="0"/>
          <w:marRight w:val="0"/>
          <w:marTop w:val="0"/>
          <w:marBottom w:val="0"/>
          <w:divBdr>
            <w:top w:val="none" w:sz="0" w:space="0" w:color="auto"/>
            <w:left w:val="none" w:sz="0" w:space="0" w:color="auto"/>
            <w:bottom w:val="none" w:sz="0" w:space="0" w:color="auto"/>
            <w:right w:val="none" w:sz="0" w:space="0" w:color="auto"/>
          </w:divBdr>
          <w:divsChild>
            <w:div w:id="1072653449">
              <w:marLeft w:val="0"/>
              <w:marRight w:val="0"/>
              <w:marTop w:val="100"/>
              <w:marBottom w:val="100"/>
              <w:divBdr>
                <w:top w:val="none" w:sz="0" w:space="0" w:color="auto"/>
                <w:left w:val="none" w:sz="0" w:space="0" w:color="auto"/>
                <w:bottom w:val="none" w:sz="0" w:space="0" w:color="auto"/>
                <w:right w:val="none" w:sz="0" w:space="0" w:color="auto"/>
              </w:divBdr>
              <w:divsChild>
                <w:div w:id="837690986">
                  <w:marLeft w:val="0"/>
                  <w:marRight w:val="0"/>
                  <w:marTop w:val="0"/>
                  <w:marBottom w:val="0"/>
                  <w:divBdr>
                    <w:top w:val="none" w:sz="0" w:space="0" w:color="auto"/>
                    <w:left w:val="none" w:sz="0" w:space="0" w:color="auto"/>
                    <w:bottom w:val="none" w:sz="0" w:space="0" w:color="auto"/>
                    <w:right w:val="none" w:sz="0" w:space="0" w:color="auto"/>
                  </w:divBdr>
                  <w:divsChild>
                    <w:div w:id="1127815968">
                      <w:marLeft w:val="0"/>
                      <w:marRight w:val="0"/>
                      <w:marTop w:val="0"/>
                      <w:marBottom w:val="0"/>
                      <w:divBdr>
                        <w:top w:val="none" w:sz="0" w:space="0" w:color="auto"/>
                        <w:left w:val="none" w:sz="0" w:space="0" w:color="auto"/>
                        <w:bottom w:val="none" w:sz="0" w:space="0" w:color="auto"/>
                        <w:right w:val="none" w:sz="0" w:space="0" w:color="auto"/>
                      </w:divBdr>
                      <w:divsChild>
                        <w:div w:id="1920407432">
                          <w:marLeft w:val="0"/>
                          <w:marRight w:val="0"/>
                          <w:marTop w:val="360"/>
                          <w:marBottom w:val="360"/>
                          <w:divBdr>
                            <w:top w:val="none" w:sz="0" w:space="0" w:color="auto"/>
                            <w:left w:val="none" w:sz="0" w:space="0" w:color="auto"/>
                            <w:bottom w:val="none" w:sz="0" w:space="0" w:color="auto"/>
                            <w:right w:val="none" w:sz="0" w:space="0" w:color="auto"/>
                          </w:divBdr>
                          <w:divsChild>
                            <w:div w:id="1992902911">
                              <w:marLeft w:val="0"/>
                              <w:marRight w:val="0"/>
                              <w:marTop w:val="0"/>
                              <w:marBottom w:val="0"/>
                              <w:divBdr>
                                <w:top w:val="none" w:sz="0" w:space="0" w:color="auto"/>
                                <w:left w:val="none" w:sz="0" w:space="0" w:color="auto"/>
                                <w:bottom w:val="none" w:sz="0" w:space="0" w:color="auto"/>
                                <w:right w:val="none" w:sz="0" w:space="0" w:color="auto"/>
                              </w:divBdr>
                              <w:divsChild>
                                <w:div w:id="1773429106">
                                  <w:marLeft w:val="0"/>
                                  <w:marRight w:val="0"/>
                                  <w:marTop w:val="0"/>
                                  <w:marBottom w:val="0"/>
                                  <w:divBdr>
                                    <w:top w:val="none" w:sz="0" w:space="0" w:color="auto"/>
                                    <w:left w:val="none" w:sz="0" w:space="0" w:color="auto"/>
                                    <w:bottom w:val="none" w:sz="0" w:space="0" w:color="auto"/>
                                    <w:right w:val="none" w:sz="0" w:space="0" w:color="auto"/>
                                  </w:divBdr>
                                  <w:divsChild>
                                    <w:div w:id="152334890">
                                      <w:marLeft w:val="0"/>
                                      <w:marRight w:val="240"/>
                                      <w:marTop w:val="0"/>
                                      <w:marBottom w:val="0"/>
                                      <w:divBdr>
                                        <w:top w:val="none" w:sz="0" w:space="0" w:color="auto"/>
                                        <w:left w:val="none" w:sz="0" w:space="0" w:color="auto"/>
                                        <w:bottom w:val="none" w:sz="0" w:space="0" w:color="auto"/>
                                        <w:right w:val="none" w:sz="0" w:space="0" w:color="auto"/>
                                      </w:divBdr>
                                      <w:divsChild>
                                        <w:div w:id="1765570225">
                                          <w:marLeft w:val="0"/>
                                          <w:marRight w:val="0"/>
                                          <w:marTop w:val="0"/>
                                          <w:marBottom w:val="0"/>
                                          <w:divBdr>
                                            <w:top w:val="none" w:sz="0" w:space="0" w:color="auto"/>
                                            <w:left w:val="none" w:sz="0" w:space="0" w:color="auto"/>
                                            <w:bottom w:val="none" w:sz="0" w:space="0" w:color="auto"/>
                                            <w:right w:val="none" w:sz="0" w:space="0" w:color="auto"/>
                                          </w:divBdr>
                                          <w:divsChild>
                                            <w:div w:id="1051805714">
                                              <w:marLeft w:val="0"/>
                                              <w:marRight w:val="0"/>
                                              <w:marTop w:val="0"/>
                                              <w:marBottom w:val="0"/>
                                              <w:divBdr>
                                                <w:top w:val="none" w:sz="0" w:space="0" w:color="auto"/>
                                                <w:left w:val="none" w:sz="0" w:space="0" w:color="auto"/>
                                                <w:bottom w:val="none" w:sz="0" w:space="0" w:color="auto"/>
                                                <w:right w:val="none" w:sz="0" w:space="0" w:color="auto"/>
                                              </w:divBdr>
                                              <w:divsChild>
                                                <w:div w:id="744691361">
                                                  <w:marLeft w:val="0"/>
                                                  <w:marRight w:val="0"/>
                                                  <w:marTop w:val="0"/>
                                                  <w:marBottom w:val="0"/>
                                                  <w:divBdr>
                                                    <w:top w:val="none" w:sz="0" w:space="0" w:color="auto"/>
                                                    <w:left w:val="none" w:sz="0" w:space="0" w:color="auto"/>
                                                    <w:bottom w:val="none" w:sz="0" w:space="0" w:color="auto"/>
                                                    <w:right w:val="none" w:sz="0" w:space="0" w:color="auto"/>
                                                  </w:divBdr>
                                                  <w:divsChild>
                                                    <w:div w:id="690103643">
                                                      <w:marLeft w:val="0"/>
                                                      <w:marRight w:val="0"/>
                                                      <w:marTop w:val="0"/>
                                                      <w:marBottom w:val="0"/>
                                                      <w:divBdr>
                                                        <w:top w:val="none" w:sz="0" w:space="0" w:color="auto"/>
                                                        <w:left w:val="none" w:sz="0" w:space="0" w:color="auto"/>
                                                        <w:bottom w:val="none" w:sz="0" w:space="0" w:color="auto"/>
                                                        <w:right w:val="none" w:sz="0" w:space="0" w:color="auto"/>
                                                      </w:divBdr>
                                                      <w:divsChild>
                                                        <w:div w:id="525364596">
                                                          <w:marLeft w:val="0"/>
                                                          <w:marRight w:val="0"/>
                                                          <w:marTop w:val="0"/>
                                                          <w:marBottom w:val="0"/>
                                                          <w:divBdr>
                                                            <w:top w:val="none" w:sz="0" w:space="0" w:color="auto"/>
                                                            <w:left w:val="none" w:sz="0" w:space="0" w:color="auto"/>
                                                            <w:bottom w:val="none" w:sz="0" w:space="0" w:color="auto"/>
                                                            <w:right w:val="none" w:sz="0" w:space="0" w:color="auto"/>
                                                          </w:divBdr>
                                                          <w:divsChild>
                                                            <w:div w:id="56730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57237582">
          <w:marLeft w:val="0"/>
          <w:marRight w:val="0"/>
          <w:marTop w:val="0"/>
          <w:marBottom w:val="0"/>
          <w:divBdr>
            <w:top w:val="none" w:sz="0" w:space="0" w:color="auto"/>
            <w:left w:val="none" w:sz="0" w:space="0" w:color="auto"/>
            <w:bottom w:val="none" w:sz="0" w:space="0" w:color="auto"/>
            <w:right w:val="none" w:sz="0" w:space="0" w:color="auto"/>
          </w:divBdr>
          <w:divsChild>
            <w:div w:id="723068164">
              <w:marLeft w:val="0"/>
              <w:marRight w:val="0"/>
              <w:marTop w:val="100"/>
              <w:marBottom w:val="100"/>
              <w:divBdr>
                <w:top w:val="none" w:sz="0" w:space="0" w:color="auto"/>
                <w:left w:val="none" w:sz="0" w:space="0" w:color="auto"/>
                <w:bottom w:val="none" w:sz="0" w:space="0" w:color="auto"/>
                <w:right w:val="none" w:sz="0" w:space="0" w:color="auto"/>
              </w:divBdr>
              <w:divsChild>
                <w:div w:id="1678270682">
                  <w:marLeft w:val="0"/>
                  <w:marRight w:val="0"/>
                  <w:marTop w:val="0"/>
                  <w:marBottom w:val="0"/>
                  <w:divBdr>
                    <w:top w:val="none" w:sz="0" w:space="0" w:color="auto"/>
                    <w:left w:val="none" w:sz="0" w:space="0" w:color="auto"/>
                    <w:bottom w:val="none" w:sz="0" w:space="0" w:color="auto"/>
                    <w:right w:val="none" w:sz="0" w:space="0" w:color="auto"/>
                  </w:divBdr>
                  <w:divsChild>
                    <w:div w:id="1024214984">
                      <w:marLeft w:val="0"/>
                      <w:marRight w:val="0"/>
                      <w:marTop w:val="0"/>
                      <w:marBottom w:val="0"/>
                      <w:divBdr>
                        <w:top w:val="none" w:sz="0" w:space="0" w:color="auto"/>
                        <w:left w:val="none" w:sz="0" w:space="0" w:color="auto"/>
                        <w:bottom w:val="none" w:sz="0" w:space="0" w:color="auto"/>
                        <w:right w:val="none" w:sz="0" w:space="0" w:color="auto"/>
                      </w:divBdr>
                      <w:divsChild>
                        <w:div w:id="917859508">
                          <w:marLeft w:val="0"/>
                          <w:marRight w:val="0"/>
                          <w:marTop w:val="360"/>
                          <w:marBottom w:val="360"/>
                          <w:divBdr>
                            <w:top w:val="none" w:sz="0" w:space="0" w:color="auto"/>
                            <w:left w:val="none" w:sz="0" w:space="0" w:color="auto"/>
                            <w:bottom w:val="none" w:sz="0" w:space="0" w:color="auto"/>
                            <w:right w:val="none" w:sz="0" w:space="0" w:color="auto"/>
                          </w:divBdr>
                          <w:divsChild>
                            <w:div w:id="1770613005">
                              <w:marLeft w:val="0"/>
                              <w:marRight w:val="0"/>
                              <w:marTop w:val="0"/>
                              <w:marBottom w:val="0"/>
                              <w:divBdr>
                                <w:top w:val="none" w:sz="0" w:space="0" w:color="auto"/>
                                <w:left w:val="none" w:sz="0" w:space="0" w:color="auto"/>
                                <w:bottom w:val="none" w:sz="0" w:space="0" w:color="auto"/>
                                <w:right w:val="none" w:sz="0" w:space="0" w:color="auto"/>
                              </w:divBdr>
                              <w:divsChild>
                                <w:div w:id="1008406345">
                                  <w:marLeft w:val="0"/>
                                  <w:marRight w:val="0"/>
                                  <w:marTop w:val="0"/>
                                  <w:marBottom w:val="0"/>
                                  <w:divBdr>
                                    <w:top w:val="none" w:sz="0" w:space="0" w:color="auto"/>
                                    <w:left w:val="none" w:sz="0" w:space="0" w:color="auto"/>
                                    <w:bottom w:val="none" w:sz="0" w:space="0" w:color="auto"/>
                                    <w:right w:val="none" w:sz="0" w:space="0" w:color="auto"/>
                                  </w:divBdr>
                                  <w:divsChild>
                                    <w:div w:id="42515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700420">
                          <w:marLeft w:val="0"/>
                          <w:marRight w:val="0"/>
                          <w:marTop w:val="360"/>
                          <w:marBottom w:val="360"/>
                          <w:divBdr>
                            <w:top w:val="none" w:sz="0" w:space="0" w:color="auto"/>
                            <w:left w:val="none" w:sz="0" w:space="0" w:color="auto"/>
                            <w:bottom w:val="none" w:sz="0" w:space="0" w:color="auto"/>
                            <w:right w:val="none" w:sz="0" w:space="0" w:color="auto"/>
                          </w:divBdr>
                          <w:divsChild>
                            <w:div w:id="957830098">
                              <w:marLeft w:val="0"/>
                              <w:marRight w:val="0"/>
                              <w:marTop w:val="0"/>
                              <w:marBottom w:val="0"/>
                              <w:divBdr>
                                <w:top w:val="none" w:sz="0" w:space="0" w:color="auto"/>
                                <w:left w:val="none" w:sz="0" w:space="0" w:color="auto"/>
                                <w:bottom w:val="none" w:sz="0" w:space="0" w:color="auto"/>
                                <w:right w:val="none" w:sz="0" w:space="0" w:color="auto"/>
                              </w:divBdr>
                              <w:divsChild>
                                <w:div w:id="2116054165">
                                  <w:marLeft w:val="0"/>
                                  <w:marRight w:val="0"/>
                                  <w:marTop w:val="0"/>
                                  <w:marBottom w:val="0"/>
                                  <w:divBdr>
                                    <w:top w:val="none" w:sz="0" w:space="0" w:color="auto"/>
                                    <w:left w:val="none" w:sz="0" w:space="0" w:color="auto"/>
                                    <w:bottom w:val="none" w:sz="0" w:space="0" w:color="auto"/>
                                    <w:right w:val="none" w:sz="0" w:space="0" w:color="auto"/>
                                  </w:divBdr>
                                  <w:divsChild>
                                    <w:div w:id="290941509">
                                      <w:marLeft w:val="0"/>
                                      <w:marRight w:val="0"/>
                                      <w:marTop w:val="0"/>
                                      <w:marBottom w:val="0"/>
                                      <w:divBdr>
                                        <w:top w:val="none" w:sz="0" w:space="0" w:color="auto"/>
                                        <w:left w:val="none" w:sz="0" w:space="0" w:color="auto"/>
                                        <w:bottom w:val="none" w:sz="0" w:space="0" w:color="auto"/>
                                        <w:right w:val="none" w:sz="0" w:space="0" w:color="auto"/>
                                      </w:divBdr>
                                      <w:divsChild>
                                        <w:div w:id="1056464756">
                                          <w:marLeft w:val="0"/>
                                          <w:marRight w:val="0"/>
                                          <w:marTop w:val="0"/>
                                          <w:marBottom w:val="0"/>
                                          <w:divBdr>
                                            <w:top w:val="none" w:sz="0" w:space="0" w:color="auto"/>
                                            <w:left w:val="none" w:sz="0" w:space="0" w:color="auto"/>
                                            <w:bottom w:val="none" w:sz="0" w:space="0" w:color="auto"/>
                                            <w:right w:val="none" w:sz="0" w:space="0" w:color="auto"/>
                                          </w:divBdr>
                                          <w:divsChild>
                                            <w:div w:id="1675256981">
                                              <w:marLeft w:val="0"/>
                                              <w:marRight w:val="0"/>
                                              <w:marTop w:val="0"/>
                                              <w:marBottom w:val="0"/>
                                              <w:divBdr>
                                                <w:top w:val="none" w:sz="0" w:space="0" w:color="auto"/>
                                                <w:left w:val="none" w:sz="0" w:space="0" w:color="auto"/>
                                                <w:bottom w:val="none" w:sz="0" w:space="0" w:color="auto"/>
                                                <w:right w:val="none" w:sz="0" w:space="0" w:color="auto"/>
                                              </w:divBdr>
                                              <w:divsChild>
                                                <w:div w:id="1274091020">
                                                  <w:marLeft w:val="0"/>
                                                  <w:marRight w:val="0"/>
                                                  <w:marTop w:val="0"/>
                                                  <w:marBottom w:val="0"/>
                                                  <w:divBdr>
                                                    <w:top w:val="none" w:sz="0" w:space="0" w:color="auto"/>
                                                    <w:left w:val="none" w:sz="0" w:space="0" w:color="auto"/>
                                                    <w:bottom w:val="none" w:sz="0" w:space="0" w:color="auto"/>
                                                    <w:right w:val="none" w:sz="0" w:space="0" w:color="auto"/>
                                                  </w:divBdr>
                                                  <w:divsChild>
                                                    <w:div w:id="839389077">
                                                      <w:marLeft w:val="0"/>
                                                      <w:marRight w:val="0"/>
                                                      <w:marTop w:val="0"/>
                                                      <w:marBottom w:val="0"/>
                                                      <w:divBdr>
                                                        <w:top w:val="none" w:sz="0" w:space="0" w:color="auto"/>
                                                        <w:left w:val="none" w:sz="0" w:space="0" w:color="auto"/>
                                                        <w:bottom w:val="none" w:sz="0" w:space="0" w:color="auto"/>
                                                        <w:right w:val="none" w:sz="0" w:space="0" w:color="auto"/>
                                                      </w:divBdr>
                                                      <w:divsChild>
                                                        <w:div w:id="1491484526">
                                                          <w:marLeft w:val="0"/>
                                                          <w:marRight w:val="0"/>
                                                          <w:marTop w:val="0"/>
                                                          <w:marBottom w:val="0"/>
                                                          <w:divBdr>
                                                            <w:top w:val="none" w:sz="0" w:space="0" w:color="auto"/>
                                                            <w:left w:val="none" w:sz="0" w:space="0" w:color="auto"/>
                                                            <w:bottom w:val="none" w:sz="0" w:space="0" w:color="auto"/>
                                                            <w:right w:val="none" w:sz="0" w:space="0" w:color="auto"/>
                                                          </w:divBdr>
                                                          <w:divsChild>
                                                            <w:div w:id="1462380576">
                                                              <w:marLeft w:val="0"/>
                                                              <w:marRight w:val="0"/>
                                                              <w:marTop w:val="0"/>
                                                              <w:marBottom w:val="0"/>
                                                              <w:divBdr>
                                                                <w:top w:val="none" w:sz="0" w:space="0" w:color="auto"/>
                                                                <w:left w:val="none" w:sz="0" w:space="0" w:color="auto"/>
                                                                <w:bottom w:val="none" w:sz="0" w:space="0" w:color="auto"/>
                                                                <w:right w:val="none" w:sz="0" w:space="0" w:color="auto"/>
                                                              </w:divBdr>
                                                              <w:divsChild>
                                                                <w:div w:id="127551111">
                                                                  <w:marLeft w:val="0"/>
                                                                  <w:marRight w:val="0"/>
                                                                  <w:marTop w:val="0"/>
                                                                  <w:marBottom w:val="0"/>
                                                                  <w:divBdr>
                                                                    <w:top w:val="none" w:sz="0" w:space="0" w:color="auto"/>
                                                                    <w:left w:val="none" w:sz="0" w:space="0" w:color="auto"/>
                                                                    <w:bottom w:val="none" w:sz="0" w:space="0" w:color="auto"/>
                                                                    <w:right w:val="none" w:sz="0" w:space="0" w:color="auto"/>
                                                                  </w:divBdr>
                                                                  <w:divsChild>
                                                                    <w:div w:id="12789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651541">
                                                          <w:marLeft w:val="0"/>
                                                          <w:marRight w:val="0"/>
                                                          <w:marTop w:val="0"/>
                                                          <w:marBottom w:val="0"/>
                                                          <w:divBdr>
                                                            <w:top w:val="none" w:sz="0" w:space="0" w:color="auto"/>
                                                            <w:left w:val="none" w:sz="0" w:space="0" w:color="auto"/>
                                                            <w:bottom w:val="none" w:sz="0" w:space="0" w:color="auto"/>
                                                            <w:right w:val="none" w:sz="0" w:space="0" w:color="auto"/>
                                                          </w:divBdr>
                                                          <w:divsChild>
                                                            <w:div w:id="573205899">
                                                              <w:marLeft w:val="0"/>
                                                              <w:marRight w:val="0"/>
                                                              <w:marTop w:val="0"/>
                                                              <w:marBottom w:val="0"/>
                                                              <w:divBdr>
                                                                <w:top w:val="none" w:sz="0" w:space="0" w:color="auto"/>
                                                                <w:left w:val="none" w:sz="0" w:space="0" w:color="auto"/>
                                                                <w:bottom w:val="none" w:sz="0" w:space="0" w:color="auto"/>
                                                                <w:right w:val="none" w:sz="0" w:space="0" w:color="auto"/>
                                                              </w:divBdr>
                                                              <w:divsChild>
                                                                <w:div w:id="588736103">
                                                                  <w:marLeft w:val="0"/>
                                                                  <w:marRight w:val="0"/>
                                                                  <w:marTop w:val="0"/>
                                                                  <w:marBottom w:val="0"/>
                                                                  <w:divBdr>
                                                                    <w:top w:val="none" w:sz="0" w:space="0" w:color="auto"/>
                                                                    <w:left w:val="none" w:sz="0" w:space="0" w:color="auto"/>
                                                                    <w:bottom w:val="none" w:sz="0" w:space="0" w:color="auto"/>
                                                                    <w:right w:val="none" w:sz="0" w:space="0" w:color="auto"/>
                                                                  </w:divBdr>
                                                                  <w:divsChild>
                                                                    <w:div w:id="8303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1936981">
                                                          <w:marLeft w:val="0"/>
                                                          <w:marRight w:val="0"/>
                                                          <w:marTop w:val="0"/>
                                                          <w:marBottom w:val="0"/>
                                                          <w:divBdr>
                                                            <w:top w:val="none" w:sz="0" w:space="0" w:color="auto"/>
                                                            <w:left w:val="none" w:sz="0" w:space="0" w:color="auto"/>
                                                            <w:bottom w:val="none" w:sz="0" w:space="0" w:color="auto"/>
                                                            <w:right w:val="none" w:sz="0" w:space="0" w:color="auto"/>
                                                          </w:divBdr>
                                                          <w:divsChild>
                                                            <w:div w:id="7147660">
                                                              <w:marLeft w:val="0"/>
                                                              <w:marRight w:val="0"/>
                                                              <w:marTop w:val="0"/>
                                                              <w:marBottom w:val="0"/>
                                                              <w:divBdr>
                                                                <w:top w:val="none" w:sz="0" w:space="0" w:color="auto"/>
                                                                <w:left w:val="none" w:sz="0" w:space="0" w:color="auto"/>
                                                                <w:bottom w:val="none" w:sz="0" w:space="0" w:color="auto"/>
                                                                <w:right w:val="none" w:sz="0" w:space="0" w:color="auto"/>
                                                              </w:divBdr>
                                                              <w:divsChild>
                                                                <w:div w:id="1010840940">
                                                                  <w:marLeft w:val="0"/>
                                                                  <w:marRight w:val="0"/>
                                                                  <w:marTop w:val="0"/>
                                                                  <w:marBottom w:val="0"/>
                                                                  <w:divBdr>
                                                                    <w:top w:val="none" w:sz="0" w:space="0" w:color="auto"/>
                                                                    <w:left w:val="none" w:sz="0" w:space="0" w:color="auto"/>
                                                                    <w:bottom w:val="none" w:sz="0" w:space="0" w:color="auto"/>
                                                                    <w:right w:val="none" w:sz="0" w:space="0" w:color="auto"/>
                                                                  </w:divBdr>
                                                                  <w:divsChild>
                                                                    <w:div w:id="69115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221414">
                                                          <w:marLeft w:val="0"/>
                                                          <w:marRight w:val="0"/>
                                                          <w:marTop w:val="0"/>
                                                          <w:marBottom w:val="0"/>
                                                          <w:divBdr>
                                                            <w:top w:val="none" w:sz="0" w:space="0" w:color="auto"/>
                                                            <w:left w:val="none" w:sz="0" w:space="0" w:color="auto"/>
                                                            <w:bottom w:val="none" w:sz="0" w:space="0" w:color="auto"/>
                                                            <w:right w:val="none" w:sz="0" w:space="0" w:color="auto"/>
                                                          </w:divBdr>
                                                          <w:divsChild>
                                                            <w:div w:id="1505440412">
                                                              <w:marLeft w:val="0"/>
                                                              <w:marRight w:val="0"/>
                                                              <w:marTop w:val="0"/>
                                                              <w:marBottom w:val="0"/>
                                                              <w:divBdr>
                                                                <w:top w:val="none" w:sz="0" w:space="0" w:color="auto"/>
                                                                <w:left w:val="none" w:sz="0" w:space="0" w:color="auto"/>
                                                                <w:bottom w:val="none" w:sz="0" w:space="0" w:color="auto"/>
                                                                <w:right w:val="none" w:sz="0" w:space="0" w:color="auto"/>
                                                              </w:divBdr>
                                                              <w:divsChild>
                                                                <w:div w:id="1605264870">
                                                                  <w:marLeft w:val="0"/>
                                                                  <w:marRight w:val="0"/>
                                                                  <w:marTop w:val="0"/>
                                                                  <w:marBottom w:val="0"/>
                                                                  <w:divBdr>
                                                                    <w:top w:val="none" w:sz="0" w:space="0" w:color="auto"/>
                                                                    <w:left w:val="none" w:sz="0" w:space="0" w:color="auto"/>
                                                                    <w:bottom w:val="none" w:sz="0" w:space="0" w:color="auto"/>
                                                                    <w:right w:val="none" w:sz="0" w:space="0" w:color="auto"/>
                                                                  </w:divBdr>
                                                                  <w:divsChild>
                                                                    <w:div w:id="28018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960759">
                                                          <w:marLeft w:val="0"/>
                                                          <w:marRight w:val="0"/>
                                                          <w:marTop w:val="0"/>
                                                          <w:marBottom w:val="0"/>
                                                          <w:divBdr>
                                                            <w:top w:val="none" w:sz="0" w:space="0" w:color="auto"/>
                                                            <w:left w:val="none" w:sz="0" w:space="0" w:color="auto"/>
                                                            <w:bottom w:val="none" w:sz="0" w:space="0" w:color="auto"/>
                                                            <w:right w:val="none" w:sz="0" w:space="0" w:color="auto"/>
                                                          </w:divBdr>
                                                          <w:divsChild>
                                                            <w:div w:id="6059659">
                                                              <w:marLeft w:val="0"/>
                                                              <w:marRight w:val="0"/>
                                                              <w:marTop w:val="0"/>
                                                              <w:marBottom w:val="0"/>
                                                              <w:divBdr>
                                                                <w:top w:val="none" w:sz="0" w:space="0" w:color="auto"/>
                                                                <w:left w:val="none" w:sz="0" w:space="0" w:color="auto"/>
                                                                <w:bottom w:val="none" w:sz="0" w:space="0" w:color="auto"/>
                                                                <w:right w:val="none" w:sz="0" w:space="0" w:color="auto"/>
                                                              </w:divBdr>
                                                              <w:divsChild>
                                                                <w:div w:id="1863082891">
                                                                  <w:marLeft w:val="0"/>
                                                                  <w:marRight w:val="0"/>
                                                                  <w:marTop w:val="0"/>
                                                                  <w:marBottom w:val="0"/>
                                                                  <w:divBdr>
                                                                    <w:top w:val="none" w:sz="0" w:space="0" w:color="auto"/>
                                                                    <w:left w:val="none" w:sz="0" w:space="0" w:color="auto"/>
                                                                    <w:bottom w:val="none" w:sz="0" w:space="0" w:color="auto"/>
                                                                    <w:right w:val="none" w:sz="0" w:space="0" w:color="auto"/>
                                                                  </w:divBdr>
                                                                  <w:divsChild>
                                                                    <w:div w:id="87203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264361">
                                                          <w:marLeft w:val="0"/>
                                                          <w:marRight w:val="0"/>
                                                          <w:marTop w:val="0"/>
                                                          <w:marBottom w:val="0"/>
                                                          <w:divBdr>
                                                            <w:top w:val="none" w:sz="0" w:space="0" w:color="auto"/>
                                                            <w:left w:val="none" w:sz="0" w:space="0" w:color="auto"/>
                                                            <w:bottom w:val="none" w:sz="0" w:space="0" w:color="auto"/>
                                                            <w:right w:val="none" w:sz="0" w:space="0" w:color="auto"/>
                                                          </w:divBdr>
                                                          <w:divsChild>
                                                            <w:div w:id="620109037">
                                                              <w:marLeft w:val="0"/>
                                                              <w:marRight w:val="0"/>
                                                              <w:marTop w:val="0"/>
                                                              <w:marBottom w:val="0"/>
                                                              <w:divBdr>
                                                                <w:top w:val="none" w:sz="0" w:space="0" w:color="auto"/>
                                                                <w:left w:val="none" w:sz="0" w:space="0" w:color="auto"/>
                                                                <w:bottom w:val="none" w:sz="0" w:space="0" w:color="auto"/>
                                                                <w:right w:val="none" w:sz="0" w:space="0" w:color="auto"/>
                                                              </w:divBdr>
                                                              <w:divsChild>
                                                                <w:div w:id="467168621">
                                                                  <w:marLeft w:val="0"/>
                                                                  <w:marRight w:val="0"/>
                                                                  <w:marTop w:val="0"/>
                                                                  <w:marBottom w:val="0"/>
                                                                  <w:divBdr>
                                                                    <w:top w:val="none" w:sz="0" w:space="0" w:color="auto"/>
                                                                    <w:left w:val="none" w:sz="0" w:space="0" w:color="auto"/>
                                                                    <w:bottom w:val="none" w:sz="0" w:space="0" w:color="auto"/>
                                                                    <w:right w:val="none" w:sz="0" w:space="0" w:color="auto"/>
                                                                  </w:divBdr>
                                                                  <w:divsChild>
                                                                    <w:div w:id="198268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31228">
                                                          <w:marLeft w:val="0"/>
                                                          <w:marRight w:val="0"/>
                                                          <w:marTop w:val="0"/>
                                                          <w:marBottom w:val="0"/>
                                                          <w:divBdr>
                                                            <w:top w:val="none" w:sz="0" w:space="0" w:color="auto"/>
                                                            <w:left w:val="none" w:sz="0" w:space="0" w:color="auto"/>
                                                            <w:bottom w:val="none" w:sz="0" w:space="0" w:color="auto"/>
                                                            <w:right w:val="none" w:sz="0" w:space="0" w:color="auto"/>
                                                          </w:divBdr>
                                                          <w:divsChild>
                                                            <w:div w:id="897939657">
                                                              <w:marLeft w:val="0"/>
                                                              <w:marRight w:val="0"/>
                                                              <w:marTop w:val="0"/>
                                                              <w:marBottom w:val="0"/>
                                                              <w:divBdr>
                                                                <w:top w:val="none" w:sz="0" w:space="0" w:color="auto"/>
                                                                <w:left w:val="none" w:sz="0" w:space="0" w:color="auto"/>
                                                                <w:bottom w:val="none" w:sz="0" w:space="0" w:color="auto"/>
                                                                <w:right w:val="none" w:sz="0" w:space="0" w:color="auto"/>
                                                              </w:divBdr>
                                                              <w:divsChild>
                                                                <w:div w:id="1129399559">
                                                                  <w:marLeft w:val="0"/>
                                                                  <w:marRight w:val="0"/>
                                                                  <w:marTop w:val="0"/>
                                                                  <w:marBottom w:val="0"/>
                                                                  <w:divBdr>
                                                                    <w:top w:val="none" w:sz="0" w:space="0" w:color="auto"/>
                                                                    <w:left w:val="none" w:sz="0" w:space="0" w:color="auto"/>
                                                                    <w:bottom w:val="none" w:sz="0" w:space="0" w:color="auto"/>
                                                                    <w:right w:val="none" w:sz="0" w:space="0" w:color="auto"/>
                                                                  </w:divBdr>
                                                                  <w:divsChild>
                                                                    <w:div w:id="114350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8274538">
                                                          <w:marLeft w:val="0"/>
                                                          <w:marRight w:val="0"/>
                                                          <w:marTop w:val="0"/>
                                                          <w:marBottom w:val="0"/>
                                                          <w:divBdr>
                                                            <w:top w:val="none" w:sz="0" w:space="0" w:color="auto"/>
                                                            <w:left w:val="none" w:sz="0" w:space="0" w:color="auto"/>
                                                            <w:bottom w:val="none" w:sz="0" w:space="0" w:color="auto"/>
                                                            <w:right w:val="none" w:sz="0" w:space="0" w:color="auto"/>
                                                          </w:divBdr>
                                                          <w:divsChild>
                                                            <w:div w:id="1276984580">
                                                              <w:marLeft w:val="0"/>
                                                              <w:marRight w:val="0"/>
                                                              <w:marTop w:val="0"/>
                                                              <w:marBottom w:val="0"/>
                                                              <w:divBdr>
                                                                <w:top w:val="none" w:sz="0" w:space="0" w:color="auto"/>
                                                                <w:left w:val="none" w:sz="0" w:space="0" w:color="auto"/>
                                                                <w:bottom w:val="none" w:sz="0" w:space="0" w:color="auto"/>
                                                                <w:right w:val="none" w:sz="0" w:space="0" w:color="auto"/>
                                                              </w:divBdr>
                                                              <w:divsChild>
                                                                <w:div w:id="1582451959">
                                                                  <w:marLeft w:val="0"/>
                                                                  <w:marRight w:val="0"/>
                                                                  <w:marTop w:val="0"/>
                                                                  <w:marBottom w:val="0"/>
                                                                  <w:divBdr>
                                                                    <w:top w:val="none" w:sz="0" w:space="0" w:color="auto"/>
                                                                    <w:left w:val="none" w:sz="0" w:space="0" w:color="auto"/>
                                                                    <w:bottom w:val="none" w:sz="0" w:space="0" w:color="auto"/>
                                                                    <w:right w:val="none" w:sz="0" w:space="0" w:color="auto"/>
                                                                  </w:divBdr>
                                                                  <w:divsChild>
                                                                    <w:div w:id="30404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19635">
                                                          <w:marLeft w:val="0"/>
                                                          <w:marRight w:val="0"/>
                                                          <w:marTop w:val="0"/>
                                                          <w:marBottom w:val="0"/>
                                                          <w:divBdr>
                                                            <w:top w:val="none" w:sz="0" w:space="0" w:color="auto"/>
                                                            <w:left w:val="none" w:sz="0" w:space="0" w:color="auto"/>
                                                            <w:bottom w:val="none" w:sz="0" w:space="0" w:color="auto"/>
                                                            <w:right w:val="none" w:sz="0" w:space="0" w:color="auto"/>
                                                          </w:divBdr>
                                                          <w:divsChild>
                                                            <w:div w:id="1741977398">
                                                              <w:marLeft w:val="0"/>
                                                              <w:marRight w:val="0"/>
                                                              <w:marTop w:val="0"/>
                                                              <w:marBottom w:val="0"/>
                                                              <w:divBdr>
                                                                <w:top w:val="none" w:sz="0" w:space="0" w:color="auto"/>
                                                                <w:left w:val="none" w:sz="0" w:space="0" w:color="auto"/>
                                                                <w:bottom w:val="none" w:sz="0" w:space="0" w:color="auto"/>
                                                                <w:right w:val="none" w:sz="0" w:space="0" w:color="auto"/>
                                                              </w:divBdr>
                                                              <w:divsChild>
                                                                <w:div w:id="301079563">
                                                                  <w:marLeft w:val="0"/>
                                                                  <w:marRight w:val="0"/>
                                                                  <w:marTop w:val="0"/>
                                                                  <w:marBottom w:val="0"/>
                                                                  <w:divBdr>
                                                                    <w:top w:val="none" w:sz="0" w:space="0" w:color="auto"/>
                                                                    <w:left w:val="none" w:sz="0" w:space="0" w:color="auto"/>
                                                                    <w:bottom w:val="none" w:sz="0" w:space="0" w:color="auto"/>
                                                                    <w:right w:val="none" w:sz="0" w:space="0" w:color="auto"/>
                                                                  </w:divBdr>
                                                                  <w:divsChild>
                                                                    <w:div w:id="4059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972871">
                                                          <w:marLeft w:val="0"/>
                                                          <w:marRight w:val="0"/>
                                                          <w:marTop w:val="0"/>
                                                          <w:marBottom w:val="0"/>
                                                          <w:divBdr>
                                                            <w:top w:val="none" w:sz="0" w:space="0" w:color="auto"/>
                                                            <w:left w:val="none" w:sz="0" w:space="0" w:color="auto"/>
                                                            <w:bottom w:val="none" w:sz="0" w:space="0" w:color="auto"/>
                                                            <w:right w:val="none" w:sz="0" w:space="0" w:color="auto"/>
                                                          </w:divBdr>
                                                          <w:divsChild>
                                                            <w:div w:id="1777943858">
                                                              <w:marLeft w:val="0"/>
                                                              <w:marRight w:val="0"/>
                                                              <w:marTop w:val="0"/>
                                                              <w:marBottom w:val="0"/>
                                                              <w:divBdr>
                                                                <w:top w:val="none" w:sz="0" w:space="0" w:color="auto"/>
                                                                <w:left w:val="none" w:sz="0" w:space="0" w:color="auto"/>
                                                                <w:bottom w:val="none" w:sz="0" w:space="0" w:color="auto"/>
                                                                <w:right w:val="none" w:sz="0" w:space="0" w:color="auto"/>
                                                              </w:divBdr>
                                                              <w:divsChild>
                                                                <w:div w:id="1098018750">
                                                                  <w:marLeft w:val="0"/>
                                                                  <w:marRight w:val="0"/>
                                                                  <w:marTop w:val="0"/>
                                                                  <w:marBottom w:val="0"/>
                                                                  <w:divBdr>
                                                                    <w:top w:val="none" w:sz="0" w:space="0" w:color="auto"/>
                                                                    <w:left w:val="none" w:sz="0" w:space="0" w:color="auto"/>
                                                                    <w:bottom w:val="none" w:sz="0" w:space="0" w:color="auto"/>
                                                                    <w:right w:val="none" w:sz="0" w:space="0" w:color="auto"/>
                                                                  </w:divBdr>
                                                                  <w:divsChild>
                                                                    <w:div w:id="1418597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786433">
                                                          <w:marLeft w:val="0"/>
                                                          <w:marRight w:val="0"/>
                                                          <w:marTop w:val="0"/>
                                                          <w:marBottom w:val="0"/>
                                                          <w:divBdr>
                                                            <w:top w:val="none" w:sz="0" w:space="0" w:color="auto"/>
                                                            <w:left w:val="none" w:sz="0" w:space="0" w:color="auto"/>
                                                            <w:bottom w:val="none" w:sz="0" w:space="0" w:color="auto"/>
                                                            <w:right w:val="none" w:sz="0" w:space="0" w:color="auto"/>
                                                          </w:divBdr>
                                                          <w:divsChild>
                                                            <w:div w:id="1148522724">
                                                              <w:marLeft w:val="0"/>
                                                              <w:marRight w:val="0"/>
                                                              <w:marTop w:val="0"/>
                                                              <w:marBottom w:val="0"/>
                                                              <w:divBdr>
                                                                <w:top w:val="none" w:sz="0" w:space="0" w:color="auto"/>
                                                                <w:left w:val="none" w:sz="0" w:space="0" w:color="auto"/>
                                                                <w:bottom w:val="none" w:sz="0" w:space="0" w:color="auto"/>
                                                                <w:right w:val="none" w:sz="0" w:space="0" w:color="auto"/>
                                                              </w:divBdr>
                                                              <w:divsChild>
                                                                <w:div w:id="1525097236">
                                                                  <w:marLeft w:val="0"/>
                                                                  <w:marRight w:val="0"/>
                                                                  <w:marTop w:val="0"/>
                                                                  <w:marBottom w:val="0"/>
                                                                  <w:divBdr>
                                                                    <w:top w:val="none" w:sz="0" w:space="0" w:color="auto"/>
                                                                    <w:left w:val="none" w:sz="0" w:space="0" w:color="auto"/>
                                                                    <w:bottom w:val="none" w:sz="0" w:space="0" w:color="auto"/>
                                                                    <w:right w:val="none" w:sz="0" w:space="0" w:color="auto"/>
                                                                  </w:divBdr>
                                                                  <w:divsChild>
                                                                    <w:div w:id="206159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3515117">
          <w:marLeft w:val="0"/>
          <w:marRight w:val="0"/>
          <w:marTop w:val="0"/>
          <w:marBottom w:val="0"/>
          <w:divBdr>
            <w:top w:val="none" w:sz="0" w:space="0" w:color="auto"/>
            <w:left w:val="none" w:sz="0" w:space="0" w:color="auto"/>
            <w:bottom w:val="none" w:sz="0" w:space="0" w:color="auto"/>
            <w:right w:val="none" w:sz="0" w:space="0" w:color="auto"/>
          </w:divBdr>
          <w:divsChild>
            <w:div w:id="266549586">
              <w:marLeft w:val="0"/>
              <w:marRight w:val="0"/>
              <w:marTop w:val="100"/>
              <w:marBottom w:val="100"/>
              <w:divBdr>
                <w:top w:val="none" w:sz="0" w:space="0" w:color="auto"/>
                <w:left w:val="none" w:sz="0" w:space="0" w:color="auto"/>
                <w:bottom w:val="none" w:sz="0" w:space="0" w:color="auto"/>
                <w:right w:val="none" w:sz="0" w:space="0" w:color="auto"/>
              </w:divBdr>
              <w:divsChild>
                <w:div w:id="366106674">
                  <w:marLeft w:val="0"/>
                  <w:marRight w:val="0"/>
                  <w:marTop w:val="0"/>
                  <w:marBottom w:val="0"/>
                  <w:divBdr>
                    <w:top w:val="none" w:sz="0" w:space="0" w:color="auto"/>
                    <w:left w:val="none" w:sz="0" w:space="0" w:color="auto"/>
                    <w:bottom w:val="none" w:sz="0" w:space="0" w:color="auto"/>
                    <w:right w:val="none" w:sz="0" w:space="0" w:color="auto"/>
                  </w:divBdr>
                  <w:divsChild>
                    <w:div w:id="1023048600">
                      <w:marLeft w:val="0"/>
                      <w:marRight w:val="0"/>
                      <w:marTop w:val="0"/>
                      <w:marBottom w:val="0"/>
                      <w:divBdr>
                        <w:top w:val="none" w:sz="0" w:space="0" w:color="auto"/>
                        <w:left w:val="none" w:sz="0" w:space="0" w:color="auto"/>
                        <w:bottom w:val="none" w:sz="0" w:space="0" w:color="auto"/>
                        <w:right w:val="none" w:sz="0" w:space="0" w:color="auto"/>
                      </w:divBdr>
                      <w:divsChild>
                        <w:div w:id="1892107387">
                          <w:marLeft w:val="0"/>
                          <w:marRight w:val="0"/>
                          <w:marTop w:val="360"/>
                          <w:marBottom w:val="360"/>
                          <w:divBdr>
                            <w:top w:val="none" w:sz="0" w:space="0" w:color="auto"/>
                            <w:left w:val="none" w:sz="0" w:space="0" w:color="auto"/>
                            <w:bottom w:val="none" w:sz="0" w:space="0" w:color="auto"/>
                            <w:right w:val="none" w:sz="0" w:space="0" w:color="auto"/>
                          </w:divBdr>
                          <w:divsChild>
                            <w:div w:id="1661469692">
                              <w:marLeft w:val="0"/>
                              <w:marRight w:val="0"/>
                              <w:marTop w:val="0"/>
                              <w:marBottom w:val="0"/>
                              <w:divBdr>
                                <w:top w:val="none" w:sz="0" w:space="0" w:color="auto"/>
                                <w:left w:val="none" w:sz="0" w:space="0" w:color="auto"/>
                                <w:bottom w:val="none" w:sz="0" w:space="0" w:color="auto"/>
                                <w:right w:val="none" w:sz="0" w:space="0" w:color="auto"/>
                              </w:divBdr>
                              <w:divsChild>
                                <w:div w:id="1872376364">
                                  <w:marLeft w:val="0"/>
                                  <w:marRight w:val="0"/>
                                  <w:marTop w:val="0"/>
                                  <w:marBottom w:val="0"/>
                                  <w:divBdr>
                                    <w:top w:val="none" w:sz="0" w:space="0" w:color="auto"/>
                                    <w:left w:val="none" w:sz="0" w:space="0" w:color="auto"/>
                                    <w:bottom w:val="none" w:sz="0" w:space="0" w:color="auto"/>
                                    <w:right w:val="none" w:sz="0" w:space="0" w:color="auto"/>
                                  </w:divBdr>
                                  <w:divsChild>
                                    <w:div w:id="127621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3887397">
          <w:marLeft w:val="0"/>
          <w:marRight w:val="0"/>
          <w:marTop w:val="0"/>
          <w:marBottom w:val="0"/>
          <w:divBdr>
            <w:top w:val="none" w:sz="0" w:space="0" w:color="auto"/>
            <w:left w:val="none" w:sz="0" w:space="0" w:color="auto"/>
            <w:bottom w:val="none" w:sz="0" w:space="0" w:color="auto"/>
            <w:right w:val="none" w:sz="0" w:space="0" w:color="auto"/>
          </w:divBdr>
          <w:divsChild>
            <w:div w:id="1711686405">
              <w:marLeft w:val="0"/>
              <w:marRight w:val="0"/>
              <w:marTop w:val="100"/>
              <w:marBottom w:val="100"/>
              <w:divBdr>
                <w:top w:val="none" w:sz="0" w:space="0" w:color="auto"/>
                <w:left w:val="none" w:sz="0" w:space="0" w:color="auto"/>
                <w:bottom w:val="none" w:sz="0" w:space="0" w:color="auto"/>
                <w:right w:val="none" w:sz="0" w:space="0" w:color="auto"/>
              </w:divBdr>
              <w:divsChild>
                <w:div w:id="1868375405">
                  <w:marLeft w:val="0"/>
                  <w:marRight w:val="0"/>
                  <w:marTop w:val="0"/>
                  <w:marBottom w:val="0"/>
                  <w:divBdr>
                    <w:top w:val="none" w:sz="0" w:space="0" w:color="auto"/>
                    <w:left w:val="none" w:sz="0" w:space="0" w:color="auto"/>
                    <w:bottom w:val="none" w:sz="0" w:space="0" w:color="auto"/>
                    <w:right w:val="none" w:sz="0" w:space="0" w:color="auto"/>
                  </w:divBdr>
                  <w:divsChild>
                    <w:div w:id="545990878">
                      <w:marLeft w:val="0"/>
                      <w:marRight w:val="0"/>
                      <w:marTop w:val="0"/>
                      <w:marBottom w:val="0"/>
                      <w:divBdr>
                        <w:top w:val="none" w:sz="0" w:space="0" w:color="auto"/>
                        <w:left w:val="none" w:sz="0" w:space="0" w:color="auto"/>
                        <w:bottom w:val="none" w:sz="0" w:space="0" w:color="auto"/>
                        <w:right w:val="none" w:sz="0" w:space="0" w:color="auto"/>
                      </w:divBdr>
                      <w:divsChild>
                        <w:div w:id="1357737185">
                          <w:marLeft w:val="0"/>
                          <w:marRight w:val="0"/>
                          <w:marTop w:val="360"/>
                          <w:marBottom w:val="360"/>
                          <w:divBdr>
                            <w:top w:val="none" w:sz="0" w:space="0" w:color="auto"/>
                            <w:left w:val="none" w:sz="0" w:space="0" w:color="auto"/>
                            <w:bottom w:val="none" w:sz="0" w:space="0" w:color="auto"/>
                            <w:right w:val="none" w:sz="0" w:space="0" w:color="auto"/>
                          </w:divBdr>
                          <w:divsChild>
                            <w:div w:id="1641882755">
                              <w:marLeft w:val="0"/>
                              <w:marRight w:val="0"/>
                              <w:marTop w:val="0"/>
                              <w:marBottom w:val="0"/>
                              <w:divBdr>
                                <w:top w:val="none" w:sz="0" w:space="0" w:color="auto"/>
                                <w:left w:val="none" w:sz="0" w:space="0" w:color="auto"/>
                                <w:bottom w:val="none" w:sz="0" w:space="0" w:color="auto"/>
                                <w:right w:val="none" w:sz="0" w:space="0" w:color="auto"/>
                              </w:divBdr>
                              <w:divsChild>
                                <w:div w:id="1221942978">
                                  <w:marLeft w:val="0"/>
                                  <w:marRight w:val="0"/>
                                  <w:marTop w:val="0"/>
                                  <w:marBottom w:val="0"/>
                                  <w:divBdr>
                                    <w:top w:val="none" w:sz="0" w:space="0" w:color="auto"/>
                                    <w:left w:val="none" w:sz="0" w:space="0" w:color="auto"/>
                                    <w:bottom w:val="none" w:sz="0" w:space="0" w:color="auto"/>
                                    <w:right w:val="none" w:sz="0" w:space="0" w:color="auto"/>
                                  </w:divBdr>
                                  <w:divsChild>
                                    <w:div w:id="97826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4583333">
      <w:bodyDiv w:val="1"/>
      <w:marLeft w:val="0"/>
      <w:marRight w:val="0"/>
      <w:marTop w:val="0"/>
      <w:marBottom w:val="0"/>
      <w:divBdr>
        <w:top w:val="none" w:sz="0" w:space="0" w:color="auto"/>
        <w:left w:val="none" w:sz="0" w:space="0" w:color="auto"/>
        <w:bottom w:val="none" w:sz="0" w:space="0" w:color="auto"/>
        <w:right w:val="none" w:sz="0" w:space="0" w:color="auto"/>
      </w:divBdr>
      <w:divsChild>
        <w:div w:id="467209535">
          <w:marLeft w:val="0"/>
          <w:marRight w:val="0"/>
          <w:marTop w:val="0"/>
          <w:marBottom w:val="0"/>
          <w:divBdr>
            <w:top w:val="none" w:sz="0" w:space="0" w:color="auto"/>
            <w:left w:val="none" w:sz="0" w:space="0" w:color="auto"/>
            <w:bottom w:val="none" w:sz="0" w:space="0" w:color="auto"/>
            <w:right w:val="none" w:sz="0" w:space="0" w:color="auto"/>
          </w:divBdr>
        </w:div>
        <w:div w:id="664551638">
          <w:marLeft w:val="0"/>
          <w:marRight w:val="0"/>
          <w:marTop w:val="0"/>
          <w:marBottom w:val="0"/>
          <w:divBdr>
            <w:top w:val="none" w:sz="0" w:space="0" w:color="auto"/>
            <w:left w:val="none" w:sz="0" w:space="0" w:color="auto"/>
            <w:bottom w:val="none" w:sz="0" w:space="0" w:color="auto"/>
            <w:right w:val="none" w:sz="0" w:space="0" w:color="auto"/>
          </w:divBdr>
        </w:div>
        <w:div w:id="1667396957">
          <w:marLeft w:val="0"/>
          <w:marRight w:val="0"/>
          <w:marTop w:val="0"/>
          <w:marBottom w:val="0"/>
          <w:divBdr>
            <w:top w:val="none" w:sz="0" w:space="0" w:color="auto"/>
            <w:left w:val="none" w:sz="0" w:space="0" w:color="auto"/>
            <w:bottom w:val="none" w:sz="0" w:space="0" w:color="auto"/>
            <w:right w:val="none" w:sz="0" w:space="0" w:color="auto"/>
          </w:divBdr>
        </w:div>
        <w:div w:id="1816022044">
          <w:marLeft w:val="0"/>
          <w:marRight w:val="0"/>
          <w:marTop w:val="0"/>
          <w:marBottom w:val="0"/>
          <w:divBdr>
            <w:top w:val="none" w:sz="0" w:space="0" w:color="auto"/>
            <w:left w:val="none" w:sz="0" w:space="0" w:color="auto"/>
            <w:bottom w:val="none" w:sz="0" w:space="0" w:color="auto"/>
            <w:right w:val="none" w:sz="0" w:space="0" w:color="auto"/>
          </w:divBdr>
        </w:div>
        <w:div w:id="2002346230">
          <w:marLeft w:val="0"/>
          <w:marRight w:val="0"/>
          <w:marTop w:val="0"/>
          <w:marBottom w:val="0"/>
          <w:divBdr>
            <w:top w:val="none" w:sz="0" w:space="0" w:color="auto"/>
            <w:left w:val="none" w:sz="0" w:space="0" w:color="auto"/>
            <w:bottom w:val="none" w:sz="0" w:space="0" w:color="auto"/>
            <w:right w:val="none" w:sz="0" w:space="0" w:color="auto"/>
          </w:divBdr>
        </w:div>
        <w:div w:id="2048135773">
          <w:marLeft w:val="0"/>
          <w:marRight w:val="0"/>
          <w:marTop w:val="0"/>
          <w:marBottom w:val="0"/>
          <w:divBdr>
            <w:top w:val="none" w:sz="0" w:space="0" w:color="auto"/>
            <w:left w:val="none" w:sz="0" w:space="0" w:color="auto"/>
            <w:bottom w:val="none" w:sz="0" w:space="0" w:color="auto"/>
            <w:right w:val="none" w:sz="0" w:space="0" w:color="auto"/>
          </w:divBdr>
        </w:div>
      </w:divsChild>
    </w:div>
    <w:div w:id="685205971">
      <w:bodyDiv w:val="1"/>
      <w:marLeft w:val="0"/>
      <w:marRight w:val="0"/>
      <w:marTop w:val="0"/>
      <w:marBottom w:val="0"/>
      <w:divBdr>
        <w:top w:val="none" w:sz="0" w:space="0" w:color="auto"/>
        <w:left w:val="none" w:sz="0" w:space="0" w:color="auto"/>
        <w:bottom w:val="none" w:sz="0" w:space="0" w:color="auto"/>
        <w:right w:val="none" w:sz="0" w:space="0" w:color="auto"/>
      </w:divBdr>
      <w:divsChild>
        <w:div w:id="205914">
          <w:marLeft w:val="0"/>
          <w:marRight w:val="0"/>
          <w:marTop w:val="0"/>
          <w:marBottom w:val="0"/>
          <w:divBdr>
            <w:top w:val="none" w:sz="0" w:space="0" w:color="auto"/>
            <w:left w:val="none" w:sz="0" w:space="0" w:color="auto"/>
            <w:bottom w:val="none" w:sz="0" w:space="0" w:color="auto"/>
            <w:right w:val="none" w:sz="0" w:space="0" w:color="auto"/>
          </w:divBdr>
        </w:div>
        <w:div w:id="41566181">
          <w:marLeft w:val="0"/>
          <w:marRight w:val="0"/>
          <w:marTop w:val="0"/>
          <w:marBottom w:val="0"/>
          <w:divBdr>
            <w:top w:val="none" w:sz="0" w:space="0" w:color="auto"/>
            <w:left w:val="none" w:sz="0" w:space="0" w:color="auto"/>
            <w:bottom w:val="none" w:sz="0" w:space="0" w:color="auto"/>
            <w:right w:val="none" w:sz="0" w:space="0" w:color="auto"/>
          </w:divBdr>
        </w:div>
        <w:div w:id="55202758">
          <w:marLeft w:val="0"/>
          <w:marRight w:val="0"/>
          <w:marTop w:val="0"/>
          <w:marBottom w:val="0"/>
          <w:divBdr>
            <w:top w:val="none" w:sz="0" w:space="0" w:color="auto"/>
            <w:left w:val="none" w:sz="0" w:space="0" w:color="auto"/>
            <w:bottom w:val="none" w:sz="0" w:space="0" w:color="auto"/>
            <w:right w:val="none" w:sz="0" w:space="0" w:color="auto"/>
          </w:divBdr>
        </w:div>
        <w:div w:id="142629102">
          <w:marLeft w:val="0"/>
          <w:marRight w:val="0"/>
          <w:marTop w:val="0"/>
          <w:marBottom w:val="0"/>
          <w:divBdr>
            <w:top w:val="none" w:sz="0" w:space="0" w:color="auto"/>
            <w:left w:val="none" w:sz="0" w:space="0" w:color="auto"/>
            <w:bottom w:val="none" w:sz="0" w:space="0" w:color="auto"/>
            <w:right w:val="none" w:sz="0" w:space="0" w:color="auto"/>
          </w:divBdr>
        </w:div>
        <w:div w:id="170680542">
          <w:marLeft w:val="0"/>
          <w:marRight w:val="0"/>
          <w:marTop w:val="0"/>
          <w:marBottom w:val="0"/>
          <w:divBdr>
            <w:top w:val="none" w:sz="0" w:space="0" w:color="auto"/>
            <w:left w:val="none" w:sz="0" w:space="0" w:color="auto"/>
            <w:bottom w:val="none" w:sz="0" w:space="0" w:color="auto"/>
            <w:right w:val="none" w:sz="0" w:space="0" w:color="auto"/>
          </w:divBdr>
        </w:div>
        <w:div w:id="190069485">
          <w:marLeft w:val="0"/>
          <w:marRight w:val="0"/>
          <w:marTop w:val="0"/>
          <w:marBottom w:val="0"/>
          <w:divBdr>
            <w:top w:val="none" w:sz="0" w:space="0" w:color="auto"/>
            <w:left w:val="none" w:sz="0" w:space="0" w:color="auto"/>
            <w:bottom w:val="none" w:sz="0" w:space="0" w:color="auto"/>
            <w:right w:val="none" w:sz="0" w:space="0" w:color="auto"/>
          </w:divBdr>
        </w:div>
        <w:div w:id="191892154">
          <w:marLeft w:val="0"/>
          <w:marRight w:val="0"/>
          <w:marTop w:val="0"/>
          <w:marBottom w:val="0"/>
          <w:divBdr>
            <w:top w:val="none" w:sz="0" w:space="0" w:color="auto"/>
            <w:left w:val="none" w:sz="0" w:space="0" w:color="auto"/>
            <w:bottom w:val="none" w:sz="0" w:space="0" w:color="auto"/>
            <w:right w:val="none" w:sz="0" w:space="0" w:color="auto"/>
          </w:divBdr>
        </w:div>
        <w:div w:id="267393156">
          <w:marLeft w:val="0"/>
          <w:marRight w:val="0"/>
          <w:marTop w:val="0"/>
          <w:marBottom w:val="0"/>
          <w:divBdr>
            <w:top w:val="none" w:sz="0" w:space="0" w:color="auto"/>
            <w:left w:val="none" w:sz="0" w:space="0" w:color="auto"/>
            <w:bottom w:val="none" w:sz="0" w:space="0" w:color="auto"/>
            <w:right w:val="none" w:sz="0" w:space="0" w:color="auto"/>
          </w:divBdr>
        </w:div>
        <w:div w:id="388116693">
          <w:marLeft w:val="0"/>
          <w:marRight w:val="0"/>
          <w:marTop w:val="0"/>
          <w:marBottom w:val="0"/>
          <w:divBdr>
            <w:top w:val="none" w:sz="0" w:space="0" w:color="auto"/>
            <w:left w:val="none" w:sz="0" w:space="0" w:color="auto"/>
            <w:bottom w:val="none" w:sz="0" w:space="0" w:color="auto"/>
            <w:right w:val="none" w:sz="0" w:space="0" w:color="auto"/>
          </w:divBdr>
        </w:div>
        <w:div w:id="420101111">
          <w:marLeft w:val="0"/>
          <w:marRight w:val="0"/>
          <w:marTop w:val="0"/>
          <w:marBottom w:val="0"/>
          <w:divBdr>
            <w:top w:val="none" w:sz="0" w:space="0" w:color="auto"/>
            <w:left w:val="none" w:sz="0" w:space="0" w:color="auto"/>
            <w:bottom w:val="none" w:sz="0" w:space="0" w:color="auto"/>
            <w:right w:val="none" w:sz="0" w:space="0" w:color="auto"/>
          </w:divBdr>
        </w:div>
        <w:div w:id="450783207">
          <w:marLeft w:val="0"/>
          <w:marRight w:val="0"/>
          <w:marTop w:val="0"/>
          <w:marBottom w:val="0"/>
          <w:divBdr>
            <w:top w:val="none" w:sz="0" w:space="0" w:color="auto"/>
            <w:left w:val="none" w:sz="0" w:space="0" w:color="auto"/>
            <w:bottom w:val="none" w:sz="0" w:space="0" w:color="auto"/>
            <w:right w:val="none" w:sz="0" w:space="0" w:color="auto"/>
          </w:divBdr>
        </w:div>
        <w:div w:id="462504292">
          <w:marLeft w:val="0"/>
          <w:marRight w:val="0"/>
          <w:marTop w:val="0"/>
          <w:marBottom w:val="0"/>
          <w:divBdr>
            <w:top w:val="none" w:sz="0" w:space="0" w:color="auto"/>
            <w:left w:val="none" w:sz="0" w:space="0" w:color="auto"/>
            <w:bottom w:val="none" w:sz="0" w:space="0" w:color="auto"/>
            <w:right w:val="none" w:sz="0" w:space="0" w:color="auto"/>
          </w:divBdr>
        </w:div>
        <w:div w:id="464858386">
          <w:marLeft w:val="0"/>
          <w:marRight w:val="0"/>
          <w:marTop w:val="0"/>
          <w:marBottom w:val="0"/>
          <w:divBdr>
            <w:top w:val="none" w:sz="0" w:space="0" w:color="auto"/>
            <w:left w:val="none" w:sz="0" w:space="0" w:color="auto"/>
            <w:bottom w:val="none" w:sz="0" w:space="0" w:color="auto"/>
            <w:right w:val="none" w:sz="0" w:space="0" w:color="auto"/>
          </w:divBdr>
        </w:div>
        <w:div w:id="501553403">
          <w:marLeft w:val="0"/>
          <w:marRight w:val="0"/>
          <w:marTop w:val="0"/>
          <w:marBottom w:val="0"/>
          <w:divBdr>
            <w:top w:val="none" w:sz="0" w:space="0" w:color="auto"/>
            <w:left w:val="none" w:sz="0" w:space="0" w:color="auto"/>
            <w:bottom w:val="none" w:sz="0" w:space="0" w:color="auto"/>
            <w:right w:val="none" w:sz="0" w:space="0" w:color="auto"/>
          </w:divBdr>
        </w:div>
        <w:div w:id="525022805">
          <w:marLeft w:val="0"/>
          <w:marRight w:val="0"/>
          <w:marTop w:val="0"/>
          <w:marBottom w:val="0"/>
          <w:divBdr>
            <w:top w:val="none" w:sz="0" w:space="0" w:color="auto"/>
            <w:left w:val="none" w:sz="0" w:space="0" w:color="auto"/>
            <w:bottom w:val="none" w:sz="0" w:space="0" w:color="auto"/>
            <w:right w:val="none" w:sz="0" w:space="0" w:color="auto"/>
          </w:divBdr>
        </w:div>
        <w:div w:id="541868398">
          <w:marLeft w:val="0"/>
          <w:marRight w:val="0"/>
          <w:marTop w:val="0"/>
          <w:marBottom w:val="0"/>
          <w:divBdr>
            <w:top w:val="none" w:sz="0" w:space="0" w:color="auto"/>
            <w:left w:val="none" w:sz="0" w:space="0" w:color="auto"/>
            <w:bottom w:val="none" w:sz="0" w:space="0" w:color="auto"/>
            <w:right w:val="none" w:sz="0" w:space="0" w:color="auto"/>
          </w:divBdr>
        </w:div>
        <w:div w:id="576600325">
          <w:marLeft w:val="0"/>
          <w:marRight w:val="0"/>
          <w:marTop w:val="0"/>
          <w:marBottom w:val="0"/>
          <w:divBdr>
            <w:top w:val="none" w:sz="0" w:space="0" w:color="auto"/>
            <w:left w:val="none" w:sz="0" w:space="0" w:color="auto"/>
            <w:bottom w:val="none" w:sz="0" w:space="0" w:color="auto"/>
            <w:right w:val="none" w:sz="0" w:space="0" w:color="auto"/>
          </w:divBdr>
        </w:div>
        <w:div w:id="676539287">
          <w:marLeft w:val="0"/>
          <w:marRight w:val="0"/>
          <w:marTop w:val="0"/>
          <w:marBottom w:val="0"/>
          <w:divBdr>
            <w:top w:val="none" w:sz="0" w:space="0" w:color="auto"/>
            <w:left w:val="none" w:sz="0" w:space="0" w:color="auto"/>
            <w:bottom w:val="none" w:sz="0" w:space="0" w:color="auto"/>
            <w:right w:val="none" w:sz="0" w:space="0" w:color="auto"/>
          </w:divBdr>
        </w:div>
        <w:div w:id="700518884">
          <w:marLeft w:val="0"/>
          <w:marRight w:val="0"/>
          <w:marTop w:val="0"/>
          <w:marBottom w:val="0"/>
          <w:divBdr>
            <w:top w:val="none" w:sz="0" w:space="0" w:color="auto"/>
            <w:left w:val="none" w:sz="0" w:space="0" w:color="auto"/>
            <w:bottom w:val="none" w:sz="0" w:space="0" w:color="auto"/>
            <w:right w:val="none" w:sz="0" w:space="0" w:color="auto"/>
          </w:divBdr>
        </w:div>
        <w:div w:id="867646283">
          <w:marLeft w:val="0"/>
          <w:marRight w:val="0"/>
          <w:marTop w:val="0"/>
          <w:marBottom w:val="0"/>
          <w:divBdr>
            <w:top w:val="none" w:sz="0" w:space="0" w:color="auto"/>
            <w:left w:val="none" w:sz="0" w:space="0" w:color="auto"/>
            <w:bottom w:val="none" w:sz="0" w:space="0" w:color="auto"/>
            <w:right w:val="none" w:sz="0" w:space="0" w:color="auto"/>
          </w:divBdr>
        </w:div>
        <w:div w:id="890264051">
          <w:marLeft w:val="0"/>
          <w:marRight w:val="0"/>
          <w:marTop w:val="0"/>
          <w:marBottom w:val="0"/>
          <w:divBdr>
            <w:top w:val="none" w:sz="0" w:space="0" w:color="auto"/>
            <w:left w:val="none" w:sz="0" w:space="0" w:color="auto"/>
            <w:bottom w:val="none" w:sz="0" w:space="0" w:color="auto"/>
            <w:right w:val="none" w:sz="0" w:space="0" w:color="auto"/>
          </w:divBdr>
        </w:div>
        <w:div w:id="990906225">
          <w:marLeft w:val="0"/>
          <w:marRight w:val="0"/>
          <w:marTop w:val="0"/>
          <w:marBottom w:val="0"/>
          <w:divBdr>
            <w:top w:val="none" w:sz="0" w:space="0" w:color="auto"/>
            <w:left w:val="none" w:sz="0" w:space="0" w:color="auto"/>
            <w:bottom w:val="none" w:sz="0" w:space="0" w:color="auto"/>
            <w:right w:val="none" w:sz="0" w:space="0" w:color="auto"/>
          </w:divBdr>
        </w:div>
        <w:div w:id="1037121591">
          <w:marLeft w:val="0"/>
          <w:marRight w:val="0"/>
          <w:marTop w:val="0"/>
          <w:marBottom w:val="0"/>
          <w:divBdr>
            <w:top w:val="none" w:sz="0" w:space="0" w:color="auto"/>
            <w:left w:val="none" w:sz="0" w:space="0" w:color="auto"/>
            <w:bottom w:val="none" w:sz="0" w:space="0" w:color="auto"/>
            <w:right w:val="none" w:sz="0" w:space="0" w:color="auto"/>
          </w:divBdr>
        </w:div>
        <w:div w:id="1057826522">
          <w:marLeft w:val="0"/>
          <w:marRight w:val="0"/>
          <w:marTop w:val="0"/>
          <w:marBottom w:val="0"/>
          <w:divBdr>
            <w:top w:val="none" w:sz="0" w:space="0" w:color="auto"/>
            <w:left w:val="none" w:sz="0" w:space="0" w:color="auto"/>
            <w:bottom w:val="none" w:sz="0" w:space="0" w:color="auto"/>
            <w:right w:val="none" w:sz="0" w:space="0" w:color="auto"/>
          </w:divBdr>
        </w:div>
        <w:div w:id="1285231267">
          <w:marLeft w:val="0"/>
          <w:marRight w:val="0"/>
          <w:marTop w:val="0"/>
          <w:marBottom w:val="0"/>
          <w:divBdr>
            <w:top w:val="none" w:sz="0" w:space="0" w:color="auto"/>
            <w:left w:val="none" w:sz="0" w:space="0" w:color="auto"/>
            <w:bottom w:val="none" w:sz="0" w:space="0" w:color="auto"/>
            <w:right w:val="none" w:sz="0" w:space="0" w:color="auto"/>
          </w:divBdr>
        </w:div>
        <w:div w:id="1285886515">
          <w:marLeft w:val="0"/>
          <w:marRight w:val="0"/>
          <w:marTop w:val="0"/>
          <w:marBottom w:val="0"/>
          <w:divBdr>
            <w:top w:val="none" w:sz="0" w:space="0" w:color="auto"/>
            <w:left w:val="none" w:sz="0" w:space="0" w:color="auto"/>
            <w:bottom w:val="none" w:sz="0" w:space="0" w:color="auto"/>
            <w:right w:val="none" w:sz="0" w:space="0" w:color="auto"/>
          </w:divBdr>
        </w:div>
        <w:div w:id="1298144434">
          <w:marLeft w:val="0"/>
          <w:marRight w:val="0"/>
          <w:marTop w:val="0"/>
          <w:marBottom w:val="0"/>
          <w:divBdr>
            <w:top w:val="none" w:sz="0" w:space="0" w:color="auto"/>
            <w:left w:val="none" w:sz="0" w:space="0" w:color="auto"/>
            <w:bottom w:val="none" w:sz="0" w:space="0" w:color="auto"/>
            <w:right w:val="none" w:sz="0" w:space="0" w:color="auto"/>
          </w:divBdr>
        </w:div>
        <w:div w:id="1345011957">
          <w:marLeft w:val="0"/>
          <w:marRight w:val="0"/>
          <w:marTop w:val="0"/>
          <w:marBottom w:val="0"/>
          <w:divBdr>
            <w:top w:val="none" w:sz="0" w:space="0" w:color="auto"/>
            <w:left w:val="none" w:sz="0" w:space="0" w:color="auto"/>
            <w:bottom w:val="none" w:sz="0" w:space="0" w:color="auto"/>
            <w:right w:val="none" w:sz="0" w:space="0" w:color="auto"/>
          </w:divBdr>
        </w:div>
        <w:div w:id="1491289010">
          <w:marLeft w:val="0"/>
          <w:marRight w:val="0"/>
          <w:marTop w:val="0"/>
          <w:marBottom w:val="0"/>
          <w:divBdr>
            <w:top w:val="none" w:sz="0" w:space="0" w:color="auto"/>
            <w:left w:val="none" w:sz="0" w:space="0" w:color="auto"/>
            <w:bottom w:val="none" w:sz="0" w:space="0" w:color="auto"/>
            <w:right w:val="none" w:sz="0" w:space="0" w:color="auto"/>
          </w:divBdr>
        </w:div>
        <w:div w:id="1499540199">
          <w:marLeft w:val="0"/>
          <w:marRight w:val="0"/>
          <w:marTop w:val="0"/>
          <w:marBottom w:val="0"/>
          <w:divBdr>
            <w:top w:val="none" w:sz="0" w:space="0" w:color="auto"/>
            <w:left w:val="none" w:sz="0" w:space="0" w:color="auto"/>
            <w:bottom w:val="none" w:sz="0" w:space="0" w:color="auto"/>
            <w:right w:val="none" w:sz="0" w:space="0" w:color="auto"/>
          </w:divBdr>
        </w:div>
        <w:div w:id="1508597495">
          <w:marLeft w:val="0"/>
          <w:marRight w:val="0"/>
          <w:marTop w:val="0"/>
          <w:marBottom w:val="0"/>
          <w:divBdr>
            <w:top w:val="none" w:sz="0" w:space="0" w:color="auto"/>
            <w:left w:val="none" w:sz="0" w:space="0" w:color="auto"/>
            <w:bottom w:val="none" w:sz="0" w:space="0" w:color="auto"/>
            <w:right w:val="none" w:sz="0" w:space="0" w:color="auto"/>
          </w:divBdr>
        </w:div>
        <w:div w:id="1584415142">
          <w:marLeft w:val="0"/>
          <w:marRight w:val="0"/>
          <w:marTop w:val="0"/>
          <w:marBottom w:val="0"/>
          <w:divBdr>
            <w:top w:val="none" w:sz="0" w:space="0" w:color="auto"/>
            <w:left w:val="none" w:sz="0" w:space="0" w:color="auto"/>
            <w:bottom w:val="none" w:sz="0" w:space="0" w:color="auto"/>
            <w:right w:val="none" w:sz="0" w:space="0" w:color="auto"/>
          </w:divBdr>
        </w:div>
        <w:div w:id="1619800524">
          <w:marLeft w:val="0"/>
          <w:marRight w:val="0"/>
          <w:marTop w:val="0"/>
          <w:marBottom w:val="0"/>
          <w:divBdr>
            <w:top w:val="none" w:sz="0" w:space="0" w:color="auto"/>
            <w:left w:val="none" w:sz="0" w:space="0" w:color="auto"/>
            <w:bottom w:val="none" w:sz="0" w:space="0" w:color="auto"/>
            <w:right w:val="none" w:sz="0" w:space="0" w:color="auto"/>
          </w:divBdr>
        </w:div>
        <w:div w:id="1823352094">
          <w:marLeft w:val="0"/>
          <w:marRight w:val="0"/>
          <w:marTop w:val="0"/>
          <w:marBottom w:val="0"/>
          <w:divBdr>
            <w:top w:val="none" w:sz="0" w:space="0" w:color="auto"/>
            <w:left w:val="none" w:sz="0" w:space="0" w:color="auto"/>
            <w:bottom w:val="none" w:sz="0" w:space="0" w:color="auto"/>
            <w:right w:val="none" w:sz="0" w:space="0" w:color="auto"/>
          </w:divBdr>
        </w:div>
        <w:div w:id="1835220663">
          <w:marLeft w:val="0"/>
          <w:marRight w:val="0"/>
          <w:marTop w:val="0"/>
          <w:marBottom w:val="0"/>
          <w:divBdr>
            <w:top w:val="none" w:sz="0" w:space="0" w:color="auto"/>
            <w:left w:val="none" w:sz="0" w:space="0" w:color="auto"/>
            <w:bottom w:val="none" w:sz="0" w:space="0" w:color="auto"/>
            <w:right w:val="none" w:sz="0" w:space="0" w:color="auto"/>
          </w:divBdr>
        </w:div>
        <w:div w:id="1854490164">
          <w:marLeft w:val="0"/>
          <w:marRight w:val="0"/>
          <w:marTop w:val="0"/>
          <w:marBottom w:val="0"/>
          <w:divBdr>
            <w:top w:val="none" w:sz="0" w:space="0" w:color="auto"/>
            <w:left w:val="none" w:sz="0" w:space="0" w:color="auto"/>
            <w:bottom w:val="none" w:sz="0" w:space="0" w:color="auto"/>
            <w:right w:val="none" w:sz="0" w:space="0" w:color="auto"/>
          </w:divBdr>
        </w:div>
        <w:div w:id="1875731560">
          <w:marLeft w:val="0"/>
          <w:marRight w:val="0"/>
          <w:marTop w:val="0"/>
          <w:marBottom w:val="0"/>
          <w:divBdr>
            <w:top w:val="none" w:sz="0" w:space="0" w:color="auto"/>
            <w:left w:val="none" w:sz="0" w:space="0" w:color="auto"/>
            <w:bottom w:val="none" w:sz="0" w:space="0" w:color="auto"/>
            <w:right w:val="none" w:sz="0" w:space="0" w:color="auto"/>
          </w:divBdr>
        </w:div>
        <w:div w:id="1901285505">
          <w:marLeft w:val="0"/>
          <w:marRight w:val="0"/>
          <w:marTop w:val="0"/>
          <w:marBottom w:val="0"/>
          <w:divBdr>
            <w:top w:val="none" w:sz="0" w:space="0" w:color="auto"/>
            <w:left w:val="none" w:sz="0" w:space="0" w:color="auto"/>
            <w:bottom w:val="none" w:sz="0" w:space="0" w:color="auto"/>
            <w:right w:val="none" w:sz="0" w:space="0" w:color="auto"/>
          </w:divBdr>
        </w:div>
        <w:div w:id="1907375599">
          <w:marLeft w:val="0"/>
          <w:marRight w:val="0"/>
          <w:marTop w:val="0"/>
          <w:marBottom w:val="0"/>
          <w:divBdr>
            <w:top w:val="none" w:sz="0" w:space="0" w:color="auto"/>
            <w:left w:val="none" w:sz="0" w:space="0" w:color="auto"/>
            <w:bottom w:val="none" w:sz="0" w:space="0" w:color="auto"/>
            <w:right w:val="none" w:sz="0" w:space="0" w:color="auto"/>
          </w:divBdr>
        </w:div>
        <w:div w:id="1916744623">
          <w:marLeft w:val="0"/>
          <w:marRight w:val="0"/>
          <w:marTop w:val="0"/>
          <w:marBottom w:val="0"/>
          <w:divBdr>
            <w:top w:val="none" w:sz="0" w:space="0" w:color="auto"/>
            <w:left w:val="none" w:sz="0" w:space="0" w:color="auto"/>
            <w:bottom w:val="none" w:sz="0" w:space="0" w:color="auto"/>
            <w:right w:val="none" w:sz="0" w:space="0" w:color="auto"/>
          </w:divBdr>
        </w:div>
        <w:div w:id="2002612252">
          <w:marLeft w:val="0"/>
          <w:marRight w:val="0"/>
          <w:marTop w:val="0"/>
          <w:marBottom w:val="0"/>
          <w:divBdr>
            <w:top w:val="none" w:sz="0" w:space="0" w:color="auto"/>
            <w:left w:val="none" w:sz="0" w:space="0" w:color="auto"/>
            <w:bottom w:val="none" w:sz="0" w:space="0" w:color="auto"/>
            <w:right w:val="none" w:sz="0" w:space="0" w:color="auto"/>
          </w:divBdr>
        </w:div>
        <w:div w:id="2045907921">
          <w:marLeft w:val="0"/>
          <w:marRight w:val="0"/>
          <w:marTop w:val="0"/>
          <w:marBottom w:val="0"/>
          <w:divBdr>
            <w:top w:val="none" w:sz="0" w:space="0" w:color="auto"/>
            <w:left w:val="none" w:sz="0" w:space="0" w:color="auto"/>
            <w:bottom w:val="none" w:sz="0" w:space="0" w:color="auto"/>
            <w:right w:val="none" w:sz="0" w:space="0" w:color="auto"/>
          </w:divBdr>
        </w:div>
        <w:div w:id="2093623164">
          <w:marLeft w:val="0"/>
          <w:marRight w:val="0"/>
          <w:marTop w:val="0"/>
          <w:marBottom w:val="0"/>
          <w:divBdr>
            <w:top w:val="none" w:sz="0" w:space="0" w:color="auto"/>
            <w:left w:val="none" w:sz="0" w:space="0" w:color="auto"/>
            <w:bottom w:val="none" w:sz="0" w:space="0" w:color="auto"/>
            <w:right w:val="none" w:sz="0" w:space="0" w:color="auto"/>
          </w:divBdr>
        </w:div>
        <w:div w:id="2106685808">
          <w:marLeft w:val="0"/>
          <w:marRight w:val="0"/>
          <w:marTop w:val="0"/>
          <w:marBottom w:val="0"/>
          <w:divBdr>
            <w:top w:val="none" w:sz="0" w:space="0" w:color="auto"/>
            <w:left w:val="none" w:sz="0" w:space="0" w:color="auto"/>
            <w:bottom w:val="none" w:sz="0" w:space="0" w:color="auto"/>
            <w:right w:val="none" w:sz="0" w:space="0" w:color="auto"/>
          </w:divBdr>
        </w:div>
        <w:div w:id="2119793460">
          <w:marLeft w:val="0"/>
          <w:marRight w:val="0"/>
          <w:marTop w:val="0"/>
          <w:marBottom w:val="0"/>
          <w:divBdr>
            <w:top w:val="none" w:sz="0" w:space="0" w:color="auto"/>
            <w:left w:val="none" w:sz="0" w:space="0" w:color="auto"/>
            <w:bottom w:val="none" w:sz="0" w:space="0" w:color="auto"/>
            <w:right w:val="none" w:sz="0" w:space="0" w:color="auto"/>
          </w:divBdr>
        </w:div>
      </w:divsChild>
    </w:div>
    <w:div w:id="781267048">
      <w:bodyDiv w:val="1"/>
      <w:marLeft w:val="0"/>
      <w:marRight w:val="0"/>
      <w:marTop w:val="0"/>
      <w:marBottom w:val="0"/>
      <w:divBdr>
        <w:top w:val="none" w:sz="0" w:space="0" w:color="auto"/>
        <w:left w:val="none" w:sz="0" w:space="0" w:color="auto"/>
        <w:bottom w:val="none" w:sz="0" w:space="0" w:color="auto"/>
        <w:right w:val="none" w:sz="0" w:space="0" w:color="auto"/>
      </w:divBdr>
      <w:divsChild>
        <w:div w:id="856653387">
          <w:marLeft w:val="0"/>
          <w:marRight w:val="0"/>
          <w:marTop w:val="0"/>
          <w:marBottom w:val="0"/>
          <w:divBdr>
            <w:top w:val="none" w:sz="0" w:space="0" w:color="auto"/>
            <w:left w:val="none" w:sz="0" w:space="0" w:color="auto"/>
            <w:bottom w:val="none" w:sz="0" w:space="0" w:color="auto"/>
            <w:right w:val="none" w:sz="0" w:space="0" w:color="auto"/>
          </w:divBdr>
        </w:div>
        <w:div w:id="2007978351">
          <w:marLeft w:val="0"/>
          <w:marRight w:val="0"/>
          <w:marTop w:val="0"/>
          <w:marBottom w:val="0"/>
          <w:divBdr>
            <w:top w:val="none" w:sz="0" w:space="0" w:color="auto"/>
            <w:left w:val="none" w:sz="0" w:space="0" w:color="auto"/>
            <w:bottom w:val="none" w:sz="0" w:space="0" w:color="auto"/>
            <w:right w:val="none" w:sz="0" w:space="0" w:color="auto"/>
          </w:divBdr>
          <w:divsChild>
            <w:div w:id="1964268764">
              <w:marLeft w:val="0"/>
              <w:marRight w:val="0"/>
              <w:marTop w:val="0"/>
              <w:marBottom w:val="0"/>
              <w:divBdr>
                <w:top w:val="none" w:sz="0" w:space="0" w:color="auto"/>
                <w:left w:val="none" w:sz="0" w:space="0" w:color="auto"/>
                <w:bottom w:val="none" w:sz="0" w:space="0" w:color="auto"/>
                <w:right w:val="none" w:sz="0" w:space="0" w:color="auto"/>
              </w:divBdr>
              <w:divsChild>
                <w:div w:id="1477723140">
                  <w:marLeft w:val="0"/>
                  <w:marRight w:val="0"/>
                  <w:marTop w:val="0"/>
                  <w:marBottom w:val="0"/>
                  <w:divBdr>
                    <w:top w:val="none" w:sz="0" w:space="0" w:color="auto"/>
                    <w:left w:val="none" w:sz="0" w:space="0" w:color="auto"/>
                    <w:bottom w:val="none" w:sz="0" w:space="0" w:color="auto"/>
                    <w:right w:val="none" w:sz="0" w:space="0" w:color="auto"/>
                  </w:divBdr>
                  <w:divsChild>
                    <w:div w:id="1177307824">
                      <w:marLeft w:val="0"/>
                      <w:marRight w:val="0"/>
                      <w:marTop w:val="0"/>
                      <w:marBottom w:val="0"/>
                      <w:divBdr>
                        <w:top w:val="none" w:sz="0" w:space="0" w:color="auto"/>
                        <w:left w:val="none" w:sz="0" w:space="0" w:color="auto"/>
                        <w:bottom w:val="none" w:sz="0" w:space="0" w:color="auto"/>
                        <w:right w:val="none" w:sz="0" w:space="0" w:color="auto"/>
                      </w:divBdr>
                      <w:divsChild>
                        <w:div w:id="558319938">
                          <w:marLeft w:val="0"/>
                          <w:marRight w:val="0"/>
                          <w:marTop w:val="0"/>
                          <w:marBottom w:val="0"/>
                          <w:divBdr>
                            <w:top w:val="none" w:sz="0" w:space="0" w:color="auto"/>
                            <w:left w:val="none" w:sz="0" w:space="0" w:color="auto"/>
                            <w:bottom w:val="none" w:sz="0" w:space="0" w:color="auto"/>
                            <w:right w:val="none" w:sz="0" w:space="0" w:color="auto"/>
                          </w:divBdr>
                          <w:divsChild>
                            <w:div w:id="1047025077">
                              <w:marLeft w:val="0"/>
                              <w:marRight w:val="0"/>
                              <w:marTop w:val="0"/>
                              <w:marBottom w:val="0"/>
                              <w:divBdr>
                                <w:top w:val="none" w:sz="0" w:space="0" w:color="auto"/>
                                <w:left w:val="none" w:sz="0" w:space="0" w:color="auto"/>
                                <w:bottom w:val="none" w:sz="0" w:space="0" w:color="auto"/>
                                <w:right w:val="none" w:sz="0" w:space="0" w:color="auto"/>
                              </w:divBdr>
                            </w:div>
                          </w:divsChild>
                        </w:div>
                        <w:div w:id="1058358382">
                          <w:marLeft w:val="0"/>
                          <w:marRight w:val="0"/>
                          <w:marTop w:val="0"/>
                          <w:marBottom w:val="0"/>
                          <w:divBdr>
                            <w:top w:val="none" w:sz="0" w:space="0" w:color="auto"/>
                            <w:left w:val="none" w:sz="0" w:space="0" w:color="auto"/>
                            <w:bottom w:val="none" w:sz="0" w:space="0" w:color="auto"/>
                            <w:right w:val="none" w:sz="0" w:space="0" w:color="auto"/>
                          </w:divBdr>
                          <w:divsChild>
                            <w:div w:id="115756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6313554">
      <w:bodyDiv w:val="1"/>
      <w:marLeft w:val="0"/>
      <w:marRight w:val="0"/>
      <w:marTop w:val="0"/>
      <w:marBottom w:val="0"/>
      <w:divBdr>
        <w:top w:val="none" w:sz="0" w:space="0" w:color="auto"/>
        <w:left w:val="none" w:sz="0" w:space="0" w:color="auto"/>
        <w:bottom w:val="none" w:sz="0" w:space="0" w:color="auto"/>
        <w:right w:val="none" w:sz="0" w:space="0" w:color="auto"/>
      </w:divBdr>
      <w:divsChild>
        <w:div w:id="64110403">
          <w:marLeft w:val="0"/>
          <w:marRight w:val="0"/>
          <w:marTop w:val="0"/>
          <w:marBottom w:val="0"/>
          <w:divBdr>
            <w:top w:val="none" w:sz="0" w:space="0" w:color="auto"/>
            <w:left w:val="none" w:sz="0" w:space="0" w:color="auto"/>
            <w:bottom w:val="none" w:sz="0" w:space="0" w:color="auto"/>
            <w:right w:val="none" w:sz="0" w:space="0" w:color="auto"/>
          </w:divBdr>
          <w:divsChild>
            <w:div w:id="835681579">
              <w:marLeft w:val="0"/>
              <w:marRight w:val="0"/>
              <w:marTop w:val="0"/>
              <w:marBottom w:val="0"/>
              <w:divBdr>
                <w:top w:val="none" w:sz="0" w:space="0" w:color="auto"/>
                <w:left w:val="none" w:sz="0" w:space="0" w:color="auto"/>
                <w:bottom w:val="none" w:sz="0" w:space="0" w:color="auto"/>
                <w:right w:val="none" w:sz="0" w:space="0" w:color="auto"/>
              </w:divBdr>
            </w:div>
          </w:divsChild>
        </w:div>
        <w:div w:id="71591431">
          <w:marLeft w:val="0"/>
          <w:marRight w:val="0"/>
          <w:marTop w:val="0"/>
          <w:marBottom w:val="0"/>
          <w:divBdr>
            <w:top w:val="none" w:sz="0" w:space="0" w:color="auto"/>
            <w:left w:val="none" w:sz="0" w:space="0" w:color="auto"/>
            <w:bottom w:val="none" w:sz="0" w:space="0" w:color="auto"/>
            <w:right w:val="none" w:sz="0" w:space="0" w:color="auto"/>
          </w:divBdr>
          <w:divsChild>
            <w:div w:id="2122257516">
              <w:marLeft w:val="0"/>
              <w:marRight w:val="0"/>
              <w:marTop w:val="0"/>
              <w:marBottom w:val="0"/>
              <w:divBdr>
                <w:top w:val="none" w:sz="0" w:space="0" w:color="auto"/>
                <w:left w:val="none" w:sz="0" w:space="0" w:color="auto"/>
                <w:bottom w:val="none" w:sz="0" w:space="0" w:color="auto"/>
                <w:right w:val="none" w:sz="0" w:space="0" w:color="auto"/>
              </w:divBdr>
            </w:div>
          </w:divsChild>
        </w:div>
        <w:div w:id="438643192">
          <w:marLeft w:val="0"/>
          <w:marRight w:val="0"/>
          <w:marTop w:val="0"/>
          <w:marBottom w:val="0"/>
          <w:divBdr>
            <w:top w:val="none" w:sz="0" w:space="0" w:color="auto"/>
            <w:left w:val="none" w:sz="0" w:space="0" w:color="auto"/>
            <w:bottom w:val="none" w:sz="0" w:space="0" w:color="auto"/>
            <w:right w:val="none" w:sz="0" w:space="0" w:color="auto"/>
          </w:divBdr>
          <w:divsChild>
            <w:div w:id="410742515">
              <w:marLeft w:val="0"/>
              <w:marRight w:val="0"/>
              <w:marTop w:val="0"/>
              <w:marBottom w:val="0"/>
              <w:divBdr>
                <w:top w:val="none" w:sz="0" w:space="0" w:color="auto"/>
                <w:left w:val="none" w:sz="0" w:space="0" w:color="auto"/>
                <w:bottom w:val="none" w:sz="0" w:space="0" w:color="auto"/>
                <w:right w:val="none" w:sz="0" w:space="0" w:color="auto"/>
              </w:divBdr>
            </w:div>
            <w:div w:id="767309248">
              <w:marLeft w:val="0"/>
              <w:marRight w:val="0"/>
              <w:marTop w:val="0"/>
              <w:marBottom w:val="0"/>
              <w:divBdr>
                <w:top w:val="none" w:sz="0" w:space="0" w:color="auto"/>
                <w:left w:val="none" w:sz="0" w:space="0" w:color="auto"/>
                <w:bottom w:val="none" w:sz="0" w:space="0" w:color="auto"/>
                <w:right w:val="none" w:sz="0" w:space="0" w:color="auto"/>
              </w:divBdr>
            </w:div>
          </w:divsChild>
        </w:div>
        <w:div w:id="484130185">
          <w:marLeft w:val="0"/>
          <w:marRight w:val="0"/>
          <w:marTop w:val="0"/>
          <w:marBottom w:val="0"/>
          <w:divBdr>
            <w:top w:val="none" w:sz="0" w:space="0" w:color="auto"/>
            <w:left w:val="none" w:sz="0" w:space="0" w:color="auto"/>
            <w:bottom w:val="none" w:sz="0" w:space="0" w:color="auto"/>
            <w:right w:val="none" w:sz="0" w:space="0" w:color="auto"/>
          </w:divBdr>
          <w:divsChild>
            <w:div w:id="1930919165">
              <w:marLeft w:val="0"/>
              <w:marRight w:val="0"/>
              <w:marTop w:val="0"/>
              <w:marBottom w:val="0"/>
              <w:divBdr>
                <w:top w:val="none" w:sz="0" w:space="0" w:color="auto"/>
                <w:left w:val="none" w:sz="0" w:space="0" w:color="auto"/>
                <w:bottom w:val="none" w:sz="0" w:space="0" w:color="auto"/>
                <w:right w:val="none" w:sz="0" w:space="0" w:color="auto"/>
              </w:divBdr>
            </w:div>
          </w:divsChild>
        </w:div>
        <w:div w:id="579875538">
          <w:marLeft w:val="0"/>
          <w:marRight w:val="0"/>
          <w:marTop w:val="0"/>
          <w:marBottom w:val="0"/>
          <w:divBdr>
            <w:top w:val="none" w:sz="0" w:space="0" w:color="auto"/>
            <w:left w:val="none" w:sz="0" w:space="0" w:color="auto"/>
            <w:bottom w:val="none" w:sz="0" w:space="0" w:color="auto"/>
            <w:right w:val="none" w:sz="0" w:space="0" w:color="auto"/>
          </w:divBdr>
          <w:divsChild>
            <w:div w:id="25327585">
              <w:marLeft w:val="0"/>
              <w:marRight w:val="0"/>
              <w:marTop w:val="0"/>
              <w:marBottom w:val="0"/>
              <w:divBdr>
                <w:top w:val="none" w:sz="0" w:space="0" w:color="auto"/>
                <w:left w:val="none" w:sz="0" w:space="0" w:color="auto"/>
                <w:bottom w:val="none" w:sz="0" w:space="0" w:color="auto"/>
                <w:right w:val="none" w:sz="0" w:space="0" w:color="auto"/>
              </w:divBdr>
            </w:div>
          </w:divsChild>
        </w:div>
        <w:div w:id="636183505">
          <w:marLeft w:val="0"/>
          <w:marRight w:val="0"/>
          <w:marTop w:val="0"/>
          <w:marBottom w:val="0"/>
          <w:divBdr>
            <w:top w:val="none" w:sz="0" w:space="0" w:color="auto"/>
            <w:left w:val="none" w:sz="0" w:space="0" w:color="auto"/>
            <w:bottom w:val="none" w:sz="0" w:space="0" w:color="auto"/>
            <w:right w:val="none" w:sz="0" w:space="0" w:color="auto"/>
          </w:divBdr>
          <w:divsChild>
            <w:div w:id="115681113">
              <w:marLeft w:val="0"/>
              <w:marRight w:val="0"/>
              <w:marTop w:val="0"/>
              <w:marBottom w:val="0"/>
              <w:divBdr>
                <w:top w:val="none" w:sz="0" w:space="0" w:color="auto"/>
                <w:left w:val="none" w:sz="0" w:space="0" w:color="auto"/>
                <w:bottom w:val="none" w:sz="0" w:space="0" w:color="auto"/>
                <w:right w:val="none" w:sz="0" w:space="0" w:color="auto"/>
              </w:divBdr>
            </w:div>
            <w:div w:id="641811801">
              <w:marLeft w:val="0"/>
              <w:marRight w:val="0"/>
              <w:marTop w:val="0"/>
              <w:marBottom w:val="0"/>
              <w:divBdr>
                <w:top w:val="none" w:sz="0" w:space="0" w:color="auto"/>
                <w:left w:val="none" w:sz="0" w:space="0" w:color="auto"/>
                <w:bottom w:val="none" w:sz="0" w:space="0" w:color="auto"/>
                <w:right w:val="none" w:sz="0" w:space="0" w:color="auto"/>
              </w:divBdr>
            </w:div>
          </w:divsChild>
        </w:div>
        <w:div w:id="681667106">
          <w:marLeft w:val="0"/>
          <w:marRight w:val="0"/>
          <w:marTop w:val="0"/>
          <w:marBottom w:val="0"/>
          <w:divBdr>
            <w:top w:val="none" w:sz="0" w:space="0" w:color="auto"/>
            <w:left w:val="none" w:sz="0" w:space="0" w:color="auto"/>
            <w:bottom w:val="none" w:sz="0" w:space="0" w:color="auto"/>
            <w:right w:val="none" w:sz="0" w:space="0" w:color="auto"/>
          </w:divBdr>
          <w:divsChild>
            <w:div w:id="167137433">
              <w:marLeft w:val="0"/>
              <w:marRight w:val="0"/>
              <w:marTop w:val="0"/>
              <w:marBottom w:val="0"/>
              <w:divBdr>
                <w:top w:val="none" w:sz="0" w:space="0" w:color="auto"/>
                <w:left w:val="none" w:sz="0" w:space="0" w:color="auto"/>
                <w:bottom w:val="none" w:sz="0" w:space="0" w:color="auto"/>
                <w:right w:val="none" w:sz="0" w:space="0" w:color="auto"/>
              </w:divBdr>
            </w:div>
            <w:div w:id="1301689081">
              <w:marLeft w:val="0"/>
              <w:marRight w:val="0"/>
              <w:marTop w:val="0"/>
              <w:marBottom w:val="0"/>
              <w:divBdr>
                <w:top w:val="none" w:sz="0" w:space="0" w:color="auto"/>
                <w:left w:val="none" w:sz="0" w:space="0" w:color="auto"/>
                <w:bottom w:val="none" w:sz="0" w:space="0" w:color="auto"/>
                <w:right w:val="none" w:sz="0" w:space="0" w:color="auto"/>
              </w:divBdr>
            </w:div>
          </w:divsChild>
        </w:div>
        <w:div w:id="716590288">
          <w:marLeft w:val="0"/>
          <w:marRight w:val="0"/>
          <w:marTop w:val="0"/>
          <w:marBottom w:val="0"/>
          <w:divBdr>
            <w:top w:val="none" w:sz="0" w:space="0" w:color="auto"/>
            <w:left w:val="none" w:sz="0" w:space="0" w:color="auto"/>
            <w:bottom w:val="none" w:sz="0" w:space="0" w:color="auto"/>
            <w:right w:val="none" w:sz="0" w:space="0" w:color="auto"/>
          </w:divBdr>
          <w:divsChild>
            <w:div w:id="1089423626">
              <w:marLeft w:val="0"/>
              <w:marRight w:val="0"/>
              <w:marTop w:val="0"/>
              <w:marBottom w:val="0"/>
              <w:divBdr>
                <w:top w:val="none" w:sz="0" w:space="0" w:color="auto"/>
                <w:left w:val="none" w:sz="0" w:space="0" w:color="auto"/>
                <w:bottom w:val="none" w:sz="0" w:space="0" w:color="auto"/>
                <w:right w:val="none" w:sz="0" w:space="0" w:color="auto"/>
              </w:divBdr>
            </w:div>
          </w:divsChild>
        </w:div>
        <w:div w:id="804855573">
          <w:marLeft w:val="0"/>
          <w:marRight w:val="0"/>
          <w:marTop w:val="0"/>
          <w:marBottom w:val="0"/>
          <w:divBdr>
            <w:top w:val="none" w:sz="0" w:space="0" w:color="auto"/>
            <w:left w:val="none" w:sz="0" w:space="0" w:color="auto"/>
            <w:bottom w:val="none" w:sz="0" w:space="0" w:color="auto"/>
            <w:right w:val="none" w:sz="0" w:space="0" w:color="auto"/>
          </w:divBdr>
          <w:divsChild>
            <w:div w:id="1951086505">
              <w:marLeft w:val="0"/>
              <w:marRight w:val="0"/>
              <w:marTop w:val="0"/>
              <w:marBottom w:val="0"/>
              <w:divBdr>
                <w:top w:val="none" w:sz="0" w:space="0" w:color="auto"/>
                <w:left w:val="none" w:sz="0" w:space="0" w:color="auto"/>
                <w:bottom w:val="none" w:sz="0" w:space="0" w:color="auto"/>
                <w:right w:val="none" w:sz="0" w:space="0" w:color="auto"/>
              </w:divBdr>
            </w:div>
            <w:div w:id="2005084344">
              <w:marLeft w:val="0"/>
              <w:marRight w:val="0"/>
              <w:marTop w:val="0"/>
              <w:marBottom w:val="0"/>
              <w:divBdr>
                <w:top w:val="none" w:sz="0" w:space="0" w:color="auto"/>
                <w:left w:val="none" w:sz="0" w:space="0" w:color="auto"/>
                <w:bottom w:val="none" w:sz="0" w:space="0" w:color="auto"/>
                <w:right w:val="none" w:sz="0" w:space="0" w:color="auto"/>
              </w:divBdr>
            </w:div>
          </w:divsChild>
        </w:div>
        <w:div w:id="892929501">
          <w:marLeft w:val="0"/>
          <w:marRight w:val="0"/>
          <w:marTop w:val="0"/>
          <w:marBottom w:val="0"/>
          <w:divBdr>
            <w:top w:val="none" w:sz="0" w:space="0" w:color="auto"/>
            <w:left w:val="none" w:sz="0" w:space="0" w:color="auto"/>
            <w:bottom w:val="none" w:sz="0" w:space="0" w:color="auto"/>
            <w:right w:val="none" w:sz="0" w:space="0" w:color="auto"/>
          </w:divBdr>
          <w:divsChild>
            <w:div w:id="835999972">
              <w:marLeft w:val="0"/>
              <w:marRight w:val="0"/>
              <w:marTop w:val="0"/>
              <w:marBottom w:val="0"/>
              <w:divBdr>
                <w:top w:val="none" w:sz="0" w:space="0" w:color="auto"/>
                <w:left w:val="none" w:sz="0" w:space="0" w:color="auto"/>
                <w:bottom w:val="none" w:sz="0" w:space="0" w:color="auto"/>
                <w:right w:val="none" w:sz="0" w:space="0" w:color="auto"/>
              </w:divBdr>
            </w:div>
          </w:divsChild>
        </w:div>
        <w:div w:id="1054890210">
          <w:marLeft w:val="0"/>
          <w:marRight w:val="0"/>
          <w:marTop w:val="0"/>
          <w:marBottom w:val="0"/>
          <w:divBdr>
            <w:top w:val="none" w:sz="0" w:space="0" w:color="auto"/>
            <w:left w:val="none" w:sz="0" w:space="0" w:color="auto"/>
            <w:bottom w:val="none" w:sz="0" w:space="0" w:color="auto"/>
            <w:right w:val="none" w:sz="0" w:space="0" w:color="auto"/>
          </w:divBdr>
          <w:divsChild>
            <w:div w:id="417948734">
              <w:marLeft w:val="0"/>
              <w:marRight w:val="0"/>
              <w:marTop w:val="0"/>
              <w:marBottom w:val="0"/>
              <w:divBdr>
                <w:top w:val="none" w:sz="0" w:space="0" w:color="auto"/>
                <w:left w:val="none" w:sz="0" w:space="0" w:color="auto"/>
                <w:bottom w:val="none" w:sz="0" w:space="0" w:color="auto"/>
                <w:right w:val="none" w:sz="0" w:space="0" w:color="auto"/>
              </w:divBdr>
            </w:div>
          </w:divsChild>
        </w:div>
        <w:div w:id="1114402084">
          <w:marLeft w:val="0"/>
          <w:marRight w:val="0"/>
          <w:marTop w:val="0"/>
          <w:marBottom w:val="0"/>
          <w:divBdr>
            <w:top w:val="none" w:sz="0" w:space="0" w:color="auto"/>
            <w:left w:val="none" w:sz="0" w:space="0" w:color="auto"/>
            <w:bottom w:val="none" w:sz="0" w:space="0" w:color="auto"/>
            <w:right w:val="none" w:sz="0" w:space="0" w:color="auto"/>
          </w:divBdr>
          <w:divsChild>
            <w:div w:id="248122914">
              <w:marLeft w:val="0"/>
              <w:marRight w:val="0"/>
              <w:marTop w:val="0"/>
              <w:marBottom w:val="0"/>
              <w:divBdr>
                <w:top w:val="none" w:sz="0" w:space="0" w:color="auto"/>
                <w:left w:val="none" w:sz="0" w:space="0" w:color="auto"/>
                <w:bottom w:val="none" w:sz="0" w:space="0" w:color="auto"/>
                <w:right w:val="none" w:sz="0" w:space="0" w:color="auto"/>
              </w:divBdr>
            </w:div>
            <w:div w:id="679547877">
              <w:marLeft w:val="0"/>
              <w:marRight w:val="0"/>
              <w:marTop w:val="0"/>
              <w:marBottom w:val="0"/>
              <w:divBdr>
                <w:top w:val="none" w:sz="0" w:space="0" w:color="auto"/>
                <w:left w:val="none" w:sz="0" w:space="0" w:color="auto"/>
                <w:bottom w:val="none" w:sz="0" w:space="0" w:color="auto"/>
                <w:right w:val="none" w:sz="0" w:space="0" w:color="auto"/>
              </w:divBdr>
            </w:div>
          </w:divsChild>
        </w:div>
        <w:div w:id="1243569072">
          <w:marLeft w:val="0"/>
          <w:marRight w:val="0"/>
          <w:marTop w:val="0"/>
          <w:marBottom w:val="0"/>
          <w:divBdr>
            <w:top w:val="none" w:sz="0" w:space="0" w:color="auto"/>
            <w:left w:val="none" w:sz="0" w:space="0" w:color="auto"/>
            <w:bottom w:val="none" w:sz="0" w:space="0" w:color="auto"/>
            <w:right w:val="none" w:sz="0" w:space="0" w:color="auto"/>
          </w:divBdr>
          <w:divsChild>
            <w:div w:id="1311441078">
              <w:marLeft w:val="0"/>
              <w:marRight w:val="0"/>
              <w:marTop w:val="0"/>
              <w:marBottom w:val="0"/>
              <w:divBdr>
                <w:top w:val="none" w:sz="0" w:space="0" w:color="auto"/>
                <w:left w:val="none" w:sz="0" w:space="0" w:color="auto"/>
                <w:bottom w:val="none" w:sz="0" w:space="0" w:color="auto"/>
                <w:right w:val="none" w:sz="0" w:space="0" w:color="auto"/>
              </w:divBdr>
            </w:div>
          </w:divsChild>
        </w:div>
        <w:div w:id="1315917384">
          <w:marLeft w:val="0"/>
          <w:marRight w:val="0"/>
          <w:marTop w:val="0"/>
          <w:marBottom w:val="0"/>
          <w:divBdr>
            <w:top w:val="none" w:sz="0" w:space="0" w:color="auto"/>
            <w:left w:val="none" w:sz="0" w:space="0" w:color="auto"/>
            <w:bottom w:val="none" w:sz="0" w:space="0" w:color="auto"/>
            <w:right w:val="none" w:sz="0" w:space="0" w:color="auto"/>
          </w:divBdr>
          <w:divsChild>
            <w:div w:id="1730567210">
              <w:marLeft w:val="0"/>
              <w:marRight w:val="0"/>
              <w:marTop w:val="0"/>
              <w:marBottom w:val="0"/>
              <w:divBdr>
                <w:top w:val="none" w:sz="0" w:space="0" w:color="auto"/>
                <w:left w:val="none" w:sz="0" w:space="0" w:color="auto"/>
                <w:bottom w:val="none" w:sz="0" w:space="0" w:color="auto"/>
                <w:right w:val="none" w:sz="0" w:space="0" w:color="auto"/>
              </w:divBdr>
            </w:div>
          </w:divsChild>
        </w:div>
        <w:div w:id="1419135779">
          <w:marLeft w:val="0"/>
          <w:marRight w:val="0"/>
          <w:marTop w:val="0"/>
          <w:marBottom w:val="0"/>
          <w:divBdr>
            <w:top w:val="none" w:sz="0" w:space="0" w:color="auto"/>
            <w:left w:val="none" w:sz="0" w:space="0" w:color="auto"/>
            <w:bottom w:val="none" w:sz="0" w:space="0" w:color="auto"/>
            <w:right w:val="none" w:sz="0" w:space="0" w:color="auto"/>
          </w:divBdr>
          <w:divsChild>
            <w:div w:id="1089812289">
              <w:marLeft w:val="0"/>
              <w:marRight w:val="0"/>
              <w:marTop w:val="0"/>
              <w:marBottom w:val="0"/>
              <w:divBdr>
                <w:top w:val="none" w:sz="0" w:space="0" w:color="auto"/>
                <w:left w:val="none" w:sz="0" w:space="0" w:color="auto"/>
                <w:bottom w:val="none" w:sz="0" w:space="0" w:color="auto"/>
                <w:right w:val="none" w:sz="0" w:space="0" w:color="auto"/>
              </w:divBdr>
            </w:div>
          </w:divsChild>
        </w:div>
        <w:div w:id="1481730809">
          <w:marLeft w:val="0"/>
          <w:marRight w:val="0"/>
          <w:marTop w:val="0"/>
          <w:marBottom w:val="0"/>
          <w:divBdr>
            <w:top w:val="none" w:sz="0" w:space="0" w:color="auto"/>
            <w:left w:val="none" w:sz="0" w:space="0" w:color="auto"/>
            <w:bottom w:val="none" w:sz="0" w:space="0" w:color="auto"/>
            <w:right w:val="none" w:sz="0" w:space="0" w:color="auto"/>
          </w:divBdr>
          <w:divsChild>
            <w:div w:id="782577994">
              <w:marLeft w:val="0"/>
              <w:marRight w:val="0"/>
              <w:marTop w:val="0"/>
              <w:marBottom w:val="0"/>
              <w:divBdr>
                <w:top w:val="none" w:sz="0" w:space="0" w:color="auto"/>
                <w:left w:val="none" w:sz="0" w:space="0" w:color="auto"/>
                <w:bottom w:val="none" w:sz="0" w:space="0" w:color="auto"/>
                <w:right w:val="none" w:sz="0" w:space="0" w:color="auto"/>
              </w:divBdr>
            </w:div>
            <w:div w:id="2088066367">
              <w:marLeft w:val="0"/>
              <w:marRight w:val="0"/>
              <w:marTop w:val="0"/>
              <w:marBottom w:val="0"/>
              <w:divBdr>
                <w:top w:val="none" w:sz="0" w:space="0" w:color="auto"/>
                <w:left w:val="none" w:sz="0" w:space="0" w:color="auto"/>
                <w:bottom w:val="none" w:sz="0" w:space="0" w:color="auto"/>
                <w:right w:val="none" w:sz="0" w:space="0" w:color="auto"/>
              </w:divBdr>
            </w:div>
          </w:divsChild>
        </w:div>
        <w:div w:id="1524441037">
          <w:marLeft w:val="0"/>
          <w:marRight w:val="0"/>
          <w:marTop w:val="0"/>
          <w:marBottom w:val="0"/>
          <w:divBdr>
            <w:top w:val="none" w:sz="0" w:space="0" w:color="auto"/>
            <w:left w:val="none" w:sz="0" w:space="0" w:color="auto"/>
            <w:bottom w:val="none" w:sz="0" w:space="0" w:color="auto"/>
            <w:right w:val="none" w:sz="0" w:space="0" w:color="auto"/>
          </w:divBdr>
          <w:divsChild>
            <w:div w:id="1737705739">
              <w:marLeft w:val="0"/>
              <w:marRight w:val="0"/>
              <w:marTop w:val="0"/>
              <w:marBottom w:val="0"/>
              <w:divBdr>
                <w:top w:val="none" w:sz="0" w:space="0" w:color="auto"/>
                <w:left w:val="none" w:sz="0" w:space="0" w:color="auto"/>
                <w:bottom w:val="none" w:sz="0" w:space="0" w:color="auto"/>
                <w:right w:val="none" w:sz="0" w:space="0" w:color="auto"/>
              </w:divBdr>
            </w:div>
          </w:divsChild>
        </w:div>
        <w:div w:id="1615945151">
          <w:marLeft w:val="0"/>
          <w:marRight w:val="0"/>
          <w:marTop w:val="0"/>
          <w:marBottom w:val="0"/>
          <w:divBdr>
            <w:top w:val="none" w:sz="0" w:space="0" w:color="auto"/>
            <w:left w:val="none" w:sz="0" w:space="0" w:color="auto"/>
            <w:bottom w:val="none" w:sz="0" w:space="0" w:color="auto"/>
            <w:right w:val="none" w:sz="0" w:space="0" w:color="auto"/>
          </w:divBdr>
          <w:divsChild>
            <w:div w:id="65956944">
              <w:marLeft w:val="0"/>
              <w:marRight w:val="0"/>
              <w:marTop w:val="0"/>
              <w:marBottom w:val="0"/>
              <w:divBdr>
                <w:top w:val="none" w:sz="0" w:space="0" w:color="auto"/>
                <w:left w:val="none" w:sz="0" w:space="0" w:color="auto"/>
                <w:bottom w:val="none" w:sz="0" w:space="0" w:color="auto"/>
                <w:right w:val="none" w:sz="0" w:space="0" w:color="auto"/>
              </w:divBdr>
            </w:div>
            <w:div w:id="1712413875">
              <w:marLeft w:val="0"/>
              <w:marRight w:val="0"/>
              <w:marTop w:val="0"/>
              <w:marBottom w:val="0"/>
              <w:divBdr>
                <w:top w:val="none" w:sz="0" w:space="0" w:color="auto"/>
                <w:left w:val="none" w:sz="0" w:space="0" w:color="auto"/>
                <w:bottom w:val="none" w:sz="0" w:space="0" w:color="auto"/>
                <w:right w:val="none" w:sz="0" w:space="0" w:color="auto"/>
              </w:divBdr>
            </w:div>
          </w:divsChild>
        </w:div>
        <w:div w:id="1659572853">
          <w:marLeft w:val="0"/>
          <w:marRight w:val="0"/>
          <w:marTop w:val="0"/>
          <w:marBottom w:val="0"/>
          <w:divBdr>
            <w:top w:val="none" w:sz="0" w:space="0" w:color="auto"/>
            <w:left w:val="none" w:sz="0" w:space="0" w:color="auto"/>
            <w:bottom w:val="none" w:sz="0" w:space="0" w:color="auto"/>
            <w:right w:val="none" w:sz="0" w:space="0" w:color="auto"/>
          </w:divBdr>
          <w:divsChild>
            <w:div w:id="259341138">
              <w:marLeft w:val="0"/>
              <w:marRight w:val="0"/>
              <w:marTop w:val="0"/>
              <w:marBottom w:val="0"/>
              <w:divBdr>
                <w:top w:val="none" w:sz="0" w:space="0" w:color="auto"/>
                <w:left w:val="none" w:sz="0" w:space="0" w:color="auto"/>
                <w:bottom w:val="none" w:sz="0" w:space="0" w:color="auto"/>
                <w:right w:val="none" w:sz="0" w:space="0" w:color="auto"/>
              </w:divBdr>
            </w:div>
          </w:divsChild>
        </w:div>
        <w:div w:id="1736119978">
          <w:marLeft w:val="0"/>
          <w:marRight w:val="0"/>
          <w:marTop w:val="0"/>
          <w:marBottom w:val="0"/>
          <w:divBdr>
            <w:top w:val="none" w:sz="0" w:space="0" w:color="auto"/>
            <w:left w:val="none" w:sz="0" w:space="0" w:color="auto"/>
            <w:bottom w:val="none" w:sz="0" w:space="0" w:color="auto"/>
            <w:right w:val="none" w:sz="0" w:space="0" w:color="auto"/>
          </w:divBdr>
          <w:divsChild>
            <w:div w:id="305203900">
              <w:marLeft w:val="0"/>
              <w:marRight w:val="0"/>
              <w:marTop w:val="0"/>
              <w:marBottom w:val="0"/>
              <w:divBdr>
                <w:top w:val="none" w:sz="0" w:space="0" w:color="auto"/>
                <w:left w:val="none" w:sz="0" w:space="0" w:color="auto"/>
                <w:bottom w:val="none" w:sz="0" w:space="0" w:color="auto"/>
                <w:right w:val="none" w:sz="0" w:space="0" w:color="auto"/>
              </w:divBdr>
            </w:div>
          </w:divsChild>
        </w:div>
        <w:div w:id="1817333506">
          <w:marLeft w:val="0"/>
          <w:marRight w:val="0"/>
          <w:marTop w:val="0"/>
          <w:marBottom w:val="0"/>
          <w:divBdr>
            <w:top w:val="none" w:sz="0" w:space="0" w:color="auto"/>
            <w:left w:val="none" w:sz="0" w:space="0" w:color="auto"/>
            <w:bottom w:val="none" w:sz="0" w:space="0" w:color="auto"/>
            <w:right w:val="none" w:sz="0" w:space="0" w:color="auto"/>
          </w:divBdr>
          <w:divsChild>
            <w:div w:id="2007779292">
              <w:marLeft w:val="0"/>
              <w:marRight w:val="0"/>
              <w:marTop w:val="0"/>
              <w:marBottom w:val="0"/>
              <w:divBdr>
                <w:top w:val="none" w:sz="0" w:space="0" w:color="auto"/>
                <w:left w:val="none" w:sz="0" w:space="0" w:color="auto"/>
                <w:bottom w:val="none" w:sz="0" w:space="0" w:color="auto"/>
                <w:right w:val="none" w:sz="0" w:space="0" w:color="auto"/>
              </w:divBdr>
            </w:div>
          </w:divsChild>
        </w:div>
        <w:div w:id="1847746834">
          <w:marLeft w:val="0"/>
          <w:marRight w:val="0"/>
          <w:marTop w:val="0"/>
          <w:marBottom w:val="0"/>
          <w:divBdr>
            <w:top w:val="none" w:sz="0" w:space="0" w:color="auto"/>
            <w:left w:val="none" w:sz="0" w:space="0" w:color="auto"/>
            <w:bottom w:val="none" w:sz="0" w:space="0" w:color="auto"/>
            <w:right w:val="none" w:sz="0" w:space="0" w:color="auto"/>
          </w:divBdr>
          <w:divsChild>
            <w:div w:id="766198852">
              <w:marLeft w:val="0"/>
              <w:marRight w:val="0"/>
              <w:marTop w:val="0"/>
              <w:marBottom w:val="0"/>
              <w:divBdr>
                <w:top w:val="none" w:sz="0" w:space="0" w:color="auto"/>
                <w:left w:val="none" w:sz="0" w:space="0" w:color="auto"/>
                <w:bottom w:val="none" w:sz="0" w:space="0" w:color="auto"/>
                <w:right w:val="none" w:sz="0" w:space="0" w:color="auto"/>
              </w:divBdr>
            </w:div>
          </w:divsChild>
        </w:div>
        <w:div w:id="1896316017">
          <w:marLeft w:val="0"/>
          <w:marRight w:val="0"/>
          <w:marTop w:val="0"/>
          <w:marBottom w:val="0"/>
          <w:divBdr>
            <w:top w:val="none" w:sz="0" w:space="0" w:color="auto"/>
            <w:left w:val="none" w:sz="0" w:space="0" w:color="auto"/>
            <w:bottom w:val="none" w:sz="0" w:space="0" w:color="auto"/>
            <w:right w:val="none" w:sz="0" w:space="0" w:color="auto"/>
          </w:divBdr>
          <w:divsChild>
            <w:div w:id="364453689">
              <w:marLeft w:val="0"/>
              <w:marRight w:val="0"/>
              <w:marTop w:val="0"/>
              <w:marBottom w:val="0"/>
              <w:divBdr>
                <w:top w:val="none" w:sz="0" w:space="0" w:color="auto"/>
                <w:left w:val="none" w:sz="0" w:space="0" w:color="auto"/>
                <w:bottom w:val="none" w:sz="0" w:space="0" w:color="auto"/>
                <w:right w:val="none" w:sz="0" w:space="0" w:color="auto"/>
              </w:divBdr>
            </w:div>
          </w:divsChild>
        </w:div>
        <w:div w:id="2015301328">
          <w:marLeft w:val="0"/>
          <w:marRight w:val="0"/>
          <w:marTop w:val="0"/>
          <w:marBottom w:val="0"/>
          <w:divBdr>
            <w:top w:val="none" w:sz="0" w:space="0" w:color="auto"/>
            <w:left w:val="none" w:sz="0" w:space="0" w:color="auto"/>
            <w:bottom w:val="none" w:sz="0" w:space="0" w:color="auto"/>
            <w:right w:val="none" w:sz="0" w:space="0" w:color="auto"/>
          </w:divBdr>
          <w:divsChild>
            <w:div w:id="199957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68488790">
      <w:bodyDiv w:val="1"/>
      <w:marLeft w:val="0"/>
      <w:marRight w:val="0"/>
      <w:marTop w:val="0"/>
      <w:marBottom w:val="0"/>
      <w:divBdr>
        <w:top w:val="none" w:sz="0" w:space="0" w:color="auto"/>
        <w:left w:val="none" w:sz="0" w:space="0" w:color="auto"/>
        <w:bottom w:val="none" w:sz="0" w:space="0" w:color="auto"/>
        <w:right w:val="none" w:sz="0" w:space="0" w:color="auto"/>
      </w:divBdr>
      <w:divsChild>
        <w:div w:id="2248035">
          <w:marLeft w:val="0"/>
          <w:marRight w:val="0"/>
          <w:marTop w:val="0"/>
          <w:marBottom w:val="0"/>
          <w:divBdr>
            <w:top w:val="none" w:sz="0" w:space="0" w:color="auto"/>
            <w:left w:val="none" w:sz="0" w:space="0" w:color="auto"/>
            <w:bottom w:val="none" w:sz="0" w:space="0" w:color="auto"/>
            <w:right w:val="none" w:sz="0" w:space="0" w:color="auto"/>
          </w:divBdr>
        </w:div>
        <w:div w:id="618147156">
          <w:marLeft w:val="0"/>
          <w:marRight w:val="0"/>
          <w:marTop w:val="0"/>
          <w:marBottom w:val="0"/>
          <w:divBdr>
            <w:top w:val="none" w:sz="0" w:space="0" w:color="auto"/>
            <w:left w:val="none" w:sz="0" w:space="0" w:color="auto"/>
            <w:bottom w:val="none" w:sz="0" w:space="0" w:color="auto"/>
            <w:right w:val="none" w:sz="0" w:space="0" w:color="auto"/>
          </w:divBdr>
        </w:div>
        <w:div w:id="635797464">
          <w:marLeft w:val="0"/>
          <w:marRight w:val="0"/>
          <w:marTop w:val="0"/>
          <w:marBottom w:val="0"/>
          <w:divBdr>
            <w:top w:val="none" w:sz="0" w:space="0" w:color="auto"/>
            <w:left w:val="none" w:sz="0" w:space="0" w:color="auto"/>
            <w:bottom w:val="none" w:sz="0" w:space="0" w:color="auto"/>
            <w:right w:val="none" w:sz="0" w:space="0" w:color="auto"/>
          </w:divBdr>
        </w:div>
        <w:div w:id="920025585">
          <w:marLeft w:val="0"/>
          <w:marRight w:val="0"/>
          <w:marTop w:val="0"/>
          <w:marBottom w:val="0"/>
          <w:divBdr>
            <w:top w:val="none" w:sz="0" w:space="0" w:color="auto"/>
            <w:left w:val="none" w:sz="0" w:space="0" w:color="auto"/>
            <w:bottom w:val="none" w:sz="0" w:space="0" w:color="auto"/>
            <w:right w:val="none" w:sz="0" w:space="0" w:color="auto"/>
          </w:divBdr>
        </w:div>
        <w:div w:id="1045251812">
          <w:marLeft w:val="0"/>
          <w:marRight w:val="0"/>
          <w:marTop w:val="0"/>
          <w:marBottom w:val="0"/>
          <w:divBdr>
            <w:top w:val="none" w:sz="0" w:space="0" w:color="auto"/>
            <w:left w:val="none" w:sz="0" w:space="0" w:color="auto"/>
            <w:bottom w:val="none" w:sz="0" w:space="0" w:color="auto"/>
            <w:right w:val="none" w:sz="0" w:space="0" w:color="auto"/>
          </w:divBdr>
        </w:div>
        <w:div w:id="1111390541">
          <w:marLeft w:val="0"/>
          <w:marRight w:val="0"/>
          <w:marTop w:val="0"/>
          <w:marBottom w:val="0"/>
          <w:divBdr>
            <w:top w:val="none" w:sz="0" w:space="0" w:color="auto"/>
            <w:left w:val="none" w:sz="0" w:space="0" w:color="auto"/>
            <w:bottom w:val="none" w:sz="0" w:space="0" w:color="auto"/>
            <w:right w:val="none" w:sz="0" w:space="0" w:color="auto"/>
          </w:divBdr>
        </w:div>
        <w:div w:id="1801723924">
          <w:marLeft w:val="0"/>
          <w:marRight w:val="0"/>
          <w:marTop w:val="0"/>
          <w:marBottom w:val="0"/>
          <w:divBdr>
            <w:top w:val="none" w:sz="0" w:space="0" w:color="auto"/>
            <w:left w:val="none" w:sz="0" w:space="0" w:color="auto"/>
            <w:bottom w:val="none" w:sz="0" w:space="0" w:color="auto"/>
            <w:right w:val="none" w:sz="0" w:space="0" w:color="auto"/>
          </w:divBdr>
        </w:div>
        <w:div w:id="1828355869">
          <w:marLeft w:val="0"/>
          <w:marRight w:val="0"/>
          <w:marTop w:val="0"/>
          <w:marBottom w:val="0"/>
          <w:divBdr>
            <w:top w:val="none" w:sz="0" w:space="0" w:color="auto"/>
            <w:left w:val="none" w:sz="0" w:space="0" w:color="auto"/>
            <w:bottom w:val="none" w:sz="0" w:space="0" w:color="auto"/>
            <w:right w:val="none" w:sz="0" w:space="0" w:color="auto"/>
          </w:divBdr>
        </w:div>
      </w:divsChild>
    </w:div>
    <w:div w:id="872577389">
      <w:bodyDiv w:val="1"/>
      <w:marLeft w:val="0"/>
      <w:marRight w:val="0"/>
      <w:marTop w:val="0"/>
      <w:marBottom w:val="0"/>
      <w:divBdr>
        <w:top w:val="none" w:sz="0" w:space="0" w:color="auto"/>
        <w:left w:val="none" w:sz="0" w:space="0" w:color="auto"/>
        <w:bottom w:val="none" w:sz="0" w:space="0" w:color="auto"/>
        <w:right w:val="none" w:sz="0" w:space="0" w:color="auto"/>
      </w:divBdr>
      <w:divsChild>
        <w:div w:id="240994640">
          <w:marLeft w:val="0"/>
          <w:marRight w:val="0"/>
          <w:marTop w:val="0"/>
          <w:marBottom w:val="0"/>
          <w:divBdr>
            <w:top w:val="none" w:sz="0" w:space="0" w:color="auto"/>
            <w:left w:val="none" w:sz="0" w:space="0" w:color="auto"/>
            <w:bottom w:val="none" w:sz="0" w:space="0" w:color="auto"/>
            <w:right w:val="none" w:sz="0" w:space="0" w:color="auto"/>
          </w:divBdr>
          <w:divsChild>
            <w:div w:id="44762239">
              <w:marLeft w:val="0"/>
              <w:marRight w:val="0"/>
              <w:marTop w:val="0"/>
              <w:marBottom w:val="0"/>
              <w:divBdr>
                <w:top w:val="none" w:sz="0" w:space="0" w:color="auto"/>
                <w:left w:val="none" w:sz="0" w:space="0" w:color="auto"/>
                <w:bottom w:val="none" w:sz="0" w:space="0" w:color="auto"/>
                <w:right w:val="none" w:sz="0" w:space="0" w:color="auto"/>
              </w:divBdr>
            </w:div>
          </w:divsChild>
        </w:div>
        <w:div w:id="660619292">
          <w:marLeft w:val="0"/>
          <w:marRight w:val="0"/>
          <w:marTop w:val="0"/>
          <w:marBottom w:val="0"/>
          <w:divBdr>
            <w:top w:val="none" w:sz="0" w:space="0" w:color="auto"/>
            <w:left w:val="none" w:sz="0" w:space="0" w:color="auto"/>
            <w:bottom w:val="none" w:sz="0" w:space="0" w:color="auto"/>
            <w:right w:val="none" w:sz="0" w:space="0" w:color="auto"/>
          </w:divBdr>
          <w:divsChild>
            <w:div w:id="111360992">
              <w:marLeft w:val="0"/>
              <w:marRight w:val="0"/>
              <w:marTop w:val="0"/>
              <w:marBottom w:val="0"/>
              <w:divBdr>
                <w:top w:val="none" w:sz="0" w:space="0" w:color="auto"/>
                <w:left w:val="none" w:sz="0" w:space="0" w:color="auto"/>
                <w:bottom w:val="none" w:sz="0" w:space="0" w:color="auto"/>
                <w:right w:val="none" w:sz="0" w:space="0" w:color="auto"/>
              </w:divBdr>
            </w:div>
            <w:div w:id="350762646">
              <w:marLeft w:val="0"/>
              <w:marRight w:val="0"/>
              <w:marTop w:val="0"/>
              <w:marBottom w:val="0"/>
              <w:divBdr>
                <w:top w:val="none" w:sz="0" w:space="0" w:color="auto"/>
                <w:left w:val="none" w:sz="0" w:space="0" w:color="auto"/>
                <w:bottom w:val="none" w:sz="0" w:space="0" w:color="auto"/>
                <w:right w:val="none" w:sz="0" w:space="0" w:color="auto"/>
              </w:divBdr>
            </w:div>
            <w:div w:id="1090849789">
              <w:marLeft w:val="0"/>
              <w:marRight w:val="0"/>
              <w:marTop w:val="0"/>
              <w:marBottom w:val="0"/>
              <w:divBdr>
                <w:top w:val="none" w:sz="0" w:space="0" w:color="auto"/>
                <w:left w:val="none" w:sz="0" w:space="0" w:color="auto"/>
                <w:bottom w:val="none" w:sz="0" w:space="0" w:color="auto"/>
                <w:right w:val="none" w:sz="0" w:space="0" w:color="auto"/>
              </w:divBdr>
            </w:div>
            <w:div w:id="1996109478">
              <w:marLeft w:val="0"/>
              <w:marRight w:val="0"/>
              <w:marTop w:val="0"/>
              <w:marBottom w:val="0"/>
              <w:divBdr>
                <w:top w:val="none" w:sz="0" w:space="0" w:color="auto"/>
                <w:left w:val="none" w:sz="0" w:space="0" w:color="auto"/>
                <w:bottom w:val="none" w:sz="0" w:space="0" w:color="auto"/>
                <w:right w:val="none" w:sz="0" w:space="0" w:color="auto"/>
              </w:divBdr>
            </w:div>
          </w:divsChild>
        </w:div>
        <w:div w:id="664207984">
          <w:marLeft w:val="0"/>
          <w:marRight w:val="0"/>
          <w:marTop w:val="0"/>
          <w:marBottom w:val="0"/>
          <w:divBdr>
            <w:top w:val="none" w:sz="0" w:space="0" w:color="auto"/>
            <w:left w:val="none" w:sz="0" w:space="0" w:color="auto"/>
            <w:bottom w:val="none" w:sz="0" w:space="0" w:color="auto"/>
            <w:right w:val="none" w:sz="0" w:space="0" w:color="auto"/>
          </w:divBdr>
          <w:divsChild>
            <w:div w:id="341788622">
              <w:marLeft w:val="0"/>
              <w:marRight w:val="0"/>
              <w:marTop w:val="0"/>
              <w:marBottom w:val="0"/>
              <w:divBdr>
                <w:top w:val="none" w:sz="0" w:space="0" w:color="auto"/>
                <w:left w:val="none" w:sz="0" w:space="0" w:color="auto"/>
                <w:bottom w:val="none" w:sz="0" w:space="0" w:color="auto"/>
                <w:right w:val="none" w:sz="0" w:space="0" w:color="auto"/>
              </w:divBdr>
            </w:div>
            <w:div w:id="874274259">
              <w:marLeft w:val="0"/>
              <w:marRight w:val="0"/>
              <w:marTop w:val="0"/>
              <w:marBottom w:val="0"/>
              <w:divBdr>
                <w:top w:val="none" w:sz="0" w:space="0" w:color="auto"/>
                <w:left w:val="none" w:sz="0" w:space="0" w:color="auto"/>
                <w:bottom w:val="none" w:sz="0" w:space="0" w:color="auto"/>
                <w:right w:val="none" w:sz="0" w:space="0" w:color="auto"/>
              </w:divBdr>
            </w:div>
            <w:div w:id="1361973427">
              <w:marLeft w:val="0"/>
              <w:marRight w:val="0"/>
              <w:marTop w:val="0"/>
              <w:marBottom w:val="0"/>
              <w:divBdr>
                <w:top w:val="none" w:sz="0" w:space="0" w:color="auto"/>
                <w:left w:val="none" w:sz="0" w:space="0" w:color="auto"/>
                <w:bottom w:val="none" w:sz="0" w:space="0" w:color="auto"/>
                <w:right w:val="none" w:sz="0" w:space="0" w:color="auto"/>
              </w:divBdr>
            </w:div>
          </w:divsChild>
        </w:div>
        <w:div w:id="894976049">
          <w:marLeft w:val="0"/>
          <w:marRight w:val="0"/>
          <w:marTop w:val="0"/>
          <w:marBottom w:val="0"/>
          <w:divBdr>
            <w:top w:val="none" w:sz="0" w:space="0" w:color="auto"/>
            <w:left w:val="none" w:sz="0" w:space="0" w:color="auto"/>
            <w:bottom w:val="none" w:sz="0" w:space="0" w:color="auto"/>
            <w:right w:val="none" w:sz="0" w:space="0" w:color="auto"/>
          </w:divBdr>
          <w:divsChild>
            <w:div w:id="250967690">
              <w:marLeft w:val="0"/>
              <w:marRight w:val="0"/>
              <w:marTop w:val="0"/>
              <w:marBottom w:val="0"/>
              <w:divBdr>
                <w:top w:val="none" w:sz="0" w:space="0" w:color="auto"/>
                <w:left w:val="none" w:sz="0" w:space="0" w:color="auto"/>
                <w:bottom w:val="none" w:sz="0" w:space="0" w:color="auto"/>
                <w:right w:val="none" w:sz="0" w:space="0" w:color="auto"/>
              </w:divBdr>
            </w:div>
          </w:divsChild>
        </w:div>
        <w:div w:id="939949864">
          <w:marLeft w:val="0"/>
          <w:marRight w:val="0"/>
          <w:marTop w:val="0"/>
          <w:marBottom w:val="0"/>
          <w:divBdr>
            <w:top w:val="none" w:sz="0" w:space="0" w:color="auto"/>
            <w:left w:val="none" w:sz="0" w:space="0" w:color="auto"/>
            <w:bottom w:val="none" w:sz="0" w:space="0" w:color="auto"/>
            <w:right w:val="none" w:sz="0" w:space="0" w:color="auto"/>
          </w:divBdr>
          <w:divsChild>
            <w:div w:id="1150557724">
              <w:marLeft w:val="0"/>
              <w:marRight w:val="0"/>
              <w:marTop w:val="0"/>
              <w:marBottom w:val="0"/>
              <w:divBdr>
                <w:top w:val="none" w:sz="0" w:space="0" w:color="auto"/>
                <w:left w:val="none" w:sz="0" w:space="0" w:color="auto"/>
                <w:bottom w:val="none" w:sz="0" w:space="0" w:color="auto"/>
                <w:right w:val="none" w:sz="0" w:space="0" w:color="auto"/>
              </w:divBdr>
            </w:div>
          </w:divsChild>
        </w:div>
        <w:div w:id="949820800">
          <w:marLeft w:val="0"/>
          <w:marRight w:val="0"/>
          <w:marTop w:val="0"/>
          <w:marBottom w:val="0"/>
          <w:divBdr>
            <w:top w:val="none" w:sz="0" w:space="0" w:color="auto"/>
            <w:left w:val="none" w:sz="0" w:space="0" w:color="auto"/>
            <w:bottom w:val="none" w:sz="0" w:space="0" w:color="auto"/>
            <w:right w:val="none" w:sz="0" w:space="0" w:color="auto"/>
          </w:divBdr>
          <w:divsChild>
            <w:div w:id="168719513">
              <w:marLeft w:val="0"/>
              <w:marRight w:val="0"/>
              <w:marTop w:val="0"/>
              <w:marBottom w:val="0"/>
              <w:divBdr>
                <w:top w:val="none" w:sz="0" w:space="0" w:color="auto"/>
                <w:left w:val="none" w:sz="0" w:space="0" w:color="auto"/>
                <w:bottom w:val="none" w:sz="0" w:space="0" w:color="auto"/>
                <w:right w:val="none" w:sz="0" w:space="0" w:color="auto"/>
              </w:divBdr>
            </w:div>
            <w:div w:id="222369722">
              <w:marLeft w:val="0"/>
              <w:marRight w:val="0"/>
              <w:marTop w:val="0"/>
              <w:marBottom w:val="0"/>
              <w:divBdr>
                <w:top w:val="none" w:sz="0" w:space="0" w:color="auto"/>
                <w:left w:val="none" w:sz="0" w:space="0" w:color="auto"/>
                <w:bottom w:val="none" w:sz="0" w:space="0" w:color="auto"/>
                <w:right w:val="none" w:sz="0" w:space="0" w:color="auto"/>
              </w:divBdr>
            </w:div>
            <w:div w:id="372929968">
              <w:marLeft w:val="0"/>
              <w:marRight w:val="0"/>
              <w:marTop w:val="0"/>
              <w:marBottom w:val="0"/>
              <w:divBdr>
                <w:top w:val="none" w:sz="0" w:space="0" w:color="auto"/>
                <w:left w:val="none" w:sz="0" w:space="0" w:color="auto"/>
                <w:bottom w:val="none" w:sz="0" w:space="0" w:color="auto"/>
                <w:right w:val="none" w:sz="0" w:space="0" w:color="auto"/>
              </w:divBdr>
            </w:div>
            <w:div w:id="706029010">
              <w:marLeft w:val="0"/>
              <w:marRight w:val="0"/>
              <w:marTop w:val="0"/>
              <w:marBottom w:val="0"/>
              <w:divBdr>
                <w:top w:val="none" w:sz="0" w:space="0" w:color="auto"/>
                <w:left w:val="none" w:sz="0" w:space="0" w:color="auto"/>
                <w:bottom w:val="none" w:sz="0" w:space="0" w:color="auto"/>
                <w:right w:val="none" w:sz="0" w:space="0" w:color="auto"/>
              </w:divBdr>
            </w:div>
          </w:divsChild>
        </w:div>
        <w:div w:id="1137795272">
          <w:marLeft w:val="0"/>
          <w:marRight w:val="0"/>
          <w:marTop w:val="0"/>
          <w:marBottom w:val="0"/>
          <w:divBdr>
            <w:top w:val="none" w:sz="0" w:space="0" w:color="auto"/>
            <w:left w:val="none" w:sz="0" w:space="0" w:color="auto"/>
            <w:bottom w:val="none" w:sz="0" w:space="0" w:color="auto"/>
            <w:right w:val="none" w:sz="0" w:space="0" w:color="auto"/>
          </w:divBdr>
          <w:divsChild>
            <w:div w:id="588197176">
              <w:marLeft w:val="0"/>
              <w:marRight w:val="0"/>
              <w:marTop w:val="0"/>
              <w:marBottom w:val="0"/>
              <w:divBdr>
                <w:top w:val="none" w:sz="0" w:space="0" w:color="auto"/>
                <w:left w:val="none" w:sz="0" w:space="0" w:color="auto"/>
                <w:bottom w:val="none" w:sz="0" w:space="0" w:color="auto"/>
                <w:right w:val="none" w:sz="0" w:space="0" w:color="auto"/>
              </w:divBdr>
            </w:div>
          </w:divsChild>
        </w:div>
        <w:div w:id="1300921661">
          <w:marLeft w:val="0"/>
          <w:marRight w:val="0"/>
          <w:marTop w:val="0"/>
          <w:marBottom w:val="0"/>
          <w:divBdr>
            <w:top w:val="none" w:sz="0" w:space="0" w:color="auto"/>
            <w:left w:val="none" w:sz="0" w:space="0" w:color="auto"/>
            <w:bottom w:val="none" w:sz="0" w:space="0" w:color="auto"/>
            <w:right w:val="none" w:sz="0" w:space="0" w:color="auto"/>
          </w:divBdr>
          <w:divsChild>
            <w:div w:id="1465656739">
              <w:marLeft w:val="0"/>
              <w:marRight w:val="0"/>
              <w:marTop w:val="0"/>
              <w:marBottom w:val="0"/>
              <w:divBdr>
                <w:top w:val="none" w:sz="0" w:space="0" w:color="auto"/>
                <w:left w:val="none" w:sz="0" w:space="0" w:color="auto"/>
                <w:bottom w:val="none" w:sz="0" w:space="0" w:color="auto"/>
                <w:right w:val="none" w:sz="0" w:space="0" w:color="auto"/>
              </w:divBdr>
            </w:div>
            <w:div w:id="1797870740">
              <w:marLeft w:val="0"/>
              <w:marRight w:val="0"/>
              <w:marTop w:val="0"/>
              <w:marBottom w:val="0"/>
              <w:divBdr>
                <w:top w:val="none" w:sz="0" w:space="0" w:color="auto"/>
                <w:left w:val="none" w:sz="0" w:space="0" w:color="auto"/>
                <w:bottom w:val="none" w:sz="0" w:space="0" w:color="auto"/>
                <w:right w:val="none" w:sz="0" w:space="0" w:color="auto"/>
              </w:divBdr>
            </w:div>
            <w:div w:id="1851287291">
              <w:marLeft w:val="0"/>
              <w:marRight w:val="0"/>
              <w:marTop w:val="0"/>
              <w:marBottom w:val="0"/>
              <w:divBdr>
                <w:top w:val="none" w:sz="0" w:space="0" w:color="auto"/>
                <w:left w:val="none" w:sz="0" w:space="0" w:color="auto"/>
                <w:bottom w:val="none" w:sz="0" w:space="0" w:color="auto"/>
                <w:right w:val="none" w:sz="0" w:space="0" w:color="auto"/>
              </w:divBdr>
            </w:div>
          </w:divsChild>
        </w:div>
        <w:div w:id="1301308486">
          <w:marLeft w:val="0"/>
          <w:marRight w:val="0"/>
          <w:marTop w:val="0"/>
          <w:marBottom w:val="0"/>
          <w:divBdr>
            <w:top w:val="none" w:sz="0" w:space="0" w:color="auto"/>
            <w:left w:val="none" w:sz="0" w:space="0" w:color="auto"/>
            <w:bottom w:val="none" w:sz="0" w:space="0" w:color="auto"/>
            <w:right w:val="none" w:sz="0" w:space="0" w:color="auto"/>
          </w:divBdr>
          <w:divsChild>
            <w:div w:id="172779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01253713">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74871400">
      <w:bodyDiv w:val="1"/>
      <w:marLeft w:val="0"/>
      <w:marRight w:val="0"/>
      <w:marTop w:val="0"/>
      <w:marBottom w:val="0"/>
      <w:divBdr>
        <w:top w:val="none" w:sz="0" w:space="0" w:color="auto"/>
        <w:left w:val="none" w:sz="0" w:space="0" w:color="auto"/>
        <w:bottom w:val="none" w:sz="0" w:space="0" w:color="auto"/>
        <w:right w:val="none" w:sz="0" w:space="0" w:color="auto"/>
      </w:divBdr>
    </w:div>
    <w:div w:id="978000824">
      <w:bodyDiv w:val="1"/>
      <w:marLeft w:val="0"/>
      <w:marRight w:val="0"/>
      <w:marTop w:val="0"/>
      <w:marBottom w:val="0"/>
      <w:divBdr>
        <w:top w:val="none" w:sz="0" w:space="0" w:color="auto"/>
        <w:left w:val="none" w:sz="0" w:space="0" w:color="auto"/>
        <w:bottom w:val="none" w:sz="0" w:space="0" w:color="auto"/>
        <w:right w:val="none" w:sz="0" w:space="0" w:color="auto"/>
      </w:divBdr>
      <w:divsChild>
        <w:div w:id="13850405">
          <w:marLeft w:val="0"/>
          <w:marRight w:val="0"/>
          <w:marTop w:val="0"/>
          <w:marBottom w:val="0"/>
          <w:divBdr>
            <w:top w:val="none" w:sz="0" w:space="0" w:color="auto"/>
            <w:left w:val="none" w:sz="0" w:space="0" w:color="auto"/>
            <w:bottom w:val="none" w:sz="0" w:space="0" w:color="auto"/>
            <w:right w:val="none" w:sz="0" w:space="0" w:color="auto"/>
          </w:divBdr>
        </w:div>
        <w:div w:id="146675525">
          <w:marLeft w:val="0"/>
          <w:marRight w:val="0"/>
          <w:marTop w:val="0"/>
          <w:marBottom w:val="0"/>
          <w:divBdr>
            <w:top w:val="none" w:sz="0" w:space="0" w:color="auto"/>
            <w:left w:val="none" w:sz="0" w:space="0" w:color="auto"/>
            <w:bottom w:val="none" w:sz="0" w:space="0" w:color="auto"/>
            <w:right w:val="none" w:sz="0" w:space="0" w:color="auto"/>
          </w:divBdr>
        </w:div>
        <w:div w:id="237718298">
          <w:marLeft w:val="0"/>
          <w:marRight w:val="0"/>
          <w:marTop w:val="0"/>
          <w:marBottom w:val="0"/>
          <w:divBdr>
            <w:top w:val="none" w:sz="0" w:space="0" w:color="auto"/>
            <w:left w:val="none" w:sz="0" w:space="0" w:color="auto"/>
            <w:bottom w:val="none" w:sz="0" w:space="0" w:color="auto"/>
            <w:right w:val="none" w:sz="0" w:space="0" w:color="auto"/>
          </w:divBdr>
        </w:div>
        <w:div w:id="277104781">
          <w:marLeft w:val="0"/>
          <w:marRight w:val="0"/>
          <w:marTop w:val="0"/>
          <w:marBottom w:val="0"/>
          <w:divBdr>
            <w:top w:val="none" w:sz="0" w:space="0" w:color="auto"/>
            <w:left w:val="none" w:sz="0" w:space="0" w:color="auto"/>
            <w:bottom w:val="none" w:sz="0" w:space="0" w:color="auto"/>
            <w:right w:val="none" w:sz="0" w:space="0" w:color="auto"/>
          </w:divBdr>
        </w:div>
        <w:div w:id="299850160">
          <w:marLeft w:val="0"/>
          <w:marRight w:val="0"/>
          <w:marTop w:val="0"/>
          <w:marBottom w:val="0"/>
          <w:divBdr>
            <w:top w:val="none" w:sz="0" w:space="0" w:color="auto"/>
            <w:left w:val="none" w:sz="0" w:space="0" w:color="auto"/>
            <w:bottom w:val="none" w:sz="0" w:space="0" w:color="auto"/>
            <w:right w:val="none" w:sz="0" w:space="0" w:color="auto"/>
          </w:divBdr>
        </w:div>
        <w:div w:id="421534745">
          <w:marLeft w:val="0"/>
          <w:marRight w:val="0"/>
          <w:marTop w:val="0"/>
          <w:marBottom w:val="0"/>
          <w:divBdr>
            <w:top w:val="none" w:sz="0" w:space="0" w:color="auto"/>
            <w:left w:val="none" w:sz="0" w:space="0" w:color="auto"/>
            <w:bottom w:val="none" w:sz="0" w:space="0" w:color="auto"/>
            <w:right w:val="none" w:sz="0" w:space="0" w:color="auto"/>
          </w:divBdr>
        </w:div>
        <w:div w:id="450440627">
          <w:marLeft w:val="0"/>
          <w:marRight w:val="0"/>
          <w:marTop w:val="0"/>
          <w:marBottom w:val="0"/>
          <w:divBdr>
            <w:top w:val="none" w:sz="0" w:space="0" w:color="auto"/>
            <w:left w:val="none" w:sz="0" w:space="0" w:color="auto"/>
            <w:bottom w:val="none" w:sz="0" w:space="0" w:color="auto"/>
            <w:right w:val="none" w:sz="0" w:space="0" w:color="auto"/>
          </w:divBdr>
        </w:div>
        <w:div w:id="453712647">
          <w:marLeft w:val="0"/>
          <w:marRight w:val="0"/>
          <w:marTop w:val="0"/>
          <w:marBottom w:val="0"/>
          <w:divBdr>
            <w:top w:val="none" w:sz="0" w:space="0" w:color="auto"/>
            <w:left w:val="none" w:sz="0" w:space="0" w:color="auto"/>
            <w:bottom w:val="none" w:sz="0" w:space="0" w:color="auto"/>
            <w:right w:val="none" w:sz="0" w:space="0" w:color="auto"/>
          </w:divBdr>
        </w:div>
        <w:div w:id="519781273">
          <w:marLeft w:val="0"/>
          <w:marRight w:val="0"/>
          <w:marTop w:val="0"/>
          <w:marBottom w:val="0"/>
          <w:divBdr>
            <w:top w:val="none" w:sz="0" w:space="0" w:color="auto"/>
            <w:left w:val="none" w:sz="0" w:space="0" w:color="auto"/>
            <w:bottom w:val="none" w:sz="0" w:space="0" w:color="auto"/>
            <w:right w:val="none" w:sz="0" w:space="0" w:color="auto"/>
          </w:divBdr>
        </w:div>
        <w:div w:id="574706519">
          <w:marLeft w:val="0"/>
          <w:marRight w:val="0"/>
          <w:marTop w:val="0"/>
          <w:marBottom w:val="0"/>
          <w:divBdr>
            <w:top w:val="none" w:sz="0" w:space="0" w:color="auto"/>
            <w:left w:val="none" w:sz="0" w:space="0" w:color="auto"/>
            <w:bottom w:val="none" w:sz="0" w:space="0" w:color="auto"/>
            <w:right w:val="none" w:sz="0" w:space="0" w:color="auto"/>
          </w:divBdr>
        </w:div>
        <w:div w:id="639697660">
          <w:marLeft w:val="0"/>
          <w:marRight w:val="0"/>
          <w:marTop w:val="0"/>
          <w:marBottom w:val="0"/>
          <w:divBdr>
            <w:top w:val="none" w:sz="0" w:space="0" w:color="auto"/>
            <w:left w:val="none" w:sz="0" w:space="0" w:color="auto"/>
            <w:bottom w:val="none" w:sz="0" w:space="0" w:color="auto"/>
            <w:right w:val="none" w:sz="0" w:space="0" w:color="auto"/>
          </w:divBdr>
        </w:div>
        <w:div w:id="643704794">
          <w:marLeft w:val="0"/>
          <w:marRight w:val="0"/>
          <w:marTop w:val="0"/>
          <w:marBottom w:val="0"/>
          <w:divBdr>
            <w:top w:val="none" w:sz="0" w:space="0" w:color="auto"/>
            <w:left w:val="none" w:sz="0" w:space="0" w:color="auto"/>
            <w:bottom w:val="none" w:sz="0" w:space="0" w:color="auto"/>
            <w:right w:val="none" w:sz="0" w:space="0" w:color="auto"/>
          </w:divBdr>
        </w:div>
        <w:div w:id="658652288">
          <w:marLeft w:val="0"/>
          <w:marRight w:val="0"/>
          <w:marTop w:val="0"/>
          <w:marBottom w:val="0"/>
          <w:divBdr>
            <w:top w:val="none" w:sz="0" w:space="0" w:color="auto"/>
            <w:left w:val="none" w:sz="0" w:space="0" w:color="auto"/>
            <w:bottom w:val="none" w:sz="0" w:space="0" w:color="auto"/>
            <w:right w:val="none" w:sz="0" w:space="0" w:color="auto"/>
          </w:divBdr>
        </w:div>
        <w:div w:id="747390053">
          <w:marLeft w:val="0"/>
          <w:marRight w:val="0"/>
          <w:marTop w:val="0"/>
          <w:marBottom w:val="0"/>
          <w:divBdr>
            <w:top w:val="none" w:sz="0" w:space="0" w:color="auto"/>
            <w:left w:val="none" w:sz="0" w:space="0" w:color="auto"/>
            <w:bottom w:val="none" w:sz="0" w:space="0" w:color="auto"/>
            <w:right w:val="none" w:sz="0" w:space="0" w:color="auto"/>
          </w:divBdr>
        </w:div>
        <w:div w:id="779616472">
          <w:marLeft w:val="0"/>
          <w:marRight w:val="0"/>
          <w:marTop w:val="0"/>
          <w:marBottom w:val="0"/>
          <w:divBdr>
            <w:top w:val="none" w:sz="0" w:space="0" w:color="auto"/>
            <w:left w:val="none" w:sz="0" w:space="0" w:color="auto"/>
            <w:bottom w:val="none" w:sz="0" w:space="0" w:color="auto"/>
            <w:right w:val="none" w:sz="0" w:space="0" w:color="auto"/>
          </w:divBdr>
        </w:div>
        <w:div w:id="782959444">
          <w:marLeft w:val="0"/>
          <w:marRight w:val="0"/>
          <w:marTop w:val="0"/>
          <w:marBottom w:val="0"/>
          <w:divBdr>
            <w:top w:val="none" w:sz="0" w:space="0" w:color="auto"/>
            <w:left w:val="none" w:sz="0" w:space="0" w:color="auto"/>
            <w:bottom w:val="none" w:sz="0" w:space="0" w:color="auto"/>
            <w:right w:val="none" w:sz="0" w:space="0" w:color="auto"/>
          </w:divBdr>
        </w:div>
        <w:div w:id="784545726">
          <w:marLeft w:val="0"/>
          <w:marRight w:val="0"/>
          <w:marTop w:val="0"/>
          <w:marBottom w:val="0"/>
          <w:divBdr>
            <w:top w:val="none" w:sz="0" w:space="0" w:color="auto"/>
            <w:left w:val="none" w:sz="0" w:space="0" w:color="auto"/>
            <w:bottom w:val="none" w:sz="0" w:space="0" w:color="auto"/>
            <w:right w:val="none" w:sz="0" w:space="0" w:color="auto"/>
          </w:divBdr>
        </w:div>
        <w:div w:id="894894572">
          <w:marLeft w:val="0"/>
          <w:marRight w:val="0"/>
          <w:marTop w:val="0"/>
          <w:marBottom w:val="0"/>
          <w:divBdr>
            <w:top w:val="none" w:sz="0" w:space="0" w:color="auto"/>
            <w:left w:val="none" w:sz="0" w:space="0" w:color="auto"/>
            <w:bottom w:val="none" w:sz="0" w:space="0" w:color="auto"/>
            <w:right w:val="none" w:sz="0" w:space="0" w:color="auto"/>
          </w:divBdr>
        </w:div>
        <w:div w:id="905533337">
          <w:marLeft w:val="0"/>
          <w:marRight w:val="0"/>
          <w:marTop w:val="0"/>
          <w:marBottom w:val="0"/>
          <w:divBdr>
            <w:top w:val="none" w:sz="0" w:space="0" w:color="auto"/>
            <w:left w:val="none" w:sz="0" w:space="0" w:color="auto"/>
            <w:bottom w:val="none" w:sz="0" w:space="0" w:color="auto"/>
            <w:right w:val="none" w:sz="0" w:space="0" w:color="auto"/>
          </w:divBdr>
        </w:div>
        <w:div w:id="918713110">
          <w:marLeft w:val="0"/>
          <w:marRight w:val="0"/>
          <w:marTop w:val="0"/>
          <w:marBottom w:val="0"/>
          <w:divBdr>
            <w:top w:val="none" w:sz="0" w:space="0" w:color="auto"/>
            <w:left w:val="none" w:sz="0" w:space="0" w:color="auto"/>
            <w:bottom w:val="none" w:sz="0" w:space="0" w:color="auto"/>
            <w:right w:val="none" w:sz="0" w:space="0" w:color="auto"/>
          </w:divBdr>
        </w:div>
        <w:div w:id="953556909">
          <w:marLeft w:val="0"/>
          <w:marRight w:val="0"/>
          <w:marTop w:val="0"/>
          <w:marBottom w:val="0"/>
          <w:divBdr>
            <w:top w:val="none" w:sz="0" w:space="0" w:color="auto"/>
            <w:left w:val="none" w:sz="0" w:space="0" w:color="auto"/>
            <w:bottom w:val="none" w:sz="0" w:space="0" w:color="auto"/>
            <w:right w:val="none" w:sz="0" w:space="0" w:color="auto"/>
          </w:divBdr>
        </w:div>
        <w:div w:id="955139648">
          <w:marLeft w:val="0"/>
          <w:marRight w:val="0"/>
          <w:marTop w:val="0"/>
          <w:marBottom w:val="0"/>
          <w:divBdr>
            <w:top w:val="none" w:sz="0" w:space="0" w:color="auto"/>
            <w:left w:val="none" w:sz="0" w:space="0" w:color="auto"/>
            <w:bottom w:val="none" w:sz="0" w:space="0" w:color="auto"/>
            <w:right w:val="none" w:sz="0" w:space="0" w:color="auto"/>
          </w:divBdr>
        </w:div>
        <w:div w:id="1006791263">
          <w:marLeft w:val="0"/>
          <w:marRight w:val="0"/>
          <w:marTop w:val="0"/>
          <w:marBottom w:val="0"/>
          <w:divBdr>
            <w:top w:val="none" w:sz="0" w:space="0" w:color="auto"/>
            <w:left w:val="none" w:sz="0" w:space="0" w:color="auto"/>
            <w:bottom w:val="none" w:sz="0" w:space="0" w:color="auto"/>
            <w:right w:val="none" w:sz="0" w:space="0" w:color="auto"/>
          </w:divBdr>
        </w:div>
        <w:div w:id="1019938525">
          <w:marLeft w:val="0"/>
          <w:marRight w:val="0"/>
          <w:marTop w:val="0"/>
          <w:marBottom w:val="0"/>
          <w:divBdr>
            <w:top w:val="none" w:sz="0" w:space="0" w:color="auto"/>
            <w:left w:val="none" w:sz="0" w:space="0" w:color="auto"/>
            <w:bottom w:val="none" w:sz="0" w:space="0" w:color="auto"/>
            <w:right w:val="none" w:sz="0" w:space="0" w:color="auto"/>
          </w:divBdr>
        </w:div>
        <w:div w:id="1055278397">
          <w:marLeft w:val="0"/>
          <w:marRight w:val="0"/>
          <w:marTop w:val="0"/>
          <w:marBottom w:val="0"/>
          <w:divBdr>
            <w:top w:val="none" w:sz="0" w:space="0" w:color="auto"/>
            <w:left w:val="none" w:sz="0" w:space="0" w:color="auto"/>
            <w:bottom w:val="none" w:sz="0" w:space="0" w:color="auto"/>
            <w:right w:val="none" w:sz="0" w:space="0" w:color="auto"/>
          </w:divBdr>
        </w:div>
        <w:div w:id="1069812064">
          <w:marLeft w:val="0"/>
          <w:marRight w:val="0"/>
          <w:marTop w:val="0"/>
          <w:marBottom w:val="0"/>
          <w:divBdr>
            <w:top w:val="none" w:sz="0" w:space="0" w:color="auto"/>
            <w:left w:val="none" w:sz="0" w:space="0" w:color="auto"/>
            <w:bottom w:val="none" w:sz="0" w:space="0" w:color="auto"/>
            <w:right w:val="none" w:sz="0" w:space="0" w:color="auto"/>
          </w:divBdr>
        </w:div>
        <w:div w:id="1112439325">
          <w:marLeft w:val="0"/>
          <w:marRight w:val="0"/>
          <w:marTop w:val="0"/>
          <w:marBottom w:val="0"/>
          <w:divBdr>
            <w:top w:val="none" w:sz="0" w:space="0" w:color="auto"/>
            <w:left w:val="none" w:sz="0" w:space="0" w:color="auto"/>
            <w:bottom w:val="none" w:sz="0" w:space="0" w:color="auto"/>
            <w:right w:val="none" w:sz="0" w:space="0" w:color="auto"/>
          </w:divBdr>
        </w:div>
        <w:div w:id="1171287773">
          <w:marLeft w:val="0"/>
          <w:marRight w:val="0"/>
          <w:marTop w:val="0"/>
          <w:marBottom w:val="0"/>
          <w:divBdr>
            <w:top w:val="none" w:sz="0" w:space="0" w:color="auto"/>
            <w:left w:val="none" w:sz="0" w:space="0" w:color="auto"/>
            <w:bottom w:val="none" w:sz="0" w:space="0" w:color="auto"/>
            <w:right w:val="none" w:sz="0" w:space="0" w:color="auto"/>
          </w:divBdr>
        </w:div>
        <w:div w:id="1178229331">
          <w:marLeft w:val="0"/>
          <w:marRight w:val="0"/>
          <w:marTop w:val="0"/>
          <w:marBottom w:val="0"/>
          <w:divBdr>
            <w:top w:val="none" w:sz="0" w:space="0" w:color="auto"/>
            <w:left w:val="none" w:sz="0" w:space="0" w:color="auto"/>
            <w:bottom w:val="none" w:sz="0" w:space="0" w:color="auto"/>
            <w:right w:val="none" w:sz="0" w:space="0" w:color="auto"/>
          </w:divBdr>
        </w:div>
        <w:div w:id="1185677958">
          <w:marLeft w:val="0"/>
          <w:marRight w:val="0"/>
          <w:marTop w:val="0"/>
          <w:marBottom w:val="0"/>
          <w:divBdr>
            <w:top w:val="none" w:sz="0" w:space="0" w:color="auto"/>
            <w:left w:val="none" w:sz="0" w:space="0" w:color="auto"/>
            <w:bottom w:val="none" w:sz="0" w:space="0" w:color="auto"/>
            <w:right w:val="none" w:sz="0" w:space="0" w:color="auto"/>
          </w:divBdr>
        </w:div>
        <w:div w:id="1190948405">
          <w:marLeft w:val="0"/>
          <w:marRight w:val="0"/>
          <w:marTop w:val="0"/>
          <w:marBottom w:val="0"/>
          <w:divBdr>
            <w:top w:val="none" w:sz="0" w:space="0" w:color="auto"/>
            <w:left w:val="none" w:sz="0" w:space="0" w:color="auto"/>
            <w:bottom w:val="none" w:sz="0" w:space="0" w:color="auto"/>
            <w:right w:val="none" w:sz="0" w:space="0" w:color="auto"/>
          </w:divBdr>
        </w:div>
        <w:div w:id="1196039807">
          <w:marLeft w:val="0"/>
          <w:marRight w:val="0"/>
          <w:marTop w:val="0"/>
          <w:marBottom w:val="0"/>
          <w:divBdr>
            <w:top w:val="none" w:sz="0" w:space="0" w:color="auto"/>
            <w:left w:val="none" w:sz="0" w:space="0" w:color="auto"/>
            <w:bottom w:val="none" w:sz="0" w:space="0" w:color="auto"/>
            <w:right w:val="none" w:sz="0" w:space="0" w:color="auto"/>
          </w:divBdr>
        </w:div>
        <w:div w:id="1197546143">
          <w:marLeft w:val="0"/>
          <w:marRight w:val="0"/>
          <w:marTop w:val="0"/>
          <w:marBottom w:val="0"/>
          <w:divBdr>
            <w:top w:val="none" w:sz="0" w:space="0" w:color="auto"/>
            <w:left w:val="none" w:sz="0" w:space="0" w:color="auto"/>
            <w:bottom w:val="none" w:sz="0" w:space="0" w:color="auto"/>
            <w:right w:val="none" w:sz="0" w:space="0" w:color="auto"/>
          </w:divBdr>
        </w:div>
        <w:div w:id="1204832047">
          <w:marLeft w:val="0"/>
          <w:marRight w:val="0"/>
          <w:marTop w:val="0"/>
          <w:marBottom w:val="0"/>
          <w:divBdr>
            <w:top w:val="none" w:sz="0" w:space="0" w:color="auto"/>
            <w:left w:val="none" w:sz="0" w:space="0" w:color="auto"/>
            <w:bottom w:val="none" w:sz="0" w:space="0" w:color="auto"/>
            <w:right w:val="none" w:sz="0" w:space="0" w:color="auto"/>
          </w:divBdr>
        </w:div>
        <w:div w:id="1247612345">
          <w:marLeft w:val="0"/>
          <w:marRight w:val="0"/>
          <w:marTop w:val="0"/>
          <w:marBottom w:val="0"/>
          <w:divBdr>
            <w:top w:val="none" w:sz="0" w:space="0" w:color="auto"/>
            <w:left w:val="none" w:sz="0" w:space="0" w:color="auto"/>
            <w:bottom w:val="none" w:sz="0" w:space="0" w:color="auto"/>
            <w:right w:val="none" w:sz="0" w:space="0" w:color="auto"/>
          </w:divBdr>
        </w:div>
        <w:div w:id="1305432879">
          <w:marLeft w:val="0"/>
          <w:marRight w:val="0"/>
          <w:marTop w:val="0"/>
          <w:marBottom w:val="0"/>
          <w:divBdr>
            <w:top w:val="none" w:sz="0" w:space="0" w:color="auto"/>
            <w:left w:val="none" w:sz="0" w:space="0" w:color="auto"/>
            <w:bottom w:val="none" w:sz="0" w:space="0" w:color="auto"/>
            <w:right w:val="none" w:sz="0" w:space="0" w:color="auto"/>
          </w:divBdr>
        </w:div>
        <w:div w:id="1342317745">
          <w:marLeft w:val="0"/>
          <w:marRight w:val="0"/>
          <w:marTop w:val="0"/>
          <w:marBottom w:val="0"/>
          <w:divBdr>
            <w:top w:val="none" w:sz="0" w:space="0" w:color="auto"/>
            <w:left w:val="none" w:sz="0" w:space="0" w:color="auto"/>
            <w:bottom w:val="none" w:sz="0" w:space="0" w:color="auto"/>
            <w:right w:val="none" w:sz="0" w:space="0" w:color="auto"/>
          </w:divBdr>
        </w:div>
        <w:div w:id="1347906289">
          <w:marLeft w:val="0"/>
          <w:marRight w:val="0"/>
          <w:marTop w:val="0"/>
          <w:marBottom w:val="0"/>
          <w:divBdr>
            <w:top w:val="none" w:sz="0" w:space="0" w:color="auto"/>
            <w:left w:val="none" w:sz="0" w:space="0" w:color="auto"/>
            <w:bottom w:val="none" w:sz="0" w:space="0" w:color="auto"/>
            <w:right w:val="none" w:sz="0" w:space="0" w:color="auto"/>
          </w:divBdr>
        </w:div>
        <w:div w:id="1366563739">
          <w:marLeft w:val="0"/>
          <w:marRight w:val="0"/>
          <w:marTop w:val="0"/>
          <w:marBottom w:val="0"/>
          <w:divBdr>
            <w:top w:val="none" w:sz="0" w:space="0" w:color="auto"/>
            <w:left w:val="none" w:sz="0" w:space="0" w:color="auto"/>
            <w:bottom w:val="none" w:sz="0" w:space="0" w:color="auto"/>
            <w:right w:val="none" w:sz="0" w:space="0" w:color="auto"/>
          </w:divBdr>
        </w:div>
        <w:div w:id="1377663742">
          <w:marLeft w:val="0"/>
          <w:marRight w:val="0"/>
          <w:marTop w:val="0"/>
          <w:marBottom w:val="0"/>
          <w:divBdr>
            <w:top w:val="none" w:sz="0" w:space="0" w:color="auto"/>
            <w:left w:val="none" w:sz="0" w:space="0" w:color="auto"/>
            <w:bottom w:val="none" w:sz="0" w:space="0" w:color="auto"/>
            <w:right w:val="none" w:sz="0" w:space="0" w:color="auto"/>
          </w:divBdr>
        </w:div>
        <w:div w:id="1401564061">
          <w:marLeft w:val="0"/>
          <w:marRight w:val="0"/>
          <w:marTop w:val="0"/>
          <w:marBottom w:val="0"/>
          <w:divBdr>
            <w:top w:val="none" w:sz="0" w:space="0" w:color="auto"/>
            <w:left w:val="none" w:sz="0" w:space="0" w:color="auto"/>
            <w:bottom w:val="none" w:sz="0" w:space="0" w:color="auto"/>
            <w:right w:val="none" w:sz="0" w:space="0" w:color="auto"/>
          </w:divBdr>
        </w:div>
        <w:div w:id="1406688485">
          <w:marLeft w:val="0"/>
          <w:marRight w:val="0"/>
          <w:marTop w:val="0"/>
          <w:marBottom w:val="0"/>
          <w:divBdr>
            <w:top w:val="none" w:sz="0" w:space="0" w:color="auto"/>
            <w:left w:val="none" w:sz="0" w:space="0" w:color="auto"/>
            <w:bottom w:val="none" w:sz="0" w:space="0" w:color="auto"/>
            <w:right w:val="none" w:sz="0" w:space="0" w:color="auto"/>
          </w:divBdr>
        </w:div>
        <w:div w:id="1418164736">
          <w:marLeft w:val="0"/>
          <w:marRight w:val="0"/>
          <w:marTop w:val="0"/>
          <w:marBottom w:val="0"/>
          <w:divBdr>
            <w:top w:val="none" w:sz="0" w:space="0" w:color="auto"/>
            <w:left w:val="none" w:sz="0" w:space="0" w:color="auto"/>
            <w:bottom w:val="none" w:sz="0" w:space="0" w:color="auto"/>
            <w:right w:val="none" w:sz="0" w:space="0" w:color="auto"/>
          </w:divBdr>
        </w:div>
        <w:div w:id="1423646265">
          <w:marLeft w:val="0"/>
          <w:marRight w:val="0"/>
          <w:marTop w:val="0"/>
          <w:marBottom w:val="0"/>
          <w:divBdr>
            <w:top w:val="none" w:sz="0" w:space="0" w:color="auto"/>
            <w:left w:val="none" w:sz="0" w:space="0" w:color="auto"/>
            <w:bottom w:val="none" w:sz="0" w:space="0" w:color="auto"/>
            <w:right w:val="none" w:sz="0" w:space="0" w:color="auto"/>
          </w:divBdr>
        </w:div>
        <w:div w:id="1484348155">
          <w:marLeft w:val="0"/>
          <w:marRight w:val="0"/>
          <w:marTop w:val="0"/>
          <w:marBottom w:val="0"/>
          <w:divBdr>
            <w:top w:val="none" w:sz="0" w:space="0" w:color="auto"/>
            <w:left w:val="none" w:sz="0" w:space="0" w:color="auto"/>
            <w:bottom w:val="none" w:sz="0" w:space="0" w:color="auto"/>
            <w:right w:val="none" w:sz="0" w:space="0" w:color="auto"/>
          </w:divBdr>
        </w:div>
        <w:div w:id="1516961897">
          <w:marLeft w:val="0"/>
          <w:marRight w:val="0"/>
          <w:marTop w:val="0"/>
          <w:marBottom w:val="0"/>
          <w:divBdr>
            <w:top w:val="none" w:sz="0" w:space="0" w:color="auto"/>
            <w:left w:val="none" w:sz="0" w:space="0" w:color="auto"/>
            <w:bottom w:val="none" w:sz="0" w:space="0" w:color="auto"/>
            <w:right w:val="none" w:sz="0" w:space="0" w:color="auto"/>
          </w:divBdr>
        </w:div>
        <w:div w:id="1565141704">
          <w:marLeft w:val="0"/>
          <w:marRight w:val="0"/>
          <w:marTop w:val="0"/>
          <w:marBottom w:val="0"/>
          <w:divBdr>
            <w:top w:val="none" w:sz="0" w:space="0" w:color="auto"/>
            <w:left w:val="none" w:sz="0" w:space="0" w:color="auto"/>
            <w:bottom w:val="none" w:sz="0" w:space="0" w:color="auto"/>
            <w:right w:val="none" w:sz="0" w:space="0" w:color="auto"/>
          </w:divBdr>
        </w:div>
        <w:div w:id="1584798946">
          <w:marLeft w:val="0"/>
          <w:marRight w:val="0"/>
          <w:marTop w:val="0"/>
          <w:marBottom w:val="0"/>
          <w:divBdr>
            <w:top w:val="none" w:sz="0" w:space="0" w:color="auto"/>
            <w:left w:val="none" w:sz="0" w:space="0" w:color="auto"/>
            <w:bottom w:val="none" w:sz="0" w:space="0" w:color="auto"/>
            <w:right w:val="none" w:sz="0" w:space="0" w:color="auto"/>
          </w:divBdr>
        </w:div>
        <w:div w:id="1618826618">
          <w:marLeft w:val="0"/>
          <w:marRight w:val="0"/>
          <w:marTop w:val="0"/>
          <w:marBottom w:val="0"/>
          <w:divBdr>
            <w:top w:val="none" w:sz="0" w:space="0" w:color="auto"/>
            <w:left w:val="none" w:sz="0" w:space="0" w:color="auto"/>
            <w:bottom w:val="none" w:sz="0" w:space="0" w:color="auto"/>
            <w:right w:val="none" w:sz="0" w:space="0" w:color="auto"/>
          </w:divBdr>
        </w:div>
        <w:div w:id="1679653678">
          <w:marLeft w:val="0"/>
          <w:marRight w:val="0"/>
          <w:marTop w:val="0"/>
          <w:marBottom w:val="0"/>
          <w:divBdr>
            <w:top w:val="none" w:sz="0" w:space="0" w:color="auto"/>
            <w:left w:val="none" w:sz="0" w:space="0" w:color="auto"/>
            <w:bottom w:val="none" w:sz="0" w:space="0" w:color="auto"/>
            <w:right w:val="none" w:sz="0" w:space="0" w:color="auto"/>
          </w:divBdr>
        </w:div>
        <w:div w:id="1698240791">
          <w:marLeft w:val="0"/>
          <w:marRight w:val="0"/>
          <w:marTop w:val="0"/>
          <w:marBottom w:val="0"/>
          <w:divBdr>
            <w:top w:val="none" w:sz="0" w:space="0" w:color="auto"/>
            <w:left w:val="none" w:sz="0" w:space="0" w:color="auto"/>
            <w:bottom w:val="none" w:sz="0" w:space="0" w:color="auto"/>
            <w:right w:val="none" w:sz="0" w:space="0" w:color="auto"/>
          </w:divBdr>
        </w:div>
        <w:div w:id="1706977732">
          <w:marLeft w:val="0"/>
          <w:marRight w:val="0"/>
          <w:marTop w:val="0"/>
          <w:marBottom w:val="0"/>
          <w:divBdr>
            <w:top w:val="none" w:sz="0" w:space="0" w:color="auto"/>
            <w:left w:val="none" w:sz="0" w:space="0" w:color="auto"/>
            <w:bottom w:val="none" w:sz="0" w:space="0" w:color="auto"/>
            <w:right w:val="none" w:sz="0" w:space="0" w:color="auto"/>
          </w:divBdr>
        </w:div>
        <w:div w:id="1756705530">
          <w:marLeft w:val="0"/>
          <w:marRight w:val="0"/>
          <w:marTop w:val="0"/>
          <w:marBottom w:val="0"/>
          <w:divBdr>
            <w:top w:val="none" w:sz="0" w:space="0" w:color="auto"/>
            <w:left w:val="none" w:sz="0" w:space="0" w:color="auto"/>
            <w:bottom w:val="none" w:sz="0" w:space="0" w:color="auto"/>
            <w:right w:val="none" w:sz="0" w:space="0" w:color="auto"/>
          </w:divBdr>
        </w:div>
        <w:div w:id="1783767080">
          <w:marLeft w:val="0"/>
          <w:marRight w:val="0"/>
          <w:marTop w:val="0"/>
          <w:marBottom w:val="0"/>
          <w:divBdr>
            <w:top w:val="none" w:sz="0" w:space="0" w:color="auto"/>
            <w:left w:val="none" w:sz="0" w:space="0" w:color="auto"/>
            <w:bottom w:val="none" w:sz="0" w:space="0" w:color="auto"/>
            <w:right w:val="none" w:sz="0" w:space="0" w:color="auto"/>
          </w:divBdr>
        </w:div>
        <w:div w:id="1911307209">
          <w:marLeft w:val="0"/>
          <w:marRight w:val="0"/>
          <w:marTop w:val="0"/>
          <w:marBottom w:val="0"/>
          <w:divBdr>
            <w:top w:val="none" w:sz="0" w:space="0" w:color="auto"/>
            <w:left w:val="none" w:sz="0" w:space="0" w:color="auto"/>
            <w:bottom w:val="none" w:sz="0" w:space="0" w:color="auto"/>
            <w:right w:val="none" w:sz="0" w:space="0" w:color="auto"/>
          </w:divBdr>
        </w:div>
        <w:div w:id="1948930393">
          <w:marLeft w:val="0"/>
          <w:marRight w:val="0"/>
          <w:marTop w:val="0"/>
          <w:marBottom w:val="0"/>
          <w:divBdr>
            <w:top w:val="none" w:sz="0" w:space="0" w:color="auto"/>
            <w:left w:val="none" w:sz="0" w:space="0" w:color="auto"/>
            <w:bottom w:val="none" w:sz="0" w:space="0" w:color="auto"/>
            <w:right w:val="none" w:sz="0" w:space="0" w:color="auto"/>
          </w:divBdr>
        </w:div>
        <w:div w:id="2004746277">
          <w:marLeft w:val="0"/>
          <w:marRight w:val="0"/>
          <w:marTop w:val="0"/>
          <w:marBottom w:val="0"/>
          <w:divBdr>
            <w:top w:val="none" w:sz="0" w:space="0" w:color="auto"/>
            <w:left w:val="none" w:sz="0" w:space="0" w:color="auto"/>
            <w:bottom w:val="none" w:sz="0" w:space="0" w:color="auto"/>
            <w:right w:val="none" w:sz="0" w:space="0" w:color="auto"/>
          </w:divBdr>
        </w:div>
        <w:div w:id="2066447590">
          <w:marLeft w:val="0"/>
          <w:marRight w:val="0"/>
          <w:marTop w:val="0"/>
          <w:marBottom w:val="0"/>
          <w:divBdr>
            <w:top w:val="none" w:sz="0" w:space="0" w:color="auto"/>
            <w:left w:val="none" w:sz="0" w:space="0" w:color="auto"/>
            <w:bottom w:val="none" w:sz="0" w:space="0" w:color="auto"/>
            <w:right w:val="none" w:sz="0" w:space="0" w:color="auto"/>
          </w:divBdr>
        </w:div>
        <w:div w:id="2091539394">
          <w:marLeft w:val="0"/>
          <w:marRight w:val="0"/>
          <w:marTop w:val="0"/>
          <w:marBottom w:val="0"/>
          <w:divBdr>
            <w:top w:val="none" w:sz="0" w:space="0" w:color="auto"/>
            <w:left w:val="none" w:sz="0" w:space="0" w:color="auto"/>
            <w:bottom w:val="none" w:sz="0" w:space="0" w:color="auto"/>
            <w:right w:val="none" w:sz="0" w:space="0" w:color="auto"/>
          </w:divBdr>
        </w:div>
      </w:divsChild>
    </w:div>
    <w:div w:id="993797087">
      <w:bodyDiv w:val="1"/>
      <w:marLeft w:val="0"/>
      <w:marRight w:val="0"/>
      <w:marTop w:val="0"/>
      <w:marBottom w:val="0"/>
      <w:divBdr>
        <w:top w:val="none" w:sz="0" w:space="0" w:color="auto"/>
        <w:left w:val="none" w:sz="0" w:space="0" w:color="auto"/>
        <w:bottom w:val="none" w:sz="0" w:space="0" w:color="auto"/>
        <w:right w:val="none" w:sz="0" w:space="0" w:color="auto"/>
      </w:divBdr>
    </w:div>
    <w:div w:id="1023357301">
      <w:bodyDiv w:val="1"/>
      <w:marLeft w:val="0"/>
      <w:marRight w:val="0"/>
      <w:marTop w:val="0"/>
      <w:marBottom w:val="0"/>
      <w:divBdr>
        <w:top w:val="none" w:sz="0" w:space="0" w:color="auto"/>
        <w:left w:val="none" w:sz="0" w:space="0" w:color="auto"/>
        <w:bottom w:val="none" w:sz="0" w:space="0" w:color="auto"/>
        <w:right w:val="none" w:sz="0" w:space="0" w:color="auto"/>
      </w:divBdr>
      <w:divsChild>
        <w:div w:id="11343642">
          <w:marLeft w:val="0"/>
          <w:marRight w:val="0"/>
          <w:marTop w:val="0"/>
          <w:marBottom w:val="0"/>
          <w:divBdr>
            <w:top w:val="none" w:sz="0" w:space="0" w:color="auto"/>
            <w:left w:val="none" w:sz="0" w:space="0" w:color="auto"/>
            <w:bottom w:val="none" w:sz="0" w:space="0" w:color="auto"/>
            <w:right w:val="none" w:sz="0" w:space="0" w:color="auto"/>
          </w:divBdr>
        </w:div>
        <w:div w:id="172957568">
          <w:marLeft w:val="0"/>
          <w:marRight w:val="0"/>
          <w:marTop w:val="0"/>
          <w:marBottom w:val="0"/>
          <w:divBdr>
            <w:top w:val="none" w:sz="0" w:space="0" w:color="auto"/>
            <w:left w:val="none" w:sz="0" w:space="0" w:color="auto"/>
            <w:bottom w:val="none" w:sz="0" w:space="0" w:color="auto"/>
            <w:right w:val="none" w:sz="0" w:space="0" w:color="auto"/>
          </w:divBdr>
        </w:div>
        <w:div w:id="181169475">
          <w:marLeft w:val="0"/>
          <w:marRight w:val="0"/>
          <w:marTop w:val="0"/>
          <w:marBottom w:val="0"/>
          <w:divBdr>
            <w:top w:val="none" w:sz="0" w:space="0" w:color="auto"/>
            <w:left w:val="none" w:sz="0" w:space="0" w:color="auto"/>
            <w:bottom w:val="none" w:sz="0" w:space="0" w:color="auto"/>
            <w:right w:val="none" w:sz="0" w:space="0" w:color="auto"/>
          </w:divBdr>
        </w:div>
        <w:div w:id="491455061">
          <w:marLeft w:val="0"/>
          <w:marRight w:val="0"/>
          <w:marTop w:val="0"/>
          <w:marBottom w:val="0"/>
          <w:divBdr>
            <w:top w:val="none" w:sz="0" w:space="0" w:color="auto"/>
            <w:left w:val="none" w:sz="0" w:space="0" w:color="auto"/>
            <w:bottom w:val="none" w:sz="0" w:space="0" w:color="auto"/>
            <w:right w:val="none" w:sz="0" w:space="0" w:color="auto"/>
          </w:divBdr>
        </w:div>
        <w:div w:id="1013727243">
          <w:marLeft w:val="0"/>
          <w:marRight w:val="0"/>
          <w:marTop w:val="0"/>
          <w:marBottom w:val="0"/>
          <w:divBdr>
            <w:top w:val="none" w:sz="0" w:space="0" w:color="auto"/>
            <w:left w:val="none" w:sz="0" w:space="0" w:color="auto"/>
            <w:bottom w:val="none" w:sz="0" w:space="0" w:color="auto"/>
            <w:right w:val="none" w:sz="0" w:space="0" w:color="auto"/>
          </w:divBdr>
        </w:div>
        <w:div w:id="1021129189">
          <w:marLeft w:val="0"/>
          <w:marRight w:val="0"/>
          <w:marTop w:val="0"/>
          <w:marBottom w:val="0"/>
          <w:divBdr>
            <w:top w:val="none" w:sz="0" w:space="0" w:color="auto"/>
            <w:left w:val="none" w:sz="0" w:space="0" w:color="auto"/>
            <w:bottom w:val="none" w:sz="0" w:space="0" w:color="auto"/>
            <w:right w:val="none" w:sz="0" w:space="0" w:color="auto"/>
          </w:divBdr>
        </w:div>
        <w:div w:id="1061099947">
          <w:marLeft w:val="0"/>
          <w:marRight w:val="0"/>
          <w:marTop w:val="0"/>
          <w:marBottom w:val="0"/>
          <w:divBdr>
            <w:top w:val="none" w:sz="0" w:space="0" w:color="auto"/>
            <w:left w:val="none" w:sz="0" w:space="0" w:color="auto"/>
            <w:bottom w:val="none" w:sz="0" w:space="0" w:color="auto"/>
            <w:right w:val="none" w:sz="0" w:space="0" w:color="auto"/>
          </w:divBdr>
        </w:div>
        <w:div w:id="1390691990">
          <w:marLeft w:val="0"/>
          <w:marRight w:val="0"/>
          <w:marTop w:val="0"/>
          <w:marBottom w:val="0"/>
          <w:divBdr>
            <w:top w:val="none" w:sz="0" w:space="0" w:color="auto"/>
            <w:left w:val="none" w:sz="0" w:space="0" w:color="auto"/>
            <w:bottom w:val="none" w:sz="0" w:space="0" w:color="auto"/>
            <w:right w:val="none" w:sz="0" w:space="0" w:color="auto"/>
          </w:divBdr>
        </w:div>
        <w:div w:id="1823111416">
          <w:marLeft w:val="0"/>
          <w:marRight w:val="0"/>
          <w:marTop w:val="0"/>
          <w:marBottom w:val="0"/>
          <w:divBdr>
            <w:top w:val="none" w:sz="0" w:space="0" w:color="auto"/>
            <w:left w:val="none" w:sz="0" w:space="0" w:color="auto"/>
            <w:bottom w:val="none" w:sz="0" w:space="0" w:color="auto"/>
            <w:right w:val="none" w:sz="0" w:space="0" w:color="auto"/>
          </w:divBdr>
        </w:div>
        <w:div w:id="1955363112">
          <w:marLeft w:val="0"/>
          <w:marRight w:val="0"/>
          <w:marTop w:val="0"/>
          <w:marBottom w:val="0"/>
          <w:divBdr>
            <w:top w:val="none" w:sz="0" w:space="0" w:color="auto"/>
            <w:left w:val="none" w:sz="0" w:space="0" w:color="auto"/>
            <w:bottom w:val="none" w:sz="0" w:space="0" w:color="auto"/>
            <w:right w:val="none" w:sz="0" w:space="0" w:color="auto"/>
          </w:divBdr>
        </w:div>
      </w:divsChild>
    </w:div>
    <w:div w:id="1052509467">
      <w:bodyDiv w:val="1"/>
      <w:marLeft w:val="0"/>
      <w:marRight w:val="0"/>
      <w:marTop w:val="0"/>
      <w:marBottom w:val="0"/>
      <w:divBdr>
        <w:top w:val="none" w:sz="0" w:space="0" w:color="auto"/>
        <w:left w:val="none" w:sz="0" w:space="0" w:color="auto"/>
        <w:bottom w:val="none" w:sz="0" w:space="0" w:color="auto"/>
        <w:right w:val="none" w:sz="0" w:space="0" w:color="auto"/>
      </w:divBdr>
      <w:divsChild>
        <w:div w:id="219025478">
          <w:marLeft w:val="0"/>
          <w:marRight w:val="0"/>
          <w:marTop w:val="0"/>
          <w:marBottom w:val="0"/>
          <w:divBdr>
            <w:top w:val="none" w:sz="0" w:space="0" w:color="auto"/>
            <w:left w:val="none" w:sz="0" w:space="0" w:color="auto"/>
            <w:bottom w:val="none" w:sz="0" w:space="0" w:color="auto"/>
            <w:right w:val="none" w:sz="0" w:space="0" w:color="auto"/>
          </w:divBdr>
        </w:div>
        <w:div w:id="336689098">
          <w:marLeft w:val="0"/>
          <w:marRight w:val="0"/>
          <w:marTop w:val="0"/>
          <w:marBottom w:val="0"/>
          <w:divBdr>
            <w:top w:val="none" w:sz="0" w:space="0" w:color="auto"/>
            <w:left w:val="none" w:sz="0" w:space="0" w:color="auto"/>
            <w:bottom w:val="none" w:sz="0" w:space="0" w:color="auto"/>
            <w:right w:val="none" w:sz="0" w:space="0" w:color="auto"/>
          </w:divBdr>
        </w:div>
        <w:div w:id="463160650">
          <w:marLeft w:val="0"/>
          <w:marRight w:val="0"/>
          <w:marTop w:val="0"/>
          <w:marBottom w:val="0"/>
          <w:divBdr>
            <w:top w:val="none" w:sz="0" w:space="0" w:color="auto"/>
            <w:left w:val="none" w:sz="0" w:space="0" w:color="auto"/>
            <w:bottom w:val="none" w:sz="0" w:space="0" w:color="auto"/>
            <w:right w:val="none" w:sz="0" w:space="0" w:color="auto"/>
          </w:divBdr>
        </w:div>
        <w:div w:id="879635188">
          <w:marLeft w:val="0"/>
          <w:marRight w:val="0"/>
          <w:marTop w:val="0"/>
          <w:marBottom w:val="0"/>
          <w:divBdr>
            <w:top w:val="none" w:sz="0" w:space="0" w:color="auto"/>
            <w:left w:val="none" w:sz="0" w:space="0" w:color="auto"/>
            <w:bottom w:val="none" w:sz="0" w:space="0" w:color="auto"/>
            <w:right w:val="none" w:sz="0" w:space="0" w:color="auto"/>
          </w:divBdr>
        </w:div>
        <w:div w:id="893662223">
          <w:marLeft w:val="0"/>
          <w:marRight w:val="0"/>
          <w:marTop w:val="0"/>
          <w:marBottom w:val="0"/>
          <w:divBdr>
            <w:top w:val="none" w:sz="0" w:space="0" w:color="auto"/>
            <w:left w:val="none" w:sz="0" w:space="0" w:color="auto"/>
            <w:bottom w:val="none" w:sz="0" w:space="0" w:color="auto"/>
            <w:right w:val="none" w:sz="0" w:space="0" w:color="auto"/>
          </w:divBdr>
        </w:div>
        <w:div w:id="1265919245">
          <w:marLeft w:val="0"/>
          <w:marRight w:val="0"/>
          <w:marTop w:val="0"/>
          <w:marBottom w:val="0"/>
          <w:divBdr>
            <w:top w:val="none" w:sz="0" w:space="0" w:color="auto"/>
            <w:left w:val="none" w:sz="0" w:space="0" w:color="auto"/>
            <w:bottom w:val="none" w:sz="0" w:space="0" w:color="auto"/>
            <w:right w:val="none" w:sz="0" w:space="0" w:color="auto"/>
          </w:divBdr>
        </w:div>
        <w:div w:id="1548684526">
          <w:marLeft w:val="0"/>
          <w:marRight w:val="0"/>
          <w:marTop w:val="0"/>
          <w:marBottom w:val="0"/>
          <w:divBdr>
            <w:top w:val="none" w:sz="0" w:space="0" w:color="auto"/>
            <w:left w:val="none" w:sz="0" w:space="0" w:color="auto"/>
            <w:bottom w:val="none" w:sz="0" w:space="0" w:color="auto"/>
            <w:right w:val="none" w:sz="0" w:space="0" w:color="auto"/>
          </w:divBdr>
        </w:div>
        <w:div w:id="1594124990">
          <w:marLeft w:val="0"/>
          <w:marRight w:val="0"/>
          <w:marTop w:val="0"/>
          <w:marBottom w:val="0"/>
          <w:divBdr>
            <w:top w:val="none" w:sz="0" w:space="0" w:color="auto"/>
            <w:left w:val="none" w:sz="0" w:space="0" w:color="auto"/>
            <w:bottom w:val="none" w:sz="0" w:space="0" w:color="auto"/>
            <w:right w:val="none" w:sz="0" w:space="0" w:color="auto"/>
          </w:divBdr>
        </w:div>
        <w:div w:id="2050378010">
          <w:marLeft w:val="0"/>
          <w:marRight w:val="0"/>
          <w:marTop w:val="0"/>
          <w:marBottom w:val="0"/>
          <w:divBdr>
            <w:top w:val="none" w:sz="0" w:space="0" w:color="auto"/>
            <w:left w:val="none" w:sz="0" w:space="0" w:color="auto"/>
            <w:bottom w:val="none" w:sz="0" w:space="0" w:color="auto"/>
            <w:right w:val="none" w:sz="0" w:space="0" w:color="auto"/>
          </w:divBdr>
        </w:div>
        <w:div w:id="2058813526">
          <w:marLeft w:val="0"/>
          <w:marRight w:val="0"/>
          <w:marTop w:val="0"/>
          <w:marBottom w:val="0"/>
          <w:divBdr>
            <w:top w:val="none" w:sz="0" w:space="0" w:color="auto"/>
            <w:left w:val="none" w:sz="0" w:space="0" w:color="auto"/>
            <w:bottom w:val="none" w:sz="0" w:space="0" w:color="auto"/>
            <w:right w:val="none" w:sz="0" w:space="0" w:color="auto"/>
          </w:divBdr>
        </w:div>
      </w:divsChild>
    </w:div>
    <w:div w:id="1099791031">
      <w:bodyDiv w:val="1"/>
      <w:marLeft w:val="0"/>
      <w:marRight w:val="0"/>
      <w:marTop w:val="0"/>
      <w:marBottom w:val="0"/>
      <w:divBdr>
        <w:top w:val="none" w:sz="0" w:space="0" w:color="auto"/>
        <w:left w:val="none" w:sz="0" w:space="0" w:color="auto"/>
        <w:bottom w:val="none" w:sz="0" w:space="0" w:color="auto"/>
        <w:right w:val="none" w:sz="0" w:space="0" w:color="auto"/>
      </w:divBdr>
      <w:divsChild>
        <w:div w:id="108356470">
          <w:marLeft w:val="0"/>
          <w:marRight w:val="0"/>
          <w:marTop w:val="0"/>
          <w:marBottom w:val="0"/>
          <w:divBdr>
            <w:top w:val="none" w:sz="0" w:space="0" w:color="auto"/>
            <w:left w:val="none" w:sz="0" w:space="0" w:color="auto"/>
            <w:bottom w:val="none" w:sz="0" w:space="0" w:color="auto"/>
            <w:right w:val="none" w:sz="0" w:space="0" w:color="auto"/>
          </w:divBdr>
        </w:div>
        <w:div w:id="359745708">
          <w:marLeft w:val="0"/>
          <w:marRight w:val="0"/>
          <w:marTop w:val="0"/>
          <w:marBottom w:val="0"/>
          <w:divBdr>
            <w:top w:val="none" w:sz="0" w:space="0" w:color="auto"/>
            <w:left w:val="none" w:sz="0" w:space="0" w:color="auto"/>
            <w:bottom w:val="none" w:sz="0" w:space="0" w:color="auto"/>
            <w:right w:val="none" w:sz="0" w:space="0" w:color="auto"/>
          </w:divBdr>
        </w:div>
        <w:div w:id="364985998">
          <w:marLeft w:val="0"/>
          <w:marRight w:val="0"/>
          <w:marTop w:val="0"/>
          <w:marBottom w:val="0"/>
          <w:divBdr>
            <w:top w:val="none" w:sz="0" w:space="0" w:color="auto"/>
            <w:left w:val="none" w:sz="0" w:space="0" w:color="auto"/>
            <w:bottom w:val="none" w:sz="0" w:space="0" w:color="auto"/>
            <w:right w:val="none" w:sz="0" w:space="0" w:color="auto"/>
          </w:divBdr>
        </w:div>
        <w:div w:id="999773418">
          <w:marLeft w:val="0"/>
          <w:marRight w:val="0"/>
          <w:marTop w:val="0"/>
          <w:marBottom w:val="0"/>
          <w:divBdr>
            <w:top w:val="none" w:sz="0" w:space="0" w:color="auto"/>
            <w:left w:val="none" w:sz="0" w:space="0" w:color="auto"/>
            <w:bottom w:val="none" w:sz="0" w:space="0" w:color="auto"/>
            <w:right w:val="none" w:sz="0" w:space="0" w:color="auto"/>
          </w:divBdr>
        </w:div>
        <w:div w:id="1019234099">
          <w:marLeft w:val="0"/>
          <w:marRight w:val="0"/>
          <w:marTop w:val="0"/>
          <w:marBottom w:val="0"/>
          <w:divBdr>
            <w:top w:val="none" w:sz="0" w:space="0" w:color="auto"/>
            <w:left w:val="none" w:sz="0" w:space="0" w:color="auto"/>
            <w:bottom w:val="none" w:sz="0" w:space="0" w:color="auto"/>
            <w:right w:val="none" w:sz="0" w:space="0" w:color="auto"/>
          </w:divBdr>
        </w:div>
        <w:div w:id="1172140992">
          <w:marLeft w:val="0"/>
          <w:marRight w:val="0"/>
          <w:marTop w:val="0"/>
          <w:marBottom w:val="0"/>
          <w:divBdr>
            <w:top w:val="none" w:sz="0" w:space="0" w:color="auto"/>
            <w:left w:val="none" w:sz="0" w:space="0" w:color="auto"/>
            <w:bottom w:val="none" w:sz="0" w:space="0" w:color="auto"/>
            <w:right w:val="none" w:sz="0" w:space="0" w:color="auto"/>
          </w:divBdr>
        </w:div>
        <w:div w:id="1541086914">
          <w:marLeft w:val="0"/>
          <w:marRight w:val="0"/>
          <w:marTop w:val="0"/>
          <w:marBottom w:val="0"/>
          <w:divBdr>
            <w:top w:val="none" w:sz="0" w:space="0" w:color="auto"/>
            <w:left w:val="none" w:sz="0" w:space="0" w:color="auto"/>
            <w:bottom w:val="none" w:sz="0" w:space="0" w:color="auto"/>
            <w:right w:val="none" w:sz="0" w:space="0" w:color="auto"/>
          </w:divBdr>
        </w:div>
        <w:div w:id="1696223934">
          <w:marLeft w:val="0"/>
          <w:marRight w:val="0"/>
          <w:marTop w:val="0"/>
          <w:marBottom w:val="0"/>
          <w:divBdr>
            <w:top w:val="none" w:sz="0" w:space="0" w:color="auto"/>
            <w:left w:val="none" w:sz="0" w:space="0" w:color="auto"/>
            <w:bottom w:val="none" w:sz="0" w:space="0" w:color="auto"/>
            <w:right w:val="none" w:sz="0" w:space="0" w:color="auto"/>
          </w:divBdr>
        </w:div>
        <w:div w:id="1750616785">
          <w:marLeft w:val="0"/>
          <w:marRight w:val="0"/>
          <w:marTop w:val="0"/>
          <w:marBottom w:val="0"/>
          <w:divBdr>
            <w:top w:val="none" w:sz="0" w:space="0" w:color="auto"/>
            <w:left w:val="none" w:sz="0" w:space="0" w:color="auto"/>
            <w:bottom w:val="none" w:sz="0" w:space="0" w:color="auto"/>
            <w:right w:val="none" w:sz="0" w:space="0" w:color="auto"/>
          </w:divBdr>
        </w:div>
        <w:div w:id="1795563113">
          <w:marLeft w:val="0"/>
          <w:marRight w:val="0"/>
          <w:marTop w:val="0"/>
          <w:marBottom w:val="0"/>
          <w:divBdr>
            <w:top w:val="none" w:sz="0" w:space="0" w:color="auto"/>
            <w:left w:val="none" w:sz="0" w:space="0" w:color="auto"/>
            <w:bottom w:val="none" w:sz="0" w:space="0" w:color="auto"/>
            <w:right w:val="none" w:sz="0" w:space="0" w:color="auto"/>
          </w:divBdr>
        </w:div>
      </w:divsChild>
    </w:div>
    <w:div w:id="1100947929">
      <w:bodyDiv w:val="1"/>
      <w:marLeft w:val="0"/>
      <w:marRight w:val="0"/>
      <w:marTop w:val="0"/>
      <w:marBottom w:val="0"/>
      <w:divBdr>
        <w:top w:val="none" w:sz="0" w:space="0" w:color="auto"/>
        <w:left w:val="none" w:sz="0" w:space="0" w:color="auto"/>
        <w:bottom w:val="none" w:sz="0" w:space="0" w:color="auto"/>
        <w:right w:val="none" w:sz="0" w:space="0" w:color="auto"/>
      </w:divBdr>
      <w:divsChild>
        <w:div w:id="1494879865">
          <w:marLeft w:val="0"/>
          <w:marRight w:val="0"/>
          <w:marTop w:val="0"/>
          <w:marBottom w:val="0"/>
          <w:divBdr>
            <w:top w:val="none" w:sz="0" w:space="0" w:color="auto"/>
            <w:left w:val="none" w:sz="0" w:space="0" w:color="auto"/>
            <w:bottom w:val="none" w:sz="0" w:space="0" w:color="auto"/>
            <w:right w:val="none" w:sz="0" w:space="0" w:color="auto"/>
          </w:divBdr>
        </w:div>
        <w:div w:id="906956162">
          <w:marLeft w:val="0"/>
          <w:marRight w:val="0"/>
          <w:marTop w:val="0"/>
          <w:marBottom w:val="0"/>
          <w:divBdr>
            <w:top w:val="none" w:sz="0" w:space="0" w:color="auto"/>
            <w:left w:val="none" w:sz="0" w:space="0" w:color="auto"/>
            <w:bottom w:val="none" w:sz="0" w:space="0" w:color="auto"/>
            <w:right w:val="none" w:sz="0" w:space="0" w:color="auto"/>
          </w:divBdr>
        </w:div>
      </w:divsChild>
    </w:div>
    <w:div w:id="1114906175">
      <w:bodyDiv w:val="1"/>
      <w:marLeft w:val="0"/>
      <w:marRight w:val="0"/>
      <w:marTop w:val="0"/>
      <w:marBottom w:val="0"/>
      <w:divBdr>
        <w:top w:val="none" w:sz="0" w:space="0" w:color="auto"/>
        <w:left w:val="none" w:sz="0" w:space="0" w:color="auto"/>
        <w:bottom w:val="none" w:sz="0" w:space="0" w:color="auto"/>
        <w:right w:val="none" w:sz="0" w:space="0" w:color="auto"/>
      </w:divBdr>
      <w:divsChild>
        <w:div w:id="88963790">
          <w:marLeft w:val="0"/>
          <w:marRight w:val="0"/>
          <w:marTop w:val="0"/>
          <w:marBottom w:val="0"/>
          <w:divBdr>
            <w:top w:val="none" w:sz="0" w:space="0" w:color="auto"/>
            <w:left w:val="none" w:sz="0" w:space="0" w:color="auto"/>
            <w:bottom w:val="none" w:sz="0" w:space="0" w:color="auto"/>
            <w:right w:val="none" w:sz="0" w:space="0" w:color="auto"/>
          </w:divBdr>
        </w:div>
        <w:div w:id="966546636">
          <w:marLeft w:val="0"/>
          <w:marRight w:val="0"/>
          <w:marTop w:val="0"/>
          <w:marBottom w:val="0"/>
          <w:divBdr>
            <w:top w:val="none" w:sz="0" w:space="0" w:color="auto"/>
            <w:left w:val="none" w:sz="0" w:space="0" w:color="auto"/>
            <w:bottom w:val="none" w:sz="0" w:space="0" w:color="auto"/>
            <w:right w:val="none" w:sz="0" w:space="0" w:color="auto"/>
          </w:divBdr>
        </w:div>
        <w:div w:id="1082021582">
          <w:marLeft w:val="0"/>
          <w:marRight w:val="0"/>
          <w:marTop w:val="0"/>
          <w:marBottom w:val="0"/>
          <w:divBdr>
            <w:top w:val="none" w:sz="0" w:space="0" w:color="auto"/>
            <w:left w:val="none" w:sz="0" w:space="0" w:color="auto"/>
            <w:bottom w:val="none" w:sz="0" w:space="0" w:color="auto"/>
            <w:right w:val="none" w:sz="0" w:space="0" w:color="auto"/>
          </w:divBdr>
        </w:div>
        <w:div w:id="1556232841">
          <w:marLeft w:val="0"/>
          <w:marRight w:val="0"/>
          <w:marTop w:val="0"/>
          <w:marBottom w:val="0"/>
          <w:divBdr>
            <w:top w:val="none" w:sz="0" w:space="0" w:color="auto"/>
            <w:left w:val="none" w:sz="0" w:space="0" w:color="auto"/>
            <w:bottom w:val="none" w:sz="0" w:space="0" w:color="auto"/>
            <w:right w:val="none" w:sz="0" w:space="0" w:color="auto"/>
          </w:divBdr>
        </w:div>
        <w:div w:id="1934706570">
          <w:marLeft w:val="0"/>
          <w:marRight w:val="0"/>
          <w:marTop w:val="0"/>
          <w:marBottom w:val="0"/>
          <w:divBdr>
            <w:top w:val="none" w:sz="0" w:space="0" w:color="auto"/>
            <w:left w:val="none" w:sz="0" w:space="0" w:color="auto"/>
            <w:bottom w:val="none" w:sz="0" w:space="0" w:color="auto"/>
            <w:right w:val="none" w:sz="0" w:space="0" w:color="auto"/>
          </w:divBdr>
        </w:div>
      </w:divsChild>
    </w:div>
    <w:div w:id="1136489088">
      <w:bodyDiv w:val="1"/>
      <w:marLeft w:val="0"/>
      <w:marRight w:val="0"/>
      <w:marTop w:val="0"/>
      <w:marBottom w:val="0"/>
      <w:divBdr>
        <w:top w:val="none" w:sz="0" w:space="0" w:color="auto"/>
        <w:left w:val="none" w:sz="0" w:space="0" w:color="auto"/>
        <w:bottom w:val="none" w:sz="0" w:space="0" w:color="auto"/>
        <w:right w:val="none" w:sz="0" w:space="0" w:color="auto"/>
      </w:divBdr>
    </w:div>
    <w:div w:id="1136684556">
      <w:bodyDiv w:val="1"/>
      <w:marLeft w:val="0"/>
      <w:marRight w:val="0"/>
      <w:marTop w:val="0"/>
      <w:marBottom w:val="0"/>
      <w:divBdr>
        <w:top w:val="none" w:sz="0" w:space="0" w:color="auto"/>
        <w:left w:val="none" w:sz="0" w:space="0" w:color="auto"/>
        <w:bottom w:val="none" w:sz="0" w:space="0" w:color="auto"/>
        <w:right w:val="none" w:sz="0" w:space="0" w:color="auto"/>
      </w:divBdr>
      <w:divsChild>
        <w:div w:id="4328630">
          <w:marLeft w:val="0"/>
          <w:marRight w:val="0"/>
          <w:marTop w:val="0"/>
          <w:marBottom w:val="0"/>
          <w:divBdr>
            <w:top w:val="none" w:sz="0" w:space="0" w:color="auto"/>
            <w:left w:val="none" w:sz="0" w:space="0" w:color="auto"/>
            <w:bottom w:val="none" w:sz="0" w:space="0" w:color="auto"/>
            <w:right w:val="none" w:sz="0" w:space="0" w:color="auto"/>
          </w:divBdr>
        </w:div>
        <w:div w:id="42869714">
          <w:marLeft w:val="0"/>
          <w:marRight w:val="0"/>
          <w:marTop w:val="0"/>
          <w:marBottom w:val="0"/>
          <w:divBdr>
            <w:top w:val="none" w:sz="0" w:space="0" w:color="auto"/>
            <w:left w:val="none" w:sz="0" w:space="0" w:color="auto"/>
            <w:bottom w:val="none" w:sz="0" w:space="0" w:color="auto"/>
            <w:right w:val="none" w:sz="0" w:space="0" w:color="auto"/>
          </w:divBdr>
        </w:div>
        <w:div w:id="76482343">
          <w:marLeft w:val="0"/>
          <w:marRight w:val="0"/>
          <w:marTop w:val="0"/>
          <w:marBottom w:val="0"/>
          <w:divBdr>
            <w:top w:val="none" w:sz="0" w:space="0" w:color="auto"/>
            <w:left w:val="none" w:sz="0" w:space="0" w:color="auto"/>
            <w:bottom w:val="none" w:sz="0" w:space="0" w:color="auto"/>
            <w:right w:val="none" w:sz="0" w:space="0" w:color="auto"/>
          </w:divBdr>
        </w:div>
        <w:div w:id="117990078">
          <w:marLeft w:val="0"/>
          <w:marRight w:val="0"/>
          <w:marTop w:val="0"/>
          <w:marBottom w:val="0"/>
          <w:divBdr>
            <w:top w:val="none" w:sz="0" w:space="0" w:color="auto"/>
            <w:left w:val="none" w:sz="0" w:space="0" w:color="auto"/>
            <w:bottom w:val="none" w:sz="0" w:space="0" w:color="auto"/>
            <w:right w:val="none" w:sz="0" w:space="0" w:color="auto"/>
          </w:divBdr>
        </w:div>
        <w:div w:id="210113314">
          <w:marLeft w:val="0"/>
          <w:marRight w:val="0"/>
          <w:marTop w:val="0"/>
          <w:marBottom w:val="0"/>
          <w:divBdr>
            <w:top w:val="none" w:sz="0" w:space="0" w:color="auto"/>
            <w:left w:val="none" w:sz="0" w:space="0" w:color="auto"/>
            <w:bottom w:val="none" w:sz="0" w:space="0" w:color="auto"/>
            <w:right w:val="none" w:sz="0" w:space="0" w:color="auto"/>
          </w:divBdr>
        </w:div>
        <w:div w:id="298220795">
          <w:marLeft w:val="0"/>
          <w:marRight w:val="0"/>
          <w:marTop w:val="0"/>
          <w:marBottom w:val="0"/>
          <w:divBdr>
            <w:top w:val="none" w:sz="0" w:space="0" w:color="auto"/>
            <w:left w:val="none" w:sz="0" w:space="0" w:color="auto"/>
            <w:bottom w:val="none" w:sz="0" w:space="0" w:color="auto"/>
            <w:right w:val="none" w:sz="0" w:space="0" w:color="auto"/>
          </w:divBdr>
        </w:div>
        <w:div w:id="317152680">
          <w:marLeft w:val="0"/>
          <w:marRight w:val="0"/>
          <w:marTop w:val="0"/>
          <w:marBottom w:val="0"/>
          <w:divBdr>
            <w:top w:val="none" w:sz="0" w:space="0" w:color="auto"/>
            <w:left w:val="none" w:sz="0" w:space="0" w:color="auto"/>
            <w:bottom w:val="none" w:sz="0" w:space="0" w:color="auto"/>
            <w:right w:val="none" w:sz="0" w:space="0" w:color="auto"/>
          </w:divBdr>
        </w:div>
        <w:div w:id="424308285">
          <w:marLeft w:val="0"/>
          <w:marRight w:val="0"/>
          <w:marTop w:val="0"/>
          <w:marBottom w:val="0"/>
          <w:divBdr>
            <w:top w:val="none" w:sz="0" w:space="0" w:color="auto"/>
            <w:left w:val="none" w:sz="0" w:space="0" w:color="auto"/>
            <w:bottom w:val="none" w:sz="0" w:space="0" w:color="auto"/>
            <w:right w:val="none" w:sz="0" w:space="0" w:color="auto"/>
          </w:divBdr>
        </w:div>
        <w:div w:id="453450491">
          <w:marLeft w:val="0"/>
          <w:marRight w:val="0"/>
          <w:marTop w:val="0"/>
          <w:marBottom w:val="0"/>
          <w:divBdr>
            <w:top w:val="none" w:sz="0" w:space="0" w:color="auto"/>
            <w:left w:val="none" w:sz="0" w:space="0" w:color="auto"/>
            <w:bottom w:val="none" w:sz="0" w:space="0" w:color="auto"/>
            <w:right w:val="none" w:sz="0" w:space="0" w:color="auto"/>
          </w:divBdr>
        </w:div>
        <w:div w:id="498230802">
          <w:marLeft w:val="0"/>
          <w:marRight w:val="0"/>
          <w:marTop w:val="0"/>
          <w:marBottom w:val="0"/>
          <w:divBdr>
            <w:top w:val="none" w:sz="0" w:space="0" w:color="auto"/>
            <w:left w:val="none" w:sz="0" w:space="0" w:color="auto"/>
            <w:bottom w:val="none" w:sz="0" w:space="0" w:color="auto"/>
            <w:right w:val="none" w:sz="0" w:space="0" w:color="auto"/>
          </w:divBdr>
          <w:divsChild>
            <w:div w:id="17243598">
              <w:marLeft w:val="0"/>
              <w:marRight w:val="0"/>
              <w:marTop w:val="0"/>
              <w:marBottom w:val="0"/>
              <w:divBdr>
                <w:top w:val="none" w:sz="0" w:space="0" w:color="auto"/>
                <w:left w:val="none" w:sz="0" w:space="0" w:color="auto"/>
                <w:bottom w:val="none" w:sz="0" w:space="0" w:color="auto"/>
                <w:right w:val="none" w:sz="0" w:space="0" w:color="auto"/>
              </w:divBdr>
            </w:div>
            <w:div w:id="270206777">
              <w:marLeft w:val="0"/>
              <w:marRight w:val="0"/>
              <w:marTop w:val="0"/>
              <w:marBottom w:val="0"/>
              <w:divBdr>
                <w:top w:val="none" w:sz="0" w:space="0" w:color="auto"/>
                <w:left w:val="none" w:sz="0" w:space="0" w:color="auto"/>
                <w:bottom w:val="none" w:sz="0" w:space="0" w:color="auto"/>
                <w:right w:val="none" w:sz="0" w:space="0" w:color="auto"/>
              </w:divBdr>
            </w:div>
            <w:div w:id="347411175">
              <w:marLeft w:val="0"/>
              <w:marRight w:val="0"/>
              <w:marTop w:val="0"/>
              <w:marBottom w:val="0"/>
              <w:divBdr>
                <w:top w:val="none" w:sz="0" w:space="0" w:color="auto"/>
                <w:left w:val="none" w:sz="0" w:space="0" w:color="auto"/>
                <w:bottom w:val="none" w:sz="0" w:space="0" w:color="auto"/>
                <w:right w:val="none" w:sz="0" w:space="0" w:color="auto"/>
              </w:divBdr>
            </w:div>
            <w:div w:id="383330744">
              <w:marLeft w:val="0"/>
              <w:marRight w:val="0"/>
              <w:marTop w:val="0"/>
              <w:marBottom w:val="0"/>
              <w:divBdr>
                <w:top w:val="none" w:sz="0" w:space="0" w:color="auto"/>
                <w:left w:val="none" w:sz="0" w:space="0" w:color="auto"/>
                <w:bottom w:val="none" w:sz="0" w:space="0" w:color="auto"/>
                <w:right w:val="none" w:sz="0" w:space="0" w:color="auto"/>
              </w:divBdr>
            </w:div>
            <w:div w:id="393479514">
              <w:marLeft w:val="0"/>
              <w:marRight w:val="0"/>
              <w:marTop w:val="0"/>
              <w:marBottom w:val="0"/>
              <w:divBdr>
                <w:top w:val="none" w:sz="0" w:space="0" w:color="auto"/>
                <w:left w:val="none" w:sz="0" w:space="0" w:color="auto"/>
                <w:bottom w:val="none" w:sz="0" w:space="0" w:color="auto"/>
                <w:right w:val="none" w:sz="0" w:space="0" w:color="auto"/>
              </w:divBdr>
            </w:div>
            <w:div w:id="494221765">
              <w:marLeft w:val="0"/>
              <w:marRight w:val="0"/>
              <w:marTop w:val="0"/>
              <w:marBottom w:val="0"/>
              <w:divBdr>
                <w:top w:val="none" w:sz="0" w:space="0" w:color="auto"/>
                <w:left w:val="none" w:sz="0" w:space="0" w:color="auto"/>
                <w:bottom w:val="none" w:sz="0" w:space="0" w:color="auto"/>
                <w:right w:val="none" w:sz="0" w:space="0" w:color="auto"/>
              </w:divBdr>
            </w:div>
            <w:div w:id="657198515">
              <w:marLeft w:val="0"/>
              <w:marRight w:val="0"/>
              <w:marTop w:val="0"/>
              <w:marBottom w:val="0"/>
              <w:divBdr>
                <w:top w:val="none" w:sz="0" w:space="0" w:color="auto"/>
                <w:left w:val="none" w:sz="0" w:space="0" w:color="auto"/>
                <w:bottom w:val="none" w:sz="0" w:space="0" w:color="auto"/>
                <w:right w:val="none" w:sz="0" w:space="0" w:color="auto"/>
              </w:divBdr>
            </w:div>
            <w:div w:id="727416301">
              <w:marLeft w:val="0"/>
              <w:marRight w:val="0"/>
              <w:marTop w:val="0"/>
              <w:marBottom w:val="0"/>
              <w:divBdr>
                <w:top w:val="none" w:sz="0" w:space="0" w:color="auto"/>
                <w:left w:val="none" w:sz="0" w:space="0" w:color="auto"/>
                <w:bottom w:val="none" w:sz="0" w:space="0" w:color="auto"/>
                <w:right w:val="none" w:sz="0" w:space="0" w:color="auto"/>
              </w:divBdr>
            </w:div>
            <w:div w:id="789126948">
              <w:marLeft w:val="0"/>
              <w:marRight w:val="0"/>
              <w:marTop w:val="0"/>
              <w:marBottom w:val="0"/>
              <w:divBdr>
                <w:top w:val="none" w:sz="0" w:space="0" w:color="auto"/>
                <w:left w:val="none" w:sz="0" w:space="0" w:color="auto"/>
                <w:bottom w:val="none" w:sz="0" w:space="0" w:color="auto"/>
                <w:right w:val="none" w:sz="0" w:space="0" w:color="auto"/>
              </w:divBdr>
            </w:div>
            <w:div w:id="948125320">
              <w:marLeft w:val="0"/>
              <w:marRight w:val="0"/>
              <w:marTop w:val="0"/>
              <w:marBottom w:val="0"/>
              <w:divBdr>
                <w:top w:val="none" w:sz="0" w:space="0" w:color="auto"/>
                <w:left w:val="none" w:sz="0" w:space="0" w:color="auto"/>
                <w:bottom w:val="none" w:sz="0" w:space="0" w:color="auto"/>
                <w:right w:val="none" w:sz="0" w:space="0" w:color="auto"/>
              </w:divBdr>
            </w:div>
            <w:div w:id="977224266">
              <w:marLeft w:val="0"/>
              <w:marRight w:val="0"/>
              <w:marTop w:val="0"/>
              <w:marBottom w:val="0"/>
              <w:divBdr>
                <w:top w:val="none" w:sz="0" w:space="0" w:color="auto"/>
                <w:left w:val="none" w:sz="0" w:space="0" w:color="auto"/>
                <w:bottom w:val="none" w:sz="0" w:space="0" w:color="auto"/>
                <w:right w:val="none" w:sz="0" w:space="0" w:color="auto"/>
              </w:divBdr>
            </w:div>
            <w:div w:id="1018845727">
              <w:marLeft w:val="0"/>
              <w:marRight w:val="0"/>
              <w:marTop w:val="0"/>
              <w:marBottom w:val="0"/>
              <w:divBdr>
                <w:top w:val="none" w:sz="0" w:space="0" w:color="auto"/>
                <w:left w:val="none" w:sz="0" w:space="0" w:color="auto"/>
                <w:bottom w:val="none" w:sz="0" w:space="0" w:color="auto"/>
                <w:right w:val="none" w:sz="0" w:space="0" w:color="auto"/>
              </w:divBdr>
            </w:div>
            <w:div w:id="1097293552">
              <w:marLeft w:val="0"/>
              <w:marRight w:val="0"/>
              <w:marTop w:val="0"/>
              <w:marBottom w:val="0"/>
              <w:divBdr>
                <w:top w:val="none" w:sz="0" w:space="0" w:color="auto"/>
                <w:left w:val="none" w:sz="0" w:space="0" w:color="auto"/>
                <w:bottom w:val="none" w:sz="0" w:space="0" w:color="auto"/>
                <w:right w:val="none" w:sz="0" w:space="0" w:color="auto"/>
              </w:divBdr>
            </w:div>
            <w:div w:id="1220242761">
              <w:marLeft w:val="0"/>
              <w:marRight w:val="0"/>
              <w:marTop w:val="0"/>
              <w:marBottom w:val="0"/>
              <w:divBdr>
                <w:top w:val="none" w:sz="0" w:space="0" w:color="auto"/>
                <w:left w:val="none" w:sz="0" w:space="0" w:color="auto"/>
                <w:bottom w:val="none" w:sz="0" w:space="0" w:color="auto"/>
                <w:right w:val="none" w:sz="0" w:space="0" w:color="auto"/>
              </w:divBdr>
            </w:div>
            <w:div w:id="1237473724">
              <w:marLeft w:val="0"/>
              <w:marRight w:val="0"/>
              <w:marTop w:val="0"/>
              <w:marBottom w:val="0"/>
              <w:divBdr>
                <w:top w:val="none" w:sz="0" w:space="0" w:color="auto"/>
                <w:left w:val="none" w:sz="0" w:space="0" w:color="auto"/>
                <w:bottom w:val="none" w:sz="0" w:space="0" w:color="auto"/>
                <w:right w:val="none" w:sz="0" w:space="0" w:color="auto"/>
              </w:divBdr>
            </w:div>
            <w:div w:id="1277518433">
              <w:marLeft w:val="0"/>
              <w:marRight w:val="0"/>
              <w:marTop w:val="0"/>
              <w:marBottom w:val="0"/>
              <w:divBdr>
                <w:top w:val="none" w:sz="0" w:space="0" w:color="auto"/>
                <w:left w:val="none" w:sz="0" w:space="0" w:color="auto"/>
                <w:bottom w:val="none" w:sz="0" w:space="0" w:color="auto"/>
                <w:right w:val="none" w:sz="0" w:space="0" w:color="auto"/>
              </w:divBdr>
            </w:div>
            <w:div w:id="1848205773">
              <w:marLeft w:val="0"/>
              <w:marRight w:val="0"/>
              <w:marTop w:val="0"/>
              <w:marBottom w:val="0"/>
              <w:divBdr>
                <w:top w:val="none" w:sz="0" w:space="0" w:color="auto"/>
                <w:left w:val="none" w:sz="0" w:space="0" w:color="auto"/>
                <w:bottom w:val="none" w:sz="0" w:space="0" w:color="auto"/>
                <w:right w:val="none" w:sz="0" w:space="0" w:color="auto"/>
              </w:divBdr>
            </w:div>
            <w:div w:id="1968924058">
              <w:marLeft w:val="0"/>
              <w:marRight w:val="0"/>
              <w:marTop w:val="0"/>
              <w:marBottom w:val="0"/>
              <w:divBdr>
                <w:top w:val="none" w:sz="0" w:space="0" w:color="auto"/>
                <w:left w:val="none" w:sz="0" w:space="0" w:color="auto"/>
                <w:bottom w:val="none" w:sz="0" w:space="0" w:color="auto"/>
                <w:right w:val="none" w:sz="0" w:space="0" w:color="auto"/>
              </w:divBdr>
            </w:div>
            <w:div w:id="1973362734">
              <w:marLeft w:val="0"/>
              <w:marRight w:val="0"/>
              <w:marTop w:val="0"/>
              <w:marBottom w:val="0"/>
              <w:divBdr>
                <w:top w:val="none" w:sz="0" w:space="0" w:color="auto"/>
                <w:left w:val="none" w:sz="0" w:space="0" w:color="auto"/>
                <w:bottom w:val="none" w:sz="0" w:space="0" w:color="auto"/>
                <w:right w:val="none" w:sz="0" w:space="0" w:color="auto"/>
              </w:divBdr>
            </w:div>
            <w:div w:id="2138454068">
              <w:marLeft w:val="0"/>
              <w:marRight w:val="0"/>
              <w:marTop w:val="0"/>
              <w:marBottom w:val="0"/>
              <w:divBdr>
                <w:top w:val="none" w:sz="0" w:space="0" w:color="auto"/>
                <w:left w:val="none" w:sz="0" w:space="0" w:color="auto"/>
                <w:bottom w:val="none" w:sz="0" w:space="0" w:color="auto"/>
                <w:right w:val="none" w:sz="0" w:space="0" w:color="auto"/>
              </w:divBdr>
            </w:div>
          </w:divsChild>
        </w:div>
        <w:div w:id="507913262">
          <w:marLeft w:val="0"/>
          <w:marRight w:val="0"/>
          <w:marTop w:val="0"/>
          <w:marBottom w:val="0"/>
          <w:divBdr>
            <w:top w:val="none" w:sz="0" w:space="0" w:color="auto"/>
            <w:left w:val="none" w:sz="0" w:space="0" w:color="auto"/>
            <w:bottom w:val="none" w:sz="0" w:space="0" w:color="auto"/>
            <w:right w:val="none" w:sz="0" w:space="0" w:color="auto"/>
          </w:divBdr>
        </w:div>
        <w:div w:id="650720716">
          <w:marLeft w:val="0"/>
          <w:marRight w:val="0"/>
          <w:marTop w:val="0"/>
          <w:marBottom w:val="0"/>
          <w:divBdr>
            <w:top w:val="none" w:sz="0" w:space="0" w:color="auto"/>
            <w:left w:val="none" w:sz="0" w:space="0" w:color="auto"/>
            <w:bottom w:val="none" w:sz="0" w:space="0" w:color="auto"/>
            <w:right w:val="none" w:sz="0" w:space="0" w:color="auto"/>
          </w:divBdr>
        </w:div>
        <w:div w:id="751391218">
          <w:marLeft w:val="0"/>
          <w:marRight w:val="0"/>
          <w:marTop w:val="0"/>
          <w:marBottom w:val="0"/>
          <w:divBdr>
            <w:top w:val="none" w:sz="0" w:space="0" w:color="auto"/>
            <w:left w:val="none" w:sz="0" w:space="0" w:color="auto"/>
            <w:bottom w:val="none" w:sz="0" w:space="0" w:color="auto"/>
            <w:right w:val="none" w:sz="0" w:space="0" w:color="auto"/>
          </w:divBdr>
        </w:div>
        <w:div w:id="756488153">
          <w:marLeft w:val="0"/>
          <w:marRight w:val="0"/>
          <w:marTop w:val="0"/>
          <w:marBottom w:val="0"/>
          <w:divBdr>
            <w:top w:val="none" w:sz="0" w:space="0" w:color="auto"/>
            <w:left w:val="none" w:sz="0" w:space="0" w:color="auto"/>
            <w:bottom w:val="none" w:sz="0" w:space="0" w:color="auto"/>
            <w:right w:val="none" w:sz="0" w:space="0" w:color="auto"/>
          </w:divBdr>
        </w:div>
        <w:div w:id="761150071">
          <w:marLeft w:val="0"/>
          <w:marRight w:val="0"/>
          <w:marTop w:val="0"/>
          <w:marBottom w:val="0"/>
          <w:divBdr>
            <w:top w:val="none" w:sz="0" w:space="0" w:color="auto"/>
            <w:left w:val="none" w:sz="0" w:space="0" w:color="auto"/>
            <w:bottom w:val="none" w:sz="0" w:space="0" w:color="auto"/>
            <w:right w:val="none" w:sz="0" w:space="0" w:color="auto"/>
          </w:divBdr>
        </w:div>
        <w:div w:id="814447133">
          <w:marLeft w:val="0"/>
          <w:marRight w:val="0"/>
          <w:marTop w:val="0"/>
          <w:marBottom w:val="0"/>
          <w:divBdr>
            <w:top w:val="none" w:sz="0" w:space="0" w:color="auto"/>
            <w:left w:val="none" w:sz="0" w:space="0" w:color="auto"/>
            <w:bottom w:val="none" w:sz="0" w:space="0" w:color="auto"/>
            <w:right w:val="none" w:sz="0" w:space="0" w:color="auto"/>
          </w:divBdr>
        </w:div>
        <w:div w:id="935601784">
          <w:marLeft w:val="0"/>
          <w:marRight w:val="0"/>
          <w:marTop w:val="0"/>
          <w:marBottom w:val="0"/>
          <w:divBdr>
            <w:top w:val="none" w:sz="0" w:space="0" w:color="auto"/>
            <w:left w:val="none" w:sz="0" w:space="0" w:color="auto"/>
            <w:bottom w:val="none" w:sz="0" w:space="0" w:color="auto"/>
            <w:right w:val="none" w:sz="0" w:space="0" w:color="auto"/>
          </w:divBdr>
        </w:div>
        <w:div w:id="962688518">
          <w:marLeft w:val="0"/>
          <w:marRight w:val="0"/>
          <w:marTop w:val="0"/>
          <w:marBottom w:val="0"/>
          <w:divBdr>
            <w:top w:val="none" w:sz="0" w:space="0" w:color="auto"/>
            <w:left w:val="none" w:sz="0" w:space="0" w:color="auto"/>
            <w:bottom w:val="none" w:sz="0" w:space="0" w:color="auto"/>
            <w:right w:val="none" w:sz="0" w:space="0" w:color="auto"/>
          </w:divBdr>
        </w:div>
        <w:div w:id="982857807">
          <w:marLeft w:val="0"/>
          <w:marRight w:val="0"/>
          <w:marTop w:val="0"/>
          <w:marBottom w:val="0"/>
          <w:divBdr>
            <w:top w:val="none" w:sz="0" w:space="0" w:color="auto"/>
            <w:left w:val="none" w:sz="0" w:space="0" w:color="auto"/>
            <w:bottom w:val="none" w:sz="0" w:space="0" w:color="auto"/>
            <w:right w:val="none" w:sz="0" w:space="0" w:color="auto"/>
          </w:divBdr>
        </w:div>
        <w:div w:id="986711543">
          <w:marLeft w:val="0"/>
          <w:marRight w:val="0"/>
          <w:marTop w:val="0"/>
          <w:marBottom w:val="0"/>
          <w:divBdr>
            <w:top w:val="none" w:sz="0" w:space="0" w:color="auto"/>
            <w:left w:val="none" w:sz="0" w:space="0" w:color="auto"/>
            <w:bottom w:val="none" w:sz="0" w:space="0" w:color="auto"/>
            <w:right w:val="none" w:sz="0" w:space="0" w:color="auto"/>
          </w:divBdr>
        </w:div>
        <w:div w:id="1006177331">
          <w:marLeft w:val="0"/>
          <w:marRight w:val="0"/>
          <w:marTop w:val="0"/>
          <w:marBottom w:val="0"/>
          <w:divBdr>
            <w:top w:val="none" w:sz="0" w:space="0" w:color="auto"/>
            <w:left w:val="none" w:sz="0" w:space="0" w:color="auto"/>
            <w:bottom w:val="none" w:sz="0" w:space="0" w:color="auto"/>
            <w:right w:val="none" w:sz="0" w:space="0" w:color="auto"/>
          </w:divBdr>
        </w:div>
        <w:div w:id="1023559153">
          <w:marLeft w:val="0"/>
          <w:marRight w:val="0"/>
          <w:marTop w:val="0"/>
          <w:marBottom w:val="0"/>
          <w:divBdr>
            <w:top w:val="none" w:sz="0" w:space="0" w:color="auto"/>
            <w:left w:val="none" w:sz="0" w:space="0" w:color="auto"/>
            <w:bottom w:val="none" w:sz="0" w:space="0" w:color="auto"/>
            <w:right w:val="none" w:sz="0" w:space="0" w:color="auto"/>
          </w:divBdr>
        </w:div>
        <w:div w:id="1075588747">
          <w:marLeft w:val="0"/>
          <w:marRight w:val="0"/>
          <w:marTop w:val="0"/>
          <w:marBottom w:val="0"/>
          <w:divBdr>
            <w:top w:val="none" w:sz="0" w:space="0" w:color="auto"/>
            <w:left w:val="none" w:sz="0" w:space="0" w:color="auto"/>
            <w:bottom w:val="none" w:sz="0" w:space="0" w:color="auto"/>
            <w:right w:val="none" w:sz="0" w:space="0" w:color="auto"/>
          </w:divBdr>
        </w:div>
        <w:div w:id="1096099771">
          <w:marLeft w:val="0"/>
          <w:marRight w:val="0"/>
          <w:marTop w:val="0"/>
          <w:marBottom w:val="0"/>
          <w:divBdr>
            <w:top w:val="none" w:sz="0" w:space="0" w:color="auto"/>
            <w:left w:val="none" w:sz="0" w:space="0" w:color="auto"/>
            <w:bottom w:val="none" w:sz="0" w:space="0" w:color="auto"/>
            <w:right w:val="none" w:sz="0" w:space="0" w:color="auto"/>
          </w:divBdr>
        </w:div>
        <w:div w:id="1127239933">
          <w:marLeft w:val="0"/>
          <w:marRight w:val="0"/>
          <w:marTop w:val="0"/>
          <w:marBottom w:val="0"/>
          <w:divBdr>
            <w:top w:val="none" w:sz="0" w:space="0" w:color="auto"/>
            <w:left w:val="none" w:sz="0" w:space="0" w:color="auto"/>
            <w:bottom w:val="none" w:sz="0" w:space="0" w:color="auto"/>
            <w:right w:val="none" w:sz="0" w:space="0" w:color="auto"/>
          </w:divBdr>
        </w:div>
        <w:div w:id="1141387156">
          <w:marLeft w:val="0"/>
          <w:marRight w:val="0"/>
          <w:marTop w:val="0"/>
          <w:marBottom w:val="0"/>
          <w:divBdr>
            <w:top w:val="none" w:sz="0" w:space="0" w:color="auto"/>
            <w:left w:val="none" w:sz="0" w:space="0" w:color="auto"/>
            <w:bottom w:val="none" w:sz="0" w:space="0" w:color="auto"/>
            <w:right w:val="none" w:sz="0" w:space="0" w:color="auto"/>
          </w:divBdr>
        </w:div>
        <w:div w:id="1298222113">
          <w:marLeft w:val="0"/>
          <w:marRight w:val="0"/>
          <w:marTop w:val="0"/>
          <w:marBottom w:val="0"/>
          <w:divBdr>
            <w:top w:val="none" w:sz="0" w:space="0" w:color="auto"/>
            <w:left w:val="none" w:sz="0" w:space="0" w:color="auto"/>
            <w:bottom w:val="none" w:sz="0" w:space="0" w:color="auto"/>
            <w:right w:val="none" w:sz="0" w:space="0" w:color="auto"/>
          </w:divBdr>
        </w:div>
        <w:div w:id="1330792719">
          <w:marLeft w:val="0"/>
          <w:marRight w:val="0"/>
          <w:marTop w:val="0"/>
          <w:marBottom w:val="0"/>
          <w:divBdr>
            <w:top w:val="none" w:sz="0" w:space="0" w:color="auto"/>
            <w:left w:val="none" w:sz="0" w:space="0" w:color="auto"/>
            <w:bottom w:val="none" w:sz="0" w:space="0" w:color="auto"/>
            <w:right w:val="none" w:sz="0" w:space="0" w:color="auto"/>
          </w:divBdr>
        </w:div>
        <w:div w:id="1335717956">
          <w:marLeft w:val="0"/>
          <w:marRight w:val="0"/>
          <w:marTop w:val="0"/>
          <w:marBottom w:val="0"/>
          <w:divBdr>
            <w:top w:val="none" w:sz="0" w:space="0" w:color="auto"/>
            <w:left w:val="none" w:sz="0" w:space="0" w:color="auto"/>
            <w:bottom w:val="none" w:sz="0" w:space="0" w:color="auto"/>
            <w:right w:val="none" w:sz="0" w:space="0" w:color="auto"/>
          </w:divBdr>
        </w:div>
        <w:div w:id="1374233589">
          <w:marLeft w:val="0"/>
          <w:marRight w:val="0"/>
          <w:marTop w:val="0"/>
          <w:marBottom w:val="0"/>
          <w:divBdr>
            <w:top w:val="none" w:sz="0" w:space="0" w:color="auto"/>
            <w:left w:val="none" w:sz="0" w:space="0" w:color="auto"/>
            <w:bottom w:val="none" w:sz="0" w:space="0" w:color="auto"/>
            <w:right w:val="none" w:sz="0" w:space="0" w:color="auto"/>
          </w:divBdr>
        </w:div>
        <w:div w:id="1417172522">
          <w:marLeft w:val="0"/>
          <w:marRight w:val="0"/>
          <w:marTop w:val="0"/>
          <w:marBottom w:val="0"/>
          <w:divBdr>
            <w:top w:val="none" w:sz="0" w:space="0" w:color="auto"/>
            <w:left w:val="none" w:sz="0" w:space="0" w:color="auto"/>
            <w:bottom w:val="none" w:sz="0" w:space="0" w:color="auto"/>
            <w:right w:val="none" w:sz="0" w:space="0" w:color="auto"/>
          </w:divBdr>
        </w:div>
        <w:div w:id="1429151978">
          <w:marLeft w:val="0"/>
          <w:marRight w:val="0"/>
          <w:marTop w:val="0"/>
          <w:marBottom w:val="0"/>
          <w:divBdr>
            <w:top w:val="none" w:sz="0" w:space="0" w:color="auto"/>
            <w:left w:val="none" w:sz="0" w:space="0" w:color="auto"/>
            <w:bottom w:val="none" w:sz="0" w:space="0" w:color="auto"/>
            <w:right w:val="none" w:sz="0" w:space="0" w:color="auto"/>
          </w:divBdr>
        </w:div>
        <w:div w:id="1457063422">
          <w:marLeft w:val="0"/>
          <w:marRight w:val="0"/>
          <w:marTop w:val="0"/>
          <w:marBottom w:val="0"/>
          <w:divBdr>
            <w:top w:val="none" w:sz="0" w:space="0" w:color="auto"/>
            <w:left w:val="none" w:sz="0" w:space="0" w:color="auto"/>
            <w:bottom w:val="none" w:sz="0" w:space="0" w:color="auto"/>
            <w:right w:val="none" w:sz="0" w:space="0" w:color="auto"/>
          </w:divBdr>
        </w:div>
        <w:div w:id="1499729566">
          <w:marLeft w:val="0"/>
          <w:marRight w:val="0"/>
          <w:marTop w:val="0"/>
          <w:marBottom w:val="0"/>
          <w:divBdr>
            <w:top w:val="none" w:sz="0" w:space="0" w:color="auto"/>
            <w:left w:val="none" w:sz="0" w:space="0" w:color="auto"/>
            <w:bottom w:val="none" w:sz="0" w:space="0" w:color="auto"/>
            <w:right w:val="none" w:sz="0" w:space="0" w:color="auto"/>
          </w:divBdr>
        </w:div>
        <w:div w:id="1515224955">
          <w:marLeft w:val="0"/>
          <w:marRight w:val="0"/>
          <w:marTop w:val="0"/>
          <w:marBottom w:val="0"/>
          <w:divBdr>
            <w:top w:val="none" w:sz="0" w:space="0" w:color="auto"/>
            <w:left w:val="none" w:sz="0" w:space="0" w:color="auto"/>
            <w:bottom w:val="none" w:sz="0" w:space="0" w:color="auto"/>
            <w:right w:val="none" w:sz="0" w:space="0" w:color="auto"/>
          </w:divBdr>
        </w:div>
        <w:div w:id="1537741506">
          <w:marLeft w:val="0"/>
          <w:marRight w:val="0"/>
          <w:marTop w:val="0"/>
          <w:marBottom w:val="0"/>
          <w:divBdr>
            <w:top w:val="none" w:sz="0" w:space="0" w:color="auto"/>
            <w:left w:val="none" w:sz="0" w:space="0" w:color="auto"/>
            <w:bottom w:val="none" w:sz="0" w:space="0" w:color="auto"/>
            <w:right w:val="none" w:sz="0" w:space="0" w:color="auto"/>
          </w:divBdr>
        </w:div>
        <w:div w:id="1555966004">
          <w:marLeft w:val="0"/>
          <w:marRight w:val="0"/>
          <w:marTop w:val="0"/>
          <w:marBottom w:val="0"/>
          <w:divBdr>
            <w:top w:val="none" w:sz="0" w:space="0" w:color="auto"/>
            <w:left w:val="none" w:sz="0" w:space="0" w:color="auto"/>
            <w:bottom w:val="none" w:sz="0" w:space="0" w:color="auto"/>
            <w:right w:val="none" w:sz="0" w:space="0" w:color="auto"/>
          </w:divBdr>
        </w:div>
        <w:div w:id="1584489595">
          <w:marLeft w:val="0"/>
          <w:marRight w:val="0"/>
          <w:marTop w:val="0"/>
          <w:marBottom w:val="0"/>
          <w:divBdr>
            <w:top w:val="none" w:sz="0" w:space="0" w:color="auto"/>
            <w:left w:val="none" w:sz="0" w:space="0" w:color="auto"/>
            <w:bottom w:val="none" w:sz="0" w:space="0" w:color="auto"/>
            <w:right w:val="none" w:sz="0" w:space="0" w:color="auto"/>
          </w:divBdr>
        </w:div>
        <w:div w:id="1602563230">
          <w:marLeft w:val="0"/>
          <w:marRight w:val="0"/>
          <w:marTop w:val="0"/>
          <w:marBottom w:val="0"/>
          <w:divBdr>
            <w:top w:val="none" w:sz="0" w:space="0" w:color="auto"/>
            <w:left w:val="none" w:sz="0" w:space="0" w:color="auto"/>
            <w:bottom w:val="none" w:sz="0" w:space="0" w:color="auto"/>
            <w:right w:val="none" w:sz="0" w:space="0" w:color="auto"/>
          </w:divBdr>
        </w:div>
        <w:div w:id="1640568749">
          <w:marLeft w:val="0"/>
          <w:marRight w:val="0"/>
          <w:marTop w:val="0"/>
          <w:marBottom w:val="0"/>
          <w:divBdr>
            <w:top w:val="none" w:sz="0" w:space="0" w:color="auto"/>
            <w:left w:val="none" w:sz="0" w:space="0" w:color="auto"/>
            <w:bottom w:val="none" w:sz="0" w:space="0" w:color="auto"/>
            <w:right w:val="none" w:sz="0" w:space="0" w:color="auto"/>
          </w:divBdr>
        </w:div>
        <w:div w:id="1644846472">
          <w:marLeft w:val="0"/>
          <w:marRight w:val="0"/>
          <w:marTop w:val="0"/>
          <w:marBottom w:val="0"/>
          <w:divBdr>
            <w:top w:val="none" w:sz="0" w:space="0" w:color="auto"/>
            <w:left w:val="none" w:sz="0" w:space="0" w:color="auto"/>
            <w:bottom w:val="none" w:sz="0" w:space="0" w:color="auto"/>
            <w:right w:val="none" w:sz="0" w:space="0" w:color="auto"/>
          </w:divBdr>
        </w:div>
        <w:div w:id="1670909150">
          <w:marLeft w:val="0"/>
          <w:marRight w:val="0"/>
          <w:marTop w:val="0"/>
          <w:marBottom w:val="0"/>
          <w:divBdr>
            <w:top w:val="none" w:sz="0" w:space="0" w:color="auto"/>
            <w:left w:val="none" w:sz="0" w:space="0" w:color="auto"/>
            <w:bottom w:val="none" w:sz="0" w:space="0" w:color="auto"/>
            <w:right w:val="none" w:sz="0" w:space="0" w:color="auto"/>
          </w:divBdr>
        </w:div>
        <w:div w:id="1768191144">
          <w:marLeft w:val="0"/>
          <w:marRight w:val="0"/>
          <w:marTop w:val="0"/>
          <w:marBottom w:val="0"/>
          <w:divBdr>
            <w:top w:val="none" w:sz="0" w:space="0" w:color="auto"/>
            <w:left w:val="none" w:sz="0" w:space="0" w:color="auto"/>
            <w:bottom w:val="none" w:sz="0" w:space="0" w:color="auto"/>
            <w:right w:val="none" w:sz="0" w:space="0" w:color="auto"/>
          </w:divBdr>
        </w:div>
        <w:div w:id="1793477036">
          <w:marLeft w:val="0"/>
          <w:marRight w:val="0"/>
          <w:marTop w:val="0"/>
          <w:marBottom w:val="0"/>
          <w:divBdr>
            <w:top w:val="none" w:sz="0" w:space="0" w:color="auto"/>
            <w:left w:val="none" w:sz="0" w:space="0" w:color="auto"/>
            <w:bottom w:val="none" w:sz="0" w:space="0" w:color="auto"/>
            <w:right w:val="none" w:sz="0" w:space="0" w:color="auto"/>
          </w:divBdr>
        </w:div>
        <w:div w:id="1872180282">
          <w:marLeft w:val="0"/>
          <w:marRight w:val="0"/>
          <w:marTop w:val="0"/>
          <w:marBottom w:val="0"/>
          <w:divBdr>
            <w:top w:val="none" w:sz="0" w:space="0" w:color="auto"/>
            <w:left w:val="none" w:sz="0" w:space="0" w:color="auto"/>
            <w:bottom w:val="none" w:sz="0" w:space="0" w:color="auto"/>
            <w:right w:val="none" w:sz="0" w:space="0" w:color="auto"/>
          </w:divBdr>
        </w:div>
        <w:div w:id="1978955255">
          <w:marLeft w:val="0"/>
          <w:marRight w:val="0"/>
          <w:marTop w:val="0"/>
          <w:marBottom w:val="0"/>
          <w:divBdr>
            <w:top w:val="none" w:sz="0" w:space="0" w:color="auto"/>
            <w:left w:val="none" w:sz="0" w:space="0" w:color="auto"/>
            <w:bottom w:val="none" w:sz="0" w:space="0" w:color="auto"/>
            <w:right w:val="none" w:sz="0" w:space="0" w:color="auto"/>
          </w:divBdr>
        </w:div>
        <w:div w:id="1981038377">
          <w:marLeft w:val="0"/>
          <w:marRight w:val="0"/>
          <w:marTop w:val="0"/>
          <w:marBottom w:val="0"/>
          <w:divBdr>
            <w:top w:val="none" w:sz="0" w:space="0" w:color="auto"/>
            <w:left w:val="none" w:sz="0" w:space="0" w:color="auto"/>
            <w:bottom w:val="none" w:sz="0" w:space="0" w:color="auto"/>
            <w:right w:val="none" w:sz="0" w:space="0" w:color="auto"/>
          </w:divBdr>
        </w:div>
        <w:div w:id="2040928729">
          <w:marLeft w:val="0"/>
          <w:marRight w:val="0"/>
          <w:marTop w:val="0"/>
          <w:marBottom w:val="0"/>
          <w:divBdr>
            <w:top w:val="none" w:sz="0" w:space="0" w:color="auto"/>
            <w:left w:val="none" w:sz="0" w:space="0" w:color="auto"/>
            <w:bottom w:val="none" w:sz="0" w:space="0" w:color="auto"/>
            <w:right w:val="none" w:sz="0" w:space="0" w:color="auto"/>
          </w:divBdr>
        </w:div>
        <w:div w:id="2044134593">
          <w:marLeft w:val="0"/>
          <w:marRight w:val="0"/>
          <w:marTop w:val="0"/>
          <w:marBottom w:val="0"/>
          <w:divBdr>
            <w:top w:val="none" w:sz="0" w:space="0" w:color="auto"/>
            <w:left w:val="none" w:sz="0" w:space="0" w:color="auto"/>
            <w:bottom w:val="none" w:sz="0" w:space="0" w:color="auto"/>
            <w:right w:val="none" w:sz="0" w:space="0" w:color="auto"/>
          </w:divBdr>
        </w:div>
        <w:div w:id="2100059645">
          <w:marLeft w:val="0"/>
          <w:marRight w:val="0"/>
          <w:marTop w:val="0"/>
          <w:marBottom w:val="0"/>
          <w:divBdr>
            <w:top w:val="none" w:sz="0" w:space="0" w:color="auto"/>
            <w:left w:val="none" w:sz="0" w:space="0" w:color="auto"/>
            <w:bottom w:val="none" w:sz="0" w:space="0" w:color="auto"/>
            <w:right w:val="none" w:sz="0" w:space="0" w:color="auto"/>
          </w:divBdr>
        </w:div>
        <w:div w:id="2102067754">
          <w:marLeft w:val="0"/>
          <w:marRight w:val="0"/>
          <w:marTop w:val="0"/>
          <w:marBottom w:val="0"/>
          <w:divBdr>
            <w:top w:val="none" w:sz="0" w:space="0" w:color="auto"/>
            <w:left w:val="none" w:sz="0" w:space="0" w:color="auto"/>
            <w:bottom w:val="none" w:sz="0" w:space="0" w:color="auto"/>
            <w:right w:val="none" w:sz="0" w:space="0" w:color="auto"/>
          </w:divBdr>
        </w:div>
        <w:div w:id="2130080446">
          <w:marLeft w:val="0"/>
          <w:marRight w:val="0"/>
          <w:marTop w:val="0"/>
          <w:marBottom w:val="0"/>
          <w:divBdr>
            <w:top w:val="none" w:sz="0" w:space="0" w:color="auto"/>
            <w:left w:val="none" w:sz="0" w:space="0" w:color="auto"/>
            <w:bottom w:val="none" w:sz="0" w:space="0" w:color="auto"/>
            <w:right w:val="none" w:sz="0" w:space="0" w:color="auto"/>
          </w:divBdr>
        </w:div>
      </w:divsChild>
    </w:div>
    <w:div w:id="1162625513">
      <w:bodyDiv w:val="1"/>
      <w:marLeft w:val="0"/>
      <w:marRight w:val="0"/>
      <w:marTop w:val="0"/>
      <w:marBottom w:val="0"/>
      <w:divBdr>
        <w:top w:val="none" w:sz="0" w:space="0" w:color="auto"/>
        <w:left w:val="none" w:sz="0" w:space="0" w:color="auto"/>
        <w:bottom w:val="none" w:sz="0" w:space="0" w:color="auto"/>
        <w:right w:val="none" w:sz="0" w:space="0" w:color="auto"/>
      </w:divBdr>
      <w:divsChild>
        <w:div w:id="249700818">
          <w:marLeft w:val="0"/>
          <w:marRight w:val="0"/>
          <w:marTop w:val="0"/>
          <w:marBottom w:val="0"/>
          <w:divBdr>
            <w:top w:val="none" w:sz="0" w:space="0" w:color="auto"/>
            <w:left w:val="none" w:sz="0" w:space="0" w:color="auto"/>
            <w:bottom w:val="none" w:sz="0" w:space="0" w:color="auto"/>
            <w:right w:val="none" w:sz="0" w:space="0" w:color="auto"/>
          </w:divBdr>
        </w:div>
        <w:div w:id="300422742">
          <w:marLeft w:val="0"/>
          <w:marRight w:val="0"/>
          <w:marTop w:val="0"/>
          <w:marBottom w:val="0"/>
          <w:divBdr>
            <w:top w:val="none" w:sz="0" w:space="0" w:color="auto"/>
            <w:left w:val="none" w:sz="0" w:space="0" w:color="auto"/>
            <w:bottom w:val="none" w:sz="0" w:space="0" w:color="auto"/>
            <w:right w:val="none" w:sz="0" w:space="0" w:color="auto"/>
          </w:divBdr>
        </w:div>
        <w:div w:id="551236843">
          <w:marLeft w:val="0"/>
          <w:marRight w:val="0"/>
          <w:marTop w:val="0"/>
          <w:marBottom w:val="0"/>
          <w:divBdr>
            <w:top w:val="none" w:sz="0" w:space="0" w:color="auto"/>
            <w:left w:val="none" w:sz="0" w:space="0" w:color="auto"/>
            <w:bottom w:val="none" w:sz="0" w:space="0" w:color="auto"/>
            <w:right w:val="none" w:sz="0" w:space="0" w:color="auto"/>
          </w:divBdr>
        </w:div>
        <w:div w:id="939797088">
          <w:marLeft w:val="0"/>
          <w:marRight w:val="0"/>
          <w:marTop w:val="0"/>
          <w:marBottom w:val="0"/>
          <w:divBdr>
            <w:top w:val="none" w:sz="0" w:space="0" w:color="auto"/>
            <w:left w:val="none" w:sz="0" w:space="0" w:color="auto"/>
            <w:bottom w:val="none" w:sz="0" w:space="0" w:color="auto"/>
            <w:right w:val="none" w:sz="0" w:space="0" w:color="auto"/>
          </w:divBdr>
          <w:divsChild>
            <w:div w:id="624433552">
              <w:marLeft w:val="0"/>
              <w:marRight w:val="0"/>
              <w:marTop w:val="30"/>
              <w:marBottom w:val="30"/>
              <w:divBdr>
                <w:top w:val="none" w:sz="0" w:space="0" w:color="auto"/>
                <w:left w:val="none" w:sz="0" w:space="0" w:color="auto"/>
                <w:bottom w:val="none" w:sz="0" w:space="0" w:color="auto"/>
                <w:right w:val="none" w:sz="0" w:space="0" w:color="auto"/>
              </w:divBdr>
              <w:divsChild>
                <w:div w:id="291328968">
                  <w:marLeft w:val="0"/>
                  <w:marRight w:val="0"/>
                  <w:marTop w:val="0"/>
                  <w:marBottom w:val="0"/>
                  <w:divBdr>
                    <w:top w:val="none" w:sz="0" w:space="0" w:color="auto"/>
                    <w:left w:val="none" w:sz="0" w:space="0" w:color="auto"/>
                    <w:bottom w:val="none" w:sz="0" w:space="0" w:color="auto"/>
                    <w:right w:val="none" w:sz="0" w:space="0" w:color="auto"/>
                  </w:divBdr>
                  <w:divsChild>
                    <w:div w:id="578756254">
                      <w:marLeft w:val="0"/>
                      <w:marRight w:val="0"/>
                      <w:marTop w:val="0"/>
                      <w:marBottom w:val="0"/>
                      <w:divBdr>
                        <w:top w:val="none" w:sz="0" w:space="0" w:color="auto"/>
                        <w:left w:val="none" w:sz="0" w:space="0" w:color="auto"/>
                        <w:bottom w:val="none" w:sz="0" w:space="0" w:color="auto"/>
                        <w:right w:val="none" w:sz="0" w:space="0" w:color="auto"/>
                      </w:divBdr>
                    </w:div>
                  </w:divsChild>
                </w:div>
                <w:div w:id="356276734">
                  <w:marLeft w:val="0"/>
                  <w:marRight w:val="0"/>
                  <w:marTop w:val="0"/>
                  <w:marBottom w:val="0"/>
                  <w:divBdr>
                    <w:top w:val="none" w:sz="0" w:space="0" w:color="auto"/>
                    <w:left w:val="none" w:sz="0" w:space="0" w:color="auto"/>
                    <w:bottom w:val="none" w:sz="0" w:space="0" w:color="auto"/>
                    <w:right w:val="none" w:sz="0" w:space="0" w:color="auto"/>
                  </w:divBdr>
                  <w:divsChild>
                    <w:div w:id="1059984212">
                      <w:marLeft w:val="0"/>
                      <w:marRight w:val="0"/>
                      <w:marTop w:val="0"/>
                      <w:marBottom w:val="0"/>
                      <w:divBdr>
                        <w:top w:val="none" w:sz="0" w:space="0" w:color="auto"/>
                        <w:left w:val="none" w:sz="0" w:space="0" w:color="auto"/>
                        <w:bottom w:val="none" w:sz="0" w:space="0" w:color="auto"/>
                        <w:right w:val="none" w:sz="0" w:space="0" w:color="auto"/>
                      </w:divBdr>
                    </w:div>
                  </w:divsChild>
                </w:div>
                <w:div w:id="386345458">
                  <w:marLeft w:val="0"/>
                  <w:marRight w:val="0"/>
                  <w:marTop w:val="0"/>
                  <w:marBottom w:val="0"/>
                  <w:divBdr>
                    <w:top w:val="none" w:sz="0" w:space="0" w:color="auto"/>
                    <w:left w:val="none" w:sz="0" w:space="0" w:color="auto"/>
                    <w:bottom w:val="none" w:sz="0" w:space="0" w:color="auto"/>
                    <w:right w:val="none" w:sz="0" w:space="0" w:color="auto"/>
                  </w:divBdr>
                  <w:divsChild>
                    <w:div w:id="1597665222">
                      <w:marLeft w:val="0"/>
                      <w:marRight w:val="0"/>
                      <w:marTop w:val="0"/>
                      <w:marBottom w:val="0"/>
                      <w:divBdr>
                        <w:top w:val="none" w:sz="0" w:space="0" w:color="auto"/>
                        <w:left w:val="none" w:sz="0" w:space="0" w:color="auto"/>
                        <w:bottom w:val="none" w:sz="0" w:space="0" w:color="auto"/>
                        <w:right w:val="none" w:sz="0" w:space="0" w:color="auto"/>
                      </w:divBdr>
                    </w:div>
                  </w:divsChild>
                </w:div>
                <w:div w:id="426004536">
                  <w:marLeft w:val="0"/>
                  <w:marRight w:val="0"/>
                  <w:marTop w:val="0"/>
                  <w:marBottom w:val="0"/>
                  <w:divBdr>
                    <w:top w:val="none" w:sz="0" w:space="0" w:color="auto"/>
                    <w:left w:val="none" w:sz="0" w:space="0" w:color="auto"/>
                    <w:bottom w:val="none" w:sz="0" w:space="0" w:color="auto"/>
                    <w:right w:val="none" w:sz="0" w:space="0" w:color="auto"/>
                  </w:divBdr>
                  <w:divsChild>
                    <w:div w:id="1985431951">
                      <w:marLeft w:val="0"/>
                      <w:marRight w:val="0"/>
                      <w:marTop w:val="0"/>
                      <w:marBottom w:val="0"/>
                      <w:divBdr>
                        <w:top w:val="none" w:sz="0" w:space="0" w:color="auto"/>
                        <w:left w:val="none" w:sz="0" w:space="0" w:color="auto"/>
                        <w:bottom w:val="none" w:sz="0" w:space="0" w:color="auto"/>
                        <w:right w:val="none" w:sz="0" w:space="0" w:color="auto"/>
                      </w:divBdr>
                    </w:div>
                  </w:divsChild>
                </w:div>
                <w:div w:id="555747556">
                  <w:marLeft w:val="0"/>
                  <w:marRight w:val="0"/>
                  <w:marTop w:val="0"/>
                  <w:marBottom w:val="0"/>
                  <w:divBdr>
                    <w:top w:val="none" w:sz="0" w:space="0" w:color="auto"/>
                    <w:left w:val="none" w:sz="0" w:space="0" w:color="auto"/>
                    <w:bottom w:val="none" w:sz="0" w:space="0" w:color="auto"/>
                    <w:right w:val="none" w:sz="0" w:space="0" w:color="auto"/>
                  </w:divBdr>
                  <w:divsChild>
                    <w:div w:id="983778416">
                      <w:marLeft w:val="0"/>
                      <w:marRight w:val="0"/>
                      <w:marTop w:val="0"/>
                      <w:marBottom w:val="0"/>
                      <w:divBdr>
                        <w:top w:val="none" w:sz="0" w:space="0" w:color="auto"/>
                        <w:left w:val="none" w:sz="0" w:space="0" w:color="auto"/>
                        <w:bottom w:val="none" w:sz="0" w:space="0" w:color="auto"/>
                        <w:right w:val="none" w:sz="0" w:space="0" w:color="auto"/>
                      </w:divBdr>
                    </w:div>
                  </w:divsChild>
                </w:div>
                <w:div w:id="814837332">
                  <w:marLeft w:val="0"/>
                  <w:marRight w:val="0"/>
                  <w:marTop w:val="0"/>
                  <w:marBottom w:val="0"/>
                  <w:divBdr>
                    <w:top w:val="none" w:sz="0" w:space="0" w:color="auto"/>
                    <w:left w:val="none" w:sz="0" w:space="0" w:color="auto"/>
                    <w:bottom w:val="none" w:sz="0" w:space="0" w:color="auto"/>
                    <w:right w:val="none" w:sz="0" w:space="0" w:color="auto"/>
                  </w:divBdr>
                  <w:divsChild>
                    <w:div w:id="814688170">
                      <w:marLeft w:val="0"/>
                      <w:marRight w:val="0"/>
                      <w:marTop w:val="0"/>
                      <w:marBottom w:val="0"/>
                      <w:divBdr>
                        <w:top w:val="none" w:sz="0" w:space="0" w:color="auto"/>
                        <w:left w:val="none" w:sz="0" w:space="0" w:color="auto"/>
                        <w:bottom w:val="none" w:sz="0" w:space="0" w:color="auto"/>
                        <w:right w:val="none" w:sz="0" w:space="0" w:color="auto"/>
                      </w:divBdr>
                    </w:div>
                  </w:divsChild>
                </w:div>
                <w:div w:id="989676355">
                  <w:marLeft w:val="0"/>
                  <w:marRight w:val="0"/>
                  <w:marTop w:val="0"/>
                  <w:marBottom w:val="0"/>
                  <w:divBdr>
                    <w:top w:val="none" w:sz="0" w:space="0" w:color="auto"/>
                    <w:left w:val="none" w:sz="0" w:space="0" w:color="auto"/>
                    <w:bottom w:val="none" w:sz="0" w:space="0" w:color="auto"/>
                    <w:right w:val="none" w:sz="0" w:space="0" w:color="auto"/>
                  </w:divBdr>
                  <w:divsChild>
                    <w:div w:id="68966734">
                      <w:marLeft w:val="0"/>
                      <w:marRight w:val="0"/>
                      <w:marTop w:val="0"/>
                      <w:marBottom w:val="0"/>
                      <w:divBdr>
                        <w:top w:val="none" w:sz="0" w:space="0" w:color="auto"/>
                        <w:left w:val="none" w:sz="0" w:space="0" w:color="auto"/>
                        <w:bottom w:val="none" w:sz="0" w:space="0" w:color="auto"/>
                        <w:right w:val="none" w:sz="0" w:space="0" w:color="auto"/>
                      </w:divBdr>
                    </w:div>
                  </w:divsChild>
                </w:div>
                <w:div w:id="1023169917">
                  <w:marLeft w:val="0"/>
                  <w:marRight w:val="0"/>
                  <w:marTop w:val="0"/>
                  <w:marBottom w:val="0"/>
                  <w:divBdr>
                    <w:top w:val="none" w:sz="0" w:space="0" w:color="auto"/>
                    <w:left w:val="none" w:sz="0" w:space="0" w:color="auto"/>
                    <w:bottom w:val="none" w:sz="0" w:space="0" w:color="auto"/>
                    <w:right w:val="none" w:sz="0" w:space="0" w:color="auto"/>
                  </w:divBdr>
                  <w:divsChild>
                    <w:div w:id="1038044133">
                      <w:marLeft w:val="0"/>
                      <w:marRight w:val="0"/>
                      <w:marTop w:val="0"/>
                      <w:marBottom w:val="0"/>
                      <w:divBdr>
                        <w:top w:val="none" w:sz="0" w:space="0" w:color="auto"/>
                        <w:left w:val="none" w:sz="0" w:space="0" w:color="auto"/>
                        <w:bottom w:val="none" w:sz="0" w:space="0" w:color="auto"/>
                        <w:right w:val="none" w:sz="0" w:space="0" w:color="auto"/>
                      </w:divBdr>
                    </w:div>
                  </w:divsChild>
                </w:div>
                <w:div w:id="1080054785">
                  <w:marLeft w:val="0"/>
                  <w:marRight w:val="0"/>
                  <w:marTop w:val="0"/>
                  <w:marBottom w:val="0"/>
                  <w:divBdr>
                    <w:top w:val="none" w:sz="0" w:space="0" w:color="auto"/>
                    <w:left w:val="none" w:sz="0" w:space="0" w:color="auto"/>
                    <w:bottom w:val="none" w:sz="0" w:space="0" w:color="auto"/>
                    <w:right w:val="none" w:sz="0" w:space="0" w:color="auto"/>
                  </w:divBdr>
                  <w:divsChild>
                    <w:div w:id="2041663191">
                      <w:marLeft w:val="0"/>
                      <w:marRight w:val="0"/>
                      <w:marTop w:val="0"/>
                      <w:marBottom w:val="0"/>
                      <w:divBdr>
                        <w:top w:val="none" w:sz="0" w:space="0" w:color="auto"/>
                        <w:left w:val="none" w:sz="0" w:space="0" w:color="auto"/>
                        <w:bottom w:val="none" w:sz="0" w:space="0" w:color="auto"/>
                        <w:right w:val="none" w:sz="0" w:space="0" w:color="auto"/>
                      </w:divBdr>
                    </w:div>
                  </w:divsChild>
                </w:div>
                <w:div w:id="1205217932">
                  <w:marLeft w:val="0"/>
                  <w:marRight w:val="0"/>
                  <w:marTop w:val="0"/>
                  <w:marBottom w:val="0"/>
                  <w:divBdr>
                    <w:top w:val="none" w:sz="0" w:space="0" w:color="auto"/>
                    <w:left w:val="none" w:sz="0" w:space="0" w:color="auto"/>
                    <w:bottom w:val="none" w:sz="0" w:space="0" w:color="auto"/>
                    <w:right w:val="none" w:sz="0" w:space="0" w:color="auto"/>
                  </w:divBdr>
                  <w:divsChild>
                    <w:div w:id="1511484325">
                      <w:marLeft w:val="0"/>
                      <w:marRight w:val="0"/>
                      <w:marTop w:val="0"/>
                      <w:marBottom w:val="0"/>
                      <w:divBdr>
                        <w:top w:val="none" w:sz="0" w:space="0" w:color="auto"/>
                        <w:left w:val="none" w:sz="0" w:space="0" w:color="auto"/>
                        <w:bottom w:val="none" w:sz="0" w:space="0" w:color="auto"/>
                        <w:right w:val="none" w:sz="0" w:space="0" w:color="auto"/>
                      </w:divBdr>
                    </w:div>
                  </w:divsChild>
                </w:div>
                <w:div w:id="1263613881">
                  <w:marLeft w:val="0"/>
                  <w:marRight w:val="0"/>
                  <w:marTop w:val="0"/>
                  <w:marBottom w:val="0"/>
                  <w:divBdr>
                    <w:top w:val="none" w:sz="0" w:space="0" w:color="auto"/>
                    <w:left w:val="none" w:sz="0" w:space="0" w:color="auto"/>
                    <w:bottom w:val="none" w:sz="0" w:space="0" w:color="auto"/>
                    <w:right w:val="none" w:sz="0" w:space="0" w:color="auto"/>
                  </w:divBdr>
                  <w:divsChild>
                    <w:div w:id="684668377">
                      <w:marLeft w:val="0"/>
                      <w:marRight w:val="0"/>
                      <w:marTop w:val="0"/>
                      <w:marBottom w:val="0"/>
                      <w:divBdr>
                        <w:top w:val="none" w:sz="0" w:space="0" w:color="auto"/>
                        <w:left w:val="none" w:sz="0" w:space="0" w:color="auto"/>
                        <w:bottom w:val="none" w:sz="0" w:space="0" w:color="auto"/>
                        <w:right w:val="none" w:sz="0" w:space="0" w:color="auto"/>
                      </w:divBdr>
                    </w:div>
                  </w:divsChild>
                </w:div>
                <w:div w:id="1267998955">
                  <w:marLeft w:val="0"/>
                  <w:marRight w:val="0"/>
                  <w:marTop w:val="0"/>
                  <w:marBottom w:val="0"/>
                  <w:divBdr>
                    <w:top w:val="none" w:sz="0" w:space="0" w:color="auto"/>
                    <w:left w:val="none" w:sz="0" w:space="0" w:color="auto"/>
                    <w:bottom w:val="none" w:sz="0" w:space="0" w:color="auto"/>
                    <w:right w:val="none" w:sz="0" w:space="0" w:color="auto"/>
                  </w:divBdr>
                  <w:divsChild>
                    <w:div w:id="919633901">
                      <w:marLeft w:val="0"/>
                      <w:marRight w:val="0"/>
                      <w:marTop w:val="0"/>
                      <w:marBottom w:val="0"/>
                      <w:divBdr>
                        <w:top w:val="none" w:sz="0" w:space="0" w:color="auto"/>
                        <w:left w:val="none" w:sz="0" w:space="0" w:color="auto"/>
                        <w:bottom w:val="none" w:sz="0" w:space="0" w:color="auto"/>
                        <w:right w:val="none" w:sz="0" w:space="0" w:color="auto"/>
                      </w:divBdr>
                    </w:div>
                    <w:div w:id="2114667873">
                      <w:marLeft w:val="0"/>
                      <w:marRight w:val="0"/>
                      <w:marTop w:val="0"/>
                      <w:marBottom w:val="0"/>
                      <w:divBdr>
                        <w:top w:val="none" w:sz="0" w:space="0" w:color="auto"/>
                        <w:left w:val="none" w:sz="0" w:space="0" w:color="auto"/>
                        <w:bottom w:val="none" w:sz="0" w:space="0" w:color="auto"/>
                        <w:right w:val="none" w:sz="0" w:space="0" w:color="auto"/>
                      </w:divBdr>
                    </w:div>
                  </w:divsChild>
                </w:div>
                <w:div w:id="1491753815">
                  <w:marLeft w:val="0"/>
                  <w:marRight w:val="0"/>
                  <w:marTop w:val="0"/>
                  <w:marBottom w:val="0"/>
                  <w:divBdr>
                    <w:top w:val="none" w:sz="0" w:space="0" w:color="auto"/>
                    <w:left w:val="none" w:sz="0" w:space="0" w:color="auto"/>
                    <w:bottom w:val="none" w:sz="0" w:space="0" w:color="auto"/>
                    <w:right w:val="none" w:sz="0" w:space="0" w:color="auto"/>
                  </w:divBdr>
                  <w:divsChild>
                    <w:div w:id="204567332">
                      <w:marLeft w:val="0"/>
                      <w:marRight w:val="0"/>
                      <w:marTop w:val="0"/>
                      <w:marBottom w:val="0"/>
                      <w:divBdr>
                        <w:top w:val="none" w:sz="0" w:space="0" w:color="auto"/>
                        <w:left w:val="none" w:sz="0" w:space="0" w:color="auto"/>
                        <w:bottom w:val="none" w:sz="0" w:space="0" w:color="auto"/>
                        <w:right w:val="none" w:sz="0" w:space="0" w:color="auto"/>
                      </w:divBdr>
                    </w:div>
                  </w:divsChild>
                </w:div>
                <w:div w:id="1560282461">
                  <w:marLeft w:val="0"/>
                  <w:marRight w:val="0"/>
                  <w:marTop w:val="0"/>
                  <w:marBottom w:val="0"/>
                  <w:divBdr>
                    <w:top w:val="none" w:sz="0" w:space="0" w:color="auto"/>
                    <w:left w:val="none" w:sz="0" w:space="0" w:color="auto"/>
                    <w:bottom w:val="none" w:sz="0" w:space="0" w:color="auto"/>
                    <w:right w:val="none" w:sz="0" w:space="0" w:color="auto"/>
                  </w:divBdr>
                  <w:divsChild>
                    <w:div w:id="1143153689">
                      <w:marLeft w:val="0"/>
                      <w:marRight w:val="0"/>
                      <w:marTop w:val="0"/>
                      <w:marBottom w:val="0"/>
                      <w:divBdr>
                        <w:top w:val="none" w:sz="0" w:space="0" w:color="auto"/>
                        <w:left w:val="none" w:sz="0" w:space="0" w:color="auto"/>
                        <w:bottom w:val="none" w:sz="0" w:space="0" w:color="auto"/>
                        <w:right w:val="none" w:sz="0" w:space="0" w:color="auto"/>
                      </w:divBdr>
                    </w:div>
                  </w:divsChild>
                </w:div>
                <w:div w:id="1642493697">
                  <w:marLeft w:val="0"/>
                  <w:marRight w:val="0"/>
                  <w:marTop w:val="0"/>
                  <w:marBottom w:val="0"/>
                  <w:divBdr>
                    <w:top w:val="none" w:sz="0" w:space="0" w:color="auto"/>
                    <w:left w:val="none" w:sz="0" w:space="0" w:color="auto"/>
                    <w:bottom w:val="none" w:sz="0" w:space="0" w:color="auto"/>
                    <w:right w:val="none" w:sz="0" w:space="0" w:color="auto"/>
                  </w:divBdr>
                  <w:divsChild>
                    <w:div w:id="1714423621">
                      <w:marLeft w:val="0"/>
                      <w:marRight w:val="0"/>
                      <w:marTop w:val="0"/>
                      <w:marBottom w:val="0"/>
                      <w:divBdr>
                        <w:top w:val="none" w:sz="0" w:space="0" w:color="auto"/>
                        <w:left w:val="none" w:sz="0" w:space="0" w:color="auto"/>
                        <w:bottom w:val="none" w:sz="0" w:space="0" w:color="auto"/>
                        <w:right w:val="none" w:sz="0" w:space="0" w:color="auto"/>
                      </w:divBdr>
                    </w:div>
                  </w:divsChild>
                </w:div>
                <w:div w:id="1672297630">
                  <w:marLeft w:val="0"/>
                  <w:marRight w:val="0"/>
                  <w:marTop w:val="0"/>
                  <w:marBottom w:val="0"/>
                  <w:divBdr>
                    <w:top w:val="none" w:sz="0" w:space="0" w:color="auto"/>
                    <w:left w:val="none" w:sz="0" w:space="0" w:color="auto"/>
                    <w:bottom w:val="none" w:sz="0" w:space="0" w:color="auto"/>
                    <w:right w:val="none" w:sz="0" w:space="0" w:color="auto"/>
                  </w:divBdr>
                  <w:divsChild>
                    <w:div w:id="1087995472">
                      <w:marLeft w:val="0"/>
                      <w:marRight w:val="0"/>
                      <w:marTop w:val="0"/>
                      <w:marBottom w:val="0"/>
                      <w:divBdr>
                        <w:top w:val="none" w:sz="0" w:space="0" w:color="auto"/>
                        <w:left w:val="none" w:sz="0" w:space="0" w:color="auto"/>
                        <w:bottom w:val="none" w:sz="0" w:space="0" w:color="auto"/>
                        <w:right w:val="none" w:sz="0" w:space="0" w:color="auto"/>
                      </w:divBdr>
                    </w:div>
                  </w:divsChild>
                </w:div>
                <w:div w:id="1715470584">
                  <w:marLeft w:val="0"/>
                  <w:marRight w:val="0"/>
                  <w:marTop w:val="0"/>
                  <w:marBottom w:val="0"/>
                  <w:divBdr>
                    <w:top w:val="none" w:sz="0" w:space="0" w:color="auto"/>
                    <w:left w:val="none" w:sz="0" w:space="0" w:color="auto"/>
                    <w:bottom w:val="none" w:sz="0" w:space="0" w:color="auto"/>
                    <w:right w:val="none" w:sz="0" w:space="0" w:color="auto"/>
                  </w:divBdr>
                  <w:divsChild>
                    <w:div w:id="596446825">
                      <w:marLeft w:val="0"/>
                      <w:marRight w:val="0"/>
                      <w:marTop w:val="0"/>
                      <w:marBottom w:val="0"/>
                      <w:divBdr>
                        <w:top w:val="none" w:sz="0" w:space="0" w:color="auto"/>
                        <w:left w:val="none" w:sz="0" w:space="0" w:color="auto"/>
                        <w:bottom w:val="none" w:sz="0" w:space="0" w:color="auto"/>
                        <w:right w:val="none" w:sz="0" w:space="0" w:color="auto"/>
                      </w:divBdr>
                    </w:div>
                  </w:divsChild>
                </w:div>
                <w:div w:id="1826508188">
                  <w:marLeft w:val="0"/>
                  <w:marRight w:val="0"/>
                  <w:marTop w:val="0"/>
                  <w:marBottom w:val="0"/>
                  <w:divBdr>
                    <w:top w:val="none" w:sz="0" w:space="0" w:color="auto"/>
                    <w:left w:val="none" w:sz="0" w:space="0" w:color="auto"/>
                    <w:bottom w:val="none" w:sz="0" w:space="0" w:color="auto"/>
                    <w:right w:val="none" w:sz="0" w:space="0" w:color="auto"/>
                  </w:divBdr>
                  <w:divsChild>
                    <w:div w:id="1904490126">
                      <w:marLeft w:val="0"/>
                      <w:marRight w:val="0"/>
                      <w:marTop w:val="0"/>
                      <w:marBottom w:val="0"/>
                      <w:divBdr>
                        <w:top w:val="none" w:sz="0" w:space="0" w:color="auto"/>
                        <w:left w:val="none" w:sz="0" w:space="0" w:color="auto"/>
                        <w:bottom w:val="none" w:sz="0" w:space="0" w:color="auto"/>
                        <w:right w:val="none" w:sz="0" w:space="0" w:color="auto"/>
                      </w:divBdr>
                    </w:div>
                  </w:divsChild>
                </w:div>
                <w:div w:id="1846482203">
                  <w:marLeft w:val="0"/>
                  <w:marRight w:val="0"/>
                  <w:marTop w:val="0"/>
                  <w:marBottom w:val="0"/>
                  <w:divBdr>
                    <w:top w:val="none" w:sz="0" w:space="0" w:color="auto"/>
                    <w:left w:val="none" w:sz="0" w:space="0" w:color="auto"/>
                    <w:bottom w:val="none" w:sz="0" w:space="0" w:color="auto"/>
                    <w:right w:val="none" w:sz="0" w:space="0" w:color="auto"/>
                  </w:divBdr>
                  <w:divsChild>
                    <w:div w:id="1067151284">
                      <w:marLeft w:val="0"/>
                      <w:marRight w:val="0"/>
                      <w:marTop w:val="0"/>
                      <w:marBottom w:val="0"/>
                      <w:divBdr>
                        <w:top w:val="none" w:sz="0" w:space="0" w:color="auto"/>
                        <w:left w:val="none" w:sz="0" w:space="0" w:color="auto"/>
                        <w:bottom w:val="none" w:sz="0" w:space="0" w:color="auto"/>
                        <w:right w:val="none" w:sz="0" w:space="0" w:color="auto"/>
                      </w:divBdr>
                    </w:div>
                  </w:divsChild>
                </w:div>
                <w:div w:id="1868328615">
                  <w:marLeft w:val="0"/>
                  <w:marRight w:val="0"/>
                  <w:marTop w:val="0"/>
                  <w:marBottom w:val="0"/>
                  <w:divBdr>
                    <w:top w:val="none" w:sz="0" w:space="0" w:color="auto"/>
                    <w:left w:val="none" w:sz="0" w:space="0" w:color="auto"/>
                    <w:bottom w:val="none" w:sz="0" w:space="0" w:color="auto"/>
                    <w:right w:val="none" w:sz="0" w:space="0" w:color="auto"/>
                  </w:divBdr>
                  <w:divsChild>
                    <w:div w:id="944074502">
                      <w:marLeft w:val="0"/>
                      <w:marRight w:val="0"/>
                      <w:marTop w:val="0"/>
                      <w:marBottom w:val="0"/>
                      <w:divBdr>
                        <w:top w:val="none" w:sz="0" w:space="0" w:color="auto"/>
                        <w:left w:val="none" w:sz="0" w:space="0" w:color="auto"/>
                        <w:bottom w:val="none" w:sz="0" w:space="0" w:color="auto"/>
                        <w:right w:val="none" w:sz="0" w:space="0" w:color="auto"/>
                      </w:divBdr>
                    </w:div>
                  </w:divsChild>
                </w:div>
                <w:div w:id="1959798649">
                  <w:marLeft w:val="0"/>
                  <w:marRight w:val="0"/>
                  <w:marTop w:val="0"/>
                  <w:marBottom w:val="0"/>
                  <w:divBdr>
                    <w:top w:val="none" w:sz="0" w:space="0" w:color="auto"/>
                    <w:left w:val="none" w:sz="0" w:space="0" w:color="auto"/>
                    <w:bottom w:val="none" w:sz="0" w:space="0" w:color="auto"/>
                    <w:right w:val="none" w:sz="0" w:space="0" w:color="auto"/>
                  </w:divBdr>
                  <w:divsChild>
                    <w:div w:id="45230032">
                      <w:marLeft w:val="0"/>
                      <w:marRight w:val="0"/>
                      <w:marTop w:val="0"/>
                      <w:marBottom w:val="0"/>
                      <w:divBdr>
                        <w:top w:val="none" w:sz="0" w:space="0" w:color="auto"/>
                        <w:left w:val="none" w:sz="0" w:space="0" w:color="auto"/>
                        <w:bottom w:val="none" w:sz="0" w:space="0" w:color="auto"/>
                        <w:right w:val="none" w:sz="0" w:space="0" w:color="auto"/>
                      </w:divBdr>
                    </w:div>
                    <w:div w:id="377239559">
                      <w:marLeft w:val="0"/>
                      <w:marRight w:val="0"/>
                      <w:marTop w:val="0"/>
                      <w:marBottom w:val="0"/>
                      <w:divBdr>
                        <w:top w:val="none" w:sz="0" w:space="0" w:color="auto"/>
                        <w:left w:val="none" w:sz="0" w:space="0" w:color="auto"/>
                        <w:bottom w:val="none" w:sz="0" w:space="0" w:color="auto"/>
                        <w:right w:val="none" w:sz="0" w:space="0" w:color="auto"/>
                      </w:divBdr>
                    </w:div>
                  </w:divsChild>
                </w:div>
                <w:div w:id="1998415141">
                  <w:marLeft w:val="0"/>
                  <w:marRight w:val="0"/>
                  <w:marTop w:val="0"/>
                  <w:marBottom w:val="0"/>
                  <w:divBdr>
                    <w:top w:val="none" w:sz="0" w:space="0" w:color="auto"/>
                    <w:left w:val="none" w:sz="0" w:space="0" w:color="auto"/>
                    <w:bottom w:val="none" w:sz="0" w:space="0" w:color="auto"/>
                    <w:right w:val="none" w:sz="0" w:space="0" w:color="auto"/>
                  </w:divBdr>
                  <w:divsChild>
                    <w:div w:id="77267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659246">
          <w:marLeft w:val="0"/>
          <w:marRight w:val="0"/>
          <w:marTop w:val="0"/>
          <w:marBottom w:val="0"/>
          <w:divBdr>
            <w:top w:val="none" w:sz="0" w:space="0" w:color="auto"/>
            <w:left w:val="none" w:sz="0" w:space="0" w:color="auto"/>
            <w:bottom w:val="none" w:sz="0" w:space="0" w:color="auto"/>
            <w:right w:val="none" w:sz="0" w:space="0" w:color="auto"/>
          </w:divBdr>
        </w:div>
        <w:div w:id="1032220829">
          <w:marLeft w:val="0"/>
          <w:marRight w:val="0"/>
          <w:marTop w:val="0"/>
          <w:marBottom w:val="0"/>
          <w:divBdr>
            <w:top w:val="none" w:sz="0" w:space="0" w:color="auto"/>
            <w:left w:val="none" w:sz="0" w:space="0" w:color="auto"/>
            <w:bottom w:val="none" w:sz="0" w:space="0" w:color="auto"/>
            <w:right w:val="none" w:sz="0" w:space="0" w:color="auto"/>
          </w:divBdr>
        </w:div>
        <w:div w:id="1813983071">
          <w:marLeft w:val="0"/>
          <w:marRight w:val="0"/>
          <w:marTop w:val="0"/>
          <w:marBottom w:val="0"/>
          <w:divBdr>
            <w:top w:val="none" w:sz="0" w:space="0" w:color="auto"/>
            <w:left w:val="none" w:sz="0" w:space="0" w:color="auto"/>
            <w:bottom w:val="none" w:sz="0" w:space="0" w:color="auto"/>
            <w:right w:val="none" w:sz="0" w:space="0" w:color="auto"/>
          </w:divBdr>
        </w:div>
        <w:div w:id="2029675251">
          <w:marLeft w:val="0"/>
          <w:marRight w:val="0"/>
          <w:marTop w:val="0"/>
          <w:marBottom w:val="0"/>
          <w:divBdr>
            <w:top w:val="none" w:sz="0" w:space="0" w:color="auto"/>
            <w:left w:val="none" w:sz="0" w:space="0" w:color="auto"/>
            <w:bottom w:val="none" w:sz="0" w:space="0" w:color="auto"/>
            <w:right w:val="none" w:sz="0" w:space="0" w:color="auto"/>
          </w:divBdr>
        </w:div>
      </w:divsChild>
    </w:div>
    <w:div w:id="1188372518">
      <w:bodyDiv w:val="1"/>
      <w:marLeft w:val="0"/>
      <w:marRight w:val="0"/>
      <w:marTop w:val="0"/>
      <w:marBottom w:val="0"/>
      <w:divBdr>
        <w:top w:val="none" w:sz="0" w:space="0" w:color="auto"/>
        <w:left w:val="none" w:sz="0" w:space="0" w:color="auto"/>
        <w:bottom w:val="none" w:sz="0" w:space="0" w:color="auto"/>
        <w:right w:val="none" w:sz="0" w:space="0" w:color="auto"/>
      </w:divBdr>
    </w:div>
    <w:div w:id="1228954703">
      <w:bodyDiv w:val="1"/>
      <w:marLeft w:val="0"/>
      <w:marRight w:val="0"/>
      <w:marTop w:val="0"/>
      <w:marBottom w:val="0"/>
      <w:divBdr>
        <w:top w:val="none" w:sz="0" w:space="0" w:color="auto"/>
        <w:left w:val="none" w:sz="0" w:space="0" w:color="auto"/>
        <w:bottom w:val="none" w:sz="0" w:space="0" w:color="auto"/>
        <w:right w:val="none" w:sz="0" w:space="0" w:color="auto"/>
      </w:divBdr>
      <w:divsChild>
        <w:div w:id="35931778">
          <w:marLeft w:val="0"/>
          <w:marRight w:val="0"/>
          <w:marTop w:val="0"/>
          <w:marBottom w:val="0"/>
          <w:divBdr>
            <w:top w:val="none" w:sz="0" w:space="0" w:color="auto"/>
            <w:left w:val="none" w:sz="0" w:space="0" w:color="auto"/>
            <w:bottom w:val="none" w:sz="0" w:space="0" w:color="auto"/>
            <w:right w:val="none" w:sz="0" w:space="0" w:color="auto"/>
          </w:divBdr>
        </w:div>
        <w:div w:id="82722671">
          <w:marLeft w:val="0"/>
          <w:marRight w:val="0"/>
          <w:marTop w:val="0"/>
          <w:marBottom w:val="0"/>
          <w:divBdr>
            <w:top w:val="none" w:sz="0" w:space="0" w:color="auto"/>
            <w:left w:val="none" w:sz="0" w:space="0" w:color="auto"/>
            <w:bottom w:val="none" w:sz="0" w:space="0" w:color="auto"/>
            <w:right w:val="none" w:sz="0" w:space="0" w:color="auto"/>
          </w:divBdr>
        </w:div>
        <w:div w:id="245723392">
          <w:marLeft w:val="0"/>
          <w:marRight w:val="0"/>
          <w:marTop w:val="0"/>
          <w:marBottom w:val="0"/>
          <w:divBdr>
            <w:top w:val="none" w:sz="0" w:space="0" w:color="auto"/>
            <w:left w:val="none" w:sz="0" w:space="0" w:color="auto"/>
            <w:bottom w:val="none" w:sz="0" w:space="0" w:color="auto"/>
            <w:right w:val="none" w:sz="0" w:space="0" w:color="auto"/>
          </w:divBdr>
        </w:div>
        <w:div w:id="257294594">
          <w:marLeft w:val="0"/>
          <w:marRight w:val="0"/>
          <w:marTop w:val="0"/>
          <w:marBottom w:val="0"/>
          <w:divBdr>
            <w:top w:val="none" w:sz="0" w:space="0" w:color="auto"/>
            <w:left w:val="none" w:sz="0" w:space="0" w:color="auto"/>
            <w:bottom w:val="none" w:sz="0" w:space="0" w:color="auto"/>
            <w:right w:val="none" w:sz="0" w:space="0" w:color="auto"/>
          </w:divBdr>
        </w:div>
        <w:div w:id="481773858">
          <w:marLeft w:val="0"/>
          <w:marRight w:val="0"/>
          <w:marTop w:val="0"/>
          <w:marBottom w:val="0"/>
          <w:divBdr>
            <w:top w:val="none" w:sz="0" w:space="0" w:color="auto"/>
            <w:left w:val="none" w:sz="0" w:space="0" w:color="auto"/>
            <w:bottom w:val="none" w:sz="0" w:space="0" w:color="auto"/>
            <w:right w:val="none" w:sz="0" w:space="0" w:color="auto"/>
          </w:divBdr>
        </w:div>
        <w:div w:id="588270426">
          <w:marLeft w:val="0"/>
          <w:marRight w:val="0"/>
          <w:marTop w:val="0"/>
          <w:marBottom w:val="0"/>
          <w:divBdr>
            <w:top w:val="none" w:sz="0" w:space="0" w:color="auto"/>
            <w:left w:val="none" w:sz="0" w:space="0" w:color="auto"/>
            <w:bottom w:val="none" w:sz="0" w:space="0" w:color="auto"/>
            <w:right w:val="none" w:sz="0" w:space="0" w:color="auto"/>
          </w:divBdr>
        </w:div>
        <w:div w:id="748577763">
          <w:marLeft w:val="0"/>
          <w:marRight w:val="0"/>
          <w:marTop w:val="0"/>
          <w:marBottom w:val="0"/>
          <w:divBdr>
            <w:top w:val="none" w:sz="0" w:space="0" w:color="auto"/>
            <w:left w:val="none" w:sz="0" w:space="0" w:color="auto"/>
            <w:bottom w:val="none" w:sz="0" w:space="0" w:color="auto"/>
            <w:right w:val="none" w:sz="0" w:space="0" w:color="auto"/>
          </w:divBdr>
        </w:div>
        <w:div w:id="810485507">
          <w:marLeft w:val="0"/>
          <w:marRight w:val="0"/>
          <w:marTop w:val="0"/>
          <w:marBottom w:val="0"/>
          <w:divBdr>
            <w:top w:val="none" w:sz="0" w:space="0" w:color="auto"/>
            <w:left w:val="none" w:sz="0" w:space="0" w:color="auto"/>
            <w:bottom w:val="none" w:sz="0" w:space="0" w:color="auto"/>
            <w:right w:val="none" w:sz="0" w:space="0" w:color="auto"/>
          </w:divBdr>
        </w:div>
        <w:div w:id="919096858">
          <w:marLeft w:val="0"/>
          <w:marRight w:val="0"/>
          <w:marTop w:val="0"/>
          <w:marBottom w:val="0"/>
          <w:divBdr>
            <w:top w:val="none" w:sz="0" w:space="0" w:color="auto"/>
            <w:left w:val="none" w:sz="0" w:space="0" w:color="auto"/>
            <w:bottom w:val="none" w:sz="0" w:space="0" w:color="auto"/>
            <w:right w:val="none" w:sz="0" w:space="0" w:color="auto"/>
          </w:divBdr>
        </w:div>
        <w:div w:id="989942098">
          <w:marLeft w:val="0"/>
          <w:marRight w:val="0"/>
          <w:marTop w:val="0"/>
          <w:marBottom w:val="0"/>
          <w:divBdr>
            <w:top w:val="none" w:sz="0" w:space="0" w:color="auto"/>
            <w:left w:val="none" w:sz="0" w:space="0" w:color="auto"/>
            <w:bottom w:val="none" w:sz="0" w:space="0" w:color="auto"/>
            <w:right w:val="none" w:sz="0" w:space="0" w:color="auto"/>
          </w:divBdr>
        </w:div>
        <w:div w:id="1077478091">
          <w:marLeft w:val="0"/>
          <w:marRight w:val="0"/>
          <w:marTop w:val="0"/>
          <w:marBottom w:val="0"/>
          <w:divBdr>
            <w:top w:val="none" w:sz="0" w:space="0" w:color="auto"/>
            <w:left w:val="none" w:sz="0" w:space="0" w:color="auto"/>
            <w:bottom w:val="none" w:sz="0" w:space="0" w:color="auto"/>
            <w:right w:val="none" w:sz="0" w:space="0" w:color="auto"/>
          </w:divBdr>
        </w:div>
        <w:div w:id="1092094292">
          <w:marLeft w:val="0"/>
          <w:marRight w:val="0"/>
          <w:marTop w:val="0"/>
          <w:marBottom w:val="0"/>
          <w:divBdr>
            <w:top w:val="none" w:sz="0" w:space="0" w:color="auto"/>
            <w:left w:val="none" w:sz="0" w:space="0" w:color="auto"/>
            <w:bottom w:val="none" w:sz="0" w:space="0" w:color="auto"/>
            <w:right w:val="none" w:sz="0" w:space="0" w:color="auto"/>
          </w:divBdr>
        </w:div>
        <w:div w:id="1217667942">
          <w:marLeft w:val="0"/>
          <w:marRight w:val="0"/>
          <w:marTop w:val="0"/>
          <w:marBottom w:val="0"/>
          <w:divBdr>
            <w:top w:val="none" w:sz="0" w:space="0" w:color="auto"/>
            <w:left w:val="none" w:sz="0" w:space="0" w:color="auto"/>
            <w:bottom w:val="none" w:sz="0" w:space="0" w:color="auto"/>
            <w:right w:val="none" w:sz="0" w:space="0" w:color="auto"/>
          </w:divBdr>
        </w:div>
        <w:div w:id="1318263517">
          <w:marLeft w:val="0"/>
          <w:marRight w:val="0"/>
          <w:marTop w:val="0"/>
          <w:marBottom w:val="0"/>
          <w:divBdr>
            <w:top w:val="none" w:sz="0" w:space="0" w:color="auto"/>
            <w:left w:val="none" w:sz="0" w:space="0" w:color="auto"/>
            <w:bottom w:val="none" w:sz="0" w:space="0" w:color="auto"/>
            <w:right w:val="none" w:sz="0" w:space="0" w:color="auto"/>
          </w:divBdr>
        </w:div>
        <w:div w:id="1456171767">
          <w:marLeft w:val="0"/>
          <w:marRight w:val="0"/>
          <w:marTop w:val="0"/>
          <w:marBottom w:val="0"/>
          <w:divBdr>
            <w:top w:val="none" w:sz="0" w:space="0" w:color="auto"/>
            <w:left w:val="none" w:sz="0" w:space="0" w:color="auto"/>
            <w:bottom w:val="none" w:sz="0" w:space="0" w:color="auto"/>
            <w:right w:val="none" w:sz="0" w:space="0" w:color="auto"/>
          </w:divBdr>
        </w:div>
        <w:div w:id="1462654112">
          <w:marLeft w:val="0"/>
          <w:marRight w:val="0"/>
          <w:marTop w:val="0"/>
          <w:marBottom w:val="0"/>
          <w:divBdr>
            <w:top w:val="none" w:sz="0" w:space="0" w:color="auto"/>
            <w:left w:val="none" w:sz="0" w:space="0" w:color="auto"/>
            <w:bottom w:val="none" w:sz="0" w:space="0" w:color="auto"/>
            <w:right w:val="none" w:sz="0" w:space="0" w:color="auto"/>
          </w:divBdr>
        </w:div>
        <w:div w:id="1557087863">
          <w:marLeft w:val="0"/>
          <w:marRight w:val="0"/>
          <w:marTop w:val="0"/>
          <w:marBottom w:val="0"/>
          <w:divBdr>
            <w:top w:val="none" w:sz="0" w:space="0" w:color="auto"/>
            <w:left w:val="none" w:sz="0" w:space="0" w:color="auto"/>
            <w:bottom w:val="none" w:sz="0" w:space="0" w:color="auto"/>
            <w:right w:val="none" w:sz="0" w:space="0" w:color="auto"/>
          </w:divBdr>
        </w:div>
        <w:div w:id="1716467858">
          <w:marLeft w:val="0"/>
          <w:marRight w:val="0"/>
          <w:marTop w:val="0"/>
          <w:marBottom w:val="0"/>
          <w:divBdr>
            <w:top w:val="none" w:sz="0" w:space="0" w:color="auto"/>
            <w:left w:val="none" w:sz="0" w:space="0" w:color="auto"/>
            <w:bottom w:val="none" w:sz="0" w:space="0" w:color="auto"/>
            <w:right w:val="none" w:sz="0" w:space="0" w:color="auto"/>
          </w:divBdr>
        </w:div>
        <w:div w:id="1789078963">
          <w:marLeft w:val="0"/>
          <w:marRight w:val="0"/>
          <w:marTop w:val="0"/>
          <w:marBottom w:val="0"/>
          <w:divBdr>
            <w:top w:val="none" w:sz="0" w:space="0" w:color="auto"/>
            <w:left w:val="none" w:sz="0" w:space="0" w:color="auto"/>
            <w:bottom w:val="none" w:sz="0" w:space="0" w:color="auto"/>
            <w:right w:val="none" w:sz="0" w:space="0" w:color="auto"/>
          </w:divBdr>
        </w:div>
      </w:divsChild>
    </w:div>
    <w:div w:id="1298493733">
      <w:bodyDiv w:val="1"/>
      <w:marLeft w:val="0"/>
      <w:marRight w:val="0"/>
      <w:marTop w:val="0"/>
      <w:marBottom w:val="0"/>
      <w:divBdr>
        <w:top w:val="none" w:sz="0" w:space="0" w:color="auto"/>
        <w:left w:val="none" w:sz="0" w:space="0" w:color="auto"/>
        <w:bottom w:val="none" w:sz="0" w:space="0" w:color="auto"/>
        <w:right w:val="none" w:sz="0" w:space="0" w:color="auto"/>
      </w:divBdr>
      <w:divsChild>
        <w:div w:id="74937523">
          <w:marLeft w:val="0"/>
          <w:marRight w:val="0"/>
          <w:marTop w:val="0"/>
          <w:marBottom w:val="0"/>
          <w:divBdr>
            <w:top w:val="none" w:sz="0" w:space="0" w:color="auto"/>
            <w:left w:val="none" w:sz="0" w:space="0" w:color="auto"/>
            <w:bottom w:val="none" w:sz="0" w:space="0" w:color="auto"/>
            <w:right w:val="none" w:sz="0" w:space="0" w:color="auto"/>
          </w:divBdr>
        </w:div>
        <w:div w:id="344209776">
          <w:marLeft w:val="0"/>
          <w:marRight w:val="0"/>
          <w:marTop w:val="0"/>
          <w:marBottom w:val="0"/>
          <w:divBdr>
            <w:top w:val="none" w:sz="0" w:space="0" w:color="auto"/>
            <w:left w:val="none" w:sz="0" w:space="0" w:color="auto"/>
            <w:bottom w:val="none" w:sz="0" w:space="0" w:color="auto"/>
            <w:right w:val="none" w:sz="0" w:space="0" w:color="auto"/>
          </w:divBdr>
        </w:div>
        <w:div w:id="681010761">
          <w:marLeft w:val="0"/>
          <w:marRight w:val="0"/>
          <w:marTop w:val="0"/>
          <w:marBottom w:val="0"/>
          <w:divBdr>
            <w:top w:val="none" w:sz="0" w:space="0" w:color="auto"/>
            <w:left w:val="none" w:sz="0" w:space="0" w:color="auto"/>
            <w:bottom w:val="none" w:sz="0" w:space="0" w:color="auto"/>
            <w:right w:val="none" w:sz="0" w:space="0" w:color="auto"/>
          </w:divBdr>
        </w:div>
        <w:div w:id="713968668">
          <w:marLeft w:val="0"/>
          <w:marRight w:val="0"/>
          <w:marTop w:val="0"/>
          <w:marBottom w:val="0"/>
          <w:divBdr>
            <w:top w:val="none" w:sz="0" w:space="0" w:color="auto"/>
            <w:left w:val="none" w:sz="0" w:space="0" w:color="auto"/>
            <w:bottom w:val="none" w:sz="0" w:space="0" w:color="auto"/>
            <w:right w:val="none" w:sz="0" w:space="0" w:color="auto"/>
          </w:divBdr>
        </w:div>
        <w:div w:id="811598269">
          <w:marLeft w:val="0"/>
          <w:marRight w:val="0"/>
          <w:marTop w:val="0"/>
          <w:marBottom w:val="0"/>
          <w:divBdr>
            <w:top w:val="none" w:sz="0" w:space="0" w:color="auto"/>
            <w:left w:val="none" w:sz="0" w:space="0" w:color="auto"/>
            <w:bottom w:val="none" w:sz="0" w:space="0" w:color="auto"/>
            <w:right w:val="none" w:sz="0" w:space="0" w:color="auto"/>
          </w:divBdr>
        </w:div>
        <w:div w:id="1029530226">
          <w:marLeft w:val="0"/>
          <w:marRight w:val="0"/>
          <w:marTop w:val="0"/>
          <w:marBottom w:val="0"/>
          <w:divBdr>
            <w:top w:val="none" w:sz="0" w:space="0" w:color="auto"/>
            <w:left w:val="none" w:sz="0" w:space="0" w:color="auto"/>
            <w:bottom w:val="none" w:sz="0" w:space="0" w:color="auto"/>
            <w:right w:val="none" w:sz="0" w:space="0" w:color="auto"/>
          </w:divBdr>
        </w:div>
        <w:div w:id="1032732264">
          <w:marLeft w:val="0"/>
          <w:marRight w:val="0"/>
          <w:marTop w:val="0"/>
          <w:marBottom w:val="0"/>
          <w:divBdr>
            <w:top w:val="none" w:sz="0" w:space="0" w:color="auto"/>
            <w:left w:val="none" w:sz="0" w:space="0" w:color="auto"/>
            <w:bottom w:val="none" w:sz="0" w:space="0" w:color="auto"/>
            <w:right w:val="none" w:sz="0" w:space="0" w:color="auto"/>
          </w:divBdr>
        </w:div>
        <w:div w:id="1324505202">
          <w:marLeft w:val="0"/>
          <w:marRight w:val="0"/>
          <w:marTop w:val="0"/>
          <w:marBottom w:val="0"/>
          <w:divBdr>
            <w:top w:val="none" w:sz="0" w:space="0" w:color="auto"/>
            <w:left w:val="none" w:sz="0" w:space="0" w:color="auto"/>
            <w:bottom w:val="none" w:sz="0" w:space="0" w:color="auto"/>
            <w:right w:val="none" w:sz="0" w:space="0" w:color="auto"/>
          </w:divBdr>
        </w:div>
        <w:div w:id="2016415720">
          <w:marLeft w:val="0"/>
          <w:marRight w:val="0"/>
          <w:marTop w:val="0"/>
          <w:marBottom w:val="0"/>
          <w:divBdr>
            <w:top w:val="none" w:sz="0" w:space="0" w:color="auto"/>
            <w:left w:val="none" w:sz="0" w:space="0" w:color="auto"/>
            <w:bottom w:val="none" w:sz="0" w:space="0" w:color="auto"/>
            <w:right w:val="none" w:sz="0" w:space="0" w:color="auto"/>
          </w:divBdr>
        </w:div>
      </w:divsChild>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395854702">
      <w:bodyDiv w:val="1"/>
      <w:marLeft w:val="0"/>
      <w:marRight w:val="0"/>
      <w:marTop w:val="0"/>
      <w:marBottom w:val="0"/>
      <w:divBdr>
        <w:top w:val="none" w:sz="0" w:space="0" w:color="auto"/>
        <w:left w:val="none" w:sz="0" w:space="0" w:color="auto"/>
        <w:bottom w:val="none" w:sz="0" w:space="0" w:color="auto"/>
        <w:right w:val="none" w:sz="0" w:space="0" w:color="auto"/>
      </w:divBdr>
    </w:div>
    <w:div w:id="1427382860">
      <w:bodyDiv w:val="1"/>
      <w:marLeft w:val="0"/>
      <w:marRight w:val="0"/>
      <w:marTop w:val="0"/>
      <w:marBottom w:val="0"/>
      <w:divBdr>
        <w:top w:val="none" w:sz="0" w:space="0" w:color="auto"/>
        <w:left w:val="none" w:sz="0" w:space="0" w:color="auto"/>
        <w:bottom w:val="none" w:sz="0" w:space="0" w:color="auto"/>
        <w:right w:val="none" w:sz="0" w:space="0" w:color="auto"/>
      </w:divBdr>
      <w:divsChild>
        <w:div w:id="997882704">
          <w:marLeft w:val="0"/>
          <w:marRight w:val="0"/>
          <w:marTop w:val="0"/>
          <w:marBottom w:val="0"/>
          <w:divBdr>
            <w:top w:val="none" w:sz="0" w:space="0" w:color="auto"/>
            <w:left w:val="none" w:sz="0" w:space="0" w:color="auto"/>
            <w:bottom w:val="none" w:sz="0" w:space="0" w:color="auto"/>
            <w:right w:val="none" w:sz="0" w:space="0" w:color="auto"/>
          </w:divBdr>
          <w:divsChild>
            <w:div w:id="351760517">
              <w:marLeft w:val="0"/>
              <w:marRight w:val="0"/>
              <w:marTop w:val="0"/>
              <w:marBottom w:val="0"/>
              <w:divBdr>
                <w:top w:val="none" w:sz="0" w:space="0" w:color="auto"/>
                <w:left w:val="none" w:sz="0" w:space="0" w:color="auto"/>
                <w:bottom w:val="none" w:sz="0" w:space="0" w:color="auto"/>
                <w:right w:val="none" w:sz="0" w:space="0" w:color="auto"/>
              </w:divBdr>
            </w:div>
            <w:div w:id="813373423">
              <w:marLeft w:val="0"/>
              <w:marRight w:val="0"/>
              <w:marTop w:val="0"/>
              <w:marBottom w:val="0"/>
              <w:divBdr>
                <w:top w:val="none" w:sz="0" w:space="0" w:color="auto"/>
                <w:left w:val="none" w:sz="0" w:space="0" w:color="auto"/>
                <w:bottom w:val="none" w:sz="0" w:space="0" w:color="auto"/>
                <w:right w:val="none" w:sz="0" w:space="0" w:color="auto"/>
              </w:divBdr>
            </w:div>
            <w:div w:id="875773805">
              <w:marLeft w:val="0"/>
              <w:marRight w:val="0"/>
              <w:marTop w:val="0"/>
              <w:marBottom w:val="0"/>
              <w:divBdr>
                <w:top w:val="none" w:sz="0" w:space="0" w:color="auto"/>
                <w:left w:val="none" w:sz="0" w:space="0" w:color="auto"/>
                <w:bottom w:val="none" w:sz="0" w:space="0" w:color="auto"/>
                <w:right w:val="none" w:sz="0" w:space="0" w:color="auto"/>
              </w:divBdr>
            </w:div>
            <w:div w:id="1369136771">
              <w:marLeft w:val="0"/>
              <w:marRight w:val="0"/>
              <w:marTop w:val="0"/>
              <w:marBottom w:val="0"/>
              <w:divBdr>
                <w:top w:val="none" w:sz="0" w:space="0" w:color="auto"/>
                <w:left w:val="none" w:sz="0" w:space="0" w:color="auto"/>
                <w:bottom w:val="none" w:sz="0" w:space="0" w:color="auto"/>
                <w:right w:val="none" w:sz="0" w:space="0" w:color="auto"/>
              </w:divBdr>
            </w:div>
            <w:div w:id="1487092348">
              <w:marLeft w:val="0"/>
              <w:marRight w:val="0"/>
              <w:marTop w:val="0"/>
              <w:marBottom w:val="0"/>
              <w:divBdr>
                <w:top w:val="none" w:sz="0" w:space="0" w:color="auto"/>
                <w:left w:val="none" w:sz="0" w:space="0" w:color="auto"/>
                <w:bottom w:val="none" w:sz="0" w:space="0" w:color="auto"/>
                <w:right w:val="none" w:sz="0" w:space="0" w:color="auto"/>
              </w:divBdr>
            </w:div>
            <w:div w:id="1534876660">
              <w:marLeft w:val="0"/>
              <w:marRight w:val="0"/>
              <w:marTop w:val="0"/>
              <w:marBottom w:val="0"/>
              <w:divBdr>
                <w:top w:val="none" w:sz="0" w:space="0" w:color="auto"/>
                <w:left w:val="none" w:sz="0" w:space="0" w:color="auto"/>
                <w:bottom w:val="none" w:sz="0" w:space="0" w:color="auto"/>
                <w:right w:val="none" w:sz="0" w:space="0" w:color="auto"/>
              </w:divBdr>
            </w:div>
          </w:divsChild>
        </w:div>
        <w:div w:id="1603298366">
          <w:marLeft w:val="0"/>
          <w:marRight w:val="0"/>
          <w:marTop w:val="0"/>
          <w:marBottom w:val="0"/>
          <w:divBdr>
            <w:top w:val="none" w:sz="0" w:space="0" w:color="auto"/>
            <w:left w:val="none" w:sz="0" w:space="0" w:color="auto"/>
            <w:bottom w:val="none" w:sz="0" w:space="0" w:color="auto"/>
            <w:right w:val="none" w:sz="0" w:space="0" w:color="auto"/>
          </w:divBdr>
          <w:divsChild>
            <w:div w:id="438068654">
              <w:marLeft w:val="0"/>
              <w:marRight w:val="0"/>
              <w:marTop w:val="0"/>
              <w:marBottom w:val="0"/>
              <w:divBdr>
                <w:top w:val="none" w:sz="0" w:space="0" w:color="auto"/>
                <w:left w:val="none" w:sz="0" w:space="0" w:color="auto"/>
                <w:bottom w:val="none" w:sz="0" w:space="0" w:color="auto"/>
                <w:right w:val="none" w:sz="0" w:space="0" w:color="auto"/>
              </w:divBdr>
            </w:div>
            <w:div w:id="1678846545">
              <w:marLeft w:val="0"/>
              <w:marRight w:val="0"/>
              <w:marTop w:val="0"/>
              <w:marBottom w:val="0"/>
              <w:divBdr>
                <w:top w:val="none" w:sz="0" w:space="0" w:color="auto"/>
                <w:left w:val="none" w:sz="0" w:space="0" w:color="auto"/>
                <w:bottom w:val="none" w:sz="0" w:space="0" w:color="auto"/>
                <w:right w:val="none" w:sz="0" w:space="0" w:color="auto"/>
              </w:divBdr>
            </w:div>
            <w:div w:id="184354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307487">
      <w:bodyDiv w:val="1"/>
      <w:marLeft w:val="0"/>
      <w:marRight w:val="0"/>
      <w:marTop w:val="0"/>
      <w:marBottom w:val="0"/>
      <w:divBdr>
        <w:top w:val="none" w:sz="0" w:space="0" w:color="auto"/>
        <w:left w:val="none" w:sz="0" w:space="0" w:color="auto"/>
        <w:bottom w:val="none" w:sz="0" w:space="0" w:color="auto"/>
        <w:right w:val="none" w:sz="0" w:space="0" w:color="auto"/>
      </w:divBdr>
      <w:divsChild>
        <w:div w:id="396438095">
          <w:marLeft w:val="0"/>
          <w:marRight w:val="0"/>
          <w:marTop w:val="0"/>
          <w:marBottom w:val="0"/>
          <w:divBdr>
            <w:top w:val="none" w:sz="0" w:space="0" w:color="auto"/>
            <w:left w:val="none" w:sz="0" w:space="0" w:color="auto"/>
            <w:bottom w:val="none" w:sz="0" w:space="0" w:color="auto"/>
            <w:right w:val="none" w:sz="0" w:space="0" w:color="auto"/>
          </w:divBdr>
        </w:div>
        <w:div w:id="677391308">
          <w:marLeft w:val="0"/>
          <w:marRight w:val="0"/>
          <w:marTop w:val="0"/>
          <w:marBottom w:val="0"/>
          <w:divBdr>
            <w:top w:val="none" w:sz="0" w:space="0" w:color="auto"/>
            <w:left w:val="none" w:sz="0" w:space="0" w:color="auto"/>
            <w:bottom w:val="none" w:sz="0" w:space="0" w:color="auto"/>
            <w:right w:val="none" w:sz="0" w:space="0" w:color="auto"/>
          </w:divBdr>
        </w:div>
      </w:divsChild>
    </w:div>
    <w:div w:id="1475175272">
      <w:bodyDiv w:val="1"/>
      <w:marLeft w:val="0"/>
      <w:marRight w:val="0"/>
      <w:marTop w:val="0"/>
      <w:marBottom w:val="0"/>
      <w:divBdr>
        <w:top w:val="none" w:sz="0" w:space="0" w:color="auto"/>
        <w:left w:val="none" w:sz="0" w:space="0" w:color="auto"/>
        <w:bottom w:val="none" w:sz="0" w:space="0" w:color="auto"/>
        <w:right w:val="none" w:sz="0" w:space="0" w:color="auto"/>
      </w:divBdr>
    </w:div>
    <w:div w:id="1482189411">
      <w:bodyDiv w:val="1"/>
      <w:marLeft w:val="0"/>
      <w:marRight w:val="0"/>
      <w:marTop w:val="0"/>
      <w:marBottom w:val="0"/>
      <w:divBdr>
        <w:top w:val="none" w:sz="0" w:space="0" w:color="auto"/>
        <w:left w:val="none" w:sz="0" w:space="0" w:color="auto"/>
        <w:bottom w:val="none" w:sz="0" w:space="0" w:color="auto"/>
        <w:right w:val="none" w:sz="0" w:space="0" w:color="auto"/>
      </w:divBdr>
    </w:div>
    <w:div w:id="1567687456">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77808546">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87506371">
      <w:bodyDiv w:val="1"/>
      <w:marLeft w:val="0"/>
      <w:marRight w:val="0"/>
      <w:marTop w:val="0"/>
      <w:marBottom w:val="0"/>
      <w:divBdr>
        <w:top w:val="none" w:sz="0" w:space="0" w:color="auto"/>
        <w:left w:val="none" w:sz="0" w:space="0" w:color="auto"/>
        <w:bottom w:val="none" w:sz="0" w:space="0" w:color="auto"/>
        <w:right w:val="none" w:sz="0" w:space="0" w:color="auto"/>
      </w:divBdr>
      <w:divsChild>
        <w:div w:id="1716350953">
          <w:marLeft w:val="0"/>
          <w:marRight w:val="0"/>
          <w:marTop w:val="0"/>
          <w:marBottom w:val="0"/>
          <w:divBdr>
            <w:top w:val="none" w:sz="0" w:space="0" w:color="auto"/>
            <w:left w:val="none" w:sz="0" w:space="0" w:color="auto"/>
            <w:bottom w:val="none" w:sz="0" w:space="0" w:color="auto"/>
            <w:right w:val="none" w:sz="0" w:space="0" w:color="auto"/>
          </w:divBdr>
        </w:div>
        <w:div w:id="2056545713">
          <w:marLeft w:val="0"/>
          <w:marRight w:val="0"/>
          <w:marTop w:val="0"/>
          <w:marBottom w:val="0"/>
          <w:divBdr>
            <w:top w:val="none" w:sz="0" w:space="0" w:color="auto"/>
            <w:left w:val="none" w:sz="0" w:space="0" w:color="auto"/>
            <w:bottom w:val="none" w:sz="0" w:space="0" w:color="auto"/>
            <w:right w:val="none" w:sz="0" w:space="0" w:color="auto"/>
          </w:divBdr>
        </w:div>
      </w:divsChild>
    </w:div>
    <w:div w:id="1824659319">
      <w:bodyDiv w:val="1"/>
      <w:marLeft w:val="0"/>
      <w:marRight w:val="0"/>
      <w:marTop w:val="0"/>
      <w:marBottom w:val="0"/>
      <w:divBdr>
        <w:top w:val="none" w:sz="0" w:space="0" w:color="auto"/>
        <w:left w:val="none" w:sz="0" w:space="0" w:color="auto"/>
        <w:bottom w:val="none" w:sz="0" w:space="0" w:color="auto"/>
        <w:right w:val="none" w:sz="0" w:space="0" w:color="auto"/>
      </w:divBdr>
      <w:divsChild>
        <w:div w:id="76638292">
          <w:marLeft w:val="0"/>
          <w:marRight w:val="0"/>
          <w:marTop w:val="0"/>
          <w:marBottom w:val="0"/>
          <w:divBdr>
            <w:top w:val="none" w:sz="0" w:space="0" w:color="auto"/>
            <w:left w:val="none" w:sz="0" w:space="0" w:color="auto"/>
            <w:bottom w:val="none" w:sz="0" w:space="0" w:color="auto"/>
            <w:right w:val="none" w:sz="0" w:space="0" w:color="auto"/>
          </w:divBdr>
        </w:div>
        <w:div w:id="80807045">
          <w:marLeft w:val="0"/>
          <w:marRight w:val="0"/>
          <w:marTop w:val="0"/>
          <w:marBottom w:val="0"/>
          <w:divBdr>
            <w:top w:val="none" w:sz="0" w:space="0" w:color="auto"/>
            <w:left w:val="none" w:sz="0" w:space="0" w:color="auto"/>
            <w:bottom w:val="none" w:sz="0" w:space="0" w:color="auto"/>
            <w:right w:val="none" w:sz="0" w:space="0" w:color="auto"/>
          </w:divBdr>
        </w:div>
        <w:div w:id="183905389">
          <w:marLeft w:val="0"/>
          <w:marRight w:val="0"/>
          <w:marTop w:val="0"/>
          <w:marBottom w:val="0"/>
          <w:divBdr>
            <w:top w:val="none" w:sz="0" w:space="0" w:color="auto"/>
            <w:left w:val="none" w:sz="0" w:space="0" w:color="auto"/>
            <w:bottom w:val="none" w:sz="0" w:space="0" w:color="auto"/>
            <w:right w:val="none" w:sz="0" w:space="0" w:color="auto"/>
          </w:divBdr>
        </w:div>
        <w:div w:id="582298771">
          <w:marLeft w:val="0"/>
          <w:marRight w:val="0"/>
          <w:marTop w:val="0"/>
          <w:marBottom w:val="0"/>
          <w:divBdr>
            <w:top w:val="none" w:sz="0" w:space="0" w:color="auto"/>
            <w:left w:val="none" w:sz="0" w:space="0" w:color="auto"/>
            <w:bottom w:val="none" w:sz="0" w:space="0" w:color="auto"/>
            <w:right w:val="none" w:sz="0" w:space="0" w:color="auto"/>
          </w:divBdr>
        </w:div>
        <w:div w:id="866217552">
          <w:marLeft w:val="0"/>
          <w:marRight w:val="0"/>
          <w:marTop w:val="0"/>
          <w:marBottom w:val="0"/>
          <w:divBdr>
            <w:top w:val="none" w:sz="0" w:space="0" w:color="auto"/>
            <w:left w:val="none" w:sz="0" w:space="0" w:color="auto"/>
            <w:bottom w:val="none" w:sz="0" w:space="0" w:color="auto"/>
            <w:right w:val="none" w:sz="0" w:space="0" w:color="auto"/>
          </w:divBdr>
        </w:div>
        <w:div w:id="1345090552">
          <w:marLeft w:val="0"/>
          <w:marRight w:val="0"/>
          <w:marTop w:val="0"/>
          <w:marBottom w:val="0"/>
          <w:divBdr>
            <w:top w:val="none" w:sz="0" w:space="0" w:color="auto"/>
            <w:left w:val="none" w:sz="0" w:space="0" w:color="auto"/>
            <w:bottom w:val="none" w:sz="0" w:space="0" w:color="auto"/>
            <w:right w:val="none" w:sz="0" w:space="0" w:color="auto"/>
          </w:divBdr>
        </w:div>
        <w:div w:id="1562982347">
          <w:marLeft w:val="0"/>
          <w:marRight w:val="0"/>
          <w:marTop w:val="0"/>
          <w:marBottom w:val="0"/>
          <w:divBdr>
            <w:top w:val="none" w:sz="0" w:space="0" w:color="auto"/>
            <w:left w:val="none" w:sz="0" w:space="0" w:color="auto"/>
            <w:bottom w:val="none" w:sz="0" w:space="0" w:color="auto"/>
            <w:right w:val="none" w:sz="0" w:space="0" w:color="auto"/>
          </w:divBdr>
        </w:div>
        <w:div w:id="1642005627">
          <w:marLeft w:val="0"/>
          <w:marRight w:val="0"/>
          <w:marTop w:val="0"/>
          <w:marBottom w:val="0"/>
          <w:divBdr>
            <w:top w:val="none" w:sz="0" w:space="0" w:color="auto"/>
            <w:left w:val="none" w:sz="0" w:space="0" w:color="auto"/>
            <w:bottom w:val="none" w:sz="0" w:space="0" w:color="auto"/>
            <w:right w:val="none" w:sz="0" w:space="0" w:color="auto"/>
          </w:divBdr>
        </w:div>
        <w:div w:id="1952515192">
          <w:marLeft w:val="0"/>
          <w:marRight w:val="0"/>
          <w:marTop w:val="0"/>
          <w:marBottom w:val="0"/>
          <w:divBdr>
            <w:top w:val="none" w:sz="0" w:space="0" w:color="auto"/>
            <w:left w:val="none" w:sz="0" w:space="0" w:color="auto"/>
            <w:bottom w:val="none" w:sz="0" w:space="0" w:color="auto"/>
            <w:right w:val="none" w:sz="0" w:space="0" w:color="auto"/>
          </w:divBdr>
        </w:div>
        <w:div w:id="2100902196">
          <w:marLeft w:val="0"/>
          <w:marRight w:val="0"/>
          <w:marTop w:val="0"/>
          <w:marBottom w:val="0"/>
          <w:divBdr>
            <w:top w:val="none" w:sz="0" w:space="0" w:color="auto"/>
            <w:left w:val="none" w:sz="0" w:space="0" w:color="auto"/>
            <w:bottom w:val="none" w:sz="0" w:space="0" w:color="auto"/>
            <w:right w:val="none" w:sz="0" w:space="0" w:color="auto"/>
          </w:divBdr>
        </w:div>
      </w:divsChild>
    </w:div>
    <w:div w:id="1852261827">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01095096">
      <w:bodyDiv w:val="1"/>
      <w:marLeft w:val="0"/>
      <w:marRight w:val="0"/>
      <w:marTop w:val="0"/>
      <w:marBottom w:val="0"/>
      <w:divBdr>
        <w:top w:val="none" w:sz="0" w:space="0" w:color="auto"/>
        <w:left w:val="none" w:sz="0" w:space="0" w:color="auto"/>
        <w:bottom w:val="none" w:sz="0" w:space="0" w:color="auto"/>
        <w:right w:val="none" w:sz="0" w:space="0" w:color="auto"/>
      </w:divBdr>
      <w:divsChild>
        <w:div w:id="429937211">
          <w:marLeft w:val="0"/>
          <w:marRight w:val="0"/>
          <w:marTop w:val="0"/>
          <w:marBottom w:val="0"/>
          <w:divBdr>
            <w:top w:val="none" w:sz="0" w:space="0" w:color="auto"/>
            <w:left w:val="none" w:sz="0" w:space="0" w:color="auto"/>
            <w:bottom w:val="none" w:sz="0" w:space="0" w:color="auto"/>
            <w:right w:val="none" w:sz="0" w:space="0" w:color="auto"/>
          </w:divBdr>
        </w:div>
        <w:div w:id="1281301998">
          <w:marLeft w:val="0"/>
          <w:marRight w:val="0"/>
          <w:marTop w:val="0"/>
          <w:marBottom w:val="0"/>
          <w:divBdr>
            <w:top w:val="none" w:sz="0" w:space="0" w:color="auto"/>
            <w:left w:val="none" w:sz="0" w:space="0" w:color="auto"/>
            <w:bottom w:val="none" w:sz="0" w:space="0" w:color="auto"/>
            <w:right w:val="none" w:sz="0" w:space="0" w:color="auto"/>
          </w:divBdr>
        </w:div>
        <w:div w:id="1313832872">
          <w:marLeft w:val="0"/>
          <w:marRight w:val="0"/>
          <w:marTop w:val="0"/>
          <w:marBottom w:val="0"/>
          <w:divBdr>
            <w:top w:val="none" w:sz="0" w:space="0" w:color="auto"/>
            <w:left w:val="none" w:sz="0" w:space="0" w:color="auto"/>
            <w:bottom w:val="none" w:sz="0" w:space="0" w:color="auto"/>
            <w:right w:val="none" w:sz="0" w:space="0" w:color="auto"/>
          </w:divBdr>
        </w:div>
        <w:div w:id="1318338096">
          <w:marLeft w:val="0"/>
          <w:marRight w:val="0"/>
          <w:marTop w:val="0"/>
          <w:marBottom w:val="0"/>
          <w:divBdr>
            <w:top w:val="none" w:sz="0" w:space="0" w:color="auto"/>
            <w:left w:val="none" w:sz="0" w:space="0" w:color="auto"/>
            <w:bottom w:val="none" w:sz="0" w:space="0" w:color="auto"/>
            <w:right w:val="none" w:sz="0" w:space="0" w:color="auto"/>
          </w:divBdr>
        </w:div>
        <w:div w:id="1333987698">
          <w:marLeft w:val="0"/>
          <w:marRight w:val="0"/>
          <w:marTop w:val="0"/>
          <w:marBottom w:val="0"/>
          <w:divBdr>
            <w:top w:val="none" w:sz="0" w:space="0" w:color="auto"/>
            <w:left w:val="none" w:sz="0" w:space="0" w:color="auto"/>
            <w:bottom w:val="none" w:sz="0" w:space="0" w:color="auto"/>
            <w:right w:val="none" w:sz="0" w:space="0" w:color="auto"/>
          </w:divBdr>
        </w:div>
        <w:div w:id="1350370585">
          <w:marLeft w:val="0"/>
          <w:marRight w:val="0"/>
          <w:marTop w:val="0"/>
          <w:marBottom w:val="0"/>
          <w:divBdr>
            <w:top w:val="none" w:sz="0" w:space="0" w:color="auto"/>
            <w:left w:val="none" w:sz="0" w:space="0" w:color="auto"/>
            <w:bottom w:val="none" w:sz="0" w:space="0" w:color="auto"/>
            <w:right w:val="none" w:sz="0" w:space="0" w:color="auto"/>
          </w:divBdr>
          <w:divsChild>
            <w:div w:id="1729911713">
              <w:marLeft w:val="-75"/>
              <w:marRight w:val="0"/>
              <w:marTop w:val="30"/>
              <w:marBottom w:val="30"/>
              <w:divBdr>
                <w:top w:val="none" w:sz="0" w:space="0" w:color="auto"/>
                <w:left w:val="none" w:sz="0" w:space="0" w:color="auto"/>
                <w:bottom w:val="none" w:sz="0" w:space="0" w:color="auto"/>
                <w:right w:val="none" w:sz="0" w:space="0" w:color="auto"/>
              </w:divBdr>
              <w:divsChild>
                <w:div w:id="25495416">
                  <w:marLeft w:val="0"/>
                  <w:marRight w:val="0"/>
                  <w:marTop w:val="0"/>
                  <w:marBottom w:val="0"/>
                  <w:divBdr>
                    <w:top w:val="none" w:sz="0" w:space="0" w:color="auto"/>
                    <w:left w:val="none" w:sz="0" w:space="0" w:color="auto"/>
                    <w:bottom w:val="none" w:sz="0" w:space="0" w:color="auto"/>
                    <w:right w:val="none" w:sz="0" w:space="0" w:color="auto"/>
                  </w:divBdr>
                  <w:divsChild>
                    <w:div w:id="158541136">
                      <w:marLeft w:val="0"/>
                      <w:marRight w:val="0"/>
                      <w:marTop w:val="0"/>
                      <w:marBottom w:val="0"/>
                      <w:divBdr>
                        <w:top w:val="none" w:sz="0" w:space="0" w:color="auto"/>
                        <w:left w:val="none" w:sz="0" w:space="0" w:color="auto"/>
                        <w:bottom w:val="none" w:sz="0" w:space="0" w:color="auto"/>
                        <w:right w:val="none" w:sz="0" w:space="0" w:color="auto"/>
                      </w:divBdr>
                    </w:div>
                  </w:divsChild>
                </w:div>
                <w:div w:id="29497456">
                  <w:marLeft w:val="0"/>
                  <w:marRight w:val="0"/>
                  <w:marTop w:val="0"/>
                  <w:marBottom w:val="0"/>
                  <w:divBdr>
                    <w:top w:val="none" w:sz="0" w:space="0" w:color="auto"/>
                    <w:left w:val="none" w:sz="0" w:space="0" w:color="auto"/>
                    <w:bottom w:val="none" w:sz="0" w:space="0" w:color="auto"/>
                    <w:right w:val="none" w:sz="0" w:space="0" w:color="auto"/>
                  </w:divBdr>
                  <w:divsChild>
                    <w:div w:id="249310798">
                      <w:marLeft w:val="0"/>
                      <w:marRight w:val="0"/>
                      <w:marTop w:val="0"/>
                      <w:marBottom w:val="0"/>
                      <w:divBdr>
                        <w:top w:val="none" w:sz="0" w:space="0" w:color="auto"/>
                        <w:left w:val="none" w:sz="0" w:space="0" w:color="auto"/>
                        <w:bottom w:val="none" w:sz="0" w:space="0" w:color="auto"/>
                        <w:right w:val="none" w:sz="0" w:space="0" w:color="auto"/>
                      </w:divBdr>
                    </w:div>
                  </w:divsChild>
                </w:div>
                <w:div w:id="94984168">
                  <w:marLeft w:val="0"/>
                  <w:marRight w:val="0"/>
                  <w:marTop w:val="0"/>
                  <w:marBottom w:val="0"/>
                  <w:divBdr>
                    <w:top w:val="none" w:sz="0" w:space="0" w:color="auto"/>
                    <w:left w:val="none" w:sz="0" w:space="0" w:color="auto"/>
                    <w:bottom w:val="none" w:sz="0" w:space="0" w:color="auto"/>
                    <w:right w:val="none" w:sz="0" w:space="0" w:color="auto"/>
                  </w:divBdr>
                  <w:divsChild>
                    <w:div w:id="334498640">
                      <w:marLeft w:val="0"/>
                      <w:marRight w:val="0"/>
                      <w:marTop w:val="0"/>
                      <w:marBottom w:val="0"/>
                      <w:divBdr>
                        <w:top w:val="none" w:sz="0" w:space="0" w:color="auto"/>
                        <w:left w:val="none" w:sz="0" w:space="0" w:color="auto"/>
                        <w:bottom w:val="none" w:sz="0" w:space="0" w:color="auto"/>
                        <w:right w:val="none" w:sz="0" w:space="0" w:color="auto"/>
                      </w:divBdr>
                    </w:div>
                  </w:divsChild>
                </w:div>
                <w:div w:id="141510360">
                  <w:marLeft w:val="0"/>
                  <w:marRight w:val="0"/>
                  <w:marTop w:val="0"/>
                  <w:marBottom w:val="0"/>
                  <w:divBdr>
                    <w:top w:val="none" w:sz="0" w:space="0" w:color="auto"/>
                    <w:left w:val="none" w:sz="0" w:space="0" w:color="auto"/>
                    <w:bottom w:val="none" w:sz="0" w:space="0" w:color="auto"/>
                    <w:right w:val="none" w:sz="0" w:space="0" w:color="auto"/>
                  </w:divBdr>
                  <w:divsChild>
                    <w:div w:id="664624205">
                      <w:marLeft w:val="0"/>
                      <w:marRight w:val="0"/>
                      <w:marTop w:val="0"/>
                      <w:marBottom w:val="0"/>
                      <w:divBdr>
                        <w:top w:val="none" w:sz="0" w:space="0" w:color="auto"/>
                        <w:left w:val="none" w:sz="0" w:space="0" w:color="auto"/>
                        <w:bottom w:val="none" w:sz="0" w:space="0" w:color="auto"/>
                        <w:right w:val="none" w:sz="0" w:space="0" w:color="auto"/>
                      </w:divBdr>
                    </w:div>
                  </w:divsChild>
                </w:div>
                <w:div w:id="176848473">
                  <w:marLeft w:val="0"/>
                  <w:marRight w:val="0"/>
                  <w:marTop w:val="0"/>
                  <w:marBottom w:val="0"/>
                  <w:divBdr>
                    <w:top w:val="none" w:sz="0" w:space="0" w:color="auto"/>
                    <w:left w:val="none" w:sz="0" w:space="0" w:color="auto"/>
                    <w:bottom w:val="none" w:sz="0" w:space="0" w:color="auto"/>
                    <w:right w:val="none" w:sz="0" w:space="0" w:color="auto"/>
                  </w:divBdr>
                  <w:divsChild>
                    <w:div w:id="814033239">
                      <w:marLeft w:val="0"/>
                      <w:marRight w:val="0"/>
                      <w:marTop w:val="0"/>
                      <w:marBottom w:val="0"/>
                      <w:divBdr>
                        <w:top w:val="none" w:sz="0" w:space="0" w:color="auto"/>
                        <w:left w:val="none" w:sz="0" w:space="0" w:color="auto"/>
                        <w:bottom w:val="none" w:sz="0" w:space="0" w:color="auto"/>
                        <w:right w:val="none" w:sz="0" w:space="0" w:color="auto"/>
                      </w:divBdr>
                    </w:div>
                  </w:divsChild>
                </w:div>
                <w:div w:id="195890165">
                  <w:marLeft w:val="0"/>
                  <w:marRight w:val="0"/>
                  <w:marTop w:val="0"/>
                  <w:marBottom w:val="0"/>
                  <w:divBdr>
                    <w:top w:val="none" w:sz="0" w:space="0" w:color="auto"/>
                    <w:left w:val="none" w:sz="0" w:space="0" w:color="auto"/>
                    <w:bottom w:val="none" w:sz="0" w:space="0" w:color="auto"/>
                    <w:right w:val="none" w:sz="0" w:space="0" w:color="auto"/>
                  </w:divBdr>
                  <w:divsChild>
                    <w:div w:id="1722628781">
                      <w:marLeft w:val="0"/>
                      <w:marRight w:val="0"/>
                      <w:marTop w:val="0"/>
                      <w:marBottom w:val="0"/>
                      <w:divBdr>
                        <w:top w:val="none" w:sz="0" w:space="0" w:color="auto"/>
                        <w:left w:val="none" w:sz="0" w:space="0" w:color="auto"/>
                        <w:bottom w:val="none" w:sz="0" w:space="0" w:color="auto"/>
                        <w:right w:val="none" w:sz="0" w:space="0" w:color="auto"/>
                      </w:divBdr>
                    </w:div>
                  </w:divsChild>
                </w:div>
                <w:div w:id="226452127">
                  <w:marLeft w:val="0"/>
                  <w:marRight w:val="0"/>
                  <w:marTop w:val="0"/>
                  <w:marBottom w:val="0"/>
                  <w:divBdr>
                    <w:top w:val="none" w:sz="0" w:space="0" w:color="auto"/>
                    <w:left w:val="none" w:sz="0" w:space="0" w:color="auto"/>
                    <w:bottom w:val="none" w:sz="0" w:space="0" w:color="auto"/>
                    <w:right w:val="none" w:sz="0" w:space="0" w:color="auto"/>
                  </w:divBdr>
                  <w:divsChild>
                    <w:div w:id="1523737407">
                      <w:marLeft w:val="0"/>
                      <w:marRight w:val="0"/>
                      <w:marTop w:val="0"/>
                      <w:marBottom w:val="0"/>
                      <w:divBdr>
                        <w:top w:val="none" w:sz="0" w:space="0" w:color="auto"/>
                        <w:left w:val="none" w:sz="0" w:space="0" w:color="auto"/>
                        <w:bottom w:val="none" w:sz="0" w:space="0" w:color="auto"/>
                        <w:right w:val="none" w:sz="0" w:space="0" w:color="auto"/>
                      </w:divBdr>
                    </w:div>
                  </w:divsChild>
                </w:div>
                <w:div w:id="238103644">
                  <w:marLeft w:val="0"/>
                  <w:marRight w:val="0"/>
                  <w:marTop w:val="0"/>
                  <w:marBottom w:val="0"/>
                  <w:divBdr>
                    <w:top w:val="none" w:sz="0" w:space="0" w:color="auto"/>
                    <w:left w:val="none" w:sz="0" w:space="0" w:color="auto"/>
                    <w:bottom w:val="none" w:sz="0" w:space="0" w:color="auto"/>
                    <w:right w:val="none" w:sz="0" w:space="0" w:color="auto"/>
                  </w:divBdr>
                  <w:divsChild>
                    <w:div w:id="184365517">
                      <w:marLeft w:val="0"/>
                      <w:marRight w:val="0"/>
                      <w:marTop w:val="0"/>
                      <w:marBottom w:val="0"/>
                      <w:divBdr>
                        <w:top w:val="none" w:sz="0" w:space="0" w:color="auto"/>
                        <w:left w:val="none" w:sz="0" w:space="0" w:color="auto"/>
                        <w:bottom w:val="none" w:sz="0" w:space="0" w:color="auto"/>
                        <w:right w:val="none" w:sz="0" w:space="0" w:color="auto"/>
                      </w:divBdr>
                    </w:div>
                  </w:divsChild>
                </w:div>
                <w:div w:id="269630739">
                  <w:marLeft w:val="0"/>
                  <w:marRight w:val="0"/>
                  <w:marTop w:val="0"/>
                  <w:marBottom w:val="0"/>
                  <w:divBdr>
                    <w:top w:val="none" w:sz="0" w:space="0" w:color="auto"/>
                    <w:left w:val="none" w:sz="0" w:space="0" w:color="auto"/>
                    <w:bottom w:val="none" w:sz="0" w:space="0" w:color="auto"/>
                    <w:right w:val="none" w:sz="0" w:space="0" w:color="auto"/>
                  </w:divBdr>
                  <w:divsChild>
                    <w:div w:id="1542864090">
                      <w:marLeft w:val="0"/>
                      <w:marRight w:val="0"/>
                      <w:marTop w:val="0"/>
                      <w:marBottom w:val="0"/>
                      <w:divBdr>
                        <w:top w:val="none" w:sz="0" w:space="0" w:color="auto"/>
                        <w:left w:val="none" w:sz="0" w:space="0" w:color="auto"/>
                        <w:bottom w:val="none" w:sz="0" w:space="0" w:color="auto"/>
                        <w:right w:val="none" w:sz="0" w:space="0" w:color="auto"/>
                      </w:divBdr>
                    </w:div>
                  </w:divsChild>
                </w:div>
                <w:div w:id="287010738">
                  <w:marLeft w:val="0"/>
                  <w:marRight w:val="0"/>
                  <w:marTop w:val="0"/>
                  <w:marBottom w:val="0"/>
                  <w:divBdr>
                    <w:top w:val="none" w:sz="0" w:space="0" w:color="auto"/>
                    <w:left w:val="none" w:sz="0" w:space="0" w:color="auto"/>
                    <w:bottom w:val="none" w:sz="0" w:space="0" w:color="auto"/>
                    <w:right w:val="none" w:sz="0" w:space="0" w:color="auto"/>
                  </w:divBdr>
                  <w:divsChild>
                    <w:div w:id="1491216854">
                      <w:marLeft w:val="0"/>
                      <w:marRight w:val="0"/>
                      <w:marTop w:val="0"/>
                      <w:marBottom w:val="0"/>
                      <w:divBdr>
                        <w:top w:val="none" w:sz="0" w:space="0" w:color="auto"/>
                        <w:left w:val="none" w:sz="0" w:space="0" w:color="auto"/>
                        <w:bottom w:val="none" w:sz="0" w:space="0" w:color="auto"/>
                        <w:right w:val="none" w:sz="0" w:space="0" w:color="auto"/>
                      </w:divBdr>
                    </w:div>
                  </w:divsChild>
                </w:div>
                <w:div w:id="291323696">
                  <w:marLeft w:val="0"/>
                  <w:marRight w:val="0"/>
                  <w:marTop w:val="0"/>
                  <w:marBottom w:val="0"/>
                  <w:divBdr>
                    <w:top w:val="none" w:sz="0" w:space="0" w:color="auto"/>
                    <w:left w:val="none" w:sz="0" w:space="0" w:color="auto"/>
                    <w:bottom w:val="none" w:sz="0" w:space="0" w:color="auto"/>
                    <w:right w:val="none" w:sz="0" w:space="0" w:color="auto"/>
                  </w:divBdr>
                  <w:divsChild>
                    <w:div w:id="1630940417">
                      <w:marLeft w:val="0"/>
                      <w:marRight w:val="0"/>
                      <w:marTop w:val="0"/>
                      <w:marBottom w:val="0"/>
                      <w:divBdr>
                        <w:top w:val="none" w:sz="0" w:space="0" w:color="auto"/>
                        <w:left w:val="none" w:sz="0" w:space="0" w:color="auto"/>
                        <w:bottom w:val="none" w:sz="0" w:space="0" w:color="auto"/>
                        <w:right w:val="none" w:sz="0" w:space="0" w:color="auto"/>
                      </w:divBdr>
                    </w:div>
                  </w:divsChild>
                </w:div>
                <w:div w:id="299455040">
                  <w:marLeft w:val="0"/>
                  <w:marRight w:val="0"/>
                  <w:marTop w:val="0"/>
                  <w:marBottom w:val="0"/>
                  <w:divBdr>
                    <w:top w:val="none" w:sz="0" w:space="0" w:color="auto"/>
                    <w:left w:val="none" w:sz="0" w:space="0" w:color="auto"/>
                    <w:bottom w:val="none" w:sz="0" w:space="0" w:color="auto"/>
                    <w:right w:val="none" w:sz="0" w:space="0" w:color="auto"/>
                  </w:divBdr>
                  <w:divsChild>
                    <w:div w:id="365447874">
                      <w:marLeft w:val="0"/>
                      <w:marRight w:val="0"/>
                      <w:marTop w:val="0"/>
                      <w:marBottom w:val="0"/>
                      <w:divBdr>
                        <w:top w:val="none" w:sz="0" w:space="0" w:color="auto"/>
                        <w:left w:val="none" w:sz="0" w:space="0" w:color="auto"/>
                        <w:bottom w:val="none" w:sz="0" w:space="0" w:color="auto"/>
                        <w:right w:val="none" w:sz="0" w:space="0" w:color="auto"/>
                      </w:divBdr>
                    </w:div>
                  </w:divsChild>
                </w:div>
                <w:div w:id="349528247">
                  <w:marLeft w:val="0"/>
                  <w:marRight w:val="0"/>
                  <w:marTop w:val="0"/>
                  <w:marBottom w:val="0"/>
                  <w:divBdr>
                    <w:top w:val="none" w:sz="0" w:space="0" w:color="auto"/>
                    <w:left w:val="none" w:sz="0" w:space="0" w:color="auto"/>
                    <w:bottom w:val="none" w:sz="0" w:space="0" w:color="auto"/>
                    <w:right w:val="none" w:sz="0" w:space="0" w:color="auto"/>
                  </w:divBdr>
                  <w:divsChild>
                    <w:div w:id="518936232">
                      <w:marLeft w:val="0"/>
                      <w:marRight w:val="0"/>
                      <w:marTop w:val="0"/>
                      <w:marBottom w:val="0"/>
                      <w:divBdr>
                        <w:top w:val="none" w:sz="0" w:space="0" w:color="auto"/>
                        <w:left w:val="none" w:sz="0" w:space="0" w:color="auto"/>
                        <w:bottom w:val="none" w:sz="0" w:space="0" w:color="auto"/>
                        <w:right w:val="none" w:sz="0" w:space="0" w:color="auto"/>
                      </w:divBdr>
                    </w:div>
                  </w:divsChild>
                </w:div>
                <w:div w:id="372078322">
                  <w:marLeft w:val="0"/>
                  <w:marRight w:val="0"/>
                  <w:marTop w:val="0"/>
                  <w:marBottom w:val="0"/>
                  <w:divBdr>
                    <w:top w:val="none" w:sz="0" w:space="0" w:color="auto"/>
                    <w:left w:val="none" w:sz="0" w:space="0" w:color="auto"/>
                    <w:bottom w:val="none" w:sz="0" w:space="0" w:color="auto"/>
                    <w:right w:val="none" w:sz="0" w:space="0" w:color="auto"/>
                  </w:divBdr>
                  <w:divsChild>
                    <w:div w:id="1363943173">
                      <w:marLeft w:val="0"/>
                      <w:marRight w:val="0"/>
                      <w:marTop w:val="0"/>
                      <w:marBottom w:val="0"/>
                      <w:divBdr>
                        <w:top w:val="none" w:sz="0" w:space="0" w:color="auto"/>
                        <w:left w:val="none" w:sz="0" w:space="0" w:color="auto"/>
                        <w:bottom w:val="none" w:sz="0" w:space="0" w:color="auto"/>
                        <w:right w:val="none" w:sz="0" w:space="0" w:color="auto"/>
                      </w:divBdr>
                    </w:div>
                  </w:divsChild>
                </w:div>
                <w:div w:id="465777042">
                  <w:marLeft w:val="0"/>
                  <w:marRight w:val="0"/>
                  <w:marTop w:val="0"/>
                  <w:marBottom w:val="0"/>
                  <w:divBdr>
                    <w:top w:val="none" w:sz="0" w:space="0" w:color="auto"/>
                    <w:left w:val="none" w:sz="0" w:space="0" w:color="auto"/>
                    <w:bottom w:val="none" w:sz="0" w:space="0" w:color="auto"/>
                    <w:right w:val="none" w:sz="0" w:space="0" w:color="auto"/>
                  </w:divBdr>
                  <w:divsChild>
                    <w:div w:id="1414084646">
                      <w:marLeft w:val="0"/>
                      <w:marRight w:val="0"/>
                      <w:marTop w:val="0"/>
                      <w:marBottom w:val="0"/>
                      <w:divBdr>
                        <w:top w:val="none" w:sz="0" w:space="0" w:color="auto"/>
                        <w:left w:val="none" w:sz="0" w:space="0" w:color="auto"/>
                        <w:bottom w:val="none" w:sz="0" w:space="0" w:color="auto"/>
                        <w:right w:val="none" w:sz="0" w:space="0" w:color="auto"/>
                      </w:divBdr>
                    </w:div>
                  </w:divsChild>
                </w:div>
                <w:div w:id="541096345">
                  <w:marLeft w:val="0"/>
                  <w:marRight w:val="0"/>
                  <w:marTop w:val="0"/>
                  <w:marBottom w:val="0"/>
                  <w:divBdr>
                    <w:top w:val="none" w:sz="0" w:space="0" w:color="auto"/>
                    <w:left w:val="none" w:sz="0" w:space="0" w:color="auto"/>
                    <w:bottom w:val="none" w:sz="0" w:space="0" w:color="auto"/>
                    <w:right w:val="none" w:sz="0" w:space="0" w:color="auto"/>
                  </w:divBdr>
                  <w:divsChild>
                    <w:div w:id="1972903792">
                      <w:marLeft w:val="0"/>
                      <w:marRight w:val="0"/>
                      <w:marTop w:val="0"/>
                      <w:marBottom w:val="0"/>
                      <w:divBdr>
                        <w:top w:val="none" w:sz="0" w:space="0" w:color="auto"/>
                        <w:left w:val="none" w:sz="0" w:space="0" w:color="auto"/>
                        <w:bottom w:val="none" w:sz="0" w:space="0" w:color="auto"/>
                        <w:right w:val="none" w:sz="0" w:space="0" w:color="auto"/>
                      </w:divBdr>
                    </w:div>
                  </w:divsChild>
                </w:div>
                <w:div w:id="641736882">
                  <w:marLeft w:val="0"/>
                  <w:marRight w:val="0"/>
                  <w:marTop w:val="0"/>
                  <w:marBottom w:val="0"/>
                  <w:divBdr>
                    <w:top w:val="none" w:sz="0" w:space="0" w:color="auto"/>
                    <w:left w:val="none" w:sz="0" w:space="0" w:color="auto"/>
                    <w:bottom w:val="none" w:sz="0" w:space="0" w:color="auto"/>
                    <w:right w:val="none" w:sz="0" w:space="0" w:color="auto"/>
                  </w:divBdr>
                  <w:divsChild>
                    <w:div w:id="955331315">
                      <w:marLeft w:val="0"/>
                      <w:marRight w:val="0"/>
                      <w:marTop w:val="0"/>
                      <w:marBottom w:val="0"/>
                      <w:divBdr>
                        <w:top w:val="none" w:sz="0" w:space="0" w:color="auto"/>
                        <w:left w:val="none" w:sz="0" w:space="0" w:color="auto"/>
                        <w:bottom w:val="none" w:sz="0" w:space="0" w:color="auto"/>
                        <w:right w:val="none" w:sz="0" w:space="0" w:color="auto"/>
                      </w:divBdr>
                    </w:div>
                  </w:divsChild>
                </w:div>
                <w:div w:id="676620663">
                  <w:marLeft w:val="0"/>
                  <w:marRight w:val="0"/>
                  <w:marTop w:val="0"/>
                  <w:marBottom w:val="0"/>
                  <w:divBdr>
                    <w:top w:val="none" w:sz="0" w:space="0" w:color="auto"/>
                    <w:left w:val="none" w:sz="0" w:space="0" w:color="auto"/>
                    <w:bottom w:val="none" w:sz="0" w:space="0" w:color="auto"/>
                    <w:right w:val="none" w:sz="0" w:space="0" w:color="auto"/>
                  </w:divBdr>
                  <w:divsChild>
                    <w:div w:id="160241406">
                      <w:marLeft w:val="0"/>
                      <w:marRight w:val="0"/>
                      <w:marTop w:val="0"/>
                      <w:marBottom w:val="0"/>
                      <w:divBdr>
                        <w:top w:val="none" w:sz="0" w:space="0" w:color="auto"/>
                        <w:left w:val="none" w:sz="0" w:space="0" w:color="auto"/>
                        <w:bottom w:val="none" w:sz="0" w:space="0" w:color="auto"/>
                        <w:right w:val="none" w:sz="0" w:space="0" w:color="auto"/>
                      </w:divBdr>
                    </w:div>
                  </w:divsChild>
                </w:div>
                <w:div w:id="677731953">
                  <w:marLeft w:val="0"/>
                  <w:marRight w:val="0"/>
                  <w:marTop w:val="0"/>
                  <w:marBottom w:val="0"/>
                  <w:divBdr>
                    <w:top w:val="none" w:sz="0" w:space="0" w:color="auto"/>
                    <w:left w:val="none" w:sz="0" w:space="0" w:color="auto"/>
                    <w:bottom w:val="none" w:sz="0" w:space="0" w:color="auto"/>
                    <w:right w:val="none" w:sz="0" w:space="0" w:color="auto"/>
                  </w:divBdr>
                  <w:divsChild>
                    <w:div w:id="376588651">
                      <w:marLeft w:val="0"/>
                      <w:marRight w:val="0"/>
                      <w:marTop w:val="0"/>
                      <w:marBottom w:val="0"/>
                      <w:divBdr>
                        <w:top w:val="none" w:sz="0" w:space="0" w:color="auto"/>
                        <w:left w:val="none" w:sz="0" w:space="0" w:color="auto"/>
                        <w:bottom w:val="none" w:sz="0" w:space="0" w:color="auto"/>
                        <w:right w:val="none" w:sz="0" w:space="0" w:color="auto"/>
                      </w:divBdr>
                    </w:div>
                  </w:divsChild>
                </w:div>
                <w:div w:id="688022567">
                  <w:marLeft w:val="0"/>
                  <w:marRight w:val="0"/>
                  <w:marTop w:val="0"/>
                  <w:marBottom w:val="0"/>
                  <w:divBdr>
                    <w:top w:val="none" w:sz="0" w:space="0" w:color="auto"/>
                    <w:left w:val="none" w:sz="0" w:space="0" w:color="auto"/>
                    <w:bottom w:val="none" w:sz="0" w:space="0" w:color="auto"/>
                    <w:right w:val="none" w:sz="0" w:space="0" w:color="auto"/>
                  </w:divBdr>
                  <w:divsChild>
                    <w:div w:id="1451588978">
                      <w:marLeft w:val="0"/>
                      <w:marRight w:val="0"/>
                      <w:marTop w:val="0"/>
                      <w:marBottom w:val="0"/>
                      <w:divBdr>
                        <w:top w:val="none" w:sz="0" w:space="0" w:color="auto"/>
                        <w:left w:val="none" w:sz="0" w:space="0" w:color="auto"/>
                        <w:bottom w:val="none" w:sz="0" w:space="0" w:color="auto"/>
                        <w:right w:val="none" w:sz="0" w:space="0" w:color="auto"/>
                      </w:divBdr>
                    </w:div>
                  </w:divsChild>
                </w:div>
                <w:div w:id="705443340">
                  <w:marLeft w:val="0"/>
                  <w:marRight w:val="0"/>
                  <w:marTop w:val="0"/>
                  <w:marBottom w:val="0"/>
                  <w:divBdr>
                    <w:top w:val="none" w:sz="0" w:space="0" w:color="auto"/>
                    <w:left w:val="none" w:sz="0" w:space="0" w:color="auto"/>
                    <w:bottom w:val="none" w:sz="0" w:space="0" w:color="auto"/>
                    <w:right w:val="none" w:sz="0" w:space="0" w:color="auto"/>
                  </w:divBdr>
                  <w:divsChild>
                    <w:div w:id="1928536214">
                      <w:marLeft w:val="0"/>
                      <w:marRight w:val="0"/>
                      <w:marTop w:val="0"/>
                      <w:marBottom w:val="0"/>
                      <w:divBdr>
                        <w:top w:val="none" w:sz="0" w:space="0" w:color="auto"/>
                        <w:left w:val="none" w:sz="0" w:space="0" w:color="auto"/>
                        <w:bottom w:val="none" w:sz="0" w:space="0" w:color="auto"/>
                        <w:right w:val="none" w:sz="0" w:space="0" w:color="auto"/>
                      </w:divBdr>
                    </w:div>
                  </w:divsChild>
                </w:div>
                <w:div w:id="735666242">
                  <w:marLeft w:val="0"/>
                  <w:marRight w:val="0"/>
                  <w:marTop w:val="0"/>
                  <w:marBottom w:val="0"/>
                  <w:divBdr>
                    <w:top w:val="none" w:sz="0" w:space="0" w:color="auto"/>
                    <w:left w:val="none" w:sz="0" w:space="0" w:color="auto"/>
                    <w:bottom w:val="none" w:sz="0" w:space="0" w:color="auto"/>
                    <w:right w:val="none" w:sz="0" w:space="0" w:color="auto"/>
                  </w:divBdr>
                  <w:divsChild>
                    <w:div w:id="1358703243">
                      <w:marLeft w:val="0"/>
                      <w:marRight w:val="0"/>
                      <w:marTop w:val="0"/>
                      <w:marBottom w:val="0"/>
                      <w:divBdr>
                        <w:top w:val="none" w:sz="0" w:space="0" w:color="auto"/>
                        <w:left w:val="none" w:sz="0" w:space="0" w:color="auto"/>
                        <w:bottom w:val="none" w:sz="0" w:space="0" w:color="auto"/>
                        <w:right w:val="none" w:sz="0" w:space="0" w:color="auto"/>
                      </w:divBdr>
                    </w:div>
                  </w:divsChild>
                </w:div>
                <w:div w:id="778140212">
                  <w:marLeft w:val="0"/>
                  <w:marRight w:val="0"/>
                  <w:marTop w:val="0"/>
                  <w:marBottom w:val="0"/>
                  <w:divBdr>
                    <w:top w:val="none" w:sz="0" w:space="0" w:color="auto"/>
                    <w:left w:val="none" w:sz="0" w:space="0" w:color="auto"/>
                    <w:bottom w:val="none" w:sz="0" w:space="0" w:color="auto"/>
                    <w:right w:val="none" w:sz="0" w:space="0" w:color="auto"/>
                  </w:divBdr>
                  <w:divsChild>
                    <w:div w:id="1029642129">
                      <w:marLeft w:val="0"/>
                      <w:marRight w:val="0"/>
                      <w:marTop w:val="0"/>
                      <w:marBottom w:val="0"/>
                      <w:divBdr>
                        <w:top w:val="none" w:sz="0" w:space="0" w:color="auto"/>
                        <w:left w:val="none" w:sz="0" w:space="0" w:color="auto"/>
                        <w:bottom w:val="none" w:sz="0" w:space="0" w:color="auto"/>
                        <w:right w:val="none" w:sz="0" w:space="0" w:color="auto"/>
                      </w:divBdr>
                    </w:div>
                  </w:divsChild>
                </w:div>
                <w:div w:id="792287999">
                  <w:marLeft w:val="0"/>
                  <w:marRight w:val="0"/>
                  <w:marTop w:val="0"/>
                  <w:marBottom w:val="0"/>
                  <w:divBdr>
                    <w:top w:val="none" w:sz="0" w:space="0" w:color="auto"/>
                    <w:left w:val="none" w:sz="0" w:space="0" w:color="auto"/>
                    <w:bottom w:val="none" w:sz="0" w:space="0" w:color="auto"/>
                    <w:right w:val="none" w:sz="0" w:space="0" w:color="auto"/>
                  </w:divBdr>
                  <w:divsChild>
                    <w:div w:id="2016954104">
                      <w:marLeft w:val="0"/>
                      <w:marRight w:val="0"/>
                      <w:marTop w:val="0"/>
                      <w:marBottom w:val="0"/>
                      <w:divBdr>
                        <w:top w:val="none" w:sz="0" w:space="0" w:color="auto"/>
                        <w:left w:val="none" w:sz="0" w:space="0" w:color="auto"/>
                        <w:bottom w:val="none" w:sz="0" w:space="0" w:color="auto"/>
                        <w:right w:val="none" w:sz="0" w:space="0" w:color="auto"/>
                      </w:divBdr>
                    </w:div>
                  </w:divsChild>
                </w:div>
                <w:div w:id="801194094">
                  <w:marLeft w:val="0"/>
                  <w:marRight w:val="0"/>
                  <w:marTop w:val="0"/>
                  <w:marBottom w:val="0"/>
                  <w:divBdr>
                    <w:top w:val="none" w:sz="0" w:space="0" w:color="auto"/>
                    <w:left w:val="none" w:sz="0" w:space="0" w:color="auto"/>
                    <w:bottom w:val="none" w:sz="0" w:space="0" w:color="auto"/>
                    <w:right w:val="none" w:sz="0" w:space="0" w:color="auto"/>
                  </w:divBdr>
                  <w:divsChild>
                    <w:div w:id="1943143626">
                      <w:marLeft w:val="0"/>
                      <w:marRight w:val="0"/>
                      <w:marTop w:val="0"/>
                      <w:marBottom w:val="0"/>
                      <w:divBdr>
                        <w:top w:val="none" w:sz="0" w:space="0" w:color="auto"/>
                        <w:left w:val="none" w:sz="0" w:space="0" w:color="auto"/>
                        <w:bottom w:val="none" w:sz="0" w:space="0" w:color="auto"/>
                        <w:right w:val="none" w:sz="0" w:space="0" w:color="auto"/>
                      </w:divBdr>
                    </w:div>
                  </w:divsChild>
                </w:div>
                <w:div w:id="808939426">
                  <w:marLeft w:val="0"/>
                  <w:marRight w:val="0"/>
                  <w:marTop w:val="0"/>
                  <w:marBottom w:val="0"/>
                  <w:divBdr>
                    <w:top w:val="none" w:sz="0" w:space="0" w:color="auto"/>
                    <w:left w:val="none" w:sz="0" w:space="0" w:color="auto"/>
                    <w:bottom w:val="none" w:sz="0" w:space="0" w:color="auto"/>
                    <w:right w:val="none" w:sz="0" w:space="0" w:color="auto"/>
                  </w:divBdr>
                  <w:divsChild>
                    <w:div w:id="1437402457">
                      <w:marLeft w:val="0"/>
                      <w:marRight w:val="0"/>
                      <w:marTop w:val="0"/>
                      <w:marBottom w:val="0"/>
                      <w:divBdr>
                        <w:top w:val="none" w:sz="0" w:space="0" w:color="auto"/>
                        <w:left w:val="none" w:sz="0" w:space="0" w:color="auto"/>
                        <w:bottom w:val="none" w:sz="0" w:space="0" w:color="auto"/>
                        <w:right w:val="none" w:sz="0" w:space="0" w:color="auto"/>
                      </w:divBdr>
                    </w:div>
                  </w:divsChild>
                </w:div>
                <w:div w:id="814492701">
                  <w:marLeft w:val="0"/>
                  <w:marRight w:val="0"/>
                  <w:marTop w:val="0"/>
                  <w:marBottom w:val="0"/>
                  <w:divBdr>
                    <w:top w:val="none" w:sz="0" w:space="0" w:color="auto"/>
                    <w:left w:val="none" w:sz="0" w:space="0" w:color="auto"/>
                    <w:bottom w:val="none" w:sz="0" w:space="0" w:color="auto"/>
                    <w:right w:val="none" w:sz="0" w:space="0" w:color="auto"/>
                  </w:divBdr>
                  <w:divsChild>
                    <w:div w:id="937711663">
                      <w:marLeft w:val="0"/>
                      <w:marRight w:val="0"/>
                      <w:marTop w:val="0"/>
                      <w:marBottom w:val="0"/>
                      <w:divBdr>
                        <w:top w:val="none" w:sz="0" w:space="0" w:color="auto"/>
                        <w:left w:val="none" w:sz="0" w:space="0" w:color="auto"/>
                        <w:bottom w:val="none" w:sz="0" w:space="0" w:color="auto"/>
                        <w:right w:val="none" w:sz="0" w:space="0" w:color="auto"/>
                      </w:divBdr>
                    </w:div>
                  </w:divsChild>
                </w:div>
                <w:div w:id="842628015">
                  <w:marLeft w:val="0"/>
                  <w:marRight w:val="0"/>
                  <w:marTop w:val="0"/>
                  <w:marBottom w:val="0"/>
                  <w:divBdr>
                    <w:top w:val="none" w:sz="0" w:space="0" w:color="auto"/>
                    <w:left w:val="none" w:sz="0" w:space="0" w:color="auto"/>
                    <w:bottom w:val="none" w:sz="0" w:space="0" w:color="auto"/>
                    <w:right w:val="none" w:sz="0" w:space="0" w:color="auto"/>
                  </w:divBdr>
                  <w:divsChild>
                    <w:div w:id="1587567187">
                      <w:marLeft w:val="0"/>
                      <w:marRight w:val="0"/>
                      <w:marTop w:val="0"/>
                      <w:marBottom w:val="0"/>
                      <w:divBdr>
                        <w:top w:val="none" w:sz="0" w:space="0" w:color="auto"/>
                        <w:left w:val="none" w:sz="0" w:space="0" w:color="auto"/>
                        <w:bottom w:val="none" w:sz="0" w:space="0" w:color="auto"/>
                        <w:right w:val="none" w:sz="0" w:space="0" w:color="auto"/>
                      </w:divBdr>
                    </w:div>
                  </w:divsChild>
                </w:div>
                <w:div w:id="861476544">
                  <w:marLeft w:val="0"/>
                  <w:marRight w:val="0"/>
                  <w:marTop w:val="0"/>
                  <w:marBottom w:val="0"/>
                  <w:divBdr>
                    <w:top w:val="none" w:sz="0" w:space="0" w:color="auto"/>
                    <w:left w:val="none" w:sz="0" w:space="0" w:color="auto"/>
                    <w:bottom w:val="none" w:sz="0" w:space="0" w:color="auto"/>
                    <w:right w:val="none" w:sz="0" w:space="0" w:color="auto"/>
                  </w:divBdr>
                  <w:divsChild>
                    <w:div w:id="1661737347">
                      <w:marLeft w:val="0"/>
                      <w:marRight w:val="0"/>
                      <w:marTop w:val="0"/>
                      <w:marBottom w:val="0"/>
                      <w:divBdr>
                        <w:top w:val="none" w:sz="0" w:space="0" w:color="auto"/>
                        <w:left w:val="none" w:sz="0" w:space="0" w:color="auto"/>
                        <w:bottom w:val="none" w:sz="0" w:space="0" w:color="auto"/>
                        <w:right w:val="none" w:sz="0" w:space="0" w:color="auto"/>
                      </w:divBdr>
                    </w:div>
                  </w:divsChild>
                </w:div>
                <w:div w:id="866262531">
                  <w:marLeft w:val="0"/>
                  <w:marRight w:val="0"/>
                  <w:marTop w:val="0"/>
                  <w:marBottom w:val="0"/>
                  <w:divBdr>
                    <w:top w:val="none" w:sz="0" w:space="0" w:color="auto"/>
                    <w:left w:val="none" w:sz="0" w:space="0" w:color="auto"/>
                    <w:bottom w:val="none" w:sz="0" w:space="0" w:color="auto"/>
                    <w:right w:val="none" w:sz="0" w:space="0" w:color="auto"/>
                  </w:divBdr>
                  <w:divsChild>
                    <w:div w:id="1689410284">
                      <w:marLeft w:val="0"/>
                      <w:marRight w:val="0"/>
                      <w:marTop w:val="0"/>
                      <w:marBottom w:val="0"/>
                      <w:divBdr>
                        <w:top w:val="none" w:sz="0" w:space="0" w:color="auto"/>
                        <w:left w:val="none" w:sz="0" w:space="0" w:color="auto"/>
                        <w:bottom w:val="none" w:sz="0" w:space="0" w:color="auto"/>
                        <w:right w:val="none" w:sz="0" w:space="0" w:color="auto"/>
                      </w:divBdr>
                    </w:div>
                  </w:divsChild>
                </w:div>
                <w:div w:id="873083864">
                  <w:marLeft w:val="0"/>
                  <w:marRight w:val="0"/>
                  <w:marTop w:val="0"/>
                  <w:marBottom w:val="0"/>
                  <w:divBdr>
                    <w:top w:val="none" w:sz="0" w:space="0" w:color="auto"/>
                    <w:left w:val="none" w:sz="0" w:space="0" w:color="auto"/>
                    <w:bottom w:val="none" w:sz="0" w:space="0" w:color="auto"/>
                    <w:right w:val="none" w:sz="0" w:space="0" w:color="auto"/>
                  </w:divBdr>
                  <w:divsChild>
                    <w:div w:id="21710928">
                      <w:marLeft w:val="0"/>
                      <w:marRight w:val="0"/>
                      <w:marTop w:val="0"/>
                      <w:marBottom w:val="0"/>
                      <w:divBdr>
                        <w:top w:val="none" w:sz="0" w:space="0" w:color="auto"/>
                        <w:left w:val="none" w:sz="0" w:space="0" w:color="auto"/>
                        <w:bottom w:val="none" w:sz="0" w:space="0" w:color="auto"/>
                        <w:right w:val="none" w:sz="0" w:space="0" w:color="auto"/>
                      </w:divBdr>
                    </w:div>
                  </w:divsChild>
                </w:div>
                <w:div w:id="926501432">
                  <w:marLeft w:val="0"/>
                  <w:marRight w:val="0"/>
                  <w:marTop w:val="0"/>
                  <w:marBottom w:val="0"/>
                  <w:divBdr>
                    <w:top w:val="none" w:sz="0" w:space="0" w:color="auto"/>
                    <w:left w:val="none" w:sz="0" w:space="0" w:color="auto"/>
                    <w:bottom w:val="none" w:sz="0" w:space="0" w:color="auto"/>
                    <w:right w:val="none" w:sz="0" w:space="0" w:color="auto"/>
                  </w:divBdr>
                  <w:divsChild>
                    <w:div w:id="1349678156">
                      <w:marLeft w:val="0"/>
                      <w:marRight w:val="0"/>
                      <w:marTop w:val="0"/>
                      <w:marBottom w:val="0"/>
                      <w:divBdr>
                        <w:top w:val="none" w:sz="0" w:space="0" w:color="auto"/>
                        <w:left w:val="none" w:sz="0" w:space="0" w:color="auto"/>
                        <w:bottom w:val="none" w:sz="0" w:space="0" w:color="auto"/>
                        <w:right w:val="none" w:sz="0" w:space="0" w:color="auto"/>
                      </w:divBdr>
                    </w:div>
                  </w:divsChild>
                </w:div>
                <w:div w:id="931158100">
                  <w:marLeft w:val="0"/>
                  <w:marRight w:val="0"/>
                  <w:marTop w:val="0"/>
                  <w:marBottom w:val="0"/>
                  <w:divBdr>
                    <w:top w:val="none" w:sz="0" w:space="0" w:color="auto"/>
                    <w:left w:val="none" w:sz="0" w:space="0" w:color="auto"/>
                    <w:bottom w:val="none" w:sz="0" w:space="0" w:color="auto"/>
                    <w:right w:val="none" w:sz="0" w:space="0" w:color="auto"/>
                  </w:divBdr>
                  <w:divsChild>
                    <w:div w:id="614942893">
                      <w:marLeft w:val="0"/>
                      <w:marRight w:val="0"/>
                      <w:marTop w:val="0"/>
                      <w:marBottom w:val="0"/>
                      <w:divBdr>
                        <w:top w:val="none" w:sz="0" w:space="0" w:color="auto"/>
                        <w:left w:val="none" w:sz="0" w:space="0" w:color="auto"/>
                        <w:bottom w:val="none" w:sz="0" w:space="0" w:color="auto"/>
                        <w:right w:val="none" w:sz="0" w:space="0" w:color="auto"/>
                      </w:divBdr>
                    </w:div>
                  </w:divsChild>
                </w:div>
                <w:div w:id="966590658">
                  <w:marLeft w:val="0"/>
                  <w:marRight w:val="0"/>
                  <w:marTop w:val="0"/>
                  <w:marBottom w:val="0"/>
                  <w:divBdr>
                    <w:top w:val="none" w:sz="0" w:space="0" w:color="auto"/>
                    <w:left w:val="none" w:sz="0" w:space="0" w:color="auto"/>
                    <w:bottom w:val="none" w:sz="0" w:space="0" w:color="auto"/>
                    <w:right w:val="none" w:sz="0" w:space="0" w:color="auto"/>
                  </w:divBdr>
                  <w:divsChild>
                    <w:div w:id="2052999308">
                      <w:marLeft w:val="0"/>
                      <w:marRight w:val="0"/>
                      <w:marTop w:val="0"/>
                      <w:marBottom w:val="0"/>
                      <w:divBdr>
                        <w:top w:val="none" w:sz="0" w:space="0" w:color="auto"/>
                        <w:left w:val="none" w:sz="0" w:space="0" w:color="auto"/>
                        <w:bottom w:val="none" w:sz="0" w:space="0" w:color="auto"/>
                        <w:right w:val="none" w:sz="0" w:space="0" w:color="auto"/>
                      </w:divBdr>
                    </w:div>
                  </w:divsChild>
                </w:div>
                <w:div w:id="1113868657">
                  <w:marLeft w:val="0"/>
                  <w:marRight w:val="0"/>
                  <w:marTop w:val="0"/>
                  <w:marBottom w:val="0"/>
                  <w:divBdr>
                    <w:top w:val="none" w:sz="0" w:space="0" w:color="auto"/>
                    <w:left w:val="none" w:sz="0" w:space="0" w:color="auto"/>
                    <w:bottom w:val="none" w:sz="0" w:space="0" w:color="auto"/>
                    <w:right w:val="none" w:sz="0" w:space="0" w:color="auto"/>
                  </w:divBdr>
                  <w:divsChild>
                    <w:div w:id="954101105">
                      <w:marLeft w:val="0"/>
                      <w:marRight w:val="0"/>
                      <w:marTop w:val="0"/>
                      <w:marBottom w:val="0"/>
                      <w:divBdr>
                        <w:top w:val="none" w:sz="0" w:space="0" w:color="auto"/>
                        <w:left w:val="none" w:sz="0" w:space="0" w:color="auto"/>
                        <w:bottom w:val="none" w:sz="0" w:space="0" w:color="auto"/>
                        <w:right w:val="none" w:sz="0" w:space="0" w:color="auto"/>
                      </w:divBdr>
                    </w:div>
                  </w:divsChild>
                </w:div>
                <w:div w:id="1149518028">
                  <w:marLeft w:val="0"/>
                  <w:marRight w:val="0"/>
                  <w:marTop w:val="0"/>
                  <w:marBottom w:val="0"/>
                  <w:divBdr>
                    <w:top w:val="none" w:sz="0" w:space="0" w:color="auto"/>
                    <w:left w:val="none" w:sz="0" w:space="0" w:color="auto"/>
                    <w:bottom w:val="none" w:sz="0" w:space="0" w:color="auto"/>
                    <w:right w:val="none" w:sz="0" w:space="0" w:color="auto"/>
                  </w:divBdr>
                  <w:divsChild>
                    <w:div w:id="1340816183">
                      <w:marLeft w:val="0"/>
                      <w:marRight w:val="0"/>
                      <w:marTop w:val="0"/>
                      <w:marBottom w:val="0"/>
                      <w:divBdr>
                        <w:top w:val="none" w:sz="0" w:space="0" w:color="auto"/>
                        <w:left w:val="none" w:sz="0" w:space="0" w:color="auto"/>
                        <w:bottom w:val="none" w:sz="0" w:space="0" w:color="auto"/>
                        <w:right w:val="none" w:sz="0" w:space="0" w:color="auto"/>
                      </w:divBdr>
                    </w:div>
                  </w:divsChild>
                </w:div>
                <w:div w:id="1258364053">
                  <w:marLeft w:val="0"/>
                  <w:marRight w:val="0"/>
                  <w:marTop w:val="0"/>
                  <w:marBottom w:val="0"/>
                  <w:divBdr>
                    <w:top w:val="none" w:sz="0" w:space="0" w:color="auto"/>
                    <w:left w:val="none" w:sz="0" w:space="0" w:color="auto"/>
                    <w:bottom w:val="none" w:sz="0" w:space="0" w:color="auto"/>
                    <w:right w:val="none" w:sz="0" w:space="0" w:color="auto"/>
                  </w:divBdr>
                  <w:divsChild>
                    <w:div w:id="553591025">
                      <w:marLeft w:val="0"/>
                      <w:marRight w:val="0"/>
                      <w:marTop w:val="0"/>
                      <w:marBottom w:val="0"/>
                      <w:divBdr>
                        <w:top w:val="none" w:sz="0" w:space="0" w:color="auto"/>
                        <w:left w:val="none" w:sz="0" w:space="0" w:color="auto"/>
                        <w:bottom w:val="none" w:sz="0" w:space="0" w:color="auto"/>
                        <w:right w:val="none" w:sz="0" w:space="0" w:color="auto"/>
                      </w:divBdr>
                    </w:div>
                  </w:divsChild>
                </w:div>
                <w:div w:id="1296521082">
                  <w:marLeft w:val="0"/>
                  <w:marRight w:val="0"/>
                  <w:marTop w:val="0"/>
                  <w:marBottom w:val="0"/>
                  <w:divBdr>
                    <w:top w:val="none" w:sz="0" w:space="0" w:color="auto"/>
                    <w:left w:val="none" w:sz="0" w:space="0" w:color="auto"/>
                    <w:bottom w:val="none" w:sz="0" w:space="0" w:color="auto"/>
                    <w:right w:val="none" w:sz="0" w:space="0" w:color="auto"/>
                  </w:divBdr>
                  <w:divsChild>
                    <w:div w:id="1092705385">
                      <w:marLeft w:val="0"/>
                      <w:marRight w:val="0"/>
                      <w:marTop w:val="0"/>
                      <w:marBottom w:val="0"/>
                      <w:divBdr>
                        <w:top w:val="none" w:sz="0" w:space="0" w:color="auto"/>
                        <w:left w:val="none" w:sz="0" w:space="0" w:color="auto"/>
                        <w:bottom w:val="none" w:sz="0" w:space="0" w:color="auto"/>
                        <w:right w:val="none" w:sz="0" w:space="0" w:color="auto"/>
                      </w:divBdr>
                    </w:div>
                  </w:divsChild>
                </w:div>
                <w:div w:id="1498956346">
                  <w:marLeft w:val="0"/>
                  <w:marRight w:val="0"/>
                  <w:marTop w:val="0"/>
                  <w:marBottom w:val="0"/>
                  <w:divBdr>
                    <w:top w:val="none" w:sz="0" w:space="0" w:color="auto"/>
                    <w:left w:val="none" w:sz="0" w:space="0" w:color="auto"/>
                    <w:bottom w:val="none" w:sz="0" w:space="0" w:color="auto"/>
                    <w:right w:val="none" w:sz="0" w:space="0" w:color="auto"/>
                  </w:divBdr>
                  <w:divsChild>
                    <w:div w:id="1378822766">
                      <w:marLeft w:val="0"/>
                      <w:marRight w:val="0"/>
                      <w:marTop w:val="0"/>
                      <w:marBottom w:val="0"/>
                      <w:divBdr>
                        <w:top w:val="none" w:sz="0" w:space="0" w:color="auto"/>
                        <w:left w:val="none" w:sz="0" w:space="0" w:color="auto"/>
                        <w:bottom w:val="none" w:sz="0" w:space="0" w:color="auto"/>
                        <w:right w:val="none" w:sz="0" w:space="0" w:color="auto"/>
                      </w:divBdr>
                    </w:div>
                  </w:divsChild>
                </w:div>
                <w:div w:id="1514566698">
                  <w:marLeft w:val="0"/>
                  <w:marRight w:val="0"/>
                  <w:marTop w:val="0"/>
                  <w:marBottom w:val="0"/>
                  <w:divBdr>
                    <w:top w:val="none" w:sz="0" w:space="0" w:color="auto"/>
                    <w:left w:val="none" w:sz="0" w:space="0" w:color="auto"/>
                    <w:bottom w:val="none" w:sz="0" w:space="0" w:color="auto"/>
                    <w:right w:val="none" w:sz="0" w:space="0" w:color="auto"/>
                  </w:divBdr>
                  <w:divsChild>
                    <w:div w:id="736709813">
                      <w:marLeft w:val="0"/>
                      <w:marRight w:val="0"/>
                      <w:marTop w:val="0"/>
                      <w:marBottom w:val="0"/>
                      <w:divBdr>
                        <w:top w:val="none" w:sz="0" w:space="0" w:color="auto"/>
                        <w:left w:val="none" w:sz="0" w:space="0" w:color="auto"/>
                        <w:bottom w:val="none" w:sz="0" w:space="0" w:color="auto"/>
                        <w:right w:val="none" w:sz="0" w:space="0" w:color="auto"/>
                      </w:divBdr>
                    </w:div>
                  </w:divsChild>
                </w:div>
                <w:div w:id="1606157208">
                  <w:marLeft w:val="0"/>
                  <w:marRight w:val="0"/>
                  <w:marTop w:val="0"/>
                  <w:marBottom w:val="0"/>
                  <w:divBdr>
                    <w:top w:val="none" w:sz="0" w:space="0" w:color="auto"/>
                    <w:left w:val="none" w:sz="0" w:space="0" w:color="auto"/>
                    <w:bottom w:val="none" w:sz="0" w:space="0" w:color="auto"/>
                    <w:right w:val="none" w:sz="0" w:space="0" w:color="auto"/>
                  </w:divBdr>
                  <w:divsChild>
                    <w:div w:id="660431398">
                      <w:marLeft w:val="0"/>
                      <w:marRight w:val="0"/>
                      <w:marTop w:val="0"/>
                      <w:marBottom w:val="0"/>
                      <w:divBdr>
                        <w:top w:val="none" w:sz="0" w:space="0" w:color="auto"/>
                        <w:left w:val="none" w:sz="0" w:space="0" w:color="auto"/>
                        <w:bottom w:val="none" w:sz="0" w:space="0" w:color="auto"/>
                        <w:right w:val="none" w:sz="0" w:space="0" w:color="auto"/>
                      </w:divBdr>
                    </w:div>
                  </w:divsChild>
                </w:div>
                <w:div w:id="1614895383">
                  <w:marLeft w:val="0"/>
                  <w:marRight w:val="0"/>
                  <w:marTop w:val="0"/>
                  <w:marBottom w:val="0"/>
                  <w:divBdr>
                    <w:top w:val="none" w:sz="0" w:space="0" w:color="auto"/>
                    <w:left w:val="none" w:sz="0" w:space="0" w:color="auto"/>
                    <w:bottom w:val="none" w:sz="0" w:space="0" w:color="auto"/>
                    <w:right w:val="none" w:sz="0" w:space="0" w:color="auto"/>
                  </w:divBdr>
                  <w:divsChild>
                    <w:div w:id="55127272">
                      <w:marLeft w:val="0"/>
                      <w:marRight w:val="0"/>
                      <w:marTop w:val="0"/>
                      <w:marBottom w:val="0"/>
                      <w:divBdr>
                        <w:top w:val="none" w:sz="0" w:space="0" w:color="auto"/>
                        <w:left w:val="none" w:sz="0" w:space="0" w:color="auto"/>
                        <w:bottom w:val="none" w:sz="0" w:space="0" w:color="auto"/>
                        <w:right w:val="none" w:sz="0" w:space="0" w:color="auto"/>
                      </w:divBdr>
                    </w:div>
                  </w:divsChild>
                </w:div>
                <w:div w:id="1625500208">
                  <w:marLeft w:val="0"/>
                  <w:marRight w:val="0"/>
                  <w:marTop w:val="0"/>
                  <w:marBottom w:val="0"/>
                  <w:divBdr>
                    <w:top w:val="none" w:sz="0" w:space="0" w:color="auto"/>
                    <w:left w:val="none" w:sz="0" w:space="0" w:color="auto"/>
                    <w:bottom w:val="none" w:sz="0" w:space="0" w:color="auto"/>
                    <w:right w:val="none" w:sz="0" w:space="0" w:color="auto"/>
                  </w:divBdr>
                  <w:divsChild>
                    <w:div w:id="1285774842">
                      <w:marLeft w:val="0"/>
                      <w:marRight w:val="0"/>
                      <w:marTop w:val="0"/>
                      <w:marBottom w:val="0"/>
                      <w:divBdr>
                        <w:top w:val="none" w:sz="0" w:space="0" w:color="auto"/>
                        <w:left w:val="none" w:sz="0" w:space="0" w:color="auto"/>
                        <w:bottom w:val="none" w:sz="0" w:space="0" w:color="auto"/>
                        <w:right w:val="none" w:sz="0" w:space="0" w:color="auto"/>
                      </w:divBdr>
                    </w:div>
                  </w:divsChild>
                </w:div>
                <w:div w:id="1626812682">
                  <w:marLeft w:val="0"/>
                  <w:marRight w:val="0"/>
                  <w:marTop w:val="0"/>
                  <w:marBottom w:val="0"/>
                  <w:divBdr>
                    <w:top w:val="none" w:sz="0" w:space="0" w:color="auto"/>
                    <w:left w:val="none" w:sz="0" w:space="0" w:color="auto"/>
                    <w:bottom w:val="none" w:sz="0" w:space="0" w:color="auto"/>
                    <w:right w:val="none" w:sz="0" w:space="0" w:color="auto"/>
                  </w:divBdr>
                  <w:divsChild>
                    <w:div w:id="749082401">
                      <w:marLeft w:val="0"/>
                      <w:marRight w:val="0"/>
                      <w:marTop w:val="0"/>
                      <w:marBottom w:val="0"/>
                      <w:divBdr>
                        <w:top w:val="none" w:sz="0" w:space="0" w:color="auto"/>
                        <w:left w:val="none" w:sz="0" w:space="0" w:color="auto"/>
                        <w:bottom w:val="none" w:sz="0" w:space="0" w:color="auto"/>
                        <w:right w:val="none" w:sz="0" w:space="0" w:color="auto"/>
                      </w:divBdr>
                    </w:div>
                  </w:divsChild>
                </w:div>
                <w:div w:id="1651985557">
                  <w:marLeft w:val="0"/>
                  <w:marRight w:val="0"/>
                  <w:marTop w:val="0"/>
                  <w:marBottom w:val="0"/>
                  <w:divBdr>
                    <w:top w:val="none" w:sz="0" w:space="0" w:color="auto"/>
                    <w:left w:val="none" w:sz="0" w:space="0" w:color="auto"/>
                    <w:bottom w:val="none" w:sz="0" w:space="0" w:color="auto"/>
                    <w:right w:val="none" w:sz="0" w:space="0" w:color="auto"/>
                  </w:divBdr>
                  <w:divsChild>
                    <w:div w:id="872612963">
                      <w:marLeft w:val="0"/>
                      <w:marRight w:val="0"/>
                      <w:marTop w:val="0"/>
                      <w:marBottom w:val="0"/>
                      <w:divBdr>
                        <w:top w:val="none" w:sz="0" w:space="0" w:color="auto"/>
                        <w:left w:val="none" w:sz="0" w:space="0" w:color="auto"/>
                        <w:bottom w:val="none" w:sz="0" w:space="0" w:color="auto"/>
                        <w:right w:val="none" w:sz="0" w:space="0" w:color="auto"/>
                      </w:divBdr>
                    </w:div>
                  </w:divsChild>
                </w:div>
                <w:div w:id="1659113175">
                  <w:marLeft w:val="0"/>
                  <w:marRight w:val="0"/>
                  <w:marTop w:val="0"/>
                  <w:marBottom w:val="0"/>
                  <w:divBdr>
                    <w:top w:val="none" w:sz="0" w:space="0" w:color="auto"/>
                    <w:left w:val="none" w:sz="0" w:space="0" w:color="auto"/>
                    <w:bottom w:val="none" w:sz="0" w:space="0" w:color="auto"/>
                    <w:right w:val="none" w:sz="0" w:space="0" w:color="auto"/>
                  </w:divBdr>
                  <w:divsChild>
                    <w:div w:id="2038659303">
                      <w:marLeft w:val="0"/>
                      <w:marRight w:val="0"/>
                      <w:marTop w:val="0"/>
                      <w:marBottom w:val="0"/>
                      <w:divBdr>
                        <w:top w:val="none" w:sz="0" w:space="0" w:color="auto"/>
                        <w:left w:val="none" w:sz="0" w:space="0" w:color="auto"/>
                        <w:bottom w:val="none" w:sz="0" w:space="0" w:color="auto"/>
                        <w:right w:val="none" w:sz="0" w:space="0" w:color="auto"/>
                      </w:divBdr>
                    </w:div>
                  </w:divsChild>
                </w:div>
                <w:div w:id="1668551475">
                  <w:marLeft w:val="0"/>
                  <w:marRight w:val="0"/>
                  <w:marTop w:val="0"/>
                  <w:marBottom w:val="0"/>
                  <w:divBdr>
                    <w:top w:val="none" w:sz="0" w:space="0" w:color="auto"/>
                    <w:left w:val="none" w:sz="0" w:space="0" w:color="auto"/>
                    <w:bottom w:val="none" w:sz="0" w:space="0" w:color="auto"/>
                    <w:right w:val="none" w:sz="0" w:space="0" w:color="auto"/>
                  </w:divBdr>
                  <w:divsChild>
                    <w:div w:id="1672639248">
                      <w:marLeft w:val="0"/>
                      <w:marRight w:val="0"/>
                      <w:marTop w:val="0"/>
                      <w:marBottom w:val="0"/>
                      <w:divBdr>
                        <w:top w:val="none" w:sz="0" w:space="0" w:color="auto"/>
                        <w:left w:val="none" w:sz="0" w:space="0" w:color="auto"/>
                        <w:bottom w:val="none" w:sz="0" w:space="0" w:color="auto"/>
                        <w:right w:val="none" w:sz="0" w:space="0" w:color="auto"/>
                      </w:divBdr>
                    </w:div>
                  </w:divsChild>
                </w:div>
                <w:div w:id="1671563303">
                  <w:marLeft w:val="0"/>
                  <w:marRight w:val="0"/>
                  <w:marTop w:val="0"/>
                  <w:marBottom w:val="0"/>
                  <w:divBdr>
                    <w:top w:val="none" w:sz="0" w:space="0" w:color="auto"/>
                    <w:left w:val="none" w:sz="0" w:space="0" w:color="auto"/>
                    <w:bottom w:val="none" w:sz="0" w:space="0" w:color="auto"/>
                    <w:right w:val="none" w:sz="0" w:space="0" w:color="auto"/>
                  </w:divBdr>
                  <w:divsChild>
                    <w:div w:id="1818572483">
                      <w:marLeft w:val="0"/>
                      <w:marRight w:val="0"/>
                      <w:marTop w:val="0"/>
                      <w:marBottom w:val="0"/>
                      <w:divBdr>
                        <w:top w:val="none" w:sz="0" w:space="0" w:color="auto"/>
                        <w:left w:val="none" w:sz="0" w:space="0" w:color="auto"/>
                        <w:bottom w:val="none" w:sz="0" w:space="0" w:color="auto"/>
                        <w:right w:val="none" w:sz="0" w:space="0" w:color="auto"/>
                      </w:divBdr>
                    </w:div>
                  </w:divsChild>
                </w:div>
                <w:div w:id="1688826190">
                  <w:marLeft w:val="0"/>
                  <w:marRight w:val="0"/>
                  <w:marTop w:val="0"/>
                  <w:marBottom w:val="0"/>
                  <w:divBdr>
                    <w:top w:val="none" w:sz="0" w:space="0" w:color="auto"/>
                    <w:left w:val="none" w:sz="0" w:space="0" w:color="auto"/>
                    <w:bottom w:val="none" w:sz="0" w:space="0" w:color="auto"/>
                    <w:right w:val="none" w:sz="0" w:space="0" w:color="auto"/>
                  </w:divBdr>
                  <w:divsChild>
                    <w:div w:id="1649552450">
                      <w:marLeft w:val="0"/>
                      <w:marRight w:val="0"/>
                      <w:marTop w:val="0"/>
                      <w:marBottom w:val="0"/>
                      <w:divBdr>
                        <w:top w:val="none" w:sz="0" w:space="0" w:color="auto"/>
                        <w:left w:val="none" w:sz="0" w:space="0" w:color="auto"/>
                        <w:bottom w:val="none" w:sz="0" w:space="0" w:color="auto"/>
                        <w:right w:val="none" w:sz="0" w:space="0" w:color="auto"/>
                      </w:divBdr>
                    </w:div>
                  </w:divsChild>
                </w:div>
                <w:div w:id="1699892284">
                  <w:marLeft w:val="0"/>
                  <w:marRight w:val="0"/>
                  <w:marTop w:val="0"/>
                  <w:marBottom w:val="0"/>
                  <w:divBdr>
                    <w:top w:val="none" w:sz="0" w:space="0" w:color="auto"/>
                    <w:left w:val="none" w:sz="0" w:space="0" w:color="auto"/>
                    <w:bottom w:val="none" w:sz="0" w:space="0" w:color="auto"/>
                    <w:right w:val="none" w:sz="0" w:space="0" w:color="auto"/>
                  </w:divBdr>
                  <w:divsChild>
                    <w:div w:id="251936538">
                      <w:marLeft w:val="0"/>
                      <w:marRight w:val="0"/>
                      <w:marTop w:val="0"/>
                      <w:marBottom w:val="0"/>
                      <w:divBdr>
                        <w:top w:val="none" w:sz="0" w:space="0" w:color="auto"/>
                        <w:left w:val="none" w:sz="0" w:space="0" w:color="auto"/>
                        <w:bottom w:val="none" w:sz="0" w:space="0" w:color="auto"/>
                        <w:right w:val="none" w:sz="0" w:space="0" w:color="auto"/>
                      </w:divBdr>
                    </w:div>
                  </w:divsChild>
                </w:div>
                <w:div w:id="1706523982">
                  <w:marLeft w:val="0"/>
                  <w:marRight w:val="0"/>
                  <w:marTop w:val="0"/>
                  <w:marBottom w:val="0"/>
                  <w:divBdr>
                    <w:top w:val="none" w:sz="0" w:space="0" w:color="auto"/>
                    <w:left w:val="none" w:sz="0" w:space="0" w:color="auto"/>
                    <w:bottom w:val="none" w:sz="0" w:space="0" w:color="auto"/>
                    <w:right w:val="none" w:sz="0" w:space="0" w:color="auto"/>
                  </w:divBdr>
                  <w:divsChild>
                    <w:div w:id="103815863">
                      <w:marLeft w:val="0"/>
                      <w:marRight w:val="0"/>
                      <w:marTop w:val="0"/>
                      <w:marBottom w:val="0"/>
                      <w:divBdr>
                        <w:top w:val="none" w:sz="0" w:space="0" w:color="auto"/>
                        <w:left w:val="none" w:sz="0" w:space="0" w:color="auto"/>
                        <w:bottom w:val="none" w:sz="0" w:space="0" w:color="auto"/>
                        <w:right w:val="none" w:sz="0" w:space="0" w:color="auto"/>
                      </w:divBdr>
                    </w:div>
                  </w:divsChild>
                </w:div>
                <w:div w:id="1712144662">
                  <w:marLeft w:val="0"/>
                  <w:marRight w:val="0"/>
                  <w:marTop w:val="0"/>
                  <w:marBottom w:val="0"/>
                  <w:divBdr>
                    <w:top w:val="none" w:sz="0" w:space="0" w:color="auto"/>
                    <w:left w:val="none" w:sz="0" w:space="0" w:color="auto"/>
                    <w:bottom w:val="none" w:sz="0" w:space="0" w:color="auto"/>
                    <w:right w:val="none" w:sz="0" w:space="0" w:color="auto"/>
                  </w:divBdr>
                  <w:divsChild>
                    <w:div w:id="647825418">
                      <w:marLeft w:val="0"/>
                      <w:marRight w:val="0"/>
                      <w:marTop w:val="0"/>
                      <w:marBottom w:val="0"/>
                      <w:divBdr>
                        <w:top w:val="none" w:sz="0" w:space="0" w:color="auto"/>
                        <w:left w:val="none" w:sz="0" w:space="0" w:color="auto"/>
                        <w:bottom w:val="none" w:sz="0" w:space="0" w:color="auto"/>
                        <w:right w:val="none" w:sz="0" w:space="0" w:color="auto"/>
                      </w:divBdr>
                    </w:div>
                  </w:divsChild>
                </w:div>
                <w:div w:id="1734620061">
                  <w:marLeft w:val="0"/>
                  <w:marRight w:val="0"/>
                  <w:marTop w:val="0"/>
                  <w:marBottom w:val="0"/>
                  <w:divBdr>
                    <w:top w:val="none" w:sz="0" w:space="0" w:color="auto"/>
                    <w:left w:val="none" w:sz="0" w:space="0" w:color="auto"/>
                    <w:bottom w:val="none" w:sz="0" w:space="0" w:color="auto"/>
                    <w:right w:val="none" w:sz="0" w:space="0" w:color="auto"/>
                  </w:divBdr>
                  <w:divsChild>
                    <w:div w:id="1404714047">
                      <w:marLeft w:val="0"/>
                      <w:marRight w:val="0"/>
                      <w:marTop w:val="0"/>
                      <w:marBottom w:val="0"/>
                      <w:divBdr>
                        <w:top w:val="none" w:sz="0" w:space="0" w:color="auto"/>
                        <w:left w:val="none" w:sz="0" w:space="0" w:color="auto"/>
                        <w:bottom w:val="none" w:sz="0" w:space="0" w:color="auto"/>
                        <w:right w:val="none" w:sz="0" w:space="0" w:color="auto"/>
                      </w:divBdr>
                    </w:div>
                  </w:divsChild>
                </w:div>
                <w:div w:id="1850218601">
                  <w:marLeft w:val="0"/>
                  <w:marRight w:val="0"/>
                  <w:marTop w:val="0"/>
                  <w:marBottom w:val="0"/>
                  <w:divBdr>
                    <w:top w:val="none" w:sz="0" w:space="0" w:color="auto"/>
                    <w:left w:val="none" w:sz="0" w:space="0" w:color="auto"/>
                    <w:bottom w:val="none" w:sz="0" w:space="0" w:color="auto"/>
                    <w:right w:val="none" w:sz="0" w:space="0" w:color="auto"/>
                  </w:divBdr>
                  <w:divsChild>
                    <w:div w:id="1326786005">
                      <w:marLeft w:val="0"/>
                      <w:marRight w:val="0"/>
                      <w:marTop w:val="0"/>
                      <w:marBottom w:val="0"/>
                      <w:divBdr>
                        <w:top w:val="none" w:sz="0" w:space="0" w:color="auto"/>
                        <w:left w:val="none" w:sz="0" w:space="0" w:color="auto"/>
                        <w:bottom w:val="none" w:sz="0" w:space="0" w:color="auto"/>
                        <w:right w:val="none" w:sz="0" w:space="0" w:color="auto"/>
                      </w:divBdr>
                    </w:div>
                  </w:divsChild>
                </w:div>
                <w:div w:id="1859350961">
                  <w:marLeft w:val="0"/>
                  <w:marRight w:val="0"/>
                  <w:marTop w:val="0"/>
                  <w:marBottom w:val="0"/>
                  <w:divBdr>
                    <w:top w:val="none" w:sz="0" w:space="0" w:color="auto"/>
                    <w:left w:val="none" w:sz="0" w:space="0" w:color="auto"/>
                    <w:bottom w:val="none" w:sz="0" w:space="0" w:color="auto"/>
                    <w:right w:val="none" w:sz="0" w:space="0" w:color="auto"/>
                  </w:divBdr>
                  <w:divsChild>
                    <w:div w:id="414589987">
                      <w:marLeft w:val="0"/>
                      <w:marRight w:val="0"/>
                      <w:marTop w:val="0"/>
                      <w:marBottom w:val="0"/>
                      <w:divBdr>
                        <w:top w:val="none" w:sz="0" w:space="0" w:color="auto"/>
                        <w:left w:val="none" w:sz="0" w:space="0" w:color="auto"/>
                        <w:bottom w:val="none" w:sz="0" w:space="0" w:color="auto"/>
                        <w:right w:val="none" w:sz="0" w:space="0" w:color="auto"/>
                      </w:divBdr>
                    </w:div>
                  </w:divsChild>
                </w:div>
                <w:div w:id="1867012997">
                  <w:marLeft w:val="0"/>
                  <w:marRight w:val="0"/>
                  <w:marTop w:val="0"/>
                  <w:marBottom w:val="0"/>
                  <w:divBdr>
                    <w:top w:val="none" w:sz="0" w:space="0" w:color="auto"/>
                    <w:left w:val="none" w:sz="0" w:space="0" w:color="auto"/>
                    <w:bottom w:val="none" w:sz="0" w:space="0" w:color="auto"/>
                    <w:right w:val="none" w:sz="0" w:space="0" w:color="auto"/>
                  </w:divBdr>
                  <w:divsChild>
                    <w:div w:id="40441947">
                      <w:marLeft w:val="0"/>
                      <w:marRight w:val="0"/>
                      <w:marTop w:val="0"/>
                      <w:marBottom w:val="0"/>
                      <w:divBdr>
                        <w:top w:val="none" w:sz="0" w:space="0" w:color="auto"/>
                        <w:left w:val="none" w:sz="0" w:space="0" w:color="auto"/>
                        <w:bottom w:val="none" w:sz="0" w:space="0" w:color="auto"/>
                        <w:right w:val="none" w:sz="0" w:space="0" w:color="auto"/>
                      </w:divBdr>
                    </w:div>
                  </w:divsChild>
                </w:div>
                <w:div w:id="1889412727">
                  <w:marLeft w:val="0"/>
                  <w:marRight w:val="0"/>
                  <w:marTop w:val="0"/>
                  <w:marBottom w:val="0"/>
                  <w:divBdr>
                    <w:top w:val="none" w:sz="0" w:space="0" w:color="auto"/>
                    <w:left w:val="none" w:sz="0" w:space="0" w:color="auto"/>
                    <w:bottom w:val="none" w:sz="0" w:space="0" w:color="auto"/>
                    <w:right w:val="none" w:sz="0" w:space="0" w:color="auto"/>
                  </w:divBdr>
                  <w:divsChild>
                    <w:div w:id="2010981281">
                      <w:marLeft w:val="0"/>
                      <w:marRight w:val="0"/>
                      <w:marTop w:val="0"/>
                      <w:marBottom w:val="0"/>
                      <w:divBdr>
                        <w:top w:val="none" w:sz="0" w:space="0" w:color="auto"/>
                        <w:left w:val="none" w:sz="0" w:space="0" w:color="auto"/>
                        <w:bottom w:val="none" w:sz="0" w:space="0" w:color="auto"/>
                        <w:right w:val="none" w:sz="0" w:space="0" w:color="auto"/>
                      </w:divBdr>
                    </w:div>
                  </w:divsChild>
                </w:div>
                <w:div w:id="1895004885">
                  <w:marLeft w:val="0"/>
                  <w:marRight w:val="0"/>
                  <w:marTop w:val="0"/>
                  <w:marBottom w:val="0"/>
                  <w:divBdr>
                    <w:top w:val="none" w:sz="0" w:space="0" w:color="auto"/>
                    <w:left w:val="none" w:sz="0" w:space="0" w:color="auto"/>
                    <w:bottom w:val="none" w:sz="0" w:space="0" w:color="auto"/>
                    <w:right w:val="none" w:sz="0" w:space="0" w:color="auto"/>
                  </w:divBdr>
                  <w:divsChild>
                    <w:div w:id="186337248">
                      <w:marLeft w:val="0"/>
                      <w:marRight w:val="0"/>
                      <w:marTop w:val="0"/>
                      <w:marBottom w:val="0"/>
                      <w:divBdr>
                        <w:top w:val="none" w:sz="0" w:space="0" w:color="auto"/>
                        <w:left w:val="none" w:sz="0" w:space="0" w:color="auto"/>
                        <w:bottom w:val="none" w:sz="0" w:space="0" w:color="auto"/>
                        <w:right w:val="none" w:sz="0" w:space="0" w:color="auto"/>
                      </w:divBdr>
                    </w:div>
                  </w:divsChild>
                </w:div>
                <w:div w:id="1915428934">
                  <w:marLeft w:val="0"/>
                  <w:marRight w:val="0"/>
                  <w:marTop w:val="0"/>
                  <w:marBottom w:val="0"/>
                  <w:divBdr>
                    <w:top w:val="none" w:sz="0" w:space="0" w:color="auto"/>
                    <w:left w:val="none" w:sz="0" w:space="0" w:color="auto"/>
                    <w:bottom w:val="none" w:sz="0" w:space="0" w:color="auto"/>
                    <w:right w:val="none" w:sz="0" w:space="0" w:color="auto"/>
                  </w:divBdr>
                  <w:divsChild>
                    <w:div w:id="806702131">
                      <w:marLeft w:val="0"/>
                      <w:marRight w:val="0"/>
                      <w:marTop w:val="0"/>
                      <w:marBottom w:val="0"/>
                      <w:divBdr>
                        <w:top w:val="none" w:sz="0" w:space="0" w:color="auto"/>
                        <w:left w:val="none" w:sz="0" w:space="0" w:color="auto"/>
                        <w:bottom w:val="none" w:sz="0" w:space="0" w:color="auto"/>
                        <w:right w:val="none" w:sz="0" w:space="0" w:color="auto"/>
                      </w:divBdr>
                    </w:div>
                  </w:divsChild>
                </w:div>
                <w:div w:id="1940865733">
                  <w:marLeft w:val="0"/>
                  <w:marRight w:val="0"/>
                  <w:marTop w:val="0"/>
                  <w:marBottom w:val="0"/>
                  <w:divBdr>
                    <w:top w:val="none" w:sz="0" w:space="0" w:color="auto"/>
                    <w:left w:val="none" w:sz="0" w:space="0" w:color="auto"/>
                    <w:bottom w:val="none" w:sz="0" w:space="0" w:color="auto"/>
                    <w:right w:val="none" w:sz="0" w:space="0" w:color="auto"/>
                  </w:divBdr>
                  <w:divsChild>
                    <w:div w:id="1437020313">
                      <w:marLeft w:val="0"/>
                      <w:marRight w:val="0"/>
                      <w:marTop w:val="0"/>
                      <w:marBottom w:val="0"/>
                      <w:divBdr>
                        <w:top w:val="none" w:sz="0" w:space="0" w:color="auto"/>
                        <w:left w:val="none" w:sz="0" w:space="0" w:color="auto"/>
                        <w:bottom w:val="none" w:sz="0" w:space="0" w:color="auto"/>
                        <w:right w:val="none" w:sz="0" w:space="0" w:color="auto"/>
                      </w:divBdr>
                    </w:div>
                  </w:divsChild>
                </w:div>
                <w:div w:id="1946957418">
                  <w:marLeft w:val="0"/>
                  <w:marRight w:val="0"/>
                  <w:marTop w:val="0"/>
                  <w:marBottom w:val="0"/>
                  <w:divBdr>
                    <w:top w:val="none" w:sz="0" w:space="0" w:color="auto"/>
                    <w:left w:val="none" w:sz="0" w:space="0" w:color="auto"/>
                    <w:bottom w:val="none" w:sz="0" w:space="0" w:color="auto"/>
                    <w:right w:val="none" w:sz="0" w:space="0" w:color="auto"/>
                  </w:divBdr>
                  <w:divsChild>
                    <w:div w:id="2098596184">
                      <w:marLeft w:val="0"/>
                      <w:marRight w:val="0"/>
                      <w:marTop w:val="0"/>
                      <w:marBottom w:val="0"/>
                      <w:divBdr>
                        <w:top w:val="none" w:sz="0" w:space="0" w:color="auto"/>
                        <w:left w:val="none" w:sz="0" w:space="0" w:color="auto"/>
                        <w:bottom w:val="none" w:sz="0" w:space="0" w:color="auto"/>
                        <w:right w:val="none" w:sz="0" w:space="0" w:color="auto"/>
                      </w:divBdr>
                    </w:div>
                  </w:divsChild>
                </w:div>
                <w:div w:id="1963538608">
                  <w:marLeft w:val="0"/>
                  <w:marRight w:val="0"/>
                  <w:marTop w:val="0"/>
                  <w:marBottom w:val="0"/>
                  <w:divBdr>
                    <w:top w:val="none" w:sz="0" w:space="0" w:color="auto"/>
                    <w:left w:val="none" w:sz="0" w:space="0" w:color="auto"/>
                    <w:bottom w:val="none" w:sz="0" w:space="0" w:color="auto"/>
                    <w:right w:val="none" w:sz="0" w:space="0" w:color="auto"/>
                  </w:divBdr>
                  <w:divsChild>
                    <w:div w:id="1207527448">
                      <w:marLeft w:val="0"/>
                      <w:marRight w:val="0"/>
                      <w:marTop w:val="0"/>
                      <w:marBottom w:val="0"/>
                      <w:divBdr>
                        <w:top w:val="none" w:sz="0" w:space="0" w:color="auto"/>
                        <w:left w:val="none" w:sz="0" w:space="0" w:color="auto"/>
                        <w:bottom w:val="none" w:sz="0" w:space="0" w:color="auto"/>
                        <w:right w:val="none" w:sz="0" w:space="0" w:color="auto"/>
                      </w:divBdr>
                    </w:div>
                  </w:divsChild>
                </w:div>
                <w:div w:id="1971394767">
                  <w:marLeft w:val="0"/>
                  <w:marRight w:val="0"/>
                  <w:marTop w:val="0"/>
                  <w:marBottom w:val="0"/>
                  <w:divBdr>
                    <w:top w:val="none" w:sz="0" w:space="0" w:color="auto"/>
                    <w:left w:val="none" w:sz="0" w:space="0" w:color="auto"/>
                    <w:bottom w:val="none" w:sz="0" w:space="0" w:color="auto"/>
                    <w:right w:val="none" w:sz="0" w:space="0" w:color="auto"/>
                  </w:divBdr>
                  <w:divsChild>
                    <w:div w:id="609631316">
                      <w:marLeft w:val="0"/>
                      <w:marRight w:val="0"/>
                      <w:marTop w:val="0"/>
                      <w:marBottom w:val="0"/>
                      <w:divBdr>
                        <w:top w:val="none" w:sz="0" w:space="0" w:color="auto"/>
                        <w:left w:val="none" w:sz="0" w:space="0" w:color="auto"/>
                        <w:bottom w:val="none" w:sz="0" w:space="0" w:color="auto"/>
                        <w:right w:val="none" w:sz="0" w:space="0" w:color="auto"/>
                      </w:divBdr>
                    </w:div>
                  </w:divsChild>
                </w:div>
                <w:div w:id="2030255281">
                  <w:marLeft w:val="0"/>
                  <w:marRight w:val="0"/>
                  <w:marTop w:val="0"/>
                  <w:marBottom w:val="0"/>
                  <w:divBdr>
                    <w:top w:val="none" w:sz="0" w:space="0" w:color="auto"/>
                    <w:left w:val="none" w:sz="0" w:space="0" w:color="auto"/>
                    <w:bottom w:val="none" w:sz="0" w:space="0" w:color="auto"/>
                    <w:right w:val="none" w:sz="0" w:space="0" w:color="auto"/>
                  </w:divBdr>
                  <w:divsChild>
                    <w:div w:id="74404759">
                      <w:marLeft w:val="0"/>
                      <w:marRight w:val="0"/>
                      <w:marTop w:val="0"/>
                      <w:marBottom w:val="0"/>
                      <w:divBdr>
                        <w:top w:val="none" w:sz="0" w:space="0" w:color="auto"/>
                        <w:left w:val="none" w:sz="0" w:space="0" w:color="auto"/>
                        <w:bottom w:val="none" w:sz="0" w:space="0" w:color="auto"/>
                        <w:right w:val="none" w:sz="0" w:space="0" w:color="auto"/>
                      </w:divBdr>
                    </w:div>
                  </w:divsChild>
                </w:div>
                <w:div w:id="2079983574">
                  <w:marLeft w:val="0"/>
                  <w:marRight w:val="0"/>
                  <w:marTop w:val="0"/>
                  <w:marBottom w:val="0"/>
                  <w:divBdr>
                    <w:top w:val="none" w:sz="0" w:space="0" w:color="auto"/>
                    <w:left w:val="none" w:sz="0" w:space="0" w:color="auto"/>
                    <w:bottom w:val="none" w:sz="0" w:space="0" w:color="auto"/>
                    <w:right w:val="none" w:sz="0" w:space="0" w:color="auto"/>
                  </w:divBdr>
                  <w:divsChild>
                    <w:div w:id="1603298194">
                      <w:marLeft w:val="0"/>
                      <w:marRight w:val="0"/>
                      <w:marTop w:val="0"/>
                      <w:marBottom w:val="0"/>
                      <w:divBdr>
                        <w:top w:val="none" w:sz="0" w:space="0" w:color="auto"/>
                        <w:left w:val="none" w:sz="0" w:space="0" w:color="auto"/>
                        <w:bottom w:val="none" w:sz="0" w:space="0" w:color="auto"/>
                        <w:right w:val="none" w:sz="0" w:space="0" w:color="auto"/>
                      </w:divBdr>
                    </w:div>
                  </w:divsChild>
                </w:div>
                <w:div w:id="2108033864">
                  <w:marLeft w:val="0"/>
                  <w:marRight w:val="0"/>
                  <w:marTop w:val="0"/>
                  <w:marBottom w:val="0"/>
                  <w:divBdr>
                    <w:top w:val="none" w:sz="0" w:space="0" w:color="auto"/>
                    <w:left w:val="none" w:sz="0" w:space="0" w:color="auto"/>
                    <w:bottom w:val="none" w:sz="0" w:space="0" w:color="auto"/>
                    <w:right w:val="none" w:sz="0" w:space="0" w:color="auto"/>
                  </w:divBdr>
                  <w:divsChild>
                    <w:div w:id="15692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564471">
      <w:bodyDiv w:val="1"/>
      <w:marLeft w:val="0"/>
      <w:marRight w:val="0"/>
      <w:marTop w:val="0"/>
      <w:marBottom w:val="0"/>
      <w:divBdr>
        <w:top w:val="none" w:sz="0" w:space="0" w:color="auto"/>
        <w:left w:val="none" w:sz="0" w:space="0" w:color="auto"/>
        <w:bottom w:val="none" w:sz="0" w:space="0" w:color="auto"/>
        <w:right w:val="none" w:sz="0" w:space="0" w:color="auto"/>
      </w:divBdr>
      <w:divsChild>
        <w:div w:id="365369111">
          <w:marLeft w:val="0"/>
          <w:marRight w:val="0"/>
          <w:marTop w:val="0"/>
          <w:marBottom w:val="0"/>
          <w:divBdr>
            <w:top w:val="none" w:sz="0" w:space="0" w:color="auto"/>
            <w:left w:val="none" w:sz="0" w:space="0" w:color="auto"/>
            <w:bottom w:val="none" w:sz="0" w:space="0" w:color="auto"/>
            <w:right w:val="none" w:sz="0" w:space="0" w:color="auto"/>
          </w:divBdr>
        </w:div>
        <w:div w:id="929435056">
          <w:marLeft w:val="0"/>
          <w:marRight w:val="0"/>
          <w:marTop w:val="0"/>
          <w:marBottom w:val="0"/>
          <w:divBdr>
            <w:top w:val="none" w:sz="0" w:space="0" w:color="auto"/>
            <w:left w:val="none" w:sz="0" w:space="0" w:color="auto"/>
            <w:bottom w:val="none" w:sz="0" w:space="0" w:color="auto"/>
            <w:right w:val="none" w:sz="0" w:space="0" w:color="auto"/>
          </w:divBdr>
        </w:div>
        <w:div w:id="1392583865">
          <w:marLeft w:val="0"/>
          <w:marRight w:val="0"/>
          <w:marTop w:val="0"/>
          <w:marBottom w:val="0"/>
          <w:divBdr>
            <w:top w:val="none" w:sz="0" w:space="0" w:color="auto"/>
            <w:left w:val="none" w:sz="0" w:space="0" w:color="auto"/>
            <w:bottom w:val="none" w:sz="0" w:space="0" w:color="auto"/>
            <w:right w:val="none" w:sz="0" w:space="0" w:color="auto"/>
          </w:divBdr>
        </w:div>
        <w:div w:id="1448239750">
          <w:marLeft w:val="0"/>
          <w:marRight w:val="0"/>
          <w:marTop w:val="0"/>
          <w:marBottom w:val="0"/>
          <w:divBdr>
            <w:top w:val="none" w:sz="0" w:space="0" w:color="auto"/>
            <w:left w:val="none" w:sz="0" w:space="0" w:color="auto"/>
            <w:bottom w:val="none" w:sz="0" w:space="0" w:color="auto"/>
            <w:right w:val="none" w:sz="0" w:space="0" w:color="auto"/>
          </w:divBdr>
        </w:div>
        <w:div w:id="1590045745">
          <w:marLeft w:val="0"/>
          <w:marRight w:val="0"/>
          <w:marTop w:val="0"/>
          <w:marBottom w:val="0"/>
          <w:divBdr>
            <w:top w:val="none" w:sz="0" w:space="0" w:color="auto"/>
            <w:left w:val="none" w:sz="0" w:space="0" w:color="auto"/>
            <w:bottom w:val="none" w:sz="0" w:space="0" w:color="auto"/>
            <w:right w:val="none" w:sz="0" w:space="0" w:color="auto"/>
          </w:divBdr>
        </w:div>
        <w:div w:id="1638028303">
          <w:marLeft w:val="0"/>
          <w:marRight w:val="0"/>
          <w:marTop w:val="0"/>
          <w:marBottom w:val="0"/>
          <w:divBdr>
            <w:top w:val="none" w:sz="0" w:space="0" w:color="auto"/>
            <w:left w:val="none" w:sz="0" w:space="0" w:color="auto"/>
            <w:bottom w:val="none" w:sz="0" w:space="0" w:color="auto"/>
            <w:right w:val="none" w:sz="0" w:space="0" w:color="auto"/>
          </w:divBdr>
        </w:div>
        <w:div w:id="1734041002">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134514714">
      <w:bodyDiv w:val="1"/>
      <w:marLeft w:val="0"/>
      <w:marRight w:val="0"/>
      <w:marTop w:val="0"/>
      <w:marBottom w:val="0"/>
      <w:divBdr>
        <w:top w:val="none" w:sz="0" w:space="0" w:color="auto"/>
        <w:left w:val="none" w:sz="0" w:space="0" w:color="auto"/>
        <w:bottom w:val="none" w:sz="0" w:space="0" w:color="auto"/>
        <w:right w:val="none" w:sz="0" w:space="0" w:color="auto"/>
      </w:divBdr>
      <w:divsChild>
        <w:div w:id="391999509">
          <w:marLeft w:val="0"/>
          <w:marRight w:val="0"/>
          <w:marTop w:val="0"/>
          <w:marBottom w:val="0"/>
          <w:divBdr>
            <w:top w:val="none" w:sz="0" w:space="0" w:color="auto"/>
            <w:left w:val="none" w:sz="0" w:space="0" w:color="auto"/>
            <w:bottom w:val="none" w:sz="0" w:space="0" w:color="auto"/>
            <w:right w:val="none" w:sz="0" w:space="0" w:color="auto"/>
          </w:divBdr>
        </w:div>
        <w:div w:id="13652103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image" Target="media/image2.png"/><Relationship Id="rId26" Type="http://schemas.openxmlformats.org/officeDocument/2006/relationships/hyperlink" Target="https://www.un.org/securitycouncil/content/un-sc-consolidated-list" TargetMode="External"/><Relationship Id="rId39" Type="http://schemas.openxmlformats.org/officeDocument/2006/relationships/header" Target="header4.xml"/><Relationship Id="rId21" Type="http://schemas.openxmlformats.org/officeDocument/2006/relationships/footer" Target="footer2.xml"/><Relationship Id="rId34" Type="http://schemas.openxmlformats.org/officeDocument/2006/relationships/hyperlink" Target="https://ozone.unep.org/treaties/montreal-protocol?q=treaties&amp;q=treaties/montreal-protocol" TargetMode="External"/><Relationship Id="rId42"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footer" Target="footer1.xml"/><Relationship Id="rId29" Type="http://schemas.openxmlformats.org/officeDocument/2006/relationships/hyperlink" Target="https://www.cbd.int/" TargetMode="External"/><Relationship Id="rId41" Type="http://schemas.openxmlformats.org/officeDocument/2006/relationships/hyperlink" Target="https://popp.undp.org/node/11531"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header" Target="header3.xml"/><Relationship Id="rId32" Type="http://schemas.openxmlformats.org/officeDocument/2006/relationships/hyperlink" Target="https://www.cbd.int/abs/" TargetMode="External"/><Relationship Id="rId37" Type="http://schemas.openxmlformats.org/officeDocument/2006/relationships/hyperlink" Target="http://www.pic.int/" TargetMode="External"/><Relationship Id="rId40" Type="http://schemas.openxmlformats.org/officeDocument/2006/relationships/hyperlink" Target="https://popp.undp.org/node/11026" TargetMode="Externa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footer" Target="footer3.xml"/><Relationship Id="rId28" Type="http://schemas.openxmlformats.org/officeDocument/2006/relationships/hyperlink" Target="https://info.undp.org/sites/bpps/SES_Toolkit/Pages/Homepage.aspx" TargetMode="External"/><Relationship Id="rId36" Type="http://schemas.openxmlformats.org/officeDocument/2006/relationships/hyperlink" Target="http://www.basel.int/" TargetMode="External"/><Relationship Id="rId10" Type="http://schemas.openxmlformats.org/officeDocument/2006/relationships/customXml" Target="../customXml/item10.xml"/><Relationship Id="rId19" Type="http://schemas.openxmlformats.org/officeDocument/2006/relationships/header" Target="header1.xml"/><Relationship Id="rId31" Type="http://schemas.openxmlformats.org/officeDocument/2006/relationships/hyperlink" Target="https://www.cbd.int/" TargetMode="External"/><Relationship Id="rId44" Type="http://schemas.openxmlformats.org/officeDocument/2006/relationships/customXml" Target="../customXml/item1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hyperlink" Target="https://bch.cbd.int/protocol" TargetMode="External"/><Relationship Id="rId35" Type="http://schemas.openxmlformats.org/officeDocument/2006/relationships/hyperlink" Target="http://www.mercuryconvention.org/" TargetMode="External"/><Relationship Id="rId43" Type="http://schemas.openxmlformats.org/officeDocument/2006/relationships/theme" Target="theme/theme1.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styles" Target="styles.xml"/><Relationship Id="rId17" Type="http://schemas.openxmlformats.org/officeDocument/2006/relationships/image" Target="media/image1.jpeg"/><Relationship Id="rId25" Type="http://schemas.openxmlformats.org/officeDocument/2006/relationships/hyperlink" Target="https://popp.undp.org/_layouts/15/WopiFrame.aspx?sourcedoc=/UNDP_POPP_DOCUMENT_LIBRARY/Public/FRM_Pipeline%20and%20Revenue%20Management_Annexure%208%20-%20SBAA_Standard%20Annex%20to%20Project%20Document.doc&amp;action=default&amp;DefaultItemOpen=1" TargetMode="External"/><Relationship Id="rId33" Type="http://schemas.openxmlformats.org/officeDocument/2006/relationships/hyperlink" Target="http://ozone.unep.org/montreal-protocol-substances-deplete-ozone-layer/32506" TargetMode="External"/><Relationship Id="rId38" Type="http://schemas.openxmlformats.org/officeDocument/2006/relationships/hyperlink" Target="http://chm.pops.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popp.undp.org/_layouts/15/WopiFrame.aspx?sourcedoc=/UNDP_POPP_DOCUMENT_LIBRARY/Public/PPM_Programming%20Standards_Social%20and%20Environmental%20Standards.docx&amp;action=default" TargetMode="External"/><Relationship Id="rId1" Type="http://schemas.openxmlformats.org/officeDocument/2006/relationships/hyperlink" Target="https://rebrand.ly/DbDProjectGuideEN"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item1.xml><?xml version="1.0" encoding="utf-8"?>
<LongProperties xmlns="http://schemas.microsoft.com/office/2006/metadata/longProperties"/>
</file>

<file path=customXml/item2.xml><?xml version="1.0" encoding="utf-8"?>
<LongProperties xmlns="http://schemas.microsoft.com/office/2006/metadata/long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LongProperties xmlns="http://schemas.microsoft.com/office/2006/metadata/longProperties"/>
</file>

<file path=customXml/item8.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mso-contentType ?>
<FormTemplates xmlns="http://schemas.microsoft.com/sharepoint/v3/contenttype/forms">
  <Display>DocumentLibraryForm</Display>
  <Edit>DocumentLibraryForm</Edit>
  <New>DocumentLibraryForm</New>
</FormTemplates>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B0578 - Turkiye - Ankara</OfficeCountry>
    <DocumentStatus xmlns="d9cf0e28-81d2-4dc7-8b10-820d80ed680d">Not Approved</DocumentStatus>
    <DocCoverageEndDate xmlns="d9cf0e28-81d2-4dc7-8b10-820d80ed680d">2027-12-31T05:00:00+00:00</DocCoverageEndDate>
    <FunctionalArea xmlns="d9cf0e28-81d2-4dc7-8b10-820d80ed680d" xsi:nil="true"/>
    <FileNameDescription xmlns="d9cf0e28-81d2-4dc7-8b10-820d80ed680d">Prodoc</FileNameDescription>
    <ProjectNumber xmlns="d9cf0e28-81d2-4dc7-8b10-820d80ed680d">01003672</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 xsi:nil="true"/>
    <DocCoverageStartDate xmlns="d9cf0e28-81d2-4dc7-8b10-820d80ed680d">2025-01-01T00:00:00+00:00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2E23C755-EDEA-E24C-9670-B1E2E40690BD}">
  <ds:schemaRefs>
    <ds:schemaRef ds:uri="http://schemas.microsoft.com/office/2006/metadata/longProperties"/>
  </ds:schemaRefs>
</ds:datastoreItem>
</file>

<file path=customXml/itemProps2.xml><?xml version="1.0" encoding="utf-8"?>
<ds:datastoreItem xmlns:ds="http://schemas.openxmlformats.org/officeDocument/2006/customXml" ds:itemID="{6B1BC30A-875A-3741-B940-C8F5D0315C10}">
  <ds:schemaRefs>
    <ds:schemaRef ds:uri="http://schemas.microsoft.com/office/2006/metadata/longProperties"/>
  </ds:schemaRefs>
</ds:datastoreItem>
</file>

<file path=customXml/itemProps3.xml><?xml version="1.0" encoding="utf-8"?>
<ds:datastoreItem xmlns:ds="http://schemas.openxmlformats.org/officeDocument/2006/customXml" ds:itemID="{DCD2B8D2-10C4-F54A-A334-D90E34815270}">
  <ds:schemaRefs>
    <ds:schemaRef ds:uri="http://schemas.microsoft.com/office/2006/metadata/longProperties"/>
  </ds:schemaRefs>
</ds:datastoreItem>
</file>

<file path=customXml/itemProps4.xml><?xml version="1.0" encoding="utf-8"?>
<ds:datastoreItem xmlns:ds="http://schemas.openxmlformats.org/officeDocument/2006/customXml" ds:itemID="{AF340ECD-AF92-D945-B695-F79DC80F4531}">
  <ds:schemaRefs>
    <ds:schemaRef ds:uri="http://schemas.microsoft.com/sharepoint/v3/contenttype/forms"/>
  </ds:schemaRefs>
</ds:datastoreItem>
</file>

<file path=customXml/itemProps5.xml><?xml version="1.0" encoding="utf-8"?>
<ds:datastoreItem xmlns:ds="http://schemas.openxmlformats.org/officeDocument/2006/customXml" ds:itemID="{B6EC6E28-C1AB-4049-A9C3-F37CC4B53F6F}">
  <ds:schemaRefs>
    <ds:schemaRef ds:uri="http://schemas.microsoft.com/sharepoint/v3/contenttype/forms"/>
  </ds:schemaRefs>
</ds:datastoreItem>
</file>

<file path=customXml/itemProps6.xml><?xml version="1.0" encoding="utf-8"?>
<ds:datastoreItem xmlns:ds="http://schemas.openxmlformats.org/officeDocument/2006/customXml" ds:itemID="{68F912A1-36CF-BC4B-9A64-774BF80ABBC9}">
  <ds:schemaRefs>
    <ds:schemaRef ds:uri="http://schemas.microsoft.com/sharepoint/v3/contenttype/forms"/>
  </ds:schemaRefs>
</ds:datastoreItem>
</file>

<file path=customXml/itemProps7.xml><?xml version="1.0" encoding="utf-8"?>
<ds:datastoreItem xmlns:ds="http://schemas.openxmlformats.org/officeDocument/2006/customXml" ds:itemID="{8F4A1707-702D-3F46-82F8-62B35B49C601}">
  <ds:schemaRefs>
    <ds:schemaRef ds:uri="http://schemas.microsoft.com/office/2006/metadata/longProperties"/>
  </ds:schemaRefs>
</ds:datastoreItem>
</file>

<file path=customXml/itemProps8.xml><?xml version="1.0" encoding="utf-8"?>
<ds:datastoreItem xmlns:ds="http://schemas.openxmlformats.org/officeDocument/2006/customXml" ds:itemID="{650D7387-32E7-4379-B406-83FAD0288180}"/>
</file>

<file path=customXml/itemProps9.xml><?xml version="1.0" encoding="utf-8"?>
<ds:datastoreItem xmlns:ds="http://schemas.openxmlformats.org/officeDocument/2006/customXml" ds:itemID="{3C49F35B-0158-7842-8208-8D9929210E97}">
  <ds:schemaRefs>
    <ds:schemaRef ds:uri="http://schemas.microsoft.com/sharepoint/v3/contenttype/forms"/>
  </ds:schemaRefs>
</ds:datastoreItem>
</file>

<file path=customXml/itemProps10.xml><?xml version="1.0" encoding="utf-8"?>
<ds:datastoreItem xmlns:ds="http://schemas.openxmlformats.org/officeDocument/2006/customXml" ds:itemID="{5525489E-8DD9-D848-8288-E43ECDD14CD1}">
  <ds:schemaRefs>
    <ds:schemaRef ds:uri="http://schemas.openxmlformats.org/officeDocument/2006/bibliography"/>
  </ds:schemaRefs>
</ds:datastoreItem>
</file>

<file path=customXml/itemProps11.xml><?xml version="1.0" encoding="utf-8"?>
<ds:datastoreItem xmlns:ds="http://schemas.openxmlformats.org/officeDocument/2006/customXml" ds:itemID="{8B3BA814-55B2-4727-9207-68A324D1F8C7}"/>
</file>

<file path=docProps/app.xml><?xml version="1.0" encoding="utf-8"?>
<Properties xmlns="http://schemas.openxmlformats.org/officeDocument/2006/extended-properties" xmlns:vt="http://schemas.openxmlformats.org/officeDocument/2006/docPropsVTypes">
  <Template>Normal</Template>
  <TotalTime>76</TotalTime>
  <Pages>70</Pages>
  <Words>27349</Words>
  <Characters>167243</Characters>
  <Application>Microsoft Office Word</Application>
  <DocSecurity>4</DocSecurity>
  <Lines>1393</Lines>
  <Paragraphs>388</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194204</CharactersWithSpaces>
  <SharedDoc>false</SharedDoc>
  <HLinks>
    <vt:vector size="102" baseType="variant">
      <vt:variant>
        <vt:i4>262249</vt:i4>
      </vt:variant>
      <vt:variant>
        <vt:i4>48</vt:i4>
      </vt:variant>
      <vt:variant>
        <vt:i4>0</vt:i4>
      </vt:variant>
      <vt:variant>
        <vt:i4>5</vt:i4>
      </vt:variant>
      <vt:variant>
        <vt:lpwstr>https://popp.undp.org/UNDP_POPP_DOCUMENT_LIBRARY/Public/PPM_UNDP Terms of Reference_Project Boards.docx</vt:lpwstr>
      </vt:variant>
      <vt:variant>
        <vt:lpwstr/>
      </vt:variant>
      <vt:variant>
        <vt:i4>4849742</vt:i4>
      </vt:variant>
      <vt:variant>
        <vt:i4>45</vt:i4>
      </vt:variant>
      <vt:variant>
        <vt:i4>0</vt:i4>
      </vt:variant>
      <vt:variant>
        <vt:i4>5</vt:i4>
      </vt:variant>
      <vt:variant>
        <vt:lpwstr>http://chm.pops.int/</vt:lpwstr>
      </vt:variant>
      <vt:variant>
        <vt:lpwstr/>
      </vt:variant>
      <vt:variant>
        <vt:i4>2424953</vt:i4>
      </vt:variant>
      <vt:variant>
        <vt:i4>42</vt:i4>
      </vt:variant>
      <vt:variant>
        <vt:i4>0</vt:i4>
      </vt:variant>
      <vt:variant>
        <vt:i4>5</vt:i4>
      </vt:variant>
      <vt:variant>
        <vt:lpwstr>http://www.pic.int/</vt:lpwstr>
      </vt:variant>
      <vt:variant>
        <vt:lpwstr/>
      </vt:variant>
      <vt:variant>
        <vt:i4>4915220</vt:i4>
      </vt:variant>
      <vt:variant>
        <vt:i4>39</vt:i4>
      </vt:variant>
      <vt:variant>
        <vt:i4>0</vt:i4>
      </vt:variant>
      <vt:variant>
        <vt:i4>5</vt:i4>
      </vt:variant>
      <vt:variant>
        <vt:lpwstr>http://www.basel.int/</vt:lpwstr>
      </vt:variant>
      <vt:variant>
        <vt:lpwstr/>
      </vt:variant>
      <vt:variant>
        <vt:i4>4194315</vt:i4>
      </vt:variant>
      <vt:variant>
        <vt:i4>36</vt:i4>
      </vt:variant>
      <vt:variant>
        <vt:i4>0</vt:i4>
      </vt:variant>
      <vt:variant>
        <vt:i4>5</vt:i4>
      </vt:variant>
      <vt:variant>
        <vt:lpwstr>http://www.mercuryconvention.org/</vt:lpwstr>
      </vt:variant>
      <vt:variant>
        <vt:lpwstr/>
      </vt:variant>
      <vt:variant>
        <vt:i4>4653120</vt:i4>
      </vt:variant>
      <vt:variant>
        <vt:i4>33</vt:i4>
      </vt:variant>
      <vt:variant>
        <vt:i4>0</vt:i4>
      </vt:variant>
      <vt:variant>
        <vt:i4>5</vt:i4>
      </vt:variant>
      <vt:variant>
        <vt:lpwstr>https://ozone.unep.org/treaties/montreal-protocol?q=treaties&amp;q=treaties/montreal-protocol</vt:lpwstr>
      </vt:variant>
      <vt:variant>
        <vt:lpwstr/>
      </vt:variant>
      <vt:variant>
        <vt:i4>6029330</vt:i4>
      </vt:variant>
      <vt:variant>
        <vt:i4>30</vt:i4>
      </vt:variant>
      <vt:variant>
        <vt:i4>0</vt:i4>
      </vt:variant>
      <vt:variant>
        <vt:i4>5</vt:i4>
      </vt:variant>
      <vt:variant>
        <vt:lpwstr>http://ozone.unep.org/montreal-protocol-substances-deplete-ozone-layer/32506</vt:lpwstr>
      </vt:variant>
      <vt:variant>
        <vt:lpwstr/>
      </vt:variant>
      <vt:variant>
        <vt:i4>524360</vt:i4>
      </vt:variant>
      <vt:variant>
        <vt:i4>27</vt:i4>
      </vt:variant>
      <vt:variant>
        <vt:i4>0</vt:i4>
      </vt:variant>
      <vt:variant>
        <vt:i4>5</vt:i4>
      </vt:variant>
      <vt:variant>
        <vt:lpwstr>https://www.cbd.int/abs/</vt:lpwstr>
      </vt:variant>
      <vt:variant>
        <vt:lpwstr/>
      </vt:variant>
      <vt:variant>
        <vt:i4>4522074</vt:i4>
      </vt:variant>
      <vt:variant>
        <vt:i4>24</vt:i4>
      </vt:variant>
      <vt:variant>
        <vt:i4>0</vt:i4>
      </vt:variant>
      <vt:variant>
        <vt:i4>5</vt:i4>
      </vt:variant>
      <vt:variant>
        <vt:lpwstr>https://www.cbd.int/</vt:lpwstr>
      </vt:variant>
      <vt:variant>
        <vt:lpwstr/>
      </vt:variant>
      <vt:variant>
        <vt:i4>5767247</vt:i4>
      </vt:variant>
      <vt:variant>
        <vt:i4>21</vt:i4>
      </vt:variant>
      <vt:variant>
        <vt:i4>0</vt:i4>
      </vt:variant>
      <vt:variant>
        <vt:i4>5</vt:i4>
      </vt:variant>
      <vt:variant>
        <vt:lpwstr>https://bch.cbd.int/protocol</vt:lpwstr>
      </vt:variant>
      <vt:variant>
        <vt:lpwstr/>
      </vt:variant>
      <vt:variant>
        <vt:i4>4522074</vt:i4>
      </vt:variant>
      <vt:variant>
        <vt:i4>18</vt:i4>
      </vt:variant>
      <vt:variant>
        <vt:i4>0</vt:i4>
      </vt:variant>
      <vt:variant>
        <vt:i4>5</vt:i4>
      </vt:variant>
      <vt:variant>
        <vt:lpwstr>https://www.cbd.int/</vt:lpwstr>
      </vt:variant>
      <vt:variant>
        <vt:lpwstr/>
      </vt:variant>
      <vt:variant>
        <vt:i4>327797</vt:i4>
      </vt:variant>
      <vt:variant>
        <vt:i4>15</vt:i4>
      </vt:variant>
      <vt:variant>
        <vt:i4>0</vt:i4>
      </vt:variant>
      <vt:variant>
        <vt:i4>5</vt:i4>
      </vt:variant>
      <vt:variant>
        <vt:lpwstr>https://info.undp.org/sites/bpps/SES_Toolkit/Pages/Homepage.aspx</vt:lpwstr>
      </vt:variant>
      <vt:variant>
        <vt:lpwstr/>
      </vt:variant>
      <vt:variant>
        <vt:i4>3735664</vt:i4>
      </vt:variant>
      <vt:variant>
        <vt:i4>12</vt:i4>
      </vt:variant>
      <vt:variant>
        <vt:i4>0</vt:i4>
      </vt:variant>
      <vt:variant>
        <vt:i4>5</vt:i4>
      </vt:variant>
      <vt:variant>
        <vt:lpwstr>https://www.un.org/securitycouncil/content/un-sc-consolidated-list</vt:lpwstr>
      </vt:variant>
      <vt:variant>
        <vt:lpwstr/>
      </vt:variant>
      <vt:variant>
        <vt:i4>7667742</vt:i4>
      </vt:variant>
      <vt:variant>
        <vt:i4>9</vt:i4>
      </vt:variant>
      <vt:variant>
        <vt:i4>0</vt:i4>
      </vt:variant>
      <vt:variant>
        <vt:i4>5</vt:i4>
      </vt:variant>
      <vt:variant>
        <vt:lpwstr>https://popp.undp.org/_layouts/15/WopiFrame.aspx?sourcedoc=/UNDP_POPP_DOCUMENT_LIBRARY/Public/FRM_Pipeline%20and%20Revenue%20Management_Annexure%208%20-%20SBAA_Standard%20Annex%20to%20Project%20Document.doc&amp;action=default&amp;DefaultItemOpen=1</vt:lpwstr>
      </vt:variant>
      <vt:variant>
        <vt:lpwstr/>
      </vt:variant>
      <vt:variant>
        <vt:i4>4325500</vt:i4>
      </vt:variant>
      <vt:variant>
        <vt:i4>3</vt:i4>
      </vt:variant>
      <vt:variant>
        <vt:i4>0</vt:i4>
      </vt:variant>
      <vt:variant>
        <vt:i4>5</vt:i4>
      </vt:variant>
      <vt:variant>
        <vt:lpwstr>https://www.undp.org/sites/g/files/zskgke326/files/2022-09/UNDP_Gender_Equality_Strategy_2022-2025_EN.pdf</vt:lpwstr>
      </vt:variant>
      <vt:variant>
        <vt:lpwstr/>
      </vt:variant>
      <vt:variant>
        <vt:i4>7078002</vt:i4>
      </vt:variant>
      <vt:variant>
        <vt:i4>0</vt:i4>
      </vt:variant>
      <vt:variant>
        <vt:i4>0</vt:i4>
      </vt:variant>
      <vt:variant>
        <vt:i4>5</vt:i4>
      </vt:variant>
      <vt:variant>
        <vt:lpwstr>https://ec.europa.eu/newsroom/just/items/682425/en</vt:lpwstr>
      </vt:variant>
      <vt:variant>
        <vt:lpwstr/>
      </vt:variant>
      <vt:variant>
        <vt:i4>4259854</vt:i4>
      </vt:variant>
      <vt:variant>
        <vt:i4>0</vt:i4>
      </vt:variant>
      <vt:variant>
        <vt:i4>0</vt:i4>
      </vt:variant>
      <vt:variant>
        <vt:i4>5</vt:i4>
      </vt:variant>
      <vt:variant>
        <vt:lpwstr>https://rebrand.ly/DbDProjectGuideEN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Project Management</dc:subject>
  <dc:creator>jessica.murray@undp.org</dc:creator>
  <cp:keywords/>
  <dc:description/>
  <cp:lastModifiedBy>Berkin Erol</cp:lastModifiedBy>
  <cp:revision>2</cp:revision>
  <cp:lastPrinted>2016-12-01T02:16:00Z</cp:lastPrinted>
  <dcterms:created xsi:type="dcterms:W3CDTF">2024-12-18T12:45:00Z</dcterms:created>
  <dcterms:modified xsi:type="dcterms:W3CDTF">2024-12-18T12:45:00Z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ContentTypeId">
    <vt:lpwstr>0x010100155F732436BD414ABE4F9007290F88BC</vt:lpwstr>
  </property>
  <property fmtid="{D5CDD505-2E9C-101B-9397-08002B2CF9AE}" pid="32" name="Sign-off status">
    <vt:lpwstr/>
  </property>
  <property fmtid="{D5CDD505-2E9C-101B-9397-08002B2CF9AE}" pid="33" name="UNDP_POPP_BUSINESSPROCESS_HIDDEN">
    <vt:lpwstr/>
  </property>
  <property fmtid="{D5CDD505-2E9C-101B-9397-08002B2CF9AE}" pid="34" name="TaxCatchAll">
    <vt:lpwstr>669;#Programme and Project Management|1c019435-9793-447e-8959-0b32d23bf3d5</vt:lpwstr>
  </property>
  <property fmtid="{D5CDD505-2E9C-101B-9397-08002B2CF9AE}" pid="35" name="l0e6ef0c43e74560bd7f3acd1f5e8571">
    <vt:lpwstr>Programme and Project Management|1c019435-9793-447e-8959-0b32d23bf3d5</vt:lpwstr>
  </property>
  <property fmtid="{D5CDD505-2E9C-101B-9397-08002B2CF9AE}" pid="36" name="UNDP_POPP_NOTE">
    <vt:lpwstr/>
  </property>
  <property fmtid="{D5CDD505-2E9C-101B-9397-08002B2CF9AE}" pid="37" name="UNDP_POPP_VERSION_COMMENTS">
    <vt:lpwstr>Updated to add standard clauses on fraud and the gender marker</vt:lpwstr>
  </property>
  <property fmtid="{D5CDD505-2E9C-101B-9397-08002B2CF9AE}" pid="38" name="UNDP_POPP_REJECT_COMMENTS">
    <vt:lpwstr/>
  </property>
  <property fmtid="{D5CDD505-2E9C-101B-9397-08002B2CF9AE}" pid="39" name="POPPIsArchived">
    <vt:lpwstr>0</vt:lpwstr>
  </property>
  <property fmtid="{D5CDD505-2E9C-101B-9397-08002B2CF9AE}" pid="40" name="UNDP_POPP_DOCUMENT_LANGUAGE">
    <vt:lpwstr>English</vt:lpwstr>
  </property>
  <property fmtid="{D5CDD505-2E9C-101B-9397-08002B2CF9AE}" pid="41" name="UNDP_POPP_EFFECTIVEDATE">
    <vt:lpwstr>2017-02-10T00:00:00Z</vt:lpwstr>
  </property>
  <property fmtid="{D5CDD505-2E9C-101B-9397-08002B2CF9AE}" pid="42" name="UNDP_POPP_DOCUMENT_TYPE">
    <vt:lpwstr>Template</vt:lpwstr>
  </property>
  <property fmtid="{D5CDD505-2E9C-101B-9397-08002B2CF9AE}" pid="43" name="UNDP_POPP_DOCUMENT_TEMPLATE">
    <vt:lpwstr/>
  </property>
  <property fmtid="{D5CDD505-2E9C-101B-9397-08002B2CF9AE}" pid="44" name="Location">
    <vt:lpwstr>Public</vt:lpwstr>
  </property>
  <property fmtid="{D5CDD505-2E9C-101B-9397-08002B2CF9AE}" pid="45" name="UNDP_POPP_FOCALPOINT">
    <vt:lpwstr>68;#i:0e.t|undpadfs|jessica.murray@undp.org</vt:lpwstr>
  </property>
  <property fmtid="{D5CDD505-2E9C-101B-9397-08002B2CF9AE}" pid="46" name="UNDP_POPP_ISACTIVE">
    <vt:lpwstr>1</vt:lpwstr>
  </property>
  <property fmtid="{D5CDD505-2E9C-101B-9397-08002B2CF9AE}" pid="47" name="UNDP_POPP_TITLE_EN">
    <vt:lpwstr>Project Document Template (2018)</vt:lpwstr>
  </property>
  <property fmtid="{D5CDD505-2E9C-101B-9397-08002B2CF9AE}" pid="48" name="UNDP_POPP_REFITEM_VERSION">
    <vt:lpwstr>1.00000000000000</vt:lpwstr>
  </property>
  <property fmtid="{D5CDD505-2E9C-101B-9397-08002B2CF9AE}" pid="49" name="DLCPolicyLabelLock">
    <vt:lpwstr/>
  </property>
  <property fmtid="{D5CDD505-2E9C-101B-9397-08002B2CF9AE}" pid="50" name="DLCPolicyLabelClientValue">
    <vt:lpwstr>Effective Date: 10/02/2017                                                Version #: 1.0</vt:lpwstr>
  </property>
  <property fmtid="{D5CDD505-2E9C-101B-9397-08002B2CF9AE}" pid="51" name="UNDP_POPP_PLANNED_REVIEWDATE">
    <vt:lpwstr/>
  </property>
  <property fmtid="{D5CDD505-2E9C-101B-9397-08002B2CF9AE}" pid="52" name="UNDP_POPP_BUSINESSUNITID_HIDDEN">
    <vt:lpwstr/>
  </property>
  <property fmtid="{D5CDD505-2E9C-101B-9397-08002B2CF9AE}" pid="53" name="UNDP_POPP_FILEVERSION">
    <vt:lpwstr/>
  </property>
  <property fmtid="{D5CDD505-2E9C-101B-9397-08002B2CF9AE}" pid="54" name="UNDP_POPP_LASTMODIFIED">
    <vt:lpwstr/>
  </property>
  <property fmtid="{D5CDD505-2E9C-101B-9397-08002B2CF9AE}" pid="55" name="DLCPolicyLabelValue">
    <vt:lpwstr>Effective Date: 10/02/2017                                                Version #: 1.0</vt:lpwstr>
  </property>
  <property fmtid="{D5CDD505-2E9C-101B-9397-08002B2CF9AE}" pid="56" name="lcf76f155ced4ddcb4097134ff3c332f">
    <vt:lpwstr/>
  </property>
  <property fmtid="{D5CDD505-2E9C-101B-9397-08002B2CF9AE}" pid="57" name="MediaServiceImageTags">
    <vt:lpwstr/>
  </property>
</Properties>
</file>