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87F8" w14:textId="77777777" w:rsidR="002478E8" w:rsidRDefault="002478E8" w:rsidP="002478E8">
      <w:pPr>
        <w:jc w:val="both"/>
        <w:rPr>
          <w:rFonts w:cstheme="minorHAnsi"/>
        </w:rPr>
      </w:pPr>
    </w:p>
    <w:p w14:paraId="4770EE4C" w14:textId="77777777" w:rsidR="002478E8" w:rsidRDefault="002478E8" w:rsidP="002478E8">
      <w:pPr>
        <w:jc w:val="both"/>
        <w:rPr>
          <w:rFonts w:cstheme="minorHAnsi"/>
        </w:rPr>
      </w:pPr>
    </w:p>
    <w:p w14:paraId="4EB8E547" w14:textId="77777777" w:rsidR="002478E8" w:rsidRDefault="002478E8" w:rsidP="002478E8">
      <w:pPr>
        <w:jc w:val="both"/>
        <w:rPr>
          <w:rFonts w:cstheme="minorHAnsi"/>
        </w:rPr>
      </w:pPr>
    </w:p>
    <w:p w14:paraId="7047E524" w14:textId="77777777" w:rsidR="002478E8" w:rsidRPr="00AB5DC8" w:rsidRDefault="002478E8" w:rsidP="002478E8">
      <w:pPr>
        <w:rPr>
          <w:rFonts w:cstheme="minorHAnsi"/>
        </w:rPr>
      </w:pPr>
    </w:p>
    <w:p w14:paraId="112E9B74" w14:textId="68065466" w:rsidR="002478E8" w:rsidRPr="00F0495E" w:rsidRDefault="002478E8" w:rsidP="002478E8">
      <w:pPr>
        <w:shd w:val="clear" w:color="auto" w:fill="0E2841" w:themeFill="text2"/>
        <w:jc w:val="center"/>
        <w:rPr>
          <w:rFonts w:cstheme="minorHAnsi"/>
          <w:b/>
          <w:bCs/>
          <w:color w:val="FFFFFF" w:themeColor="background1"/>
          <w:sz w:val="36"/>
          <w:szCs w:val="36"/>
        </w:rPr>
      </w:pPr>
      <w:r w:rsidRPr="00F0495E">
        <w:rPr>
          <w:rFonts w:cstheme="minorHAnsi"/>
          <w:b/>
          <w:bCs/>
          <w:color w:val="FFFFFF" w:themeColor="background1"/>
          <w:sz w:val="36"/>
          <w:szCs w:val="36"/>
        </w:rPr>
        <w:t>Informe cuatrimestral del avance del proyecto</w:t>
      </w:r>
    </w:p>
    <w:p w14:paraId="2EAE91AA" w14:textId="7A16FEF2" w:rsidR="00F0495E" w:rsidRPr="00F0495E" w:rsidRDefault="00F0495E" w:rsidP="002478E8">
      <w:pPr>
        <w:shd w:val="clear" w:color="auto" w:fill="0E2841" w:themeFill="text2"/>
        <w:jc w:val="center"/>
        <w:rPr>
          <w:rFonts w:cstheme="minorHAnsi"/>
          <w:b/>
          <w:bCs/>
          <w:color w:val="FFFFFF" w:themeColor="background1"/>
          <w:sz w:val="36"/>
          <w:szCs w:val="36"/>
          <w:lang w:val="en-US"/>
        </w:rPr>
      </w:pPr>
      <w:r w:rsidRPr="00F0495E">
        <w:rPr>
          <w:rFonts w:cstheme="minorHAnsi"/>
          <w:b/>
          <w:bCs/>
          <w:i/>
          <w:iCs/>
          <w:color w:val="FFFFFF" w:themeColor="background1"/>
          <w:lang w:val="en-US"/>
        </w:rPr>
        <w:t>Climate Promise – From pledge to impact – Costa Rica – Project: 01003689 (</w:t>
      </w:r>
      <w:r w:rsidRPr="00F0495E">
        <w:rPr>
          <w:rFonts w:cstheme="minorHAnsi"/>
          <w:b/>
          <w:bCs/>
          <w:color w:val="FFFFFF" w:themeColor="background1"/>
          <w:lang w:val="en-US"/>
        </w:rPr>
        <w:t>Development of the Action Plan for the National Decarbonization Plan (NDP) to 2050</w:t>
      </w:r>
      <w:r w:rsidRPr="00F0495E">
        <w:rPr>
          <w:rFonts w:cstheme="minorHAnsi"/>
          <w:b/>
          <w:bCs/>
          <w:i/>
          <w:iCs/>
          <w:color w:val="FFFFFF" w:themeColor="background1"/>
          <w:lang w:val="en-US"/>
        </w:rPr>
        <w:t>)</w:t>
      </w:r>
    </w:p>
    <w:p w14:paraId="440E70E8" w14:textId="77777777" w:rsidR="002478E8" w:rsidRPr="00AB5DC8" w:rsidRDefault="002478E8" w:rsidP="002478E8">
      <w:pPr>
        <w:spacing w:after="0" w:line="240" w:lineRule="auto"/>
        <w:jc w:val="center"/>
        <w:rPr>
          <w:rFonts w:cstheme="minorHAnsi"/>
          <w:b/>
          <w:i/>
          <w:iCs/>
          <w:color w:val="002060"/>
        </w:rPr>
      </w:pPr>
      <w:r w:rsidRPr="00AB5DC8">
        <w:rPr>
          <w:rFonts w:cstheme="minorHAnsi"/>
          <w:b/>
          <w:i/>
          <w:iCs/>
          <w:color w:val="002060"/>
        </w:rPr>
        <w:t>Insertar título y número del proyecto</w:t>
      </w:r>
    </w:p>
    <w:p w14:paraId="790E3DDC" w14:textId="77777777" w:rsidR="002478E8" w:rsidRPr="00AB5DC8" w:rsidRDefault="002478E8" w:rsidP="002478E8">
      <w:pPr>
        <w:rPr>
          <w:rFonts w:cstheme="minorHAnsi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es-ES"/>
          <w14:ligatures w14:val="standardContextual"/>
        </w:rPr>
        <w:id w:val="-10303980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555C78A" w14:textId="02CFE770" w:rsidR="00A92406" w:rsidRDefault="00A92406">
          <w:pPr>
            <w:pStyle w:val="TtuloTDC"/>
          </w:pPr>
          <w:r>
            <w:rPr>
              <w:lang w:val="es-ES"/>
            </w:rPr>
            <w:t>Contenido</w:t>
          </w:r>
        </w:p>
        <w:p w14:paraId="4C297173" w14:textId="53CC2D39" w:rsidR="004A716B" w:rsidRDefault="00A92406">
          <w:pPr>
            <w:pStyle w:val="TDC1"/>
            <w:tabs>
              <w:tab w:val="left" w:pos="480"/>
              <w:tab w:val="right" w:leader="dot" w:pos="8828"/>
            </w:tabs>
            <w:rPr>
              <w:noProof/>
              <w:kern w:val="2"/>
              <w:sz w:val="24"/>
              <w:szCs w:val="24"/>
              <w:lang w:val="es-CR"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7935007" w:history="1">
            <w:r w:rsidR="004A716B" w:rsidRPr="00C22156">
              <w:rPr>
                <w:rStyle w:val="Hipervnculo"/>
                <w:noProof/>
              </w:rPr>
              <w:t>1.</w:t>
            </w:r>
            <w:r w:rsidR="004A716B">
              <w:rPr>
                <w:noProof/>
                <w:kern w:val="2"/>
                <w:sz w:val="24"/>
                <w:szCs w:val="24"/>
                <w:lang w:val="es-CR" w:eastAsia="es-CR"/>
                <w14:ligatures w14:val="standardContextual"/>
              </w:rPr>
              <w:tab/>
            </w:r>
            <w:r w:rsidR="004A716B" w:rsidRPr="00C22156">
              <w:rPr>
                <w:rStyle w:val="Hipervnculo"/>
                <w:noProof/>
              </w:rPr>
              <w:t>Información básica del proyecto</w:t>
            </w:r>
            <w:r w:rsidR="004A716B">
              <w:rPr>
                <w:noProof/>
                <w:webHidden/>
              </w:rPr>
              <w:tab/>
            </w:r>
            <w:r w:rsidR="004A716B">
              <w:rPr>
                <w:noProof/>
                <w:webHidden/>
              </w:rPr>
              <w:fldChar w:fldCharType="begin"/>
            </w:r>
            <w:r w:rsidR="004A716B">
              <w:rPr>
                <w:noProof/>
                <w:webHidden/>
              </w:rPr>
              <w:instrText xml:space="preserve"> PAGEREF _Toc227935007 \h </w:instrText>
            </w:r>
            <w:r w:rsidR="004A716B">
              <w:rPr>
                <w:noProof/>
                <w:webHidden/>
              </w:rPr>
            </w:r>
            <w:r w:rsidR="004A716B"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2</w:t>
            </w:r>
            <w:r w:rsidR="004A716B">
              <w:rPr>
                <w:noProof/>
                <w:webHidden/>
              </w:rPr>
              <w:fldChar w:fldCharType="end"/>
            </w:r>
          </w:hyperlink>
        </w:p>
        <w:p w14:paraId="6CF21FFE" w14:textId="2E285769" w:rsidR="004A716B" w:rsidRDefault="004A716B">
          <w:pPr>
            <w:pStyle w:val="TDC1"/>
            <w:tabs>
              <w:tab w:val="left" w:pos="480"/>
              <w:tab w:val="right" w:leader="dot" w:pos="8828"/>
            </w:tabs>
            <w:rPr>
              <w:noProof/>
              <w:kern w:val="2"/>
              <w:sz w:val="24"/>
              <w:szCs w:val="24"/>
              <w:lang w:val="es-CR" w:eastAsia="es-CR"/>
              <w14:ligatures w14:val="standardContextual"/>
            </w:rPr>
          </w:pPr>
          <w:hyperlink w:anchor="_Toc227935008" w:history="1">
            <w:r w:rsidRPr="00C22156">
              <w:rPr>
                <w:rStyle w:val="Hipervnculo"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val="es-CR" w:eastAsia="es-CR"/>
                <w14:ligatures w14:val="standardContextual"/>
              </w:rPr>
              <w:tab/>
            </w:r>
            <w:r w:rsidRPr="00C22156">
              <w:rPr>
                <w:rStyle w:val="Hipervnculo"/>
                <w:noProof/>
              </w:rPr>
              <w:t>Resumen del proyecto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C23D99" w14:textId="63DF38F6" w:rsidR="004A716B" w:rsidRDefault="004A716B">
          <w:pPr>
            <w:pStyle w:val="TDC1"/>
            <w:tabs>
              <w:tab w:val="left" w:pos="480"/>
              <w:tab w:val="right" w:leader="dot" w:pos="8828"/>
            </w:tabs>
            <w:rPr>
              <w:noProof/>
              <w:kern w:val="2"/>
              <w:sz w:val="24"/>
              <w:szCs w:val="24"/>
              <w:lang w:val="es-CR" w:eastAsia="es-CR"/>
              <w14:ligatures w14:val="standardContextual"/>
            </w:rPr>
          </w:pPr>
          <w:hyperlink w:anchor="_Toc227935009" w:history="1">
            <w:r w:rsidRPr="00C22156">
              <w:rPr>
                <w:rStyle w:val="Hipervnculo"/>
                <w:noProof/>
              </w:rPr>
              <w:t>3.</w:t>
            </w:r>
            <w:r>
              <w:rPr>
                <w:noProof/>
                <w:kern w:val="2"/>
                <w:sz w:val="24"/>
                <w:szCs w:val="24"/>
                <w:lang w:val="es-CR" w:eastAsia="es-CR"/>
                <w14:ligatures w14:val="standardContextual"/>
              </w:rPr>
              <w:tab/>
            </w:r>
            <w:r w:rsidRPr="00C22156">
              <w:rPr>
                <w:rStyle w:val="Hipervnculo"/>
                <w:noProof/>
              </w:rPr>
              <w:t>Principales avances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1E6D4" w14:textId="3890E126" w:rsidR="004A716B" w:rsidRDefault="004A716B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R"/>
            </w:rPr>
          </w:pPr>
          <w:hyperlink w:anchor="_Toc227935010" w:history="1">
            <w:r w:rsidRPr="00C22156">
              <w:rPr>
                <w:rStyle w:val="Hipervnculo"/>
                <w:noProof/>
              </w:rPr>
              <w:t>3.1 Aportes a la igualdad de género y empoderamiento de las mujeres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14176" w14:textId="014D52EC" w:rsidR="004A716B" w:rsidRDefault="004A716B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R"/>
            </w:rPr>
          </w:pPr>
          <w:hyperlink w:anchor="_Toc227935011" w:history="1">
            <w:r w:rsidRPr="00C22156">
              <w:rPr>
                <w:rStyle w:val="Hipervnculo"/>
                <w:noProof/>
              </w:rPr>
              <w:t>3.2 Aportes en gestión de conocimiento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F91BD0" w14:textId="2A363A50" w:rsidR="004A716B" w:rsidRDefault="004A716B">
          <w:pPr>
            <w:pStyle w:val="TDC1"/>
            <w:tabs>
              <w:tab w:val="left" w:pos="480"/>
              <w:tab w:val="right" w:leader="dot" w:pos="8828"/>
            </w:tabs>
            <w:rPr>
              <w:noProof/>
              <w:kern w:val="2"/>
              <w:sz w:val="24"/>
              <w:szCs w:val="24"/>
              <w:lang w:val="es-CR" w:eastAsia="es-CR"/>
              <w14:ligatures w14:val="standardContextual"/>
            </w:rPr>
          </w:pPr>
          <w:hyperlink w:anchor="_Toc227935012" w:history="1">
            <w:r w:rsidRPr="00C22156">
              <w:rPr>
                <w:rStyle w:val="Hipervnculo"/>
                <w:noProof/>
              </w:rPr>
              <w:t>4.</w:t>
            </w:r>
            <w:r>
              <w:rPr>
                <w:noProof/>
                <w:kern w:val="2"/>
                <w:sz w:val="24"/>
                <w:szCs w:val="24"/>
                <w:lang w:val="es-CR" w:eastAsia="es-CR"/>
                <w14:ligatures w14:val="standardContextual"/>
              </w:rPr>
              <w:tab/>
            </w:r>
            <w:r w:rsidRPr="00C22156">
              <w:rPr>
                <w:rStyle w:val="Hipervnculo"/>
                <w:noProof/>
              </w:rPr>
              <w:t>Registro de desafíos y temas pendientes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CF37F" w14:textId="407EC8B3" w:rsidR="004A716B" w:rsidRDefault="004A716B">
          <w:pPr>
            <w:pStyle w:val="TDC1"/>
            <w:tabs>
              <w:tab w:val="left" w:pos="480"/>
              <w:tab w:val="right" w:leader="dot" w:pos="8828"/>
            </w:tabs>
            <w:rPr>
              <w:noProof/>
              <w:kern w:val="2"/>
              <w:sz w:val="24"/>
              <w:szCs w:val="24"/>
              <w:lang w:val="es-CR" w:eastAsia="es-CR"/>
              <w14:ligatures w14:val="standardContextual"/>
            </w:rPr>
          </w:pPr>
          <w:hyperlink w:anchor="_Toc227935013" w:history="1">
            <w:r w:rsidRPr="00C22156">
              <w:rPr>
                <w:rStyle w:val="Hipervnculo"/>
                <w:noProof/>
              </w:rPr>
              <w:t>5.</w:t>
            </w:r>
            <w:r>
              <w:rPr>
                <w:noProof/>
                <w:kern w:val="2"/>
                <w:sz w:val="24"/>
                <w:szCs w:val="24"/>
                <w:lang w:val="es-CR" w:eastAsia="es-CR"/>
                <w14:ligatures w14:val="standardContextual"/>
              </w:rPr>
              <w:tab/>
            </w:r>
            <w:r w:rsidRPr="00C22156">
              <w:rPr>
                <w:rStyle w:val="Hipervnculo"/>
                <w:noProof/>
              </w:rPr>
              <w:t>Registro y gestión de riesgos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62F91" w14:textId="76FA5C15" w:rsidR="004A716B" w:rsidRDefault="004A716B">
          <w:pPr>
            <w:pStyle w:val="TDC1"/>
            <w:tabs>
              <w:tab w:val="left" w:pos="480"/>
              <w:tab w:val="right" w:leader="dot" w:pos="8828"/>
            </w:tabs>
            <w:rPr>
              <w:noProof/>
              <w:kern w:val="2"/>
              <w:sz w:val="24"/>
              <w:szCs w:val="24"/>
              <w:lang w:val="es-CR" w:eastAsia="es-CR"/>
              <w14:ligatures w14:val="standardContextual"/>
            </w:rPr>
          </w:pPr>
          <w:hyperlink w:anchor="_Toc227935014" w:history="1">
            <w:r w:rsidRPr="00C22156">
              <w:rPr>
                <w:rStyle w:val="Hipervnculo"/>
                <w:noProof/>
              </w:rPr>
              <w:t>6.</w:t>
            </w:r>
            <w:r>
              <w:rPr>
                <w:noProof/>
                <w:kern w:val="2"/>
                <w:sz w:val="24"/>
                <w:szCs w:val="24"/>
                <w:lang w:val="es-CR" w:eastAsia="es-CR"/>
                <w14:ligatures w14:val="standardContextual"/>
              </w:rPr>
              <w:tab/>
            </w:r>
            <w:r w:rsidRPr="00C22156">
              <w:rPr>
                <w:rStyle w:val="Hipervnculo"/>
                <w:noProof/>
              </w:rPr>
              <w:t>Información financiera del proyecto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BC51D" w14:textId="5C6EAE27" w:rsidR="004A716B" w:rsidRDefault="004A716B">
          <w:pPr>
            <w:pStyle w:val="TDC1"/>
            <w:tabs>
              <w:tab w:val="left" w:pos="480"/>
              <w:tab w:val="right" w:leader="dot" w:pos="8828"/>
            </w:tabs>
            <w:rPr>
              <w:noProof/>
              <w:kern w:val="2"/>
              <w:sz w:val="24"/>
              <w:szCs w:val="24"/>
              <w:lang w:val="es-CR" w:eastAsia="es-CR"/>
              <w14:ligatures w14:val="standardContextual"/>
            </w:rPr>
          </w:pPr>
          <w:hyperlink w:anchor="_Toc227935015" w:history="1">
            <w:r w:rsidRPr="00C22156">
              <w:rPr>
                <w:rStyle w:val="Hipervnculo"/>
                <w:noProof/>
              </w:rPr>
              <w:t>7.</w:t>
            </w:r>
            <w:r>
              <w:rPr>
                <w:noProof/>
                <w:kern w:val="2"/>
                <w:sz w:val="24"/>
                <w:szCs w:val="24"/>
                <w:lang w:val="es-CR" w:eastAsia="es-CR"/>
                <w14:ligatures w14:val="standardContextual"/>
              </w:rPr>
              <w:tab/>
            </w:r>
            <w:r w:rsidRPr="00C22156">
              <w:rPr>
                <w:rStyle w:val="Hipervnculo"/>
                <w:noProof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5B1B0" w14:textId="62F91951" w:rsidR="004A716B" w:rsidRDefault="004A716B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R"/>
            </w:rPr>
          </w:pPr>
          <w:hyperlink w:anchor="_Toc227935016" w:history="1">
            <w:r w:rsidRPr="00C22156">
              <w:rPr>
                <w:rStyle w:val="Hipervnculo"/>
                <w:noProof/>
              </w:rPr>
              <w:t>Anexo 1. Portal de transparencia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_Toc227935016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5B5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D4D67E" w14:textId="419EAA11" w:rsidR="00A92406" w:rsidRDefault="00A92406">
          <w:r>
            <w:rPr>
              <w:b/>
              <w:bCs/>
              <w:lang w:val="es-ES"/>
            </w:rPr>
            <w:fldChar w:fldCharType="end"/>
          </w:r>
        </w:p>
      </w:sdtContent>
    </w:sdt>
    <w:p w14:paraId="36FBADD0" w14:textId="1C5F4000" w:rsidR="002478E8" w:rsidRDefault="002478E8" w:rsidP="00A92406">
      <w:pPr>
        <w:pStyle w:val="TtuloTDC"/>
        <w:rPr>
          <w:rFonts w:cstheme="minorHAnsi"/>
          <w:b/>
          <w:bCs/>
          <w:noProof/>
        </w:rPr>
      </w:pPr>
    </w:p>
    <w:p w14:paraId="1134412D" w14:textId="77777777" w:rsidR="002478E8" w:rsidRDefault="002478E8" w:rsidP="002478E8">
      <w:pPr>
        <w:jc w:val="both"/>
        <w:rPr>
          <w:rFonts w:cstheme="minorHAnsi"/>
          <w:b/>
          <w:bCs/>
          <w:noProof/>
        </w:rPr>
      </w:pPr>
    </w:p>
    <w:p w14:paraId="6AAFF32F" w14:textId="77777777" w:rsidR="002478E8" w:rsidRDefault="002478E8" w:rsidP="002478E8">
      <w:pPr>
        <w:jc w:val="both"/>
        <w:rPr>
          <w:rFonts w:cstheme="minorHAnsi"/>
          <w:b/>
          <w:bCs/>
          <w:noProof/>
        </w:rPr>
      </w:pPr>
    </w:p>
    <w:p w14:paraId="5D52BBBB" w14:textId="77777777" w:rsidR="002478E8" w:rsidRDefault="002478E8" w:rsidP="002478E8">
      <w:pPr>
        <w:jc w:val="both"/>
        <w:rPr>
          <w:rFonts w:cstheme="minorHAnsi"/>
          <w:b/>
          <w:bCs/>
          <w:noProof/>
        </w:rPr>
      </w:pPr>
    </w:p>
    <w:p w14:paraId="6966507F" w14:textId="77777777" w:rsidR="002478E8" w:rsidRDefault="002478E8" w:rsidP="002478E8">
      <w:pPr>
        <w:jc w:val="both"/>
        <w:rPr>
          <w:rFonts w:cstheme="minorHAnsi"/>
          <w:b/>
          <w:bCs/>
          <w:noProof/>
        </w:rPr>
      </w:pPr>
    </w:p>
    <w:p w14:paraId="2DED7A56" w14:textId="77777777" w:rsidR="002478E8" w:rsidRDefault="002478E8" w:rsidP="002478E8">
      <w:pPr>
        <w:jc w:val="both"/>
        <w:rPr>
          <w:rFonts w:cstheme="minorHAnsi"/>
          <w:b/>
          <w:bCs/>
          <w:noProof/>
        </w:rPr>
      </w:pPr>
    </w:p>
    <w:p w14:paraId="1A9301EB" w14:textId="3464476A" w:rsidR="00FB3836" w:rsidRPr="00FB3836" w:rsidRDefault="002478E8" w:rsidP="00231E89">
      <w:pPr>
        <w:pStyle w:val="Ttulo1"/>
        <w:numPr>
          <w:ilvl w:val="0"/>
          <w:numId w:val="4"/>
        </w:numPr>
      </w:pPr>
      <w:bookmarkStart w:id="0" w:name="_Toc227848076"/>
      <w:bookmarkStart w:id="1" w:name="_Toc227935007"/>
      <w:r w:rsidRPr="00FB3836">
        <w:lastRenderedPageBreak/>
        <w:t>Información básica del proyecto</w:t>
      </w:r>
      <w:bookmarkEnd w:id="0"/>
      <w:bookmarkEnd w:id="1"/>
    </w:p>
    <w:p w14:paraId="09DF0190" w14:textId="55FCA58C" w:rsidR="00FB3836" w:rsidRDefault="00FB3836" w:rsidP="00FB3836">
      <w:pPr>
        <w:jc w:val="both"/>
        <w:rPr>
          <w:rFonts w:cstheme="minorHAnsi"/>
          <w:i/>
          <w:sz w:val="22"/>
          <w:szCs w:val="22"/>
        </w:rPr>
      </w:pPr>
    </w:p>
    <w:p w14:paraId="242E86A0" w14:textId="77777777" w:rsidR="00F0495E" w:rsidRPr="00FB3836" w:rsidRDefault="00F0495E" w:rsidP="00FB3836">
      <w:pPr>
        <w:jc w:val="both"/>
        <w:rPr>
          <w:rFonts w:cstheme="minorHAnsi"/>
          <w:b/>
          <w:bCs/>
          <w:i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5812"/>
      </w:tblGrid>
      <w:tr w:rsidR="00CA0F6D" w:rsidRPr="00165B5A" w14:paraId="282E59CC" w14:textId="77777777" w:rsidTr="00FB3836">
        <w:trPr>
          <w:trHeight w:val="359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161B2AB6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sz w:val="22"/>
                <w:szCs w:val="22"/>
              </w:rPr>
              <w:t>Número y título del Proyecto:</w:t>
            </w:r>
          </w:p>
        </w:tc>
        <w:tc>
          <w:tcPr>
            <w:tcW w:w="5812" w:type="dxa"/>
            <w:vAlign w:val="center"/>
          </w:tcPr>
          <w:p w14:paraId="2B4243C3" w14:textId="06A4B703" w:rsidR="00CA0F6D" w:rsidRPr="00CA0F6D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color w:val="FF0000"/>
                <w:sz w:val="22"/>
                <w:szCs w:val="22"/>
                <w:shd w:val="clear" w:color="auto" w:fill="E0E0E0"/>
                <w:lang w:val="en-US"/>
              </w:rPr>
            </w:pPr>
            <w:r w:rsidRPr="000818AA">
              <w:rPr>
                <w:rFonts w:cstheme="minorHAnsi"/>
                <w:b/>
                <w:bCs/>
                <w:i/>
                <w:iCs/>
                <w:color w:val="242424"/>
                <w:lang w:val="en-US"/>
              </w:rPr>
              <w:t>Climate Promise – From pledge to impact – Costa Rica – Project: 01003689</w:t>
            </w:r>
            <w:r>
              <w:rPr>
                <w:rFonts w:cstheme="minorHAnsi"/>
                <w:b/>
                <w:bCs/>
                <w:i/>
                <w:iCs/>
                <w:color w:val="242424"/>
                <w:lang w:val="en-US"/>
              </w:rPr>
              <w:t xml:space="preserve"> (</w:t>
            </w:r>
            <w:r w:rsidRPr="00374587">
              <w:rPr>
                <w:rFonts w:cstheme="minorHAnsi"/>
                <w:b/>
                <w:bCs/>
                <w:color w:val="242424"/>
                <w:lang w:val="en-US"/>
              </w:rPr>
              <w:t>Development of the Action Plan for the National Decarbonization Plan (NDP) to 2050</w:t>
            </w:r>
            <w:r>
              <w:rPr>
                <w:rFonts w:cstheme="minorHAnsi"/>
                <w:b/>
                <w:bCs/>
                <w:i/>
                <w:iCs/>
                <w:color w:val="242424"/>
                <w:lang w:val="en-US"/>
              </w:rPr>
              <w:t>)</w:t>
            </w:r>
          </w:p>
        </w:tc>
      </w:tr>
      <w:tr w:rsidR="00CA0F6D" w:rsidRPr="008916C4" w14:paraId="68DCD103" w14:textId="77777777" w:rsidTr="00FB3836">
        <w:trPr>
          <w:trHeight w:val="359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1537A54E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sz w:val="22"/>
                <w:szCs w:val="22"/>
              </w:rPr>
            </w:pPr>
            <w:r w:rsidRPr="008916C4">
              <w:rPr>
                <w:rFonts w:cstheme="minorHAnsi"/>
                <w:b/>
                <w:sz w:val="22"/>
                <w:szCs w:val="22"/>
              </w:rPr>
              <w:t>Fecha de firma del Proyecto:</w:t>
            </w:r>
          </w:p>
        </w:tc>
        <w:tc>
          <w:tcPr>
            <w:tcW w:w="5812" w:type="dxa"/>
            <w:vAlign w:val="center"/>
          </w:tcPr>
          <w:p w14:paraId="12CD4BAC" w14:textId="3C77FACF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r>
              <w:rPr>
                <w:rStyle w:val="normaltextrun"/>
                <w:rFonts w:eastAsia="Times New Roman" w:cstheme="minorHAnsi"/>
                <w:i/>
                <w:iCs/>
                <w:color w:val="000000"/>
                <w:lang w:eastAsia="es-MX"/>
              </w:rPr>
              <w:t xml:space="preserve">10 marzo y 28 de abril </w:t>
            </w:r>
            <w:r w:rsidRPr="00374587">
              <w:rPr>
                <w:rStyle w:val="normaltextrun"/>
                <w:rFonts w:eastAsia="Times New Roman" w:cstheme="minorHAnsi"/>
                <w:color w:val="000000"/>
                <w:lang w:eastAsia="es-MX"/>
              </w:rPr>
              <w:t> </w:t>
            </w:r>
          </w:p>
        </w:tc>
      </w:tr>
      <w:tr w:rsidR="00CA0F6D" w:rsidRPr="008916C4" w14:paraId="706F99A4" w14:textId="77777777" w:rsidTr="00FB3836">
        <w:trPr>
          <w:trHeight w:val="359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7A4B3D86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sz w:val="22"/>
                <w:szCs w:val="22"/>
              </w:rPr>
            </w:pPr>
            <w:r w:rsidRPr="008916C4">
              <w:rPr>
                <w:rFonts w:cstheme="minorHAnsi"/>
                <w:b/>
                <w:sz w:val="22"/>
                <w:szCs w:val="22"/>
              </w:rPr>
              <w:t>Fecha de inicio y término del Proyecto:</w:t>
            </w:r>
          </w:p>
        </w:tc>
        <w:tc>
          <w:tcPr>
            <w:tcW w:w="5812" w:type="dxa"/>
            <w:vAlign w:val="center"/>
          </w:tcPr>
          <w:p w14:paraId="0DF23FEF" w14:textId="77777777" w:rsidR="00CA0F6D" w:rsidRPr="006329DC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</w:pPr>
            <w:r w:rsidRPr="00274A6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17 meses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 xml:space="preserve">, de 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 xml:space="preserve">03 de julio 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202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5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 xml:space="preserve"> a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l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 xml:space="preserve"> 3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1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 xml:space="preserve"> de </w:t>
            </w:r>
            <w:r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d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iciembre de 2026 </w:t>
            </w:r>
            <w:r w:rsidRPr="006329DC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 </w:t>
            </w:r>
          </w:p>
          <w:p w14:paraId="33842AED" w14:textId="61DD9D8E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</w:p>
        </w:tc>
      </w:tr>
      <w:tr w:rsidR="00CA0F6D" w:rsidRPr="008916C4" w14:paraId="3B1A49FF" w14:textId="77777777" w:rsidTr="00FB3836">
        <w:trPr>
          <w:trHeight w:val="359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046616BA" w14:textId="09F21DDD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sz w:val="22"/>
                <w:szCs w:val="22"/>
              </w:rPr>
              <w:t>Período cubierto por este informe:</w:t>
            </w:r>
          </w:p>
        </w:tc>
        <w:tc>
          <w:tcPr>
            <w:tcW w:w="5812" w:type="dxa"/>
            <w:vAlign w:val="center"/>
          </w:tcPr>
          <w:p w14:paraId="5B8291A5" w14:textId="23AA929E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r>
              <w:rPr>
                <w:rStyle w:val="normaltextrun"/>
                <w:rFonts w:eastAsia="Times New Roman"/>
                <w:color w:val="000000"/>
                <w:lang w:eastAsia="es-MX"/>
              </w:rPr>
              <w:t>1ero de enero</w:t>
            </w:r>
            <w:r w:rsidRPr="006329DC">
              <w:rPr>
                <w:rStyle w:val="normaltextrun"/>
                <w:rFonts w:eastAsia="Times New Roman"/>
                <w:color w:val="000000"/>
                <w:lang w:eastAsia="es-MX"/>
              </w:rPr>
              <w:t xml:space="preserve"> </w:t>
            </w:r>
            <w:r>
              <w:rPr>
                <w:rStyle w:val="normaltextrun"/>
                <w:rFonts w:eastAsia="Times New Roman"/>
                <w:color w:val="000000"/>
                <w:lang w:eastAsia="es-MX"/>
              </w:rPr>
              <w:t>a</w:t>
            </w:r>
            <w:r w:rsidRPr="006329DC">
              <w:rPr>
                <w:rStyle w:val="normaltextrun"/>
                <w:rFonts w:eastAsia="Times New Roman"/>
                <w:color w:val="000000"/>
                <w:lang w:eastAsia="es-MX"/>
              </w:rPr>
              <w:t xml:space="preserve"> </w:t>
            </w:r>
            <w:r>
              <w:rPr>
                <w:rStyle w:val="normaltextrun"/>
                <w:rFonts w:eastAsia="Times New Roman"/>
                <w:color w:val="000000"/>
                <w:lang w:eastAsia="es-MX"/>
              </w:rPr>
              <w:t>30 de abril</w:t>
            </w:r>
            <w:r w:rsidRPr="006329DC">
              <w:rPr>
                <w:rStyle w:val="normaltextrun"/>
                <w:rFonts w:eastAsia="Times New Roman"/>
                <w:color w:val="000000"/>
                <w:lang w:eastAsia="es-MX"/>
              </w:rPr>
              <w:t xml:space="preserve"> 202</w:t>
            </w:r>
            <w:r>
              <w:rPr>
                <w:rStyle w:val="normaltextrun"/>
                <w:rFonts w:eastAsia="Times New Roman"/>
                <w:color w:val="000000"/>
                <w:lang w:eastAsia="es-MX"/>
              </w:rPr>
              <w:t>6</w:t>
            </w:r>
          </w:p>
        </w:tc>
      </w:tr>
      <w:tr w:rsidR="00CA0F6D" w:rsidRPr="008916C4" w14:paraId="5ACF4872" w14:textId="77777777" w:rsidTr="00FB3836">
        <w:trPr>
          <w:trHeight w:val="320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7A959A6B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sz w:val="22"/>
                <w:szCs w:val="22"/>
              </w:rPr>
            </w:pPr>
            <w:r w:rsidRPr="008916C4">
              <w:rPr>
                <w:rFonts w:cstheme="minorHAnsi"/>
                <w:b/>
                <w:sz w:val="22"/>
                <w:szCs w:val="22"/>
              </w:rPr>
              <w:t>Fecha de entrega de este informe al PNUD:</w:t>
            </w:r>
          </w:p>
        </w:tc>
        <w:tc>
          <w:tcPr>
            <w:tcW w:w="5812" w:type="dxa"/>
            <w:vAlign w:val="center"/>
          </w:tcPr>
          <w:p w14:paraId="5851F275" w14:textId="295D8D4B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r>
              <w:rPr>
                <w:rStyle w:val="normaltextrun"/>
                <w:rFonts w:eastAsia="Times New Roman" w:cstheme="minorHAnsi"/>
                <w:i/>
                <w:iCs/>
                <w:color w:val="000000"/>
                <w:lang w:eastAsia="es-MX"/>
              </w:rPr>
              <w:t>7</w:t>
            </w:r>
            <w:r w:rsidRPr="006329DC">
              <w:rPr>
                <w:rStyle w:val="normaltextrun"/>
                <w:rFonts w:eastAsia="Times New Roman" w:cstheme="minorHAnsi"/>
                <w:i/>
                <w:iCs/>
                <w:color w:val="000000"/>
                <w:lang w:eastAsia="es-MX"/>
              </w:rPr>
              <w:t xml:space="preserve"> de enero de 2026</w:t>
            </w:r>
          </w:p>
        </w:tc>
      </w:tr>
      <w:tr w:rsidR="00CA0F6D" w:rsidRPr="00165B5A" w14:paraId="70E62EC6" w14:textId="77777777" w:rsidTr="00FB3836">
        <w:trPr>
          <w:trHeight w:val="359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5D1B245D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sz w:val="22"/>
                <w:szCs w:val="22"/>
              </w:rPr>
              <w:t>Autor:</w:t>
            </w:r>
          </w:p>
        </w:tc>
        <w:tc>
          <w:tcPr>
            <w:tcW w:w="5812" w:type="dxa"/>
            <w:vAlign w:val="center"/>
          </w:tcPr>
          <w:p w14:paraId="754EF3A6" w14:textId="787A6CA3" w:rsidR="00CA0F6D" w:rsidRPr="006C4CC6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  <w:lang w:val="it-IT"/>
              </w:rPr>
            </w:pPr>
            <w:r w:rsidRPr="006C4CC6">
              <w:rPr>
                <w:rStyle w:val="normaltextrun"/>
                <w:rFonts w:eastAsia="Times New Roman"/>
                <w:color w:val="000000"/>
                <w:lang w:val="it-IT" w:eastAsia="es-MX"/>
              </w:rPr>
              <w:t>Natalia Gamboa Alpizar</w:t>
            </w:r>
            <w:r w:rsidR="006C4CC6" w:rsidRPr="006C4CC6">
              <w:rPr>
                <w:rStyle w:val="normaltextrun"/>
                <w:rFonts w:eastAsia="Times New Roman"/>
                <w:color w:val="000000"/>
                <w:lang w:val="it-IT" w:eastAsia="es-MX"/>
              </w:rPr>
              <w:t xml:space="preserve"> </w:t>
            </w:r>
            <w:r w:rsidR="006C4CC6">
              <w:rPr>
                <w:rStyle w:val="normaltextrun"/>
                <w:rFonts w:eastAsia="Times New Roman"/>
                <w:color w:val="000000"/>
                <w:lang w:val="it-IT" w:eastAsia="es-MX"/>
              </w:rPr>
              <w:t>-</w:t>
            </w:r>
            <w:r w:rsidR="006C4CC6" w:rsidRPr="006C4CC6">
              <w:rPr>
                <w:rStyle w:val="normaltextrun"/>
                <w:rFonts w:eastAsia="Times New Roman"/>
                <w:color w:val="000000"/>
                <w:lang w:val="it-IT" w:eastAsia="es-MX"/>
              </w:rPr>
              <w:t xml:space="preserve"> Melissa C</w:t>
            </w:r>
            <w:r w:rsidR="006C4CC6">
              <w:rPr>
                <w:rStyle w:val="normaltextrun"/>
                <w:rFonts w:eastAsia="Times New Roman"/>
                <w:color w:val="000000"/>
                <w:lang w:val="it-IT" w:eastAsia="es-MX"/>
              </w:rPr>
              <w:t>astro</w:t>
            </w:r>
          </w:p>
        </w:tc>
      </w:tr>
      <w:tr w:rsidR="00CA0F6D" w:rsidRPr="008916C4" w14:paraId="419CD4AE" w14:textId="77777777" w:rsidTr="00FB3836">
        <w:trPr>
          <w:trHeight w:val="359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499D4B5B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sz w:val="22"/>
                <w:szCs w:val="22"/>
              </w:rPr>
              <w:t>Efecto/s UNSDCF y del Programa País (CPD):</w:t>
            </w:r>
          </w:p>
        </w:tc>
        <w:tc>
          <w:tcPr>
            <w:tcW w:w="5812" w:type="dxa"/>
            <w:vAlign w:val="center"/>
          </w:tcPr>
          <w:p w14:paraId="50CEE252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s-DO"/>
              </w:rPr>
              <w:t>UNSDCF: 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BCD4340" w14:textId="77777777" w:rsidR="00CA0F6D" w:rsidRPr="00374587" w:rsidRDefault="00CA0F6D" w:rsidP="00CA0F6D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Una Costa Rica Inclusiva  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C99B175" w14:textId="77777777" w:rsidR="00CA0F6D" w:rsidRPr="00374587" w:rsidRDefault="00CA0F6D" w:rsidP="00CA0F6D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Una gobernanza centrada en las personas y sus derechos  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F39D316" w14:textId="77777777" w:rsidR="00CA0F6D" w:rsidRPr="00374587" w:rsidRDefault="00CA0F6D" w:rsidP="00CA0F6D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Una prosperidad compartida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863B6F3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 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46E7ED1" w14:textId="77777777" w:rsidR="00CA0F6D" w:rsidRPr="008A17E5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8A17E5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s-DO"/>
              </w:rPr>
              <w:t>CDP:</w:t>
            </w:r>
            <w:r w:rsidRPr="008A17E5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E03D90A" w14:textId="77777777" w:rsidR="00CA0F6D" w:rsidRPr="008A17E5" w:rsidRDefault="00CA0F6D" w:rsidP="00CA0F6D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</w:pPr>
            <w:r w:rsidRPr="008A17E5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Gobernanza para las personas </w:t>
            </w:r>
          </w:p>
          <w:p w14:paraId="14AA288E" w14:textId="77777777" w:rsidR="00CA0F6D" w:rsidRDefault="00CA0F6D" w:rsidP="00CA0F6D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</w:pPr>
            <w:r w:rsidRPr="008A17E5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Prosperidad compartida </w:t>
            </w:r>
          </w:p>
          <w:p w14:paraId="3260AB6A" w14:textId="5EE293D8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r w:rsidRPr="008A17E5">
              <w:rPr>
                <w:rStyle w:val="normaltextrun"/>
                <w:rFonts w:cstheme="minorHAnsi"/>
                <w:i/>
                <w:iCs/>
              </w:rPr>
              <w:t>Fuertes ante las adversidades</w:t>
            </w:r>
            <w:r w:rsidRPr="00374587">
              <w:rPr>
                <w:rStyle w:val="eop"/>
                <w:rFonts w:cstheme="minorHAnsi"/>
              </w:rPr>
              <w:t> </w:t>
            </w:r>
          </w:p>
        </w:tc>
      </w:tr>
      <w:tr w:rsidR="00CA0F6D" w:rsidRPr="008916C4" w14:paraId="7A6E2A4A" w14:textId="77777777" w:rsidTr="00FB3836">
        <w:trPr>
          <w:trHeight w:val="359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3897E284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sz w:val="22"/>
                <w:szCs w:val="22"/>
              </w:rPr>
              <w:t>Número y descripción de(los) Resultado(s) y Producto(s) del Proyecto:</w:t>
            </w:r>
          </w:p>
        </w:tc>
        <w:tc>
          <w:tcPr>
            <w:tcW w:w="5812" w:type="dxa"/>
            <w:vAlign w:val="center"/>
          </w:tcPr>
          <w:p w14:paraId="26FCEBF2" w14:textId="77777777" w:rsidR="00CA0F6D" w:rsidRPr="00374587" w:rsidRDefault="00CA0F6D" w:rsidP="00CA0F6D">
            <w:pPr>
              <w:pStyle w:val="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1080" w:firstLine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  <w:lang w:val="es-DO"/>
              </w:rPr>
              <w:t>Gobernanza para las personas</w:t>
            </w:r>
            <w:r w:rsidRPr="0037458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  <w:p w14:paraId="4FF47855" w14:textId="77777777" w:rsidR="00CA0F6D" w:rsidRPr="00374587" w:rsidRDefault="00CA0F6D" w:rsidP="00CA0F6D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 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0B9316A" w14:textId="77777777" w:rsidR="00CA0F6D" w:rsidRPr="00374587" w:rsidRDefault="00CA0F6D" w:rsidP="00CA0F6D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  <w:lang w:val="es-DO"/>
              </w:rPr>
              <w:t>Producto 1.1.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 xml:space="preserve"> Fortalecimiento de las capacidades institucionales públicas para el diseño, la implementación y la evaluación de las políticas públicas orientadas a la consecución de los objetivos de la Agenda 2030,</w:t>
            </w:r>
            <w:r w:rsidRPr="0037458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  <w:p w14:paraId="0BA995DD" w14:textId="77777777" w:rsidR="00CA0F6D" w:rsidRPr="00374587" w:rsidRDefault="00CA0F6D" w:rsidP="00CA0F6D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es-DO"/>
              </w:rPr>
              <w:t>sobre la base de la generación de datos de evidencia y análisis de información, y de enfoques participativos.</w:t>
            </w:r>
            <w:r w:rsidRPr="00374587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  <w:p w14:paraId="03E6F78F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 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EB3EC3C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s-DO"/>
              </w:rPr>
              <w:t>Producto 1.2.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 xml:space="preserve"> Los sectores público y privado han mejorado las capacidades para la construcción e implementación de acuerdos intersectoriales, territoriales y multinivel, basados en el diálogo democrático, que son transformadores de género, sensibles a la cultura y contribuyen al avance de la Agenda 2030.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77A97FB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lastRenderedPageBreak/>
              <w:t> </w:t>
            </w:r>
            <w:r w:rsidRPr="00374587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s-DO"/>
              </w:rPr>
              <w:t>3. Fuertes ante las adversidades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5255E62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s-DO"/>
              </w:rPr>
              <w:t>Producto 3.2.</w:t>
            </w: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 xml:space="preserve"> Las instituciones del gobierno central y local, la sociedad civil y el sector privado aumentan el apoyo a las estrategias de adaptación basadas en los ecosistemas con una perspectiva de género y una inclusión social consolidada.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5A2CC83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s-DO"/>
              </w:rPr>
              <w:t>2. Prosperidad compartida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18CA18C" w14:textId="77777777" w:rsidR="00CA0F6D" w:rsidRPr="00374587" w:rsidRDefault="00CA0F6D" w:rsidP="00CA0F6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74587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  <w:lang w:val="es-DO"/>
              </w:rPr>
              <w:t> </w:t>
            </w:r>
            <w:r w:rsidRPr="0037458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5D9AA7C" w14:textId="7B1E372C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r w:rsidRPr="00374587">
              <w:rPr>
                <w:rStyle w:val="normaltextrun"/>
                <w:rFonts w:cstheme="minorHAnsi"/>
                <w:b/>
                <w:bCs/>
                <w:i/>
                <w:iCs/>
              </w:rPr>
              <w:t>Producto 2.2.</w:t>
            </w:r>
            <w:r w:rsidRPr="00374587">
              <w:rPr>
                <w:rStyle w:val="normaltextrun"/>
                <w:rFonts w:cstheme="minorHAnsi"/>
                <w:i/>
                <w:iCs/>
              </w:rPr>
              <w:t xml:space="preserve"> Los sectores públicos nacionales y locales han reforzado sus capacidades para la promoción de una economía verde, azul y circular y el fortalecimiento de la acción climática.</w:t>
            </w:r>
            <w:r w:rsidRPr="00374587">
              <w:rPr>
                <w:rStyle w:val="eop"/>
                <w:rFonts w:cstheme="minorHAnsi"/>
              </w:rPr>
              <w:t> </w:t>
            </w:r>
          </w:p>
        </w:tc>
      </w:tr>
      <w:tr w:rsidR="00CA0F6D" w:rsidRPr="008916C4" w14:paraId="1D68B602" w14:textId="77777777" w:rsidTr="00FB3836"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6F595184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sz w:val="22"/>
                <w:szCs w:val="22"/>
                <w:shd w:val="clear" w:color="auto" w:fill="E0E0E0"/>
              </w:rPr>
            </w:pPr>
            <w:r w:rsidRPr="008916C4">
              <w:rPr>
                <w:rFonts w:cstheme="minorHAnsi"/>
                <w:b/>
                <w:bCs/>
                <w:sz w:val="22"/>
                <w:szCs w:val="22"/>
              </w:rPr>
              <w:lastRenderedPageBreak/>
              <w:t>Asociado en la Implementación:</w:t>
            </w:r>
          </w:p>
        </w:tc>
        <w:tc>
          <w:tcPr>
            <w:tcW w:w="5812" w:type="dxa"/>
            <w:vAlign w:val="center"/>
          </w:tcPr>
          <w:p w14:paraId="50991FE0" w14:textId="59226C1F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r w:rsidRPr="00374587">
              <w:rPr>
                <w:rStyle w:val="normaltextrun"/>
                <w:rFonts w:cstheme="minorHAnsi"/>
                <w:i/>
                <w:iCs/>
              </w:rPr>
              <w:t>No Aplica</w:t>
            </w:r>
            <w:r w:rsidRPr="00374587">
              <w:rPr>
                <w:rStyle w:val="eop"/>
                <w:rFonts w:cstheme="minorHAnsi"/>
              </w:rPr>
              <w:t> </w:t>
            </w:r>
          </w:p>
        </w:tc>
      </w:tr>
      <w:tr w:rsidR="00CA0F6D" w:rsidRPr="008916C4" w14:paraId="33A92FC3" w14:textId="77777777" w:rsidTr="00FB3836"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551B3834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sz w:val="22"/>
                <w:szCs w:val="22"/>
              </w:rPr>
              <w:t>Partes Responsables:</w:t>
            </w:r>
          </w:p>
        </w:tc>
        <w:tc>
          <w:tcPr>
            <w:tcW w:w="5812" w:type="dxa"/>
            <w:vAlign w:val="center"/>
          </w:tcPr>
          <w:p w14:paraId="1047F5B1" w14:textId="046A363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proofErr w:type="spellStart"/>
            <w:r>
              <w:rPr>
                <w:rStyle w:val="normaltextrun"/>
                <w:rFonts w:cstheme="minorHAnsi"/>
                <w:i/>
                <w:iCs/>
              </w:rPr>
              <w:t>Climate</w:t>
            </w:r>
            <w:proofErr w:type="spellEnd"/>
            <w:r>
              <w:rPr>
                <w:rStyle w:val="normaltextrun"/>
                <w:rFonts w:cstheme="minorHAnsi"/>
                <w:i/>
                <w:iCs/>
              </w:rPr>
              <w:t xml:space="preserve"> Promise PNUD</w:t>
            </w:r>
            <w:r w:rsidRPr="00374587">
              <w:rPr>
                <w:rStyle w:val="eop"/>
                <w:rFonts w:cstheme="minorHAnsi"/>
              </w:rPr>
              <w:t> </w:t>
            </w:r>
          </w:p>
        </w:tc>
      </w:tr>
      <w:tr w:rsidR="00CA0F6D" w:rsidRPr="008916C4" w14:paraId="6F99CBD4" w14:textId="77777777" w:rsidTr="00FB3836"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7C9A28F9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sz w:val="22"/>
                <w:szCs w:val="22"/>
              </w:rPr>
            </w:pPr>
            <w:r w:rsidRPr="008916C4">
              <w:rPr>
                <w:rFonts w:cstheme="minorHAnsi"/>
                <w:b/>
                <w:sz w:val="22"/>
                <w:szCs w:val="22"/>
              </w:rPr>
              <w:t>Presupuesto del período cubierto por el informe en USD$:</w:t>
            </w:r>
          </w:p>
        </w:tc>
        <w:tc>
          <w:tcPr>
            <w:tcW w:w="5812" w:type="dxa"/>
            <w:vAlign w:val="center"/>
          </w:tcPr>
          <w:p w14:paraId="3777BC0D" w14:textId="77777777" w:rsidR="00CA0F6D" w:rsidRPr="001F509D" w:rsidRDefault="00CA0F6D" w:rsidP="00CA0F6D">
            <w:pPr>
              <w:rPr>
                <w:rStyle w:val="normaltextrun"/>
                <w:rFonts w:cstheme="minorHAnsi"/>
                <w:i/>
                <w:iCs/>
              </w:rPr>
            </w:pPr>
            <w:r w:rsidRPr="00904BFF">
              <w:rPr>
                <w:rStyle w:val="normaltextrun"/>
                <w:rFonts w:cstheme="minorHAnsi"/>
                <w:i/>
                <w:iCs/>
              </w:rPr>
              <w:t xml:space="preserve">$     430 483,35 </w:t>
            </w:r>
            <w:r w:rsidRPr="001F509D">
              <w:rPr>
                <w:rStyle w:val="normaltextrun"/>
                <w:rFonts w:cstheme="minorHAnsi"/>
                <w:i/>
                <w:iCs/>
              </w:rPr>
              <w:t>(Presupuesto total $486 000,00)</w:t>
            </w:r>
          </w:p>
          <w:p w14:paraId="4122D031" w14:textId="79AE86D6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</w:p>
        </w:tc>
      </w:tr>
      <w:tr w:rsidR="00CA0F6D" w:rsidRPr="008916C4" w14:paraId="2E327F32" w14:textId="77777777" w:rsidTr="00FB3836"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7A2D70A9" w14:textId="77777777" w:rsidR="00CA0F6D" w:rsidRPr="008916C4" w:rsidRDefault="00CA0F6D" w:rsidP="00CA0F6D">
            <w:pPr>
              <w:tabs>
                <w:tab w:val="left" w:pos="4680"/>
              </w:tabs>
              <w:rPr>
                <w:rFonts w:cstheme="minorHAnsi"/>
                <w:b/>
                <w:sz w:val="22"/>
                <w:szCs w:val="22"/>
              </w:rPr>
            </w:pPr>
            <w:r w:rsidRPr="008916C4">
              <w:rPr>
                <w:rFonts w:cstheme="minorHAnsi"/>
                <w:b/>
                <w:sz w:val="22"/>
                <w:szCs w:val="22"/>
              </w:rPr>
              <w:t>Ejecución presupuestaria del período cubierto por el informe en USD$:</w:t>
            </w:r>
          </w:p>
        </w:tc>
        <w:tc>
          <w:tcPr>
            <w:tcW w:w="5812" w:type="dxa"/>
            <w:vAlign w:val="center"/>
          </w:tcPr>
          <w:p w14:paraId="3C47EBEC" w14:textId="247E7314" w:rsidR="00CA0F6D" w:rsidRPr="008916C4" w:rsidRDefault="001C7490" w:rsidP="00CA0F6D">
            <w:pPr>
              <w:tabs>
                <w:tab w:val="left" w:pos="4680"/>
              </w:tabs>
              <w:rPr>
                <w:rFonts w:cstheme="minorHAnsi"/>
                <w:i/>
                <w:iCs/>
                <w:sz w:val="22"/>
                <w:szCs w:val="22"/>
                <w:shd w:val="clear" w:color="auto" w:fill="E0E0E0"/>
              </w:rPr>
            </w:pPr>
            <w:r>
              <w:rPr>
                <w:rFonts w:cstheme="minorHAnsi"/>
                <w:i/>
                <w:shd w:val="clear" w:color="auto" w:fill="E0E0E0"/>
              </w:rPr>
              <w:t>$43.616,74</w:t>
            </w:r>
          </w:p>
        </w:tc>
      </w:tr>
      <w:tr w:rsidR="00FB3836" w:rsidRPr="00AB5DC8" w14:paraId="45933F68" w14:textId="77777777" w:rsidTr="00FB3836">
        <w:tblPrEx>
          <w:shd w:val="clear" w:color="auto" w:fill="D9D9D9" w:themeFill="background1" w:themeFillShade="D9"/>
        </w:tblPrEx>
        <w:tc>
          <w:tcPr>
            <w:tcW w:w="11058" w:type="dxa"/>
            <w:gridSpan w:val="2"/>
            <w:shd w:val="clear" w:color="auto" w:fill="F2F2F2" w:themeFill="background1" w:themeFillShade="F2"/>
          </w:tcPr>
          <w:p w14:paraId="62467F6C" w14:textId="77777777" w:rsidR="00FB3836" w:rsidRPr="008916C4" w:rsidRDefault="00FB383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sz w:val="22"/>
                <w:szCs w:val="22"/>
                <w:shd w:val="clear" w:color="auto" w:fill="E0E0E0"/>
              </w:rPr>
            </w:pPr>
            <w:r w:rsidRPr="008916C4">
              <w:rPr>
                <w:rFonts w:cstheme="minorHAnsi"/>
                <w:b/>
                <w:sz w:val="22"/>
                <w:szCs w:val="22"/>
                <w:shd w:val="clear" w:color="auto" w:fill="E0E0E0"/>
              </w:rPr>
              <w:t>Breve descripción del Proyecto</w:t>
            </w:r>
          </w:p>
        </w:tc>
      </w:tr>
      <w:tr w:rsidR="00FB3836" w:rsidRPr="00AB5DC8" w14:paraId="370DC449" w14:textId="77777777" w:rsidTr="00FB3836">
        <w:tblPrEx>
          <w:shd w:val="clear" w:color="auto" w:fill="D9D9D9" w:themeFill="background1" w:themeFillShade="D9"/>
        </w:tblPrEx>
        <w:tc>
          <w:tcPr>
            <w:tcW w:w="11058" w:type="dxa"/>
            <w:gridSpan w:val="2"/>
            <w:shd w:val="clear" w:color="auto" w:fill="FFFFFF" w:themeFill="background1"/>
          </w:tcPr>
          <w:p w14:paraId="3CF44535" w14:textId="77777777" w:rsidR="00FB3836" w:rsidRPr="008916C4" w:rsidRDefault="00FB3836" w:rsidP="00000E0A">
            <w:pPr>
              <w:tabs>
                <w:tab w:val="left" w:pos="4680"/>
              </w:tabs>
              <w:jc w:val="both"/>
              <w:rPr>
                <w:rFonts w:cstheme="minorHAnsi"/>
                <w:sz w:val="22"/>
                <w:szCs w:val="22"/>
                <w:shd w:val="clear" w:color="auto" w:fill="E0E0E0"/>
              </w:rPr>
            </w:pPr>
            <w:r w:rsidRPr="008916C4">
              <w:rPr>
                <w:rFonts w:cstheme="minorHAnsi"/>
                <w:sz w:val="22"/>
                <w:szCs w:val="22"/>
                <w:shd w:val="clear" w:color="auto" w:fill="E0E0E0"/>
              </w:rPr>
              <w:t xml:space="preserve">Pegar el texto de la carátula del </w:t>
            </w:r>
            <w:proofErr w:type="spellStart"/>
            <w:r w:rsidRPr="008916C4">
              <w:rPr>
                <w:rFonts w:cstheme="minorHAnsi"/>
                <w:sz w:val="22"/>
                <w:szCs w:val="22"/>
                <w:shd w:val="clear" w:color="auto" w:fill="E0E0E0"/>
              </w:rPr>
              <w:t>Prodoc</w:t>
            </w:r>
            <w:proofErr w:type="spellEnd"/>
            <w:r w:rsidRPr="008916C4">
              <w:rPr>
                <w:rFonts w:cstheme="minorHAnsi"/>
                <w:sz w:val="22"/>
                <w:szCs w:val="22"/>
                <w:shd w:val="clear" w:color="auto" w:fill="E0E0E0"/>
              </w:rPr>
              <w:t xml:space="preserve">. </w:t>
            </w:r>
          </w:p>
          <w:p w14:paraId="2189923D" w14:textId="77777777" w:rsidR="00FB3836" w:rsidRDefault="00FB3836" w:rsidP="00000E0A">
            <w:pPr>
              <w:tabs>
                <w:tab w:val="left" w:pos="4680"/>
              </w:tabs>
              <w:jc w:val="both"/>
              <w:rPr>
                <w:rFonts w:cstheme="minorHAnsi"/>
                <w:sz w:val="22"/>
                <w:szCs w:val="22"/>
                <w:shd w:val="clear" w:color="auto" w:fill="E0E0E0"/>
              </w:rPr>
            </w:pPr>
          </w:p>
          <w:p w14:paraId="020FE696" w14:textId="77777777" w:rsidR="008916C4" w:rsidRPr="008916C4" w:rsidRDefault="008916C4" w:rsidP="00000E0A">
            <w:pPr>
              <w:tabs>
                <w:tab w:val="left" w:pos="4680"/>
              </w:tabs>
              <w:jc w:val="both"/>
              <w:rPr>
                <w:rFonts w:cstheme="minorHAnsi"/>
                <w:sz w:val="22"/>
                <w:szCs w:val="22"/>
                <w:shd w:val="clear" w:color="auto" w:fill="E0E0E0"/>
              </w:rPr>
            </w:pPr>
          </w:p>
        </w:tc>
      </w:tr>
    </w:tbl>
    <w:p w14:paraId="6968C384" w14:textId="1D7C2978" w:rsidR="002478E8" w:rsidRPr="00FB3836" w:rsidRDefault="00FB3836" w:rsidP="00231E89">
      <w:pPr>
        <w:pStyle w:val="Ttulo1"/>
        <w:numPr>
          <w:ilvl w:val="0"/>
          <w:numId w:val="4"/>
        </w:numPr>
      </w:pPr>
      <w:bookmarkStart w:id="2" w:name="_Toc227848077"/>
      <w:bookmarkStart w:id="3" w:name="_Toc227935008"/>
      <w:r>
        <w:t>Resumen del proyecto</w:t>
      </w:r>
      <w:bookmarkEnd w:id="2"/>
      <w:bookmarkEnd w:id="3"/>
    </w:p>
    <w:p w14:paraId="4121960C" w14:textId="77777777" w:rsidR="005B0B09" w:rsidRPr="005B0B09" w:rsidRDefault="005B0B09" w:rsidP="005B0B09">
      <w:pPr>
        <w:tabs>
          <w:tab w:val="left" w:pos="4680"/>
        </w:tabs>
        <w:jc w:val="both"/>
        <w:rPr>
          <w:rFonts w:eastAsia="Times New Roman" w:cstheme="minorHAnsi"/>
          <w:lang w:eastAsia="es-MX"/>
        </w:rPr>
      </w:pPr>
      <w:bookmarkStart w:id="4" w:name="_Toc227848078"/>
      <w:bookmarkStart w:id="5" w:name="_Toc227935009"/>
      <w:r w:rsidRPr="005B0B09">
        <w:rPr>
          <w:rFonts w:eastAsia="Times New Roman" w:cstheme="minorHAnsi"/>
          <w:lang w:eastAsia="es-MX"/>
        </w:rPr>
        <w:t xml:space="preserve">El proyecto </w:t>
      </w:r>
      <w:proofErr w:type="spellStart"/>
      <w:r w:rsidRPr="005B0B09">
        <w:rPr>
          <w:rFonts w:eastAsia="Times New Roman" w:cstheme="minorHAnsi"/>
          <w:lang w:eastAsia="es-MX"/>
        </w:rPr>
        <w:t>Climate</w:t>
      </w:r>
      <w:proofErr w:type="spellEnd"/>
      <w:r w:rsidRPr="005B0B09">
        <w:rPr>
          <w:rFonts w:eastAsia="Times New Roman" w:cstheme="minorHAnsi"/>
          <w:lang w:eastAsia="es-MX"/>
        </w:rPr>
        <w:t xml:space="preserve"> Promise forma parte del esfuerzo global para apoyar a los países en la materialización de sus compromisos climáticos y avanzar del compromiso a la acción concreta. En este marco, Costa Rica recibió fondos destinados a impulsar el desarrollo y fortalecimiento de sus Contribuciones Determinadas a Nivel Nacional (NDC), con un énfasis particular en el sector energía durante 2025, así como para elaborar la Hoja de Ruta para la descarbonización de la industria cementera.</w:t>
      </w:r>
    </w:p>
    <w:p w14:paraId="4086210D" w14:textId="77777777" w:rsidR="005B0B09" w:rsidRPr="005B0B09" w:rsidRDefault="005B0B09" w:rsidP="005B0B09">
      <w:pPr>
        <w:tabs>
          <w:tab w:val="left" w:pos="4680"/>
        </w:tabs>
        <w:jc w:val="both"/>
        <w:rPr>
          <w:rFonts w:eastAsia="Times New Roman" w:cstheme="minorHAnsi"/>
          <w:lang w:eastAsia="es-MX"/>
        </w:rPr>
      </w:pPr>
      <w:r w:rsidRPr="005B0B09">
        <w:rPr>
          <w:rFonts w:eastAsia="Times New Roman" w:cstheme="minorHAnsi"/>
          <w:lang w:eastAsia="es-MX"/>
        </w:rPr>
        <w:t xml:space="preserve">Este apoyo busca reforzar el trabajo de la Dirección de Cambio Climático (DCC) del MINAE, brindando acompañamiento técnico especializado en ambos temas estratégicos. Con ello, el proyecto contribuye a acelerar la acción climática del país, fortalecer la planificación sectorial y generar insumos clave para avanzar hacia una </w:t>
      </w:r>
      <w:r w:rsidRPr="005B0B09">
        <w:rPr>
          <w:rFonts w:eastAsia="Times New Roman" w:cstheme="minorHAnsi"/>
          <w:lang w:eastAsia="es-MX"/>
        </w:rPr>
        <w:lastRenderedPageBreak/>
        <w:t>transición energética y productiva coherente con las metas nacionales de descarbonización.</w:t>
      </w:r>
    </w:p>
    <w:p w14:paraId="161BA0ED" w14:textId="76B37389" w:rsidR="00FB3836" w:rsidRPr="00FB3836" w:rsidRDefault="00FB3836" w:rsidP="00231E89">
      <w:pPr>
        <w:pStyle w:val="Ttulo1"/>
        <w:numPr>
          <w:ilvl w:val="0"/>
          <w:numId w:val="4"/>
        </w:numPr>
      </w:pPr>
      <w:r>
        <w:t xml:space="preserve">Principales </w:t>
      </w:r>
      <w:bookmarkEnd w:id="4"/>
      <w:r w:rsidR="002C37CB">
        <w:t>avances</w:t>
      </w:r>
      <w:bookmarkEnd w:id="5"/>
      <w:r>
        <w:t xml:space="preserve"> </w:t>
      </w:r>
    </w:p>
    <w:p w14:paraId="31584D42" w14:textId="2E46BE66" w:rsidR="00FB3836" w:rsidRDefault="00FB3836" w:rsidP="00FB3836">
      <w:pPr>
        <w:jc w:val="both"/>
        <w:rPr>
          <w:rFonts w:cstheme="minorHAnsi"/>
          <w:i/>
          <w:sz w:val="22"/>
          <w:szCs w:val="22"/>
        </w:rPr>
      </w:pPr>
      <w:r w:rsidRPr="00FB3836">
        <w:rPr>
          <w:rFonts w:cstheme="minorHAnsi"/>
          <w:i/>
          <w:sz w:val="22"/>
          <w:szCs w:val="22"/>
        </w:rPr>
        <w:t>Esta sección responde a la pregunta sobre los principales resultados alcanzados por el proyecto. Incluye la valoración de las actividades, productos e indicadores definidos, destacando cambios transformacionales derivados de la implementación. Se revisan los avances en relación con el Plan de Trabajo Anual (POA/AWP)</w:t>
      </w:r>
      <w:r w:rsidR="00ED1307">
        <w:rPr>
          <w:rFonts w:cstheme="minorHAnsi"/>
          <w:i/>
          <w:sz w:val="22"/>
          <w:szCs w:val="22"/>
        </w:rPr>
        <w:t xml:space="preserve">. </w:t>
      </w:r>
      <w:r w:rsidRPr="002C37CB">
        <w:rPr>
          <w:rFonts w:cstheme="minorHAnsi"/>
          <w:b/>
          <w:bCs/>
          <w:i/>
          <w:sz w:val="22"/>
          <w:szCs w:val="22"/>
        </w:rPr>
        <w:t>Se</w:t>
      </w:r>
      <w:r w:rsidRPr="00FB3836">
        <w:rPr>
          <w:rFonts w:cstheme="minorHAnsi"/>
          <w:i/>
          <w:sz w:val="22"/>
          <w:szCs w:val="22"/>
        </w:rPr>
        <w:t xml:space="preserve"> </w:t>
      </w:r>
      <w:r w:rsidRPr="002C37CB">
        <w:rPr>
          <w:rFonts w:cstheme="minorHAnsi"/>
          <w:b/>
          <w:bCs/>
          <w:i/>
          <w:sz w:val="22"/>
          <w:szCs w:val="22"/>
        </w:rPr>
        <w:t>recomienda incorporar la</w:t>
      </w:r>
      <w:r w:rsidRPr="00FB3836">
        <w:rPr>
          <w:rFonts w:cstheme="minorHAnsi"/>
          <w:i/>
          <w:sz w:val="22"/>
          <w:szCs w:val="22"/>
        </w:rPr>
        <w:t xml:space="preserve"> </w:t>
      </w:r>
      <w:r w:rsidRPr="005F2EE5">
        <w:rPr>
          <w:rFonts w:cstheme="minorHAnsi"/>
          <w:b/>
          <w:bCs/>
          <w:i/>
          <w:sz w:val="22"/>
          <w:szCs w:val="22"/>
        </w:rPr>
        <w:t>matriz de indicadores</w:t>
      </w:r>
      <w:r w:rsidR="00231E89" w:rsidRPr="005F2EE5">
        <w:rPr>
          <w:rFonts w:cstheme="minorHAnsi"/>
          <w:b/>
          <w:bCs/>
          <w:i/>
          <w:sz w:val="22"/>
          <w:szCs w:val="22"/>
        </w:rPr>
        <w:t xml:space="preserve"> del documento de proyecto</w:t>
      </w:r>
      <w:r w:rsidRPr="005F2EE5">
        <w:rPr>
          <w:rFonts w:cstheme="minorHAnsi"/>
          <w:b/>
          <w:bCs/>
          <w:i/>
          <w:sz w:val="22"/>
          <w:szCs w:val="22"/>
        </w:rPr>
        <w:t xml:space="preserve"> con sus avances</w:t>
      </w:r>
      <w:r w:rsidRPr="00FB3836">
        <w:rPr>
          <w:rFonts w:cstheme="minorHAnsi"/>
          <w:i/>
          <w:sz w:val="22"/>
          <w:szCs w:val="22"/>
        </w:rPr>
        <w:t>, acompañada de observaciones o anotaciones explicativas sobre el progreso reportado.</w:t>
      </w:r>
    </w:p>
    <w:p w14:paraId="335EAE1D" w14:textId="58A67797" w:rsidR="001E79E7" w:rsidRPr="001E79E7" w:rsidRDefault="001E79E7" w:rsidP="00FB3836">
      <w:pPr>
        <w:jc w:val="both"/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 xml:space="preserve">En esta sección se muestran </w:t>
      </w:r>
      <w:r w:rsidRPr="001E79E7">
        <w:rPr>
          <w:rFonts w:cstheme="minorHAnsi"/>
          <w:iCs/>
          <w:sz w:val="22"/>
          <w:szCs w:val="22"/>
        </w:rPr>
        <w:t>los principales resultados alcanzados por el proyecto</w:t>
      </w:r>
      <w:r>
        <w:rPr>
          <w:rFonts w:cstheme="minorHAnsi"/>
          <w:iCs/>
          <w:sz w:val="22"/>
          <w:szCs w:val="22"/>
        </w:rPr>
        <w:t xml:space="preserve"> durante el primer cuatrimestre del 2026</w:t>
      </w:r>
      <w:r w:rsidRPr="001E79E7">
        <w:rPr>
          <w:rFonts w:cstheme="minorHAnsi"/>
          <w:iCs/>
          <w:sz w:val="22"/>
          <w:szCs w:val="22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2455"/>
        <w:gridCol w:w="2267"/>
      </w:tblGrid>
      <w:tr w:rsidR="005F2EE5" w14:paraId="7816E9AB" w14:textId="77777777" w:rsidTr="00186221">
        <w:tc>
          <w:tcPr>
            <w:tcW w:w="1838" w:type="dxa"/>
            <w:shd w:val="clear" w:color="auto" w:fill="156082" w:themeFill="accent1"/>
          </w:tcPr>
          <w:p w14:paraId="553C5312" w14:textId="4203F016" w:rsidR="005F2EE5" w:rsidRPr="008916C4" w:rsidRDefault="005F2EE5" w:rsidP="008916C4">
            <w:pPr>
              <w:jc w:val="center"/>
              <w:rPr>
                <w:rFonts w:cstheme="minorHAnsi"/>
                <w:b/>
                <w:bCs/>
                <w:i/>
                <w:color w:val="FFFFFF" w:themeColor="background1"/>
              </w:rPr>
            </w:pPr>
            <w:r w:rsidRPr="008916C4"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  <w:t>Indicador</w:t>
            </w:r>
          </w:p>
        </w:tc>
        <w:tc>
          <w:tcPr>
            <w:tcW w:w="2268" w:type="dxa"/>
            <w:shd w:val="clear" w:color="auto" w:fill="156082" w:themeFill="accent1"/>
          </w:tcPr>
          <w:p w14:paraId="780C084E" w14:textId="3018FC95" w:rsidR="005F2EE5" w:rsidRPr="008916C4" w:rsidRDefault="005F2EE5" w:rsidP="008916C4">
            <w:pPr>
              <w:jc w:val="center"/>
              <w:rPr>
                <w:rFonts w:cstheme="minorHAnsi"/>
                <w:b/>
                <w:bCs/>
                <w:i/>
                <w:color w:val="FFFFFF" w:themeColor="background1"/>
              </w:rPr>
            </w:pPr>
            <w:r w:rsidRPr="008916C4">
              <w:rPr>
                <w:rFonts w:cstheme="minorHAnsi"/>
                <w:b/>
                <w:bCs/>
                <w:i/>
                <w:color w:val="FFFFFF" w:themeColor="background1"/>
              </w:rPr>
              <w:t>Meta</w:t>
            </w:r>
            <w:r w:rsidR="00ED1307" w:rsidRPr="008916C4">
              <w:rPr>
                <w:rFonts w:cstheme="minorHAnsi"/>
                <w:b/>
                <w:bCs/>
                <w:i/>
                <w:color w:val="FFFFFF" w:themeColor="background1"/>
              </w:rPr>
              <w:t xml:space="preserve"> (final de periodo)</w:t>
            </w:r>
          </w:p>
        </w:tc>
        <w:tc>
          <w:tcPr>
            <w:tcW w:w="2455" w:type="dxa"/>
            <w:shd w:val="clear" w:color="auto" w:fill="156082" w:themeFill="accent1"/>
          </w:tcPr>
          <w:p w14:paraId="064BCE5B" w14:textId="3E1DC1EE" w:rsidR="005F2EE5" w:rsidRPr="008916C4" w:rsidRDefault="005F2EE5" w:rsidP="008916C4">
            <w:pPr>
              <w:jc w:val="center"/>
              <w:rPr>
                <w:rFonts w:cstheme="minorHAnsi"/>
                <w:b/>
                <w:bCs/>
                <w:i/>
                <w:color w:val="FFFFFF" w:themeColor="background1"/>
              </w:rPr>
            </w:pPr>
            <w:r w:rsidRPr="008916C4">
              <w:rPr>
                <w:rFonts w:cstheme="minorHAnsi"/>
                <w:b/>
                <w:bCs/>
                <w:i/>
                <w:color w:val="FFFFFF" w:themeColor="background1"/>
              </w:rPr>
              <w:t>Avance</w:t>
            </w:r>
          </w:p>
        </w:tc>
        <w:tc>
          <w:tcPr>
            <w:tcW w:w="2267" w:type="dxa"/>
            <w:shd w:val="clear" w:color="auto" w:fill="156082" w:themeFill="accent1"/>
          </w:tcPr>
          <w:p w14:paraId="2538335B" w14:textId="7E7F7E64" w:rsidR="005F2EE5" w:rsidRPr="008916C4" w:rsidRDefault="005F2EE5" w:rsidP="008916C4">
            <w:pPr>
              <w:jc w:val="center"/>
              <w:rPr>
                <w:rFonts w:cstheme="minorHAnsi"/>
                <w:b/>
                <w:bCs/>
                <w:i/>
                <w:color w:val="FFFFFF" w:themeColor="background1"/>
              </w:rPr>
            </w:pPr>
            <w:r w:rsidRPr="008916C4">
              <w:rPr>
                <w:rFonts w:cstheme="minorHAnsi"/>
                <w:b/>
                <w:bCs/>
                <w:i/>
                <w:color w:val="FFFFFF" w:themeColor="background1"/>
              </w:rPr>
              <w:t>Observaciones</w:t>
            </w:r>
          </w:p>
        </w:tc>
      </w:tr>
      <w:tr w:rsidR="005F2EE5" w14:paraId="5D899452" w14:textId="77777777" w:rsidTr="00186221">
        <w:tc>
          <w:tcPr>
            <w:tcW w:w="1838" w:type="dxa"/>
          </w:tcPr>
          <w:p w14:paraId="583F1B10" w14:textId="77777777" w:rsidR="00463693" w:rsidRPr="00AE236E" w:rsidRDefault="00463693" w:rsidP="0046369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AE236E">
              <w:rPr>
                <w:rFonts w:cstheme="minorHAnsi"/>
                <w:iCs/>
                <w:sz w:val="20"/>
                <w:szCs w:val="20"/>
              </w:rPr>
              <w:t>HdR</w:t>
            </w:r>
            <w:proofErr w:type="spellEnd"/>
            <w:r w:rsidRPr="00AE236E">
              <w:rPr>
                <w:rFonts w:cstheme="minorHAnsi"/>
                <w:iCs/>
                <w:sz w:val="20"/>
                <w:szCs w:val="20"/>
              </w:rPr>
              <w:t xml:space="preserve"> del Sector</w:t>
            </w:r>
          </w:p>
          <w:p w14:paraId="220F4D7E" w14:textId="07FE2762" w:rsidR="005F2EE5" w:rsidRPr="00AE236E" w:rsidRDefault="00463693" w:rsidP="0046369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Cementero</w:t>
            </w:r>
          </w:p>
        </w:tc>
        <w:tc>
          <w:tcPr>
            <w:tcW w:w="2268" w:type="dxa"/>
          </w:tcPr>
          <w:p w14:paraId="0DA88C86" w14:textId="00CDE76E" w:rsidR="002A70AB" w:rsidRPr="00AE236E" w:rsidRDefault="0062745F" w:rsidP="0062745F">
            <w:pPr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 xml:space="preserve">1 </w:t>
            </w:r>
            <w:proofErr w:type="gramStart"/>
            <w:r w:rsidR="002A70AB" w:rsidRPr="00AE236E">
              <w:rPr>
                <w:rFonts w:cstheme="minorHAnsi"/>
                <w:iCs/>
                <w:sz w:val="20"/>
                <w:szCs w:val="20"/>
              </w:rPr>
              <w:t>Documento</w:t>
            </w:r>
            <w:proofErr w:type="gramEnd"/>
            <w:r w:rsidR="002A70AB" w:rsidRPr="00AE236E">
              <w:rPr>
                <w:rFonts w:cstheme="minorHAnsi"/>
                <w:iCs/>
                <w:sz w:val="20"/>
                <w:szCs w:val="20"/>
              </w:rPr>
              <w:t xml:space="preserve"> borrador presentado de </w:t>
            </w:r>
            <w:proofErr w:type="spellStart"/>
            <w:r w:rsidR="002A70AB" w:rsidRPr="00AE236E">
              <w:rPr>
                <w:rFonts w:cstheme="minorHAnsi"/>
                <w:iCs/>
                <w:sz w:val="20"/>
                <w:szCs w:val="20"/>
              </w:rPr>
              <w:t>HdR</w:t>
            </w:r>
            <w:proofErr w:type="spellEnd"/>
            <w:r w:rsidR="002A70AB" w:rsidRPr="00AE236E">
              <w:rPr>
                <w:rFonts w:cstheme="minorHAnsi"/>
                <w:iCs/>
                <w:sz w:val="20"/>
                <w:szCs w:val="20"/>
              </w:rPr>
              <w:t xml:space="preserve"> del Sector</w:t>
            </w:r>
          </w:p>
          <w:p w14:paraId="35D9373B" w14:textId="1623AFC6" w:rsidR="005F2EE5" w:rsidRPr="00AE236E" w:rsidRDefault="002A70AB" w:rsidP="0062745F">
            <w:pPr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Cementero</w:t>
            </w:r>
          </w:p>
        </w:tc>
        <w:tc>
          <w:tcPr>
            <w:tcW w:w="2455" w:type="dxa"/>
          </w:tcPr>
          <w:p w14:paraId="2E1EC706" w14:textId="77777777" w:rsidR="005F2EE5" w:rsidRPr="00AE236E" w:rsidRDefault="00CB2D4B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 xml:space="preserve">Para este periodo se </w:t>
            </w:r>
            <w:r w:rsidR="00AB75C5" w:rsidRPr="00AE236E">
              <w:rPr>
                <w:rFonts w:cstheme="minorHAnsi"/>
                <w:iCs/>
                <w:sz w:val="20"/>
                <w:szCs w:val="20"/>
              </w:rPr>
              <w:t xml:space="preserve">logró terminar los </w:t>
            </w:r>
            <w:proofErr w:type="spellStart"/>
            <w:r w:rsidR="00AB75C5" w:rsidRPr="00AE236E">
              <w:rPr>
                <w:rFonts w:cstheme="minorHAnsi"/>
                <w:iCs/>
                <w:sz w:val="20"/>
                <w:szCs w:val="20"/>
              </w:rPr>
              <w:t>TdRs</w:t>
            </w:r>
            <w:proofErr w:type="spellEnd"/>
            <w:r w:rsidR="00AB75C5" w:rsidRPr="00AE236E">
              <w:rPr>
                <w:rFonts w:cstheme="minorHAnsi"/>
                <w:iCs/>
                <w:sz w:val="20"/>
                <w:szCs w:val="20"/>
              </w:rPr>
              <w:t xml:space="preserve"> para el concurso de la contratación de la empresa consultora que desarrollará este producto. </w:t>
            </w:r>
          </w:p>
          <w:p w14:paraId="45F3A229" w14:textId="77777777" w:rsidR="00AB75C5" w:rsidRPr="00AE236E" w:rsidRDefault="0047350F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 xml:space="preserve">La oportunidad de consultoría </w:t>
            </w:r>
            <w:r w:rsidR="008E37FD" w:rsidRPr="00AE236E">
              <w:rPr>
                <w:rFonts w:cstheme="minorHAnsi"/>
                <w:iCs/>
                <w:sz w:val="20"/>
                <w:szCs w:val="20"/>
              </w:rPr>
              <w:t>fue publicada</w:t>
            </w:r>
            <w:r w:rsidRPr="00AE236E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="00D543DC" w:rsidRPr="00AE236E">
              <w:rPr>
                <w:rFonts w:cstheme="minorHAnsi"/>
                <w:iCs/>
                <w:sz w:val="20"/>
                <w:szCs w:val="20"/>
              </w:rPr>
              <w:t xml:space="preserve">el 19 de marzo y cerrada el 7 de abril. Participaron </w:t>
            </w:r>
            <w:r w:rsidR="008E37FD" w:rsidRPr="00AE236E">
              <w:rPr>
                <w:rFonts w:cstheme="minorHAnsi"/>
                <w:iCs/>
                <w:sz w:val="20"/>
                <w:szCs w:val="20"/>
              </w:rPr>
              <w:t xml:space="preserve">4 empresas consultoras las cuales están siendo evaluadas. </w:t>
            </w:r>
          </w:p>
          <w:p w14:paraId="00D7AFB0" w14:textId="77777777" w:rsidR="00AE236E" w:rsidRDefault="00FC6E0F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Además, durante este cuatrimestre se avanz</w:t>
            </w:r>
            <w:r w:rsidR="000F0201" w:rsidRPr="00AE236E">
              <w:rPr>
                <w:rFonts w:cstheme="minorHAnsi"/>
                <w:iCs/>
                <w:sz w:val="20"/>
                <w:szCs w:val="20"/>
              </w:rPr>
              <w:t>ó</w:t>
            </w:r>
            <w:r w:rsidRPr="00AE236E">
              <w:rPr>
                <w:rFonts w:cstheme="minorHAnsi"/>
                <w:iCs/>
                <w:sz w:val="20"/>
                <w:szCs w:val="20"/>
              </w:rPr>
              <w:t xml:space="preserve"> en el acercamiento </w:t>
            </w:r>
            <w:r w:rsidR="000F0201" w:rsidRPr="00AE236E">
              <w:rPr>
                <w:rFonts w:cstheme="minorHAnsi"/>
                <w:iCs/>
                <w:sz w:val="20"/>
                <w:szCs w:val="20"/>
              </w:rPr>
              <w:t>con las Cementeras y la definición de</w:t>
            </w:r>
            <w:r w:rsidR="00AE236E" w:rsidRPr="00AE236E">
              <w:rPr>
                <w:rFonts w:cstheme="minorHAnsi"/>
                <w:iCs/>
                <w:sz w:val="20"/>
                <w:szCs w:val="20"/>
              </w:rPr>
              <w:t xml:space="preserve">l alcance y los objetivos de trabajo del MOU que será el marco de la alianza entre estas organizaciones y el PNUD para el desarrollo de la </w:t>
            </w:r>
            <w:proofErr w:type="spellStart"/>
            <w:r w:rsidR="00AE236E" w:rsidRPr="00AE236E">
              <w:rPr>
                <w:rFonts w:cstheme="minorHAnsi"/>
                <w:iCs/>
                <w:sz w:val="20"/>
                <w:szCs w:val="20"/>
              </w:rPr>
              <w:t>HdR</w:t>
            </w:r>
            <w:proofErr w:type="spellEnd"/>
            <w:r w:rsidR="00AE236E" w:rsidRPr="00AE236E">
              <w:rPr>
                <w:rFonts w:cstheme="minorHAnsi"/>
                <w:iCs/>
                <w:sz w:val="20"/>
                <w:szCs w:val="20"/>
              </w:rPr>
              <w:t>.</w:t>
            </w:r>
          </w:p>
          <w:p w14:paraId="401CA4BA" w14:textId="68DBE763" w:rsidR="00FC6E0F" w:rsidRPr="00AE236E" w:rsidRDefault="00AE236E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Adicionalmente, se establecieron </w:t>
            </w:r>
            <w:r w:rsidR="00247E78">
              <w:rPr>
                <w:rFonts w:cstheme="minorHAnsi"/>
                <w:iCs/>
                <w:sz w:val="20"/>
                <w:szCs w:val="20"/>
              </w:rPr>
              <w:t>reuniones con el MEIC y la comisión de INTECO para las normas técnicas del Cemento para dar a conocer el proyecto</w:t>
            </w:r>
            <w:r w:rsidR="001345A8">
              <w:rPr>
                <w:rFonts w:cstheme="minorHAnsi"/>
                <w:iCs/>
                <w:sz w:val="20"/>
                <w:szCs w:val="20"/>
              </w:rPr>
              <w:t xml:space="preserve">, </w:t>
            </w:r>
            <w:r w:rsidR="001345A8">
              <w:rPr>
                <w:rFonts w:cstheme="minorHAnsi"/>
                <w:iCs/>
                <w:sz w:val="20"/>
                <w:szCs w:val="20"/>
              </w:rPr>
              <w:lastRenderedPageBreak/>
              <w:t xml:space="preserve">conocer el rol en </w:t>
            </w:r>
            <w:r w:rsidR="00160B34">
              <w:rPr>
                <w:rFonts w:cstheme="minorHAnsi"/>
                <w:iCs/>
                <w:sz w:val="20"/>
                <w:szCs w:val="20"/>
              </w:rPr>
              <w:t xml:space="preserve">la regulación del </w:t>
            </w:r>
            <w:r w:rsidR="00186221">
              <w:rPr>
                <w:rFonts w:cstheme="minorHAnsi"/>
                <w:iCs/>
                <w:sz w:val="20"/>
                <w:szCs w:val="20"/>
              </w:rPr>
              <w:t>cemento,</w:t>
            </w:r>
            <w:r w:rsidR="00160B34">
              <w:rPr>
                <w:rFonts w:cstheme="minorHAnsi"/>
                <w:iCs/>
                <w:sz w:val="20"/>
                <w:szCs w:val="20"/>
              </w:rPr>
              <w:t xml:space="preserve"> así como invitarles a sumarse al proceso. </w:t>
            </w:r>
            <w:r w:rsidR="000F0201" w:rsidRPr="00AE236E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</w:tcPr>
          <w:p w14:paraId="366A699B" w14:textId="77777777" w:rsidR="005F2EE5" w:rsidRDefault="008C5BA1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 xml:space="preserve">El proceso de contratación se encuentra en desarrollo con Rocio. </w:t>
            </w:r>
          </w:p>
          <w:p w14:paraId="25E85820" w14:textId="56E1A570" w:rsidR="008C5BA1" w:rsidRPr="00AE236E" w:rsidRDefault="008C5BA1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Los MOU para Holcim y CEMPRO se encuentra a la espera de la firma de doña Sandra. </w:t>
            </w:r>
          </w:p>
        </w:tc>
      </w:tr>
      <w:tr w:rsidR="005F2EE5" w14:paraId="45C231D6" w14:textId="77777777" w:rsidTr="00186221">
        <w:tc>
          <w:tcPr>
            <w:tcW w:w="1838" w:type="dxa"/>
          </w:tcPr>
          <w:p w14:paraId="15468AE1" w14:textId="77777777" w:rsidR="00463693" w:rsidRPr="00AE236E" w:rsidRDefault="00463693" w:rsidP="0046369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Reporte de</w:t>
            </w:r>
          </w:p>
          <w:p w14:paraId="4E4A83EC" w14:textId="77777777" w:rsidR="00463693" w:rsidRPr="00AE236E" w:rsidRDefault="00463693" w:rsidP="0046369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estrategia de</w:t>
            </w:r>
          </w:p>
          <w:p w14:paraId="1BB3D8B1" w14:textId="77777777" w:rsidR="00463693" w:rsidRPr="00AE236E" w:rsidRDefault="00463693" w:rsidP="0046369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implementación</w:t>
            </w:r>
          </w:p>
          <w:p w14:paraId="5D8CBD9D" w14:textId="450EADD3" w:rsidR="00C31B83" w:rsidRPr="00AE236E" w:rsidRDefault="0046369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 xml:space="preserve">de NDC </w:t>
            </w:r>
          </w:p>
          <w:p w14:paraId="020BFFAF" w14:textId="3894C1D1" w:rsidR="005F2EE5" w:rsidRPr="00AE236E" w:rsidRDefault="005F2EE5" w:rsidP="0046369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6067DE" w14:textId="7849B36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 xml:space="preserve">1 </w:t>
            </w:r>
            <w:proofErr w:type="gramStart"/>
            <w:r w:rsidRPr="00AE236E">
              <w:rPr>
                <w:rFonts w:cstheme="minorHAnsi"/>
                <w:iCs/>
                <w:sz w:val="20"/>
                <w:szCs w:val="20"/>
              </w:rPr>
              <w:t>Documento</w:t>
            </w:r>
            <w:proofErr w:type="gramEnd"/>
            <w:r w:rsidRPr="00AE236E">
              <w:rPr>
                <w:rFonts w:cstheme="minorHAnsi"/>
                <w:iCs/>
                <w:sz w:val="20"/>
                <w:szCs w:val="20"/>
              </w:rPr>
              <w:t xml:space="preserve"> del reporte de la</w:t>
            </w:r>
          </w:p>
          <w:p w14:paraId="607DAFED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estrategia de</w:t>
            </w:r>
          </w:p>
          <w:p w14:paraId="50D2EFBD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implementación</w:t>
            </w:r>
          </w:p>
          <w:p w14:paraId="4743FAEE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 xml:space="preserve">de NDC </w:t>
            </w:r>
          </w:p>
          <w:p w14:paraId="58ECF07C" w14:textId="15FE4B10" w:rsidR="005F2EE5" w:rsidRPr="00AE236E" w:rsidRDefault="005F2EE5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455" w:type="dxa"/>
          </w:tcPr>
          <w:p w14:paraId="47889F85" w14:textId="2920449B" w:rsidR="00831D59" w:rsidRDefault="00831D59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Se hizo efectiva la contratación de las analistas</w:t>
            </w:r>
            <w:r w:rsidR="004E198D">
              <w:rPr>
                <w:rFonts w:cstheme="minorHAnsi"/>
                <w:iCs/>
                <w:sz w:val="20"/>
                <w:szCs w:val="20"/>
              </w:rPr>
              <w:t xml:space="preserve"> de cambio climático, quienes desde enero han estado </w:t>
            </w:r>
            <w:r w:rsidR="00653674">
              <w:rPr>
                <w:rFonts w:cstheme="minorHAnsi"/>
                <w:iCs/>
                <w:sz w:val="20"/>
                <w:szCs w:val="20"/>
              </w:rPr>
              <w:t>soporte técnico y logístico a la DCC</w:t>
            </w:r>
            <w:r w:rsidR="008C3542">
              <w:rPr>
                <w:rFonts w:cstheme="minorHAnsi"/>
                <w:iCs/>
                <w:sz w:val="20"/>
                <w:szCs w:val="20"/>
              </w:rPr>
              <w:t xml:space="preserve">, se han involucrado como parte del personal de la Dirección en atender reuniones, construcción de instrumentos como </w:t>
            </w:r>
            <w:r w:rsidR="00653674">
              <w:rPr>
                <w:rFonts w:cstheme="minorHAnsi"/>
                <w:iCs/>
                <w:sz w:val="20"/>
                <w:szCs w:val="20"/>
              </w:rPr>
              <w:t xml:space="preserve">el plan de Acción del Plan Nacional de Descarbonización, </w:t>
            </w:r>
            <w:r w:rsidR="008C3542">
              <w:rPr>
                <w:rFonts w:cstheme="minorHAnsi"/>
                <w:iCs/>
                <w:sz w:val="20"/>
                <w:szCs w:val="20"/>
              </w:rPr>
              <w:t xml:space="preserve">la estrategia financiera de las NDC, SBS, </w:t>
            </w:r>
            <w:r w:rsidR="00DA4B93">
              <w:rPr>
                <w:rFonts w:cstheme="minorHAnsi"/>
                <w:iCs/>
                <w:sz w:val="20"/>
                <w:szCs w:val="20"/>
              </w:rPr>
              <w:t xml:space="preserve">agendas con otros cooperantes, agenda de adaptación y mitigación, entre otros. </w:t>
            </w:r>
          </w:p>
          <w:p w14:paraId="7A36E783" w14:textId="77777777" w:rsidR="00831D59" w:rsidRDefault="00831D59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</w:p>
          <w:p w14:paraId="68208B67" w14:textId="73C429E8" w:rsidR="00B71644" w:rsidRDefault="00170F43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Se han estado trabajando en espacios para el </w:t>
            </w:r>
            <w:r w:rsidR="00AC2D6B">
              <w:rPr>
                <w:rFonts w:cstheme="minorHAnsi"/>
                <w:iCs/>
                <w:sz w:val="20"/>
                <w:szCs w:val="20"/>
              </w:rPr>
              <w:t xml:space="preserve">desarrollo de sesiones donde </w:t>
            </w:r>
            <w:r w:rsidR="004A4E9D">
              <w:rPr>
                <w:rFonts w:cstheme="minorHAnsi"/>
                <w:iCs/>
                <w:sz w:val="20"/>
                <w:szCs w:val="20"/>
              </w:rPr>
              <w:t>se ha dado a conocer las NDC que se presentaron a la UNFCC en el 2025</w:t>
            </w:r>
            <w:r w:rsidR="006501D6">
              <w:rPr>
                <w:rFonts w:cstheme="minorHAnsi"/>
                <w:iCs/>
                <w:sz w:val="20"/>
                <w:szCs w:val="20"/>
              </w:rPr>
              <w:t xml:space="preserve">, como el 8 de abril donde además se sumó a la CNE para presentar la agenda armonizada de trabajo conjunto entre la Adaptación, liderada por la DCC-MINAE y la </w:t>
            </w:r>
            <w:r w:rsidR="00B71644">
              <w:rPr>
                <w:rFonts w:cstheme="minorHAnsi"/>
                <w:iCs/>
                <w:sz w:val="20"/>
                <w:szCs w:val="20"/>
              </w:rPr>
              <w:t xml:space="preserve">de Gestión del Riesgo a Desastres (GRD) liderada por la CNE. </w:t>
            </w:r>
            <w:r w:rsidR="007824E8">
              <w:rPr>
                <w:rFonts w:cstheme="minorHAnsi"/>
                <w:iCs/>
                <w:sz w:val="20"/>
                <w:szCs w:val="20"/>
              </w:rPr>
              <w:t xml:space="preserve">Se definió un posible calendario para </w:t>
            </w:r>
            <w:r w:rsidR="00A663CF">
              <w:rPr>
                <w:rFonts w:cstheme="minorHAnsi"/>
                <w:iCs/>
                <w:sz w:val="20"/>
                <w:szCs w:val="20"/>
              </w:rPr>
              <w:t xml:space="preserve">el desarrollo de esta actividad dividido por sectores. </w:t>
            </w:r>
          </w:p>
          <w:p w14:paraId="63C3FF43" w14:textId="77777777" w:rsidR="00D70E02" w:rsidRDefault="00D70E02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</w:p>
          <w:p w14:paraId="544684CA" w14:textId="77777777" w:rsidR="005F2EE5" w:rsidRDefault="00F151B9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Además,</w:t>
            </w:r>
            <w:r w:rsidR="00D70E02">
              <w:rPr>
                <w:rFonts w:cstheme="minorHAnsi"/>
                <w:iCs/>
                <w:sz w:val="20"/>
                <w:szCs w:val="20"/>
              </w:rPr>
              <w:t xml:space="preserve"> se ha realizado un acercamiento con cooperantes, principalmente con BID, GIZ, UNEP, </w:t>
            </w:r>
            <w:proofErr w:type="spellStart"/>
            <w:r w:rsidR="00D70E02">
              <w:rPr>
                <w:rFonts w:cstheme="minorHAnsi"/>
                <w:iCs/>
                <w:sz w:val="20"/>
                <w:szCs w:val="20"/>
              </w:rPr>
              <w:t>NDCpartnership</w:t>
            </w:r>
            <w:proofErr w:type="spellEnd"/>
            <w:r w:rsidR="00D70E02">
              <w:rPr>
                <w:rFonts w:cstheme="minorHAnsi"/>
                <w:iCs/>
                <w:sz w:val="20"/>
                <w:szCs w:val="20"/>
              </w:rPr>
              <w:t xml:space="preserve"> y PNUD para </w:t>
            </w:r>
            <w:r w:rsidR="005215DA">
              <w:rPr>
                <w:rFonts w:cstheme="minorHAnsi"/>
                <w:iCs/>
                <w:sz w:val="20"/>
                <w:szCs w:val="20"/>
              </w:rPr>
              <w:t xml:space="preserve">establecer una </w:t>
            </w:r>
            <w:r w:rsidR="005215DA">
              <w:rPr>
                <w:rFonts w:cstheme="minorHAnsi"/>
                <w:iCs/>
                <w:sz w:val="20"/>
                <w:szCs w:val="20"/>
              </w:rPr>
              <w:lastRenderedPageBreak/>
              <w:t xml:space="preserve">metodología liderada por UNEP, para que cada agencia </w:t>
            </w:r>
            <w:r w:rsidR="00522332">
              <w:rPr>
                <w:rFonts w:cstheme="minorHAnsi"/>
                <w:iCs/>
                <w:sz w:val="20"/>
                <w:szCs w:val="20"/>
              </w:rPr>
              <w:t xml:space="preserve">indique las </w:t>
            </w:r>
            <w:proofErr w:type="spellStart"/>
            <w:r w:rsidR="00522332">
              <w:rPr>
                <w:rFonts w:cstheme="minorHAnsi"/>
                <w:iCs/>
                <w:sz w:val="20"/>
                <w:szCs w:val="20"/>
              </w:rPr>
              <w:t>NDCs</w:t>
            </w:r>
            <w:proofErr w:type="spellEnd"/>
            <w:r w:rsidR="00522332">
              <w:rPr>
                <w:rFonts w:cstheme="minorHAnsi"/>
                <w:iCs/>
                <w:sz w:val="20"/>
                <w:szCs w:val="20"/>
              </w:rPr>
              <w:t xml:space="preserve"> condicionadas que trabajaran </w:t>
            </w:r>
            <w:r w:rsidR="005215DA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="00B71644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="00522332">
              <w:rPr>
                <w:rFonts w:cstheme="minorHAnsi"/>
                <w:iCs/>
                <w:sz w:val="20"/>
                <w:szCs w:val="20"/>
              </w:rPr>
              <w:t xml:space="preserve">debido a su </w:t>
            </w:r>
            <w:r w:rsidR="00733C09">
              <w:rPr>
                <w:rFonts w:cstheme="minorHAnsi"/>
                <w:iCs/>
                <w:sz w:val="20"/>
                <w:szCs w:val="20"/>
              </w:rPr>
              <w:t xml:space="preserve">proyectos y programas. </w:t>
            </w:r>
            <w:r w:rsidR="00052086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215C93A6" w14:textId="4A9EBD1D" w:rsidR="00FF74F3" w:rsidRPr="00AE236E" w:rsidRDefault="00FF74F3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Se llevó una sesión de planificación y un taller para el 11 de marzo donde cada agencia </w:t>
            </w:r>
            <w:r w:rsidR="00447CF8">
              <w:rPr>
                <w:rFonts w:cstheme="minorHAnsi"/>
                <w:iCs/>
                <w:sz w:val="20"/>
                <w:szCs w:val="20"/>
              </w:rPr>
              <w:t xml:space="preserve">indicó los ejes y contribuciones que iba a trabajar según sus </w:t>
            </w:r>
            <w:r w:rsidR="007824E8">
              <w:rPr>
                <w:rFonts w:cstheme="minorHAnsi"/>
                <w:iCs/>
                <w:sz w:val="20"/>
                <w:szCs w:val="20"/>
              </w:rPr>
              <w:t xml:space="preserve">mandatos, proyectos y programas que ejecutan. </w:t>
            </w:r>
          </w:p>
        </w:tc>
        <w:tc>
          <w:tcPr>
            <w:tcW w:w="2267" w:type="dxa"/>
          </w:tcPr>
          <w:p w14:paraId="77990E30" w14:textId="4227DDA1" w:rsidR="005F2EE5" w:rsidRPr="00AE236E" w:rsidRDefault="00A663CF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>Las actividades de este proceso se encuentran en pausa debido a</w:t>
            </w:r>
            <w:r w:rsidR="00C722A2">
              <w:rPr>
                <w:rFonts w:cstheme="minorHAnsi"/>
                <w:iCs/>
                <w:sz w:val="20"/>
                <w:szCs w:val="20"/>
              </w:rPr>
              <w:t xml:space="preserve">l cambio de gobierno e incertidumbre de la continuidad de doña Adriana Bonilla en su puesto de </w:t>
            </w:r>
            <w:proofErr w:type="gramStart"/>
            <w:r w:rsidR="00C722A2">
              <w:rPr>
                <w:rFonts w:cstheme="minorHAnsi"/>
                <w:iCs/>
                <w:sz w:val="20"/>
                <w:szCs w:val="20"/>
              </w:rPr>
              <w:t>Directora</w:t>
            </w:r>
            <w:proofErr w:type="gramEnd"/>
            <w:r w:rsidR="00C722A2">
              <w:rPr>
                <w:rFonts w:cstheme="minorHAnsi"/>
                <w:iCs/>
                <w:sz w:val="20"/>
                <w:szCs w:val="20"/>
              </w:rPr>
              <w:t xml:space="preserve"> de la Dirección de Cambio Climático. </w:t>
            </w:r>
          </w:p>
        </w:tc>
      </w:tr>
      <w:tr w:rsidR="005F2EE5" w14:paraId="5C6EF736" w14:textId="77777777" w:rsidTr="00186221">
        <w:tc>
          <w:tcPr>
            <w:tcW w:w="1838" w:type="dxa"/>
          </w:tcPr>
          <w:p w14:paraId="527ABD44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Reporte de</w:t>
            </w:r>
          </w:p>
          <w:p w14:paraId="6B2A48EF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acciones para</w:t>
            </w:r>
          </w:p>
          <w:p w14:paraId="503CEB9D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la para evaluar</w:t>
            </w:r>
          </w:p>
          <w:p w14:paraId="4C27CA5D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las necesidades</w:t>
            </w:r>
          </w:p>
          <w:p w14:paraId="2D8B33F1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de inversión</w:t>
            </w:r>
          </w:p>
          <w:p w14:paraId="50547C71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para la</w:t>
            </w:r>
          </w:p>
          <w:p w14:paraId="5436D75D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electrificación</w:t>
            </w:r>
          </w:p>
          <w:p w14:paraId="56F0DC3B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de las flotas</w:t>
            </w:r>
          </w:p>
          <w:p w14:paraId="713DAE47" w14:textId="77777777" w:rsidR="00C31B83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privadas de</w:t>
            </w:r>
          </w:p>
          <w:p w14:paraId="45FEB5E2" w14:textId="6653DABE" w:rsidR="005F2EE5" w:rsidRPr="00AE236E" w:rsidRDefault="00C31B83" w:rsidP="00C31B83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autobuses</w:t>
            </w:r>
          </w:p>
        </w:tc>
        <w:tc>
          <w:tcPr>
            <w:tcW w:w="2268" w:type="dxa"/>
          </w:tcPr>
          <w:p w14:paraId="1517CE85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 xml:space="preserve">1 </w:t>
            </w:r>
            <w:proofErr w:type="gramStart"/>
            <w:r w:rsidRPr="00AE236E">
              <w:rPr>
                <w:rFonts w:cstheme="minorHAnsi"/>
                <w:iCs/>
                <w:sz w:val="20"/>
                <w:szCs w:val="20"/>
              </w:rPr>
              <w:t>Documento</w:t>
            </w:r>
            <w:proofErr w:type="gramEnd"/>
            <w:r w:rsidRPr="00AE236E">
              <w:rPr>
                <w:rFonts w:cstheme="minorHAnsi"/>
                <w:iCs/>
                <w:sz w:val="20"/>
                <w:szCs w:val="20"/>
              </w:rPr>
              <w:t xml:space="preserve"> del reporte de las acciones para</w:t>
            </w:r>
          </w:p>
          <w:p w14:paraId="4D5A8B20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la para evaluar</w:t>
            </w:r>
          </w:p>
          <w:p w14:paraId="2598170E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las necesidades</w:t>
            </w:r>
          </w:p>
          <w:p w14:paraId="56B9320D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de inversión</w:t>
            </w:r>
          </w:p>
          <w:p w14:paraId="19C1FEE2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para la</w:t>
            </w:r>
          </w:p>
          <w:p w14:paraId="425BD5A1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electrificación</w:t>
            </w:r>
          </w:p>
          <w:p w14:paraId="581F5DCC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de las flotas</w:t>
            </w:r>
          </w:p>
          <w:p w14:paraId="465E52EB" w14:textId="77777777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privadas de</w:t>
            </w:r>
          </w:p>
          <w:p w14:paraId="11570D36" w14:textId="2B9FEC38" w:rsidR="0062745F" w:rsidRPr="00AE236E" w:rsidRDefault="0062745F" w:rsidP="0062745F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E236E">
              <w:rPr>
                <w:rFonts w:cstheme="minorHAnsi"/>
                <w:iCs/>
                <w:sz w:val="20"/>
                <w:szCs w:val="20"/>
              </w:rPr>
              <w:t>autobuses</w:t>
            </w:r>
          </w:p>
          <w:p w14:paraId="73594BC4" w14:textId="77777777" w:rsidR="005F2EE5" w:rsidRPr="00AE236E" w:rsidRDefault="005F2EE5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455" w:type="dxa"/>
          </w:tcPr>
          <w:p w14:paraId="57948275" w14:textId="131440D6" w:rsidR="005F2EE5" w:rsidRPr="00AF078D" w:rsidRDefault="00D060F1" w:rsidP="00C5318E">
            <w:pPr>
              <w:rPr>
                <w:rFonts w:cstheme="minorHAnsi"/>
                <w:iCs/>
                <w:sz w:val="20"/>
                <w:szCs w:val="20"/>
                <w:lang w:val="es-CR"/>
              </w:rPr>
            </w:pPr>
            <w:r>
              <w:rPr>
                <w:rFonts w:cstheme="minorHAnsi"/>
                <w:iCs/>
                <w:sz w:val="20"/>
                <w:szCs w:val="20"/>
                <w:lang w:val="es-CR"/>
              </w:rPr>
              <w:t xml:space="preserve">Los </w:t>
            </w:r>
            <w:proofErr w:type="spellStart"/>
            <w:r>
              <w:rPr>
                <w:rFonts w:cstheme="minorHAnsi"/>
                <w:iCs/>
                <w:sz w:val="20"/>
                <w:szCs w:val="20"/>
                <w:lang w:val="es-CR"/>
              </w:rPr>
              <w:t>TdRs</w:t>
            </w:r>
            <w:proofErr w:type="spellEnd"/>
            <w:r>
              <w:rPr>
                <w:rFonts w:cstheme="minorHAnsi"/>
                <w:iCs/>
                <w:sz w:val="20"/>
                <w:szCs w:val="20"/>
                <w:lang w:val="es-CR"/>
              </w:rPr>
              <w:t xml:space="preserve"> para la c</w:t>
            </w:r>
            <w:r w:rsidR="00AF078D" w:rsidRPr="00AF078D">
              <w:rPr>
                <w:rFonts w:cstheme="minorHAnsi"/>
                <w:iCs/>
                <w:sz w:val="20"/>
                <w:szCs w:val="20"/>
                <w:lang w:val="es-CR"/>
              </w:rPr>
              <w:t>onsultoría Análisis de brechas de financiamiento y estructuración de incentivos para e-buses en el sector privado (Local)</w:t>
            </w:r>
            <w:r>
              <w:rPr>
                <w:rFonts w:cstheme="minorHAnsi"/>
                <w:iCs/>
                <w:sz w:val="20"/>
                <w:szCs w:val="20"/>
                <w:lang w:val="es-CR"/>
              </w:rPr>
              <w:t xml:space="preserve"> fueron realizados en el IVQ-2025. Para este </w:t>
            </w:r>
            <w:r w:rsidR="00D74C7C">
              <w:rPr>
                <w:rFonts w:cstheme="minorHAnsi"/>
                <w:iCs/>
                <w:sz w:val="20"/>
                <w:szCs w:val="20"/>
                <w:lang w:val="es-CR"/>
              </w:rPr>
              <w:t xml:space="preserve">periodo </w:t>
            </w:r>
            <w:r w:rsidR="002136B5">
              <w:rPr>
                <w:rFonts w:cstheme="minorHAnsi"/>
                <w:iCs/>
                <w:sz w:val="20"/>
                <w:szCs w:val="20"/>
                <w:lang w:val="es-CR"/>
              </w:rPr>
              <w:t xml:space="preserve">fueron publicados bajo el </w:t>
            </w:r>
            <w:r w:rsidR="002136B5" w:rsidRPr="00AF078D">
              <w:rPr>
                <w:rFonts w:cstheme="minorHAnsi"/>
                <w:iCs/>
                <w:sz w:val="20"/>
                <w:szCs w:val="20"/>
                <w:lang w:val="es-CR"/>
              </w:rPr>
              <w:t>Proceso No. UNDP-CRI-00188</w:t>
            </w:r>
            <w:r w:rsidR="002136B5">
              <w:rPr>
                <w:rFonts w:cstheme="minorHAnsi"/>
                <w:iCs/>
                <w:sz w:val="20"/>
                <w:szCs w:val="20"/>
                <w:lang w:val="es-CR"/>
              </w:rPr>
              <w:t xml:space="preserve">, el 6 de abril y se </w:t>
            </w:r>
            <w:r w:rsidR="00AF078D" w:rsidRPr="00AF078D">
              <w:rPr>
                <w:rFonts w:cstheme="minorHAnsi"/>
                <w:iCs/>
                <w:sz w:val="20"/>
                <w:szCs w:val="20"/>
                <w:lang w:val="es-CR"/>
              </w:rPr>
              <w:t>c</w:t>
            </w:r>
            <w:r w:rsidR="002136B5">
              <w:rPr>
                <w:rFonts w:cstheme="minorHAnsi"/>
                <w:iCs/>
                <w:sz w:val="20"/>
                <w:szCs w:val="20"/>
                <w:lang w:val="es-CR"/>
              </w:rPr>
              <w:t>erró la recepción de ofertas</w:t>
            </w:r>
            <w:r w:rsidR="00AF078D" w:rsidRPr="00AF078D">
              <w:rPr>
                <w:rFonts w:cstheme="minorHAnsi"/>
                <w:iCs/>
                <w:sz w:val="20"/>
                <w:szCs w:val="20"/>
                <w:lang w:val="es-CR"/>
              </w:rPr>
              <w:t xml:space="preserve"> el 13 de abril, 2026 al medio día.</w:t>
            </w:r>
            <w:r w:rsidR="002136B5">
              <w:rPr>
                <w:rFonts w:cstheme="minorHAnsi"/>
                <w:iCs/>
                <w:sz w:val="20"/>
                <w:szCs w:val="20"/>
                <w:lang w:val="es-CR"/>
              </w:rPr>
              <w:t xml:space="preserve"> Ofertaron dos personas, y para </w:t>
            </w:r>
            <w:r w:rsidR="00877EA2">
              <w:rPr>
                <w:rFonts w:cstheme="minorHAnsi"/>
                <w:iCs/>
                <w:sz w:val="20"/>
                <w:szCs w:val="20"/>
                <w:lang w:val="es-CR"/>
              </w:rPr>
              <w:t xml:space="preserve">la </w:t>
            </w:r>
            <w:r w:rsidR="000C60B9">
              <w:rPr>
                <w:rFonts w:cstheme="minorHAnsi"/>
                <w:iCs/>
                <w:sz w:val="20"/>
                <w:szCs w:val="20"/>
                <w:lang w:val="es-CR"/>
              </w:rPr>
              <w:t>última</w:t>
            </w:r>
            <w:r w:rsidR="00877EA2">
              <w:rPr>
                <w:rFonts w:cstheme="minorHAnsi"/>
                <w:iCs/>
                <w:sz w:val="20"/>
                <w:szCs w:val="20"/>
                <w:lang w:val="es-CR"/>
              </w:rPr>
              <w:t xml:space="preserve"> semana de abril se realizó la evaluación de las ofertas</w:t>
            </w:r>
            <w:r w:rsidR="000C60B9">
              <w:rPr>
                <w:rFonts w:cstheme="minorHAnsi"/>
                <w:iCs/>
                <w:sz w:val="20"/>
                <w:szCs w:val="20"/>
                <w:lang w:val="es-CR"/>
              </w:rPr>
              <w:t xml:space="preserve">. Actualmente se está </w:t>
            </w:r>
            <w:r w:rsidR="002136B5">
              <w:rPr>
                <w:rFonts w:cstheme="minorHAnsi"/>
                <w:iCs/>
                <w:sz w:val="20"/>
                <w:szCs w:val="20"/>
                <w:lang w:val="es-CR"/>
              </w:rPr>
              <w:t xml:space="preserve">a la espera de las indicaciones de adquisiciones para la adjudicación de la consultoría. </w:t>
            </w:r>
          </w:p>
        </w:tc>
        <w:tc>
          <w:tcPr>
            <w:tcW w:w="2267" w:type="dxa"/>
          </w:tcPr>
          <w:p w14:paraId="775D96CC" w14:textId="77777777" w:rsidR="005F2EE5" w:rsidRPr="00AE236E" w:rsidRDefault="005F2EE5" w:rsidP="005F2EE5">
            <w:pPr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14:paraId="5FBABCB2" w14:textId="77777777" w:rsidR="005F2EE5" w:rsidRDefault="005F2EE5" w:rsidP="00FB3836">
      <w:pPr>
        <w:jc w:val="both"/>
        <w:rPr>
          <w:rFonts w:cstheme="minorHAnsi"/>
          <w:i/>
          <w:sz w:val="22"/>
          <w:szCs w:val="22"/>
        </w:rPr>
      </w:pPr>
    </w:p>
    <w:p w14:paraId="657931E5" w14:textId="77777777" w:rsidR="00231E89" w:rsidRPr="00A92406" w:rsidRDefault="00FB3836" w:rsidP="00231E89">
      <w:pPr>
        <w:pStyle w:val="Ttulo2"/>
        <w:rPr>
          <w:sz w:val="28"/>
          <w:szCs w:val="28"/>
        </w:rPr>
      </w:pPr>
      <w:bookmarkStart w:id="6" w:name="_Toc227848079"/>
      <w:bookmarkStart w:id="7" w:name="_Toc227935010"/>
      <w:r w:rsidRPr="00A92406">
        <w:rPr>
          <w:sz w:val="28"/>
          <w:szCs w:val="28"/>
        </w:rPr>
        <w:t xml:space="preserve">3.1 </w:t>
      </w:r>
      <w:r w:rsidR="00231E89" w:rsidRPr="00A92406">
        <w:rPr>
          <w:sz w:val="28"/>
          <w:szCs w:val="28"/>
        </w:rPr>
        <w:t>Aportes a la igualdad de género y empoderamiento de las mujeres</w:t>
      </w:r>
      <w:bookmarkEnd w:id="6"/>
      <w:bookmarkEnd w:id="7"/>
    </w:p>
    <w:p w14:paraId="5A4F3993" w14:textId="54485EB2" w:rsidR="009649C0" w:rsidRDefault="00D74C7C" w:rsidP="00231E89">
      <w:pPr>
        <w:jc w:val="both"/>
        <w:rPr>
          <w:rFonts w:cstheme="minorHAnsi"/>
          <w:iCs/>
          <w:sz w:val="22"/>
          <w:szCs w:val="22"/>
        </w:rPr>
      </w:pPr>
      <w:r w:rsidRPr="00D74C7C">
        <w:rPr>
          <w:rFonts w:cstheme="minorHAnsi"/>
          <w:iCs/>
          <w:sz w:val="22"/>
          <w:szCs w:val="22"/>
        </w:rPr>
        <w:t xml:space="preserve">Las acciones de género se aplicarán en </w:t>
      </w:r>
      <w:r>
        <w:rPr>
          <w:rFonts w:cstheme="minorHAnsi"/>
          <w:iCs/>
          <w:sz w:val="22"/>
          <w:szCs w:val="22"/>
        </w:rPr>
        <w:t xml:space="preserve">los diferentes indicadores/ productos del proyecto, como en: la Hoja de Ruta de la Descarbonización del Sector Cementero y la </w:t>
      </w:r>
      <w:r w:rsidRPr="00D74C7C">
        <w:rPr>
          <w:rFonts w:cstheme="minorHAnsi"/>
          <w:iCs/>
          <w:sz w:val="22"/>
          <w:szCs w:val="22"/>
        </w:rPr>
        <w:t xml:space="preserve">estrategia de financiamiento </w:t>
      </w:r>
      <w:r>
        <w:rPr>
          <w:rFonts w:cstheme="minorHAnsi"/>
          <w:iCs/>
          <w:sz w:val="22"/>
          <w:szCs w:val="22"/>
        </w:rPr>
        <w:t>y Divulgación de las NDC</w:t>
      </w:r>
      <w:r w:rsidR="00224CB2">
        <w:rPr>
          <w:rFonts w:cstheme="minorHAnsi"/>
          <w:iCs/>
          <w:sz w:val="22"/>
          <w:szCs w:val="22"/>
        </w:rPr>
        <w:t xml:space="preserve">, sin embargo, para la fase actual no se </w:t>
      </w:r>
      <w:r w:rsidR="00D04D84">
        <w:rPr>
          <w:rFonts w:cstheme="minorHAnsi"/>
          <w:iCs/>
          <w:sz w:val="22"/>
          <w:szCs w:val="22"/>
        </w:rPr>
        <w:t xml:space="preserve">han iniciado. </w:t>
      </w:r>
    </w:p>
    <w:p w14:paraId="33BE305A" w14:textId="3FB67158" w:rsidR="00231E89" w:rsidRPr="00D74C7C" w:rsidRDefault="00D04D84" w:rsidP="00231E89">
      <w:pPr>
        <w:jc w:val="both"/>
        <w:rPr>
          <w:rFonts w:cstheme="minorHAnsi"/>
          <w:iCs/>
          <w:sz w:val="22"/>
          <w:szCs w:val="22"/>
          <w:u w:val="double"/>
        </w:rPr>
      </w:pPr>
      <w:r>
        <w:rPr>
          <w:rFonts w:cstheme="minorHAnsi"/>
          <w:iCs/>
          <w:sz w:val="22"/>
          <w:szCs w:val="22"/>
        </w:rPr>
        <w:t xml:space="preserve">Con el proceso de divulgación de las </w:t>
      </w:r>
      <w:proofErr w:type="spellStart"/>
      <w:r>
        <w:rPr>
          <w:rFonts w:cstheme="minorHAnsi"/>
          <w:iCs/>
          <w:sz w:val="22"/>
          <w:szCs w:val="22"/>
        </w:rPr>
        <w:t>NDCs</w:t>
      </w:r>
      <w:proofErr w:type="spellEnd"/>
      <w:r>
        <w:rPr>
          <w:rFonts w:cstheme="minorHAnsi"/>
          <w:iCs/>
          <w:sz w:val="22"/>
          <w:szCs w:val="22"/>
        </w:rPr>
        <w:t xml:space="preserve"> </w:t>
      </w:r>
      <w:r w:rsidR="00330E76">
        <w:rPr>
          <w:rFonts w:cstheme="minorHAnsi"/>
          <w:iCs/>
          <w:sz w:val="22"/>
          <w:szCs w:val="22"/>
        </w:rPr>
        <w:t>se ha mantenido la propuesta de trabajo realizada para las mujeres que participaron en los</w:t>
      </w:r>
      <w:r w:rsidR="00765620">
        <w:rPr>
          <w:rFonts w:cstheme="minorHAnsi"/>
          <w:iCs/>
          <w:sz w:val="22"/>
          <w:szCs w:val="22"/>
        </w:rPr>
        <w:t xml:space="preserve"> procesos de construcción de las </w:t>
      </w:r>
      <w:proofErr w:type="spellStart"/>
      <w:r w:rsidR="00765620">
        <w:rPr>
          <w:rFonts w:cstheme="minorHAnsi"/>
          <w:iCs/>
          <w:sz w:val="22"/>
          <w:szCs w:val="22"/>
        </w:rPr>
        <w:t>NDCs</w:t>
      </w:r>
      <w:proofErr w:type="spellEnd"/>
      <w:r w:rsidR="00765620">
        <w:rPr>
          <w:rFonts w:cstheme="minorHAnsi"/>
          <w:iCs/>
          <w:sz w:val="22"/>
          <w:szCs w:val="22"/>
        </w:rPr>
        <w:t xml:space="preserve"> y en los</w:t>
      </w:r>
      <w:r w:rsidR="00330E76">
        <w:rPr>
          <w:rFonts w:cstheme="minorHAnsi"/>
          <w:iCs/>
          <w:sz w:val="22"/>
          <w:szCs w:val="22"/>
        </w:rPr>
        <w:t xml:space="preserve"> grupos focales </w:t>
      </w:r>
      <w:r w:rsidR="000D28D8">
        <w:rPr>
          <w:rFonts w:cstheme="minorHAnsi"/>
          <w:iCs/>
          <w:sz w:val="22"/>
          <w:szCs w:val="22"/>
        </w:rPr>
        <w:t>para el Plan de Acción del Plan Nacional de Descarbonización (PAF)</w:t>
      </w:r>
      <w:r w:rsidR="009C2F48">
        <w:rPr>
          <w:rFonts w:cstheme="minorHAnsi"/>
          <w:iCs/>
          <w:sz w:val="22"/>
          <w:szCs w:val="22"/>
        </w:rPr>
        <w:t>.</w:t>
      </w:r>
    </w:p>
    <w:p w14:paraId="331AA4EB" w14:textId="77777777" w:rsidR="00231E89" w:rsidRDefault="00231E89" w:rsidP="00FB3836">
      <w:pPr>
        <w:ind w:firstLine="708"/>
        <w:jc w:val="both"/>
        <w:rPr>
          <w:rFonts w:cstheme="minorHAnsi"/>
          <w:b/>
          <w:bCs/>
          <w:iCs/>
          <w:sz w:val="22"/>
          <w:szCs w:val="22"/>
        </w:rPr>
      </w:pPr>
    </w:p>
    <w:p w14:paraId="7299B784" w14:textId="77777777" w:rsidR="00231E89" w:rsidRPr="00A92406" w:rsidRDefault="00231E89" w:rsidP="00231E89">
      <w:pPr>
        <w:pStyle w:val="Ttulo2"/>
        <w:rPr>
          <w:sz w:val="28"/>
          <w:szCs w:val="28"/>
        </w:rPr>
      </w:pPr>
      <w:bookmarkStart w:id="8" w:name="_Toc227848080"/>
      <w:bookmarkStart w:id="9" w:name="_Toc227935011"/>
      <w:r w:rsidRPr="00A92406">
        <w:rPr>
          <w:sz w:val="28"/>
          <w:szCs w:val="28"/>
        </w:rPr>
        <w:t>3.2 Aportes en gestión de conocimiento</w:t>
      </w:r>
      <w:bookmarkEnd w:id="8"/>
      <w:bookmarkEnd w:id="9"/>
    </w:p>
    <w:p w14:paraId="24015671" w14:textId="0C59D919" w:rsidR="00231E89" w:rsidRPr="00E56D34" w:rsidRDefault="00E56D34" w:rsidP="00231E89">
      <w:pPr>
        <w:jc w:val="both"/>
        <w:rPr>
          <w:rFonts w:cstheme="minorHAnsi"/>
          <w:b/>
          <w:bCs/>
          <w:iCs/>
          <w:sz w:val="22"/>
          <w:szCs w:val="22"/>
        </w:rPr>
      </w:pPr>
      <w:r w:rsidRPr="00E56D34">
        <w:rPr>
          <w:rFonts w:cstheme="minorHAnsi"/>
          <w:iCs/>
          <w:sz w:val="22"/>
          <w:szCs w:val="22"/>
        </w:rPr>
        <w:t xml:space="preserve">Los productos de conocimiento </w:t>
      </w:r>
      <w:r>
        <w:rPr>
          <w:rFonts w:cstheme="minorHAnsi"/>
          <w:iCs/>
          <w:sz w:val="22"/>
          <w:szCs w:val="22"/>
        </w:rPr>
        <w:t>se desarrollarán como parte de los resultados de las consultorías</w:t>
      </w:r>
      <w:r w:rsidR="001C49D6">
        <w:rPr>
          <w:rFonts w:cstheme="minorHAnsi"/>
          <w:iCs/>
          <w:sz w:val="22"/>
          <w:szCs w:val="22"/>
        </w:rPr>
        <w:t xml:space="preserve">, por lo que se tendrán resultados para el </w:t>
      </w:r>
      <w:r w:rsidR="003B0080">
        <w:rPr>
          <w:rFonts w:cstheme="minorHAnsi"/>
          <w:iCs/>
          <w:sz w:val="22"/>
          <w:szCs w:val="22"/>
        </w:rPr>
        <w:t xml:space="preserve">tercer cuatrimestre del año. </w:t>
      </w:r>
    </w:p>
    <w:p w14:paraId="6BE85BC9" w14:textId="03C04906" w:rsidR="00231E89" w:rsidRPr="00231E89" w:rsidRDefault="00231E89" w:rsidP="00231E89">
      <w:pPr>
        <w:pStyle w:val="Ttulo1"/>
        <w:numPr>
          <w:ilvl w:val="0"/>
          <w:numId w:val="4"/>
        </w:numPr>
      </w:pPr>
      <w:bookmarkStart w:id="10" w:name="_Toc227848082"/>
      <w:bookmarkStart w:id="11" w:name="_Toc227935012"/>
      <w:r w:rsidRPr="00231E89">
        <w:t>Registro de desafíos y temas pendientes</w:t>
      </w:r>
      <w:bookmarkEnd w:id="10"/>
      <w:bookmarkEnd w:id="11"/>
    </w:p>
    <w:p w14:paraId="62E80379" w14:textId="18BAC250" w:rsidR="00231E89" w:rsidRPr="00231E89" w:rsidRDefault="00231E89" w:rsidP="00231E89">
      <w:pPr>
        <w:jc w:val="both"/>
        <w:rPr>
          <w:rFonts w:cstheme="minorHAnsi"/>
          <w:i/>
          <w:sz w:val="22"/>
          <w:szCs w:val="22"/>
        </w:rPr>
      </w:pPr>
      <w:r w:rsidRPr="00231E89">
        <w:rPr>
          <w:rFonts w:cstheme="minorHAnsi"/>
          <w:i/>
          <w:sz w:val="22"/>
          <w:szCs w:val="22"/>
        </w:rPr>
        <w:t>Esta sección identifica las condiciones internas que afectan la implementación del proyecto, incluyendo desafíos, cuellos de botella, obstáculos y temas pendientes. Asimismo, describe las acciones tomadas o planificadas por el equipo para gestionar estos riesgos y asegurar una ejecución efectiva dentro del cronograma previsto.</w:t>
      </w:r>
    </w:p>
    <w:tbl>
      <w:tblPr>
        <w:tblpPr w:leftFromText="141" w:rightFromText="141" w:vertAnchor="text" w:horzAnchor="margin" w:tblpX="-1206" w:tblpY="142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2"/>
        <w:gridCol w:w="1723"/>
        <w:gridCol w:w="2992"/>
        <w:gridCol w:w="2898"/>
      </w:tblGrid>
      <w:tr w:rsidR="00231E89" w:rsidRPr="00AB5DC8" w14:paraId="0F6C6A49" w14:textId="77777777" w:rsidTr="008916C4">
        <w:tc>
          <w:tcPr>
            <w:tcW w:w="3722" w:type="dxa"/>
            <w:shd w:val="clear" w:color="auto" w:fill="156082" w:themeFill="accent1"/>
          </w:tcPr>
          <w:p w14:paraId="47ED95A5" w14:textId="77777777" w:rsidR="00231E89" w:rsidRPr="008916C4" w:rsidRDefault="00231E89" w:rsidP="008916C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  <w:t>Tema pendiente/ desafíos y/o problema</w:t>
            </w:r>
          </w:p>
        </w:tc>
        <w:tc>
          <w:tcPr>
            <w:tcW w:w="1723" w:type="dxa"/>
            <w:shd w:val="clear" w:color="auto" w:fill="156082" w:themeFill="accent1"/>
          </w:tcPr>
          <w:p w14:paraId="0092C618" w14:textId="77777777" w:rsidR="00231E89" w:rsidRPr="008916C4" w:rsidRDefault="00231E89" w:rsidP="008916C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  <w:t>Fecha de identificación</w:t>
            </w:r>
          </w:p>
        </w:tc>
        <w:tc>
          <w:tcPr>
            <w:tcW w:w="2992" w:type="dxa"/>
            <w:shd w:val="clear" w:color="auto" w:fill="156082" w:themeFill="accent1"/>
          </w:tcPr>
          <w:p w14:paraId="19C64776" w14:textId="77777777" w:rsidR="00231E89" w:rsidRPr="008916C4" w:rsidRDefault="00231E89" w:rsidP="008916C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  <w:t>Medidas de manejo / posibles soluciones</w:t>
            </w:r>
          </w:p>
        </w:tc>
        <w:tc>
          <w:tcPr>
            <w:tcW w:w="2898" w:type="dxa"/>
            <w:shd w:val="clear" w:color="auto" w:fill="156082" w:themeFill="accent1"/>
          </w:tcPr>
          <w:p w14:paraId="66B02AF2" w14:textId="77777777" w:rsidR="00231E89" w:rsidRPr="008916C4" w:rsidRDefault="00231E89" w:rsidP="008916C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8916C4">
              <w:rPr>
                <w:rFonts w:cstheme="minorHAnsi"/>
                <w:b/>
                <w:bCs/>
                <w:i/>
                <w:color w:val="FFFFFF" w:themeColor="background1"/>
                <w:sz w:val="22"/>
                <w:szCs w:val="22"/>
              </w:rPr>
              <w:t>Solicitud de apoyo a la Gerencia</w:t>
            </w:r>
          </w:p>
        </w:tc>
      </w:tr>
      <w:tr w:rsidR="00231E89" w:rsidRPr="00AB5DC8" w14:paraId="2F2A8658" w14:textId="77777777" w:rsidTr="00231E89">
        <w:tc>
          <w:tcPr>
            <w:tcW w:w="3722" w:type="dxa"/>
          </w:tcPr>
          <w:p w14:paraId="4D361E94" w14:textId="528112D1" w:rsidR="00231E89" w:rsidRPr="00D376E7" w:rsidRDefault="00742ABD" w:rsidP="00231E89">
            <w:pPr>
              <w:tabs>
                <w:tab w:val="left" w:pos="4680"/>
              </w:tabs>
              <w:spacing w:after="0" w:line="240" w:lineRule="auto"/>
              <w:rPr>
                <w:rFonts w:cstheme="minorHAnsi"/>
                <w:iCs/>
                <w:sz w:val="22"/>
                <w:szCs w:val="22"/>
              </w:rPr>
            </w:pPr>
            <w:r w:rsidRPr="00D376E7">
              <w:rPr>
                <w:rFonts w:cstheme="minorHAnsi"/>
                <w:iCs/>
                <w:sz w:val="22"/>
                <w:szCs w:val="22"/>
              </w:rPr>
              <w:t>Firma de parte de la Representante Residente de los MOU</w:t>
            </w:r>
          </w:p>
          <w:p w14:paraId="303FE61D" w14:textId="77777777" w:rsidR="00231E89" w:rsidRPr="00D376E7" w:rsidRDefault="00231E89" w:rsidP="00231E89">
            <w:pPr>
              <w:tabs>
                <w:tab w:val="left" w:pos="4680"/>
              </w:tabs>
              <w:spacing w:after="0" w:line="240" w:lineRule="auto"/>
              <w:jc w:val="both"/>
              <w:rPr>
                <w:rFonts w:cstheme="minorHAnsi"/>
                <w:iCs/>
                <w:sz w:val="22"/>
                <w:szCs w:val="22"/>
              </w:rPr>
            </w:pPr>
          </w:p>
        </w:tc>
        <w:tc>
          <w:tcPr>
            <w:tcW w:w="1723" w:type="dxa"/>
          </w:tcPr>
          <w:p w14:paraId="1E6BB1EA" w14:textId="37331617" w:rsidR="00231E89" w:rsidRPr="00D376E7" w:rsidRDefault="00E5253D" w:rsidP="00231E89">
            <w:pPr>
              <w:spacing w:after="0" w:line="240" w:lineRule="auto"/>
              <w:jc w:val="both"/>
              <w:rPr>
                <w:rFonts w:cstheme="minorHAnsi"/>
                <w:iCs/>
                <w:sz w:val="22"/>
                <w:szCs w:val="22"/>
              </w:rPr>
            </w:pPr>
            <w:r w:rsidRPr="00D376E7">
              <w:rPr>
                <w:rFonts w:cstheme="minorHAnsi"/>
                <w:iCs/>
                <w:sz w:val="22"/>
                <w:szCs w:val="22"/>
              </w:rPr>
              <w:t>05/05/2026</w:t>
            </w:r>
          </w:p>
        </w:tc>
        <w:tc>
          <w:tcPr>
            <w:tcW w:w="2992" w:type="dxa"/>
          </w:tcPr>
          <w:p w14:paraId="24952D82" w14:textId="3AF9125E" w:rsidR="00231E89" w:rsidRPr="00D376E7" w:rsidRDefault="00E5253D" w:rsidP="00231E89">
            <w:pPr>
              <w:spacing w:after="0" w:line="240" w:lineRule="auto"/>
              <w:jc w:val="both"/>
              <w:rPr>
                <w:rFonts w:cstheme="minorHAnsi"/>
                <w:iCs/>
                <w:sz w:val="22"/>
                <w:szCs w:val="22"/>
              </w:rPr>
            </w:pPr>
            <w:r w:rsidRPr="00D376E7">
              <w:rPr>
                <w:rFonts w:cstheme="minorHAnsi"/>
                <w:iCs/>
                <w:sz w:val="22"/>
                <w:szCs w:val="22"/>
              </w:rPr>
              <w:t xml:space="preserve">Se envió la información por correo a la RR según fue solicitado por la </w:t>
            </w:r>
            <w:r w:rsidR="00D376E7" w:rsidRPr="00D376E7">
              <w:rPr>
                <w:rFonts w:cstheme="minorHAnsi"/>
                <w:iCs/>
                <w:sz w:val="22"/>
                <w:szCs w:val="22"/>
              </w:rPr>
              <w:t xml:space="preserve">encargada de monitoreo y evaluación.  </w:t>
            </w:r>
          </w:p>
        </w:tc>
        <w:tc>
          <w:tcPr>
            <w:tcW w:w="2898" w:type="dxa"/>
          </w:tcPr>
          <w:p w14:paraId="09FFA35B" w14:textId="612F01E6" w:rsidR="00231E89" w:rsidRPr="00D376E7" w:rsidRDefault="00D376E7" w:rsidP="00231E89">
            <w:pPr>
              <w:spacing w:after="0" w:line="240" w:lineRule="auto"/>
              <w:jc w:val="both"/>
              <w:rPr>
                <w:rFonts w:cstheme="minorHAnsi"/>
                <w:iCs/>
                <w:sz w:val="22"/>
                <w:szCs w:val="22"/>
              </w:rPr>
            </w:pPr>
            <w:r w:rsidRPr="00D376E7">
              <w:rPr>
                <w:rFonts w:cstheme="minorHAnsi"/>
                <w:iCs/>
                <w:sz w:val="22"/>
                <w:szCs w:val="22"/>
              </w:rPr>
              <w:t>Seguimiento a la solicitud.</w:t>
            </w:r>
          </w:p>
        </w:tc>
      </w:tr>
      <w:tr w:rsidR="003C7734" w:rsidRPr="00AB5DC8" w14:paraId="5F7F9CF0" w14:textId="77777777" w:rsidTr="00231E89">
        <w:tc>
          <w:tcPr>
            <w:tcW w:w="3722" w:type="dxa"/>
          </w:tcPr>
          <w:p w14:paraId="728CBF4E" w14:textId="503E8243" w:rsidR="003C7734" w:rsidRPr="00D376E7" w:rsidRDefault="003C7734" w:rsidP="00231E89">
            <w:pPr>
              <w:tabs>
                <w:tab w:val="left" w:pos="4680"/>
              </w:tabs>
              <w:spacing w:after="0" w:line="240" w:lineRule="auto"/>
              <w:rPr>
                <w:rFonts w:cstheme="minorHAnsi"/>
                <w:iCs/>
                <w:sz w:val="22"/>
                <w:szCs w:val="22"/>
              </w:rPr>
            </w:pPr>
            <w:r>
              <w:rPr>
                <w:rFonts w:cstheme="minorHAnsi"/>
                <w:iCs/>
                <w:sz w:val="22"/>
                <w:szCs w:val="22"/>
              </w:rPr>
              <w:t>Adjudicación de la consultoría para el</w:t>
            </w:r>
            <w:r>
              <w:t xml:space="preserve"> </w:t>
            </w:r>
            <w:r w:rsidRPr="003C7734">
              <w:rPr>
                <w:rFonts w:cstheme="minorHAnsi"/>
                <w:iCs/>
                <w:sz w:val="22"/>
                <w:szCs w:val="22"/>
              </w:rPr>
              <w:t>Análisis de brechas de financiamiento y estructuración de incentivos para e-buses en el sector privado (Local)</w:t>
            </w:r>
          </w:p>
        </w:tc>
        <w:tc>
          <w:tcPr>
            <w:tcW w:w="1723" w:type="dxa"/>
          </w:tcPr>
          <w:p w14:paraId="1C93FDF6" w14:textId="1F495A41" w:rsidR="003C7734" w:rsidRPr="00D376E7" w:rsidRDefault="0039675D" w:rsidP="00231E89">
            <w:pPr>
              <w:spacing w:after="0" w:line="240" w:lineRule="auto"/>
              <w:jc w:val="both"/>
              <w:rPr>
                <w:rFonts w:cstheme="minorHAnsi"/>
                <w:iCs/>
                <w:sz w:val="22"/>
                <w:szCs w:val="22"/>
              </w:rPr>
            </w:pPr>
            <w:r>
              <w:rPr>
                <w:rFonts w:cstheme="minorHAnsi"/>
                <w:iCs/>
                <w:sz w:val="22"/>
                <w:szCs w:val="22"/>
              </w:rPr>
              <w:t>16/02/2026</w:t>
            </w:r>
          </w:p>
        </w:tc>
        <w:tc>
          <w:tcPr>
            <w:tcW w:w="2992" w:type="dxa"/>
          </w:tcPr>
          <w:p w14:paraId="74828C1F" w14:textId="7B807E8B" w:rsidR="003C7734" w:rsidRPr="00D376E7" w:rsidRDefault="00F64331" w:rsidP="00231E89">
            <w:pPr>
              <w:spacing w:after="0" w:line="240" w:lineRule="auto"/>
              <w:jc w:val="both"/>
              <w:rPr>
                <w:rFonts w:cstheme="minorHAnsi"/>
                <w:iCs/>
                <w:sz w:val="22"/>
                <w:szCs w:val="22"/>
              </w:rPr>
            </w:pPr>
            <w:r>
              <w:rPr>
                <w:rFonts w:cstheme="minorHAnsi"/>
                <w:iCs/>
                <w:sz w:val="22"/>
                <w:szCs w:val="22"/>
              </w:rPr>
              <w:t>Se ha estado dando seguimiento a la colega Marielos Aguirre para</w:t>
            </w:r>
            <w:r w:rsidR="00CF6FE3">
              <w:rPr>
                <w:rFonts w:cstheme="minorHAnsi"/>
                <w:iCs/>
                <w:sz w:val="22"/>
                <w:szCs w:val="22"/>
              </w:rPr>
              <w:t xml:space="preserve"> avanzar en el proceso. </w:t>
            </w:r>
          </w:p>
        </w:tc>
        <w:tc>
          <w:tcPr>
            <w:tcW w:w="2898" w:type="dxa"/>
          </w:tcPr>
          <w:p w14:paraId="4F468596" w14:textId="069D98E7" w:rsidR="003C7734" w:rsidRPr="00D376E7" w:rsidRDefault="00CF6FE3" w:rsidP="00231E89">
            <w:pPr>
              <w:spacing w:after="0" w:line="240" w:lineRule="auto"/>
              <w:jc w:val="both"/>
              <w:rPr>
                <w:rFonts w:cstheme="minorHAnsi"/>
                <w:iCs/>
                <w:sz w:val="22"/>
                <w:szCs w:val="22"/>
              </w:rPr>
            </w:pPr>
            <w:r>
              <w:rPr>
                <w:rFonts w:cstheme="minorHAnsi"/>
                <w:iCs/>
                <w:sz w:val="22"/>
                <w:szCs w:val="22"/>
              </w:rPr>
              <w:t xml:space="preserve">Mantener la importancia de su adjudicación. </w:t>
            </w:r>
          </w:p>
        </w:tc>
      </w:tr>
    </w:tbl>
    <w:p w14:paraId="4B3D8E66" w14:textId="77777777" w:rsidR="00F0495E" w:rsidRDefault="00F0495E" w:rsidP="00F0495E">
      <w:pPr>
        <w:pStyle w:val="Ttulo1"/>
      </w:pPr>
      <w:bookmarkStart w:id="12" w:name="_Toc227848083"/>
      <w:bookmarkStart w:id="13" w:name="_Toc227935013"/>
    </w:p>
    <w:p w14:paraId="16FD2D9E" w14:textId="77777777" w:rsidR="00F0495E" w:rsidRDefault="00F0495E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24AB5A58" w14:textId="138CAE08" w:rsidR="00231E89" w:rsidRDefault="00231E89" w:rsidP="00231E89">
      <w:pPr>
        <w:pStyle w:val="Ttulo1"/>
        <w:numPr>
          <w:ilvl w:val="0"/>
          <w:numId w:val="4"/>
        </w:numPr>
      </w:pPr>
      <w:r>
        <w:lastRenderedPageBreak/>
        <w:t xml:space="preserve">Registro y </w:t>
      </w:r>
      <w:r w:rsidR="00A92406">
        <w:t>g</w:t>
      </w:r>
      <w:r>
        <w:t xml:space="preserve">estión de </w:t>
      </w:r>
      <w:r w:rsidR="00A92406">
        <w:t>r</w:t>
      </w:r>
      <w:r>
        <w:t>iesgos</w:t>
      </w:r>
      <w:bookmarkEnd w:id="12"/>
      <w:bookmarkEnd w:id="13"/>
      <w:r>
        <w:t xml:space="preserve"> </w:t>
      </w:r>
    </w:p>
    <w:p w14:paraId="6EE9220A" w14:textId="1E7206B6" w:rsidR="009B5B9D" w:rsidRPr="00F0495E" w:rsidRDefault="00F0495E" w:rsidP="00F0495E">
      <w:pPr>
        <w:jc w:val="both"/>
        <w:rPr>
          <w:rFonts w:cstheme="minorHAnsi"/>
          <w:iCs/>
          <w:sz w:val="22"/>
          <w:szCs w:val="22"/>
        </w:rPr>
      </w:pPr>
      <w:r w:rsidRPr="00F0495E">
        <w:rPr>
          <w:rFonts w:cstheme="minorHAnsi"/>
          <w:iCs/>
          <w:sz w:val="22"/>
          <w:szCs w:val="22"/>
        </w:rPr>
        <w:t xml:space="preserve">En esta sección se presentan los riesgos identificados en el proyecto y su tratamiento. </w:t>
      </w:r>
      <w:r w:rsidR="00B670AF" w:rsidRPr="00F0495E">
        <w:rPr>
          <w:rFonts w:cstheme="minorHAnsi"/>
          <w:iCs/>
          <w:sz w:val="22"/>
          <w:szCs w:val="22"/>
        </w:rPr>
        <w:t xml:space="preserve"> </w:t>
      </w:r>
    </w:p>
    <w:tbl>
      <w:tblPr>
        <w:tblStyle w:val="Tablaconcuadrcula"/>
        <w:tblW w:w="10632" w:type="dxa"/>
        <w:tblInd w:w="-998" w:type="dxa"/>
        <w:tblLook w:val="04A0" w:firstRow="1" w:lastRow="0" w:firstColumn="1" w:lastColumn="0" w:noHBand="0" w:noVBand="1"/>
      </w:tblPr>
      <w:tblGrid>
        <w:gridCol w:w="1702"/>
        <w:gridCol w:w="1985"/>
        <w:gridCol w:w="1984"/>
        <w:gridCol w:w="2268"/>
        <w:gridCol w:w="2693"/>
      </w:tblGrid>
      <w:tr w:rsidR="008916C4" w14:paraId="18F759F9" w14:textId="2F348E9A" w:rsidTr="008916C4">
        <w:tc>
          <w:tcPr>
            <w:tcW w:w="1702" w:type="dxa"/>
            <w:shd w:val="clear" w:color="auto" w:fill="156082" w:themeFill="accent1"/>
            <w:vAlign w:val="center"/>
          </w:tcPr>
          <w:p w14:paraId="50D2A327" w14:textId="5DE27F92" w:rsidR="008916C4" w:rsidRPr="008916C4" w:rsidRDefault="008916C4" w:rsidP="008916C4">
            <w:pPr>
              <w:jc w:val="center"/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</w:pPr>
            <w:r w:rsidRPr="008916C4"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  <w:t>Evento</w:t>
            </w:r>
          </w:p>
        </w:tc>
        <w:tc>
          <w:tcPr>
            <w:tcW w:w="1985" w:type="dxa"/>
            <w:shd w:val="clear" w:color="auto" w:fill="156082" w:themeFill="accent1"/>
            <w:vAlign w:val="center"/>
          </w:tcPr>
          <w:p w14:paraId="3BC9FA77" w14:textId="5544DFE6" w:rsidR="008916C4" w:rsidRPr="008916C4" w:rsidRDefault="008916C4" w:rsidP="008916C4">
            <w:pPr>
              <w:jc w:val="center"/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</w:pPr>
            <w:r w:rsidRPr="008916C4"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  <w:t>Causa</w:t>
            </w:r>
          </w:p>
        </w:tc>
        <w:tc>
          <w:tcPr>
            <w:tcW w:w="1984" w:type="dxa"/>
            <w:shd w:val="clear" w:color="auto" w:fill="156082" w:themeFill="accent1"/>
            <w:vAlign w:val="center"/>
          </w:tcPr>
          <w:p w14:paraId="4E9A8544" w14:textId="4E4E6EEB" w:rsidR="008916C4" w:rsidRPr="008916C4" w:rsidRDefault="008916C4" w:rsidP="008916C4">
            <w:pPr>
              <w:jc w:val="center"/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</w:pPr>
            <w:r w:rsidRPr="008916C4"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  <w:t>Impacto (s)</w:t>
            </w:r>
          </w:p>
        </w:tc>
        <w:tc>
          <w:tcPr>
            <w:tcW w:w="2268" w:type="dxa"/>
            <w:shd w:val="clear" w:color="auto" w:fill="156082" w:themeFill="accent1"/>
            <w:vAlign w:val="center"/>
          </w:tcPr>
          <w:p w14:paraId="15255262" w14:textId="6A55A744" w:rsidR="008916C4" w:rsidRPr="008916C4" w:rsidRDefault="008916C4" w:rsidP="008916C4">
            <w:pPr>
              <w:jc w:val="center"/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</w:pPr>
            <w:r w:rsidRPr="008916C4"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  <w:t>Categoría del riesgo*</w:t>
            </w:r>
            <w:r w:rsidR="004A716B">
              <w:rPr>
                <w:rStyle w:val="Refdenotaalpie"/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  <w:footnoteReference w:id="1"/>
            </w:r>
          </w:p>
        </w:tc>
        <w:tc>
          <w:tcPr>
            <w:tcW w:w="2693" w:type="dxa"/>
            <w:shd w:val="clear" w:color="auto" w:fill="156082" w:themeFill="accent1"/>
          </w:tcPr>
          <w:p w14:paraId="0E4F6691" w14:textId="617E7A76" w:rsidR="008916C4" w:rsidRPr="008916C4" w:rsidRDefault="008916C4" w:rsidP="008916C4">
            <w:pPr>
              <w:jc w:val="center"/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</w:pPr>
            <w:r w:rsidRPr="008916C4">
              <w:rPr>
                <w:rFonts w:eastAsiaTheme="minorHAnsi" w:cstheme="minorHAnsi"/>
                <w:b/>
                <w:bCs/>
                <w:i/>
                <w:color w:val="FFFFFF" w:themeColor="background1"/>
                <w:kern w:val="2"/>
                <w:lang w:val="es-CR" w:eastAsia="en-US"/>
                <w14:ligatures w14:val="standardContextual"/>
              </w:rPr>
              <w:t>Impacto, probabilidad y nivel de riesgo**</w:t>
            </w:r>
          </w:p>
        </w:tc>
      </w:tr>
      <w:tr w:rsidR="008916C4" w14:paraId="3BC94D6E" w14:textId="171E7A22" w:rsidTr="008916C4">
        <w:tc>
          <w:tcPr>
            <w:tcW w:w="1702" w:type="dxa"/>
          </w:tcPr>
          <w:p w14:paraId="6C686915" w14:textId="77777777" w:rsidR="00B7414D" w:rsidRPr="00776080" w:rsidRDefault="00B7414D" w:rsidP="00B7414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Incertidumbre en la DCC sobre la continuidad de la persona de liderazgo por el cambio de gobierno.  </w:t>
            </w:r>
          </w:p>
          <w:p w14:paraId="644357E2" w14:textId="77777777" w:rsidR="008916C4" w:rsidRPr="00776080" w:rsidRDefault="008916C4" w:rsidP="00B670AF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985" w:type="dxa"/>
          </w:tcPr>
          <w:p w14:paraId="068F5C4F" w14:textId="4ED3E544" w:rsidR="008916C4" w:rsidRPr="00776080" w:rsidRDefault="000B2924" w:rsidP="00B670AF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El cambio </w:t>
            </w:r>
            <w:r w:rsidR="00F9665E"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de jerarca</w:t>
            </w:r>
            <w:r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 en el MINAE y en la dirección de la</w:t>
            </w:r>
            <w:r w:rsidR="00F9665E"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 </w:t>
            </w:r>
            <w:proofErr w:type="spellStart"/>
            <w:r w:rsidR="00F9665E"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la</w:t>
            </w:r>
            <w:proofErr w:type="spellEnd"/>
            <w:r w:rsidR="00F9665E"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 DCC</w:t>
            </w:r>
          </w:p>
        </w:tc>
        <w:tc>
          <w:tcPr>
            <w:tcW w:w="1984" w:type="dxa"/>
          </w:tcPr>
          <w:p w14:paraId="44D5090F" w14:textId="6A70BACD" w:rsidR="008916C4" w:rsidRPr="00776080" w:rsidRDefault="00E23771" w:rsidP="00B670AF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  <w:r w:rsidRPr="00776080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Retraso en la toma de decisiones que puede afectar el cronograma del proyecto.</w:t>
            </w:r>
          </w:p>
        </w:tc>
        <w:tc>
          <w:tcPr>
            <w:tcW w:w="2268" w:type="dxa"/>
          </w:tcPr>
          <w:p w14:paraId="056A7F20" w14:textId="77777777" w:rsidR="009B34CC" w:rsidRPr="00776080" w:rsidRDefault="009B34CC" w:rsidP="009B34CC">
            <w:pPr>
              <w:pStyle w:val="Prrafodelista"/>
              <w:numPr>
                <w:ilvl w:val="0"/>
                <w:numId w:val="10"/>
              </w:numPr>
              <w:tabs>
                <w:tab w:val="left" w:pos="285"/>
              </w:tabs>
              <w:spacing w:before="60" w:after="60"/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  <w:t>Organizacional</w:t>
            </w:r>
          </w:p>
          <w:p w14:paraId="619BA2A0" w14:textId="77777777" w:rsidR="009B34CC" w:rsidRPr="00776080" w:rsidRDefault="009B34CC" w:rsidP="009B34CC">
            <w:pPr>
              <w:pStyle w:val="Prrafodelista"/>
              <w:numPr>
                <w:ilvl w:val="1"/>
                <w:numId w:val="9"/>
              </w:numPr>
              <w:tabs>
                <w:tab w:val="left" w:pos="285"/>
              </w:tabs>
              <w:spacing w:before="60" w:after="60"/>
              <w:ind w:left="-29" w:firstLine="0"/>
              <w:contextualSpacing w:val="0"/>
              <w:rPr>
                <w:rFonts w:asciiTheme="majorHAnsi" w:hAnsiTheme="majorHAnsi" w:cstheme="minorHAnsi"/>
                <w:sz w:val="18"/>
                <w:szCs w:val="18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</w:rPr>
              <w:t>Gobernanza</w:t>
            </w:r>
          </w:p>
          <w:p w14:paraId="5C71F414" w14:textId="33734D00" w:rsidR="008916C4" w:rsidRPr="00776080" w:rsidRDefault="008916C4" w:rsidP="009B34CC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693" w:type="dxa"/>
          </w:tcPr>
          <w:p w14:paraId="695DC08E" w14:textId="77777777" w:rsidR="009B34CC" w:rsidRPr="00776080" w:rsidRDefault="009B34CC" w:rsidP="009B34CC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I:3</w:t>
            </w:r>
          </w:p>
          <w:p w14:paraId="71AB3BEF" w14:textId="77777777" w:rsidR="008916C4" w:rsidRPr="00776080" w:rsidRDefault="009B34CC" w:rsidP="009B34CC">
            <w:pPr>
              <w:pStyle w:val="NormalWeb"/>
              <w:jc w:val="both"/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P:4</w:t>
            </w:r>
          </w:p>
          <w:p w14:paraId="07401956" w14:textId="51273071" w:rsidR="00633CDE" w:rsidRPr="00776080" w:rsidRDefault="00633CDE" w:rsidP="009B34CC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  <w:r w:rsidRPr="00776080">
              <w:rPr>
                <w:rFonts w:asciiTheme="majorHAnsi" w:hAnsiTheme="majorHAnsi" w:cstheme="minorHAnsi"/>
                <w:i/>
                <w:iCs/>
                <w:color w:val="000000"/>
                <w:sz w:val="18"/>
                <w:szCs w:val="18"/>
                <w:lang w:eastAsia="es-MX"/>
              </w:rPr>
              <w:t>Moderado</w:t>
            </w:r>
          </w:p>
        </w:tc>
      </w:tr>
      <w:tr w:rsidR="000B2924" w14:paraId="7F8CC516" w14:textId="4118A773" w:rsidTr="00182F98">
        <w:tc>
          <w:tcPr>
            <w:tcW w:w="1702" w:type="dxa"/>
          </w:tcPr>
          <w:p w14:paraId="264020D1" w14:textId="77777777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Incertidumbre en la DCC sobre la continuidad de la persona de liderazgo por el cambio de gobierno.  </w:t>
            </w:r>
          </w:p>
          <w:p w14:paraId="34AC4BA7" w14:textId="77777777" w:rsidR="000B2924" w:rsidRPr="00776080" w:rsidRDefault="000B2924" w:rsidP="000B2924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985" w:type="dxa"/>
          </w:tcPr>
          <w:p w14:paraId="50DF2593" w14:textId="0537C2ED" w:rsidR="000B2924" w:rsidRPr="00776080" w:rsidRDefault="000B2924" w:rsidP="000B2924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El cambio </w:t>
            </w:r>
            <w:r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de jerarca</w:t>
            </w:r>
            <w:r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 en el MINAE y en la dirección de la</w:t>
            </w:r>
            <w:r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 </w:t>
            </w:r>
            <w:proofErr w:type="spellStart"/>
            <w:r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la</w:t>
            </w:r>
            <w:proofErr w:type="spellEnd"/>
            <w:r w:rsidRPr="000B2924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 DCC</w:t>
            </w:r>
          </w:p>
        </w:tc>
        <w:tc>
          <w:tcPr>
            <w:tcW w:w="1984" w:type="dxa"/>
          </w:tcPr>
          <w:p w14:paraId="1BB1656D" w14:textId="6DF05020" w:rsidR="000B2924" w:rsidRPr="00776080" w:rsidRDefault="003D14B5" w:rsidP="000B2924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 xml:space="preserve">Deseo </w:t>
            </w:r>
          </w:p>
        </w:tc>
        <w:tc>
          <w:tcPr>
            <w:tcW w:w="2268" w:type="dxa"/>
          </w:tcPr>
          <w:p w14:paraId="26DA6EAB" w14:textId="77777777" w:rsidR="000B2924" w:rsidRPr="00776080" w:rsidRDefault="000B2924" w:rsidP="000B2924">
            <w:pPr>
              <w:pStyle w:val="Prrafodelista"/>
              <w:numPr>
                <w:ilvl w:val="0"/>
                <w:numId w:val="10"/>
              </w:numPr>
              <w:tabs>
                <w:tab w:val="left" w:pos="285"/>
              </w:tabs>
              <w:spacing w:before="60" w:after="60"/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  <w:t>Organizacional</w:t>
            </w:r>
          </w:p>
          <w:p w14:paraId="24D45E81" w14:textId="77777777" w:rsidR="000B2924" w:rsidRPr="00776080" w:rsidRDefault="000B2924" w:rsidP="000B2924">
            <w:pPr>
              <w:pStyle w:val="Prrafodelista"/>
              <w:numPr>
                <w:ilvl w:val="1"/>
                <w:numId w:val="9"/>
              </w:numPr>
              <w:tabs>
                <w:tab w:val="left" w:pos="285"/>
              </w:tabs>
              <w:spacing w:before="60" w:after="60"/>
              <w:ind w:left="-29" w:firstLine="0"/>
              <w:contextualSpacing w:val="0"/>
              <w:rPr>
                <w:rFonts w:asciiTheme="majorHAnsi" w:hAnsiTheme="majorHAnsi" w:cstheme="minorHAnsi"/>
                <w:sz w:val="18"/>
                <w:szCs w:val="18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</w:rPr>
              <w:t>Gobernanza</w:t>
            </w:r>
          </w:p>
          <w:p w14:paraId="1170AF43" w14:textId="77777777" w:rsidR="000B2924" w:rsidRPr="00776080" w:rsidRDefault="000B2924" w:rsidP="000B2924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693" w:type="dxa"/>
          </w:tcPr>
          <w:p w14:paraId="023A402D" w14:textId="77777777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I:3</w:t>
            </w:r>
          </w:p>
          <w:p w14:paraId="0FBCB280" w14:textId="77777777" w:rsidR="000B2924" w:rsidRPr="00776080" w:rsidRDefault="000B2924" w:rsidP="000B2924">
            <w:pPr>
              <w:pStyle w:val="NormalWeb"/>
              <w:jc w:val="both"/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P:4</w:t>
            </w:r>
          </w:p>
          <w:p w14:paraId="69DCAAE3" w14:textId="55189C29" w:rsidR="000B2924" w:rsidRPr="00776080" w:rsidRDefault="000B2924" w:rsidP="000B2924">
            <w:pPr>
              <w:pStyle w:val="NormalWeb"/>
              <w:jc w:val="both"/>
              <w:rPr>
                <w:rFonts w:asciiTheme="majorHAnsi" w:eastAsiaTheme="minorHAnsi" w:hAnsiTheme="majorHAnsi" w:cstheme="minorHAnsi"/>
                <w:i/>
                <w:kern w:val="2"/>
                <w:lang w:eastAsia="en-US"/>
                <w14:ligatures w14:val="standardContextual"/>
              </w:rPr>
            </w:pPr>
            <w:r w:rsidRPr="00776080">
              <w:rPr>
                <w:rFonts w:asciiTheme="majorHAnsi" w:hAnsiTheme="majorHAnsi" w:cstheme="minorHAnsi"/>
                <w:i/>
                <w:iCs/>
                <w:color w:val="000000"/>
                <w:sz w:val="18"/>
                <w:szCs w:val="18"/>
                <w:lang w:eastAsia="es-MX"/>
              </w:rPr>
              <w:t>Moderado</w:t>
            </w:r>
          </w:p>
        </w:tc>
      </w:tr>
      <w:tr w:rsidR="000B2924" w14:paraId="3197F258" w14:textId="5194A493" w:rsidTr="00B15DAB">
        <w:tc>
          <w:tcPr>
            <w:tcW w:w="1702" w:type="dxa"/>
            <w:vAlign w:val="center"/>
          </w:tcPr>
          <w:p w14:paraId="216D9D08" w14:textId="6E22F919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Las empresas cementeras pueden mostrarse reacias a compartir información </w:t>
            </w:r>
            <w:r w:rsidR="00807C0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para los procesos de modelación por miedo a que la empresa competidora tenga acceso a datos </w:t>
            </w: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comercial</w:t>
            </w:r>
            <w:r w:rsidR="00807C0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mente</w:t>
            </w: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 sensible</w:t>
            </w:r>
            <w:r w:rsidR="00807C0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s</w:t>
            </w: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, lo que limitaría la profundidad y calidad del análisis técnico.</w:t>
            </w:r>
          </w:p>
          <w:p w14:paraId="5671C990" w14:textId="77777777" w:rsidR="000B2924" w:rsidRDefault="000B2924" w:rsidP="000B2924">
            <w:pPr>
              <w:pStyle w:val="NormalWeb"/>
              <w:jc w:val="both"/>
              <w:rPr>
                <w:rFonts w:asciiTheme="minorHAnsi" w:eastAsiaTheme="minorHAnsi" w:hAnsiTheme="min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985" w:type="dxa"/>
            <w:vAlign w:val="center"/>
          </w:tcPr>
          <w:p w14:paraId="052DF348" w14:textId="77777777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Preocupaciones por confidencialidad comercial (costos, recetas de </w:t>
            </w:r>
            <w:proofErr w:type="spellStart"/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clinker</w:t>
            </w:r>
            <w:proofErr w:type="spellEnd"/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, factores operativos, contratos de combustibles).</w:t>
            </w:r>
          </w:p>
          <w:p w14:paraId="4EDACD8C" w14:textId="77777777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</w:p>
          <w:p w14:paraId="3B0C5D22" w14:textId="77777777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Falta de acuerdos formales de manejo de datos podrían afectar la confianza en el proceso.</w:t>
            </w:r>
          </w:p>
          <w:p w14:paraId="664E7ACB" w14:textId="77777777" w:rsidR="000B2924" w:rsidRDefault="000B2924" w:rsidP="000B2924">
            <w:pPr>
              <w:pStyle w:val="NormalWeb"/>
              <w:jc w:val="both"/>
              <w:rPr>
                <w:rFonts w:asciiTheme="minorHAnsi" w:eastAsiaTheme="minorHAnsi" w:hAnsiTheme="min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984" w:type="dxa"/>
            <w:vAlign w:val="center"/>
          </w:tcPr>
          <w:p w14:paraId="645DC30E" w14:textId="5EBB40B1" w:rsidR="000B2924" w:rsidRPr="00776080" w:rsidRDefault="004860DB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Credibilidad en el proceso </w:t>
            </w:r>
            <w:r w:rsidR="003B667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 xml:space="preserve">y análisis limitado. </w:t>
            </w:r>
          </w:p>
          <w:p w14:paraId="6BC9A3A5" w14:textId="77777777" w:rsidR="000B2924" w:rsidRDefault="000B2924" w:rsidP="000B2924">
            <w:pPr>
              <w:pStyle w:val="NormalWeb"/>
              <w:jc w:val="both"/>
              <w:rPr>
                <w:rFonts w:asciiTheme="minorHAnsi" w:eastAsiaTheme="minorHAnsi" w:hAnsiTheme="min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268" w:type="dxa"/>
          </w:tcPr>
          <w:p w14:paraId="7C10EAE4" w14:textId="77777777" w:rsidR="000B2924" w:rsidRPr="00776080" w:rsidRDefault="000B2924" w:rsidP="000B2924">
            <w:pPr>
              <w:pStyle w:val="Prrafodelista"/>
              <w:numPr>
                <w:ilvl w:val="0"/>
                <w:numId w:val="10"/>
              </w:numPr>
              <w:tabs>
                <w:tab w:val="left" w:pos="285"/>
              </w:tabs>
              <w:spacing w:before="60" w:after="60"/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  <w:t>Organizacional</w:t>
            </w:r>
          </w:p>
          <w:p w14:paraId="301021DE" w14:textId="77777777" w:rsidR="000B2924" w:rsidRPr="00776080" w:rsidRDefault="000B2924" w:rsidP="000B2924">
            <w:pPr>
              <w:pStyle w:val="Prrafodelista"/>
              <w:numPr>
                <w:ilvl w:val="1"/>
                <w:numId w:val="9"/>
              </w:numPr>
              <w:tabs>
                <w:tab w:val="left" w:pos="285"/>
              </w:tabs>
              <w:spacing w:before="60" w:after="60"/>
              <w:ind w:left="-29" w:firstLine="0"/>
              <w:contextualSpacing w:val="0"/>
              <w:rPr>
                <w:rFonts w:asciiTheme="majorHAnsi" w:hAnsiTheme="majorHAnsi" w:cstheme="minorHAnsi"/>
                <w:sz w:val="18"/>
                <w:szCs w:val="18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</w:rPr>
              <w:t>Gobernanza</w:t>
            </w:r>
          </w:p>
          <w:p w14:paraId="75F010FF" w14:textId="77777777" w:rsidR="000B2924" w:rsidRPr="00776080" w:rsidRDefault="000B2924" w:rsidP="000B2924">
            <w:pPr>
              <w:pStyle w:val="Prrafodelista"/>
              <w:numPr>
                <w:ilvl w:val="1"/>
                <w:numId w:val="9"/>
              </w:numPr>
              <w:tabs>
                <w:tab w:val="left" w:pos="285"/>
              </w:tabs>
              <w:spacing w:before="60" w:after="60"/>
              <w:ind w:left="-29" w:firstLine="0"/>
              <w:contextualSpacing w:val="0"/>
              <w:rPr>
                <w:rFonts w:asciiTheme="majorHAnsi" w:hAnsiTheme="majorHAnsi" w:cstheme="minorHAnsi"/>
                <w:sz w:val="18"/>
                <w:szCs w:val="18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  <w:t>Capacidad de ejecución</w:t>
            </w:r>
          </w:p>
          <w:p w14:paraId="15C8EE31" w14:textId="77777777" w:rsidR="000B2924" w:rsidRPr="00776080" w:rsidRDefault="000B2924" w:rsidP="000B2924">
            <w:pPr>
              <w:pStyle w:val="Prrafodelista"/>
              <w:numPr>
                <w:ilvl w:val="1"/>
                <w:numId w:val="9"/>
              </w:numPr>
              <w:tabs>
                <w:tab w:val="left" w:pos="285"/>
              </w:tabs>
              <w:spacing w:before="60" w:after="60"/>
              <w:ind w:left="-29" w:firstLine="0"/>
              <w:contextualSpacing w:val="0"/>
              <w:rPr>
                <w:rFonts w:asciiTheme="majorHAnsi" w:hAnsiTheme="majorHAnsi" w:cstheme="minorHAnsi"/>
                <w:sz w:val="18"/>
                <w:szCs w:val="18"/>
              </w:rPr>
            </w:pPr>
            <w:r w:rsidRPr="00776080">
              <w:rPr>
                <w:rFonts w:asciiTheme="majorHAnsi" w:hAnsiTheme="majorHAnsi" w:cstheme="minorHAnsi"/>
                <w:sz w:val="18"/>
                <w:szCs w:val="18"/>
                <w:lang w:val="es-ES" w:bidi="es-ES"/>
              </w:rPr>
              <w:t>Preparativos de implementación</w:t>
            </w:r>
          </w:p>
          <w:p w14:paraId="46D88BB5" w14:textId="77777777" w:rsidR="000B2924" w:rsidRDefault="000B2924" w:rsidP="000B2924">
            <w:pPr>
              <w:pStyle w:val="NormalWeb"/>
              <w:jc w:val="both"/>
              <w:rPr>
                <w:rFonts w:asciiTheme="minorHAnsi" w:eastAsiaTheme="minorHAnsi" w:hAnsiTheme="minorHAnsi" w:cstheme="minorHAnsi"/>
                <w:i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693" w:type="dxa"/>
          </w:tcPr>
          <w:p w14:paraId="58668279" w14:textId="77777777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</w:p>
          <w:p w14:paraId="6FA85065" w14:textId="77777777" w:rsidR="000B2924" w:rsidRPr="00776080" w:rsidRDefault="000B2924" w:rsidP="000B2924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es-MX"/>
              </w:rPr>
              <w:t>I:3</w:t>
            </w:r>
          </w:p>
          <w:p w14:paraId="272116DF" w14:textId="77777777" w:rsidR="000B2924" w:rsidRPr="00776080" w:rsidRDefault="000B2924" w:rsidP="000B2924">
            <w:pPr>
              <w:pStyle w:val="NormalWeb"/>
              <w:jc w:val="both"/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</w:pPr>
            <w:r w:rsidRPr="00776080"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  <w:t>P:4</w:t>
            </w:r>
          </w:p>
          <w:p w14:paraId="3B773D4F" w14:textId="77777777" w:rsidR="000B2924" w:rsidRPr="00776080" w:rsidRDefault="000B2924" w:rsidP="000B2924">
            <w:pPr>
              <w:pStyle w:val="NormalWeb"/>
              <w:jc w:val="both"/>
              <w:rPr>
                <w:rFonts w:asciiTheme="majorHAnsi" w:hAnsiTheme="majorHAnsi" w:cstheme="minorHAnsi"/>
                <w:color w:val="000000"/>
                <w:sz w:val="18"/>
                <w:szCs w:val="18"/>
                <w:lang w:eastAsia="es-MX"/>
              </w:rPr>
            </w:pPr>
          </w:p>
          <w:p w14:paraId="4E7A7AA3" w14:textId="6877C06F" w:rsidR="000B2924" w:rsidRDefault="000B2924" w:rsidP="000B2924">
            <w:pPr>
              <w:pStyle w:val="NormalWeb"/>
              <w:jc w:val="both"/>
              <w:rPr>
                <w:rFonts w:asciiTheme="minorHAnsi" w:eastAsiaTheme="minorHAnsi" w:hAnsiTheme="minorHAnsi" w:cstheme="minorHAnsi"/>
                <w:i/>
                <w:kern w:val="2"/>
                <w:lang w:eastAsia="en-US"/>
                <w14:ligatures w14:val="standardContextual"/>
              </w:rPr>
            </w:pPr>
            <w:r w:rsidRPr="00776080">
              <w:rPr>
                <w:rFonts w:asciiTheme="majorHAnsi" w:hAnsiTheme="majorHAnsi" w:cstheme="minorHAnsi"/>
                <w:i/>
                <w:iCs/>
                <w:color w:val="000000"/>
                <w:sz w:val="18"/>
                <w:szCs w:val="18"/>
                <w:lang w:eastAsia="es-MX"/>
              </w:rPr>
              <w:t>Moderado</w:t>
            </w:r>
          </w:p>
        </w:tc>
      </w:tr>
    </w:tbl>
    <w:p w14:paraId="56AB3ED2" w14:textId="77777777" w:rsidR="00A92406" w:rsidRDefault="00A92406" w:rsidP="00A92406">
      <w:pPr>
        <w:jc w:val="both"/>
        <w:rPr>
          <w:rFonts w:cstheme="minorHAnsi"/>
          <w:b/>
          <w:bCs/>
          <w:iCs/>
        </w:rPr>
      </w:pPr>
    </w:p>
    <w:p w14:paraId="7DE94BD9" w14:textId="15EC255D" w:rsidR="001B3728" w:rsidRPr="00F0495E" w:rsidRDefault="00F0495E" w:rsidP="00A92406">
      <w:pPr>
        <w:jc w:val="both"/>
        <w:rPr>
          <w:rFonts w:cstheme="minorHAnsi"/>
          <w:b/>
          <w:bCs/>
          <w:iCs/>
        </w:rPr>
      </w:pPr>
      <w:r w:rsidRPr="00F0495E">
        <w:rPr>
          <w:rFonts w:cstheme="minorHAnsi"/>
          <w:iCs/>
          <w:sz w:val="22"/>
          <w:szCs w:val="22"/>
        </w:rPr>
        <w:t xml:space="preserve">Asimismo, para los riesgos existentes se adjunta un pantallazo del </w:t>
      </w:r>
      <w:proofErr w:type="spellStart"/>
      <w:r w:rsidRPr="00F0495E">
        <w:rPr>
          <w:rFonts w:cstheme="minorHAnsi"/>
          <w:iCs/>
          <w:sz w:val="22"/>
          <w:szCs w:val="22"/>
        </w:rPr>
        <w:t>dashboard</w:t>
      </w:r>
      <w:proofErr w:type="spellEnd"/>
      <w:r w:rsidRPr="00F0495E">
        <w:rPr>
          <w:rFonts w:cstheme="minorHAnsi"/>
          <w:iCs/>
          <w:sz w:val="22"/>
          <w:szCs w:val="22"/>
        </w:rPr>
        <w:t xml:space="preserve"> de riesgos que evidencia que la información está completa y que todos los riesgos cuentan con sus respectivos tratamientos.</w:t>
      </w:r>
      <w:r w:rsidRPr="00F0495E">
        <w:rPr>
          <w:rFonts w:cstheme="minorHAnsi"/>
          <w:b/>
          <w:bCs/>
          <w:iCs/>
        </w:rPr>
        <w:t xml:space="preserve"> </w:t>
      </w:r>
    </w:p>
    <w:p w14:paraId="4AD793E5" w14:textId="07E735DF" w:rsidR="001B3728" w:rsidRDefault="00831D59" w:rsidP="00A92406">
      <w:pPr>
        <w:jc w:val="both"/>
        <w:rPr>
          <w:rFonts w:cstheme="minorHAnsi"/>
          <w:b/>
          <w:bCs/>
          <w:iCs/>
        </w:rPr>
      </w:pPr>
      <w:r w:rsidRPr="00831D59">
        <w:rPr>
          <w:rFonts w:cstheme="minorHAnsi"/>
          <w:b/>
          <w:bCs/>
          <w:iCs/>
          <w:noProof/>
        </w:rPr>
        <w:lastRenderedPageBreak/>
        <w:drawing>
          <wp:inline distT="0" distB="0" distL="0" distR="0" wp14:anchorId="4C0A5479" wp14:editId="117294D3">
            <wp:extent cx="5612130" cy="2619375"/>
            <wp:effectExtent l="0" t="0" r="7620" b="9525"/>
            <wp:docPr id="252706805" name="Imagen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06805" name="Imagen 1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A6AA9" w14:textId="325C3861" w:rsidR="00A92406" w:rsidRDefault="00A92406" w:rsidP="00A92406">
      <w:pPr>
        <w:pStyle w:val="Ttulo1"/>
        <w:numPr>
          <w:ilvl w:val="0"/>
          <w:numId w:val="4"/>
        </w:numPr>
      </w:pPr>
      <w:bookmarkStart w:id="14" w:name="_Toc227848084"/>
      <w:bookmarkStart w:id="15" w:name="_Toc227935014"/>
      <w:r w:rsidRPr="00A92406">
        <w:t xml:space="preserve">Información </w:t>
      </w:r>
      <w:r>
        <w:t>financiera</w:t>
      </w:r>
      <w:r w:rsidRPr="00A92406">
        <w:t xml:space="preserve"> del </w:t>
      </w:r>
      <w:r>
        <w:t>p</w:t>
      </w:r>
      <w:r w:rsidRPr="00A92406">
        <w:t>royecto</w:t>
      </w:r>
      <w:bookmarkEnd w:id="14"/>
      <w:bookmarkEnd w:id="15"/>
    </w:p>
    <w:p w14:paraId="574125E8" w14:textId="38405CEC" w:rsidR="00A92406" w:rsidRPr="000A7562" w:rsidRDefault="0033303A" w:rsidP="000A7562">
      <w:pPr>
        <w:pStyle w:val="NormalWeb"/>
        <w:jc w:val="both"/>
        <w:rPr>
          <w:rFonts w:asciiTheme="minorHAnsi" w:hAnsiTheme="minorHAnsi" w:cstheme="minorHAnsi"/>
          <w:color w:val="000000"/>
          <w:sz w:val="20"/>
          <w:szCs w:val="20"/>
          <w:lang w:val="es-DO"/>
        </w:rPr>
      </w:pPr>
      <w:r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>A continuación</w:t>
      </w:r>
      <w:r w:rsidR="000A7562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>,</w:t>
      </w:r>
      <w:r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 xml:space="preserve"> se</w:t>
      </w:r>
      <w:r w:rsidR="000A7562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 xml:space="preserve"> presenta la </w:t>
      </w:r>
      <w:r w:rsidR="00A92406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 xml:space="preserve">información sobre la ejecución financiera del proyecto. Los datos </w:t>
      </w:r>
      <w:r w:rsidR="000A7562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>fueron</w:t>
      </w:r>
      <w:r w:rsidR="00A92406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 xml:space="preserve"> extra</w:t>
      </w:r>
      <w:r w:rsidR="000A7562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>ídos</w:t>
      </w:r>
      <w:r w:rsidR="00A92406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 xml:space="preserve"> de la plataforma Quantum (reportes AAA y CDR) y valid</w:t>
      </w:r>
      <w:r w:rsidR="000A7562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>os</w:t>
      </w:r>
      <w:r w:rsidR="00A92406" w:rsidRPr="000A7562">
        <w:rPr>
          <w:rFonts w:asciiTheme="minorHAnsi" w:hAnsiTheme="minorHAnsi" w:cstheme="minorHAnsi"/>
          <w:color w:val="000000"/>
          <w:sz w:val="20"/>
          <w:szCs w:val="20"/>
          <w:lang w:val="es-DO"/>
        </w:rPr>
        <w:t xml:space="preserve"> con el personal administrativo para asegurar que la información esté actualizada.</w:t>
      </w:r>
    </w:p>
    <w:tbl>
      <w:tblPr>
        <w:tblStyle w:val="Tablaconcuadrcula"/>
        <w:tblW w:w="9874" w:type="dxa"/>
        <w:jc w:val="center"/>
        <w:tblLook w:val="04A0" w:firstRow="1" w:lastRow="0" w:firstColumn="1" w:lastColumn="0" w:noHBand="0" w:noVBand="1"/>
      </w:tblPr>
      <w:tblGrid>
        <w:gridCol w:w="2310"/>
        <w:gridCol w:w="1907"/>
        <w:gridCol w:w="804"/>
        <w:gridCol w:w="822"/>
        <w:gridCol w:w="838"/>
        <w:gridCol w:w="840"/>
        <w:gridCol w:w="1241"/>
        <w:gridCol w:w="1112"/>
      </w:tblGrid>
      <w:tr w:rsidR="00A92406" w:rsidRPr="00AB5DC8" w14:paraId="23D060C0" w14:textId="77777777" w:rsidTr="0069641C">
        <w:trPr>
          <w:trHeight w:val="824"/>
          <w:jc w:val="center"/>
        </w:trPr>
        <w:tc>
          <w:tcPr>
            <w:tcW w:w="2310" w:type="dxa"/>
            <w:vMerge w:val="restart"/>
            <w:shd w:val="clear" w:color="auto" w:fill="156082" w:themeFill="accent1"/>
            <w:vAlign w:val="center"/>
          </w:tcPr>
          <w:p w14:paraId="164A8D72" w14:textId="77777777" w:rsidR="00A92406" w:rsidRPr="008916C4" w:rsidRDefault="00A9240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Actividad/componente</w:t>
            </w:r>
          </w:p>
        </w:tc>
        <w:tc>
          <w:tcPr>
            <w:tcW w:w="1907" w:type="dxa"/>
            <w:vMerge w:val="restart"/>
            <w:shd w:val="clear" w:color="auto" w:fill="156082" w:themeFill="accent1"/>
            <w:vAlign w:val="center"/>
          </w:tcPr>
          <w:p w14:paraId="4520FCCB" w14:textId="77777777" w:rsidR="00A92406" w:rsidRPr="008916C4" w:rsidRDefault="00A9240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Monto Total </w:t>
            </w:r>
            <w:proofErr w:type="gramStart"/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Aprobado  en</w:t>
            </w:r>
            <w:proofErr w:type="gramEnd"/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el AWP</w:t>
            </w:r>
          </w:p>
        </w:tc>
        <w:tc>
          <w:tcPr>
            <w:tcW w:w="3304" w:type="dxa"/>
            <w:gridSpan w:val="4"/>
            <w:shd w:val="clear" w:color="auto" w:fill="156082" w:themeFill="accent1"/>
            <w:vAlign w:val="center"/>
          </w:tcPr>
          <w:p w14:paraId="1D8EE24C" w14:textId="77777777" w:rsidR="00A92406" w:rsidRPr="008916C4" w:rsidRDefault="00A9240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Gasto en el Período del informe</w:t>
            </w:r>
          </w:p>
        </w:tc>
        <w:tc>
          <w:tcPr>
            <w:tcW w:w="1241" w:type="dxa"/>
            <w:vMerge w:val="restart"/>
            <w:shd w:val="clear" w:color="auto" w:fill="156082" w:themeFill="accent1"/>
            <w:vAlign w:val="center"/>
          </w:tcPr>
          <w:p w14:paraId="0D8C3C54" w14:textId="77777777" w:rsidR="00A92406" w:rsidRPr="008916C4" w:rsidRDefault="00A92406" w:rsidP="00000E0A">
            <w:pPr>
              <w:tabs>
                <w:tab w:val="left" w:pos="4680"/>
              </w:tabs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Gasto </w:t>
            </w:r>
            <w:proofErr w:type="gramStart"/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Total  ejecutado</w:t>
            </w:r>
            <w:proofErr w:type="gramEnd"/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hasta la fecha</w:t>
            </w:r>
          </w:p>
        </w:tc>
        <w:tc>
          <w:tcPr>
            <w:tcW w:w="1112" w:type="dxa"/>
            <w:vMerge w:val="restart"/>
            <w:shd w:val="clear" w:color="auto" w:fill="156082" w:themeFill="accent1"/>
            <w:vAlign w:val="center"/>
          </w:tcPr>
          <w:p w14:paraId="57F31744" w14:textId="77777777" w:rsidR="00A92406" w:rsidRPr="008916C4" w:rsidRDefault="00A92406" w:rsidP="00000E0A">
            <w:pPr>
              <w:tabs>
                <w:tab w:val="left" w:pos="4680"/>
              </w:tabs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% de ejecución</w:t>
            </w:r>
          </w:p>
        </w:tc>
      </w:tr>
      <w:tr w:rsidR="00A92406" w:rsidRPr="00AB5DC8" w14:paraId="6870531E" w14:textId="77777777" w:rsidTr="0069641C">
        <w:trPr>
          <w:trHeight w:val="257"/>
          <w:jc w:val="center"/>
        </w:trPr>
        <w:tc>
          <w:tcPr>
            <w:tcW w:w="2310" w:type="dxa"/>
            <w:vMerge/>
          </w:tcPr>
          <w:p w14:paraId="0C1C5F73" w14:textId="77777777" w:rsidR="00A92406" w:rsidRPr="00AB5DC8" w:rsidRDefault="00A9240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bCs/>
                <w:highlight w:val="yellow"/>
              </w:rPr>
            </w:pPr>
          </w:p>
        </w:tc>
        <w:tc>
          <w:tcPr>
            <w:tcW w:w="1907" w:type="dxa"/>
            <w:vMerge/>
          </w:tcPr>
          <w:p w14:paraId="37866D02" w14:textId="77777777" w:rsidR="00A92406" w:rsidRPr="00AB5DC8" w:rsidRDefault="00A9240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bCs/>
                <w:highlight w:val="yellow"/>
              </w:rPr>
            </w:pPr>
          </w:p>
        </w:tc>
        <w:tc>
          <w:tcPr>
            <w:tcW w:w="804" w:type="dxa"/>
            <w:shd w:val="clear" w:color="auto" w:fill="156082" w:themeFill="accent1"/>
          </w:tcPr>
          <w:p w14:paraId="3B10C257" w14:textId="77777777" w:rsidR="00A92406" w:rsidRPr="008916C4" w:rsidRDefault="00A92406" w:rsidP="00000E0A">
            <w:pPr>
              <w:tabs>
                <w:tab w:val="left" w:pos="4680"/>
              </w:tabs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</w:rPr>
              <w:t>I</w:t>
            </w:r>
          </w:p>
        </w:tc>
        <w:tc>
          <w:tcPr>
            <w:tcW w:w="822" w:type="dxa"/>
            <w:shd w:val="clear" w:color="auto" w:fill="156082" w:themeFill="accent1"/>
          </w:tcPr>
          <w:p w14:paraId="0CFC4A91" w14:textId="77777777" w:rsidR="00A92406" w:rsidRPr="008916C4" w:rsidRDefault="00A92406" w:rsidP="00000E0A">
            <w:pPr>
              <w:tabs>
                <w:tab w:val="left" w:pos="4680"/>
              </w:tabs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</w:rPr>
              <w:t>II</w:t>
            </w:r>
          </w:p>
        </w:tc>
        <w:tc>
          <w:tcPr>
            <w:tcW w:w="838" w:type="dxa"/>
            <w:shd w:val="clear" w:color="auto" w:fill="156082" w:themeFill="accent1"/>
          </w:tcPr>
          <w:p w14:paraId="45C550AD" w14:textId="77777777" w:rsidR="00A92406" w:rsidRPr="008916C4" w:rsidRDefault="00A92406" w:rsidP="00000E0A">
            <w:pPr>
              <w:tabs>
                <w:tab w:val="left" w:pos="4680"/>
              </w:tabs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</w:rPr>
              <w:t>III</w:t>
            </w:r>
          </w:p>
        </w:tc>
        <w:tc>
          <w:tcPr>
            <w:tcW w:w="840" w:type="dxa"/>
            <w:shd w:val="clear" w:color="auto" w:fill="156082" w:themeFill="accent1"/>
          </w:tcPr>
          <w:p w14:paraId="3DB4D8EF" w14:textId="77777777" w:rsidR="00A92406" w:rsidRPr="008916C4" w:rsidRDefault="00A92406" w:rsidP="00000E0A">
            <w:pPr>
              <w:tabs>
                <w:tab w:val="left" w:pos="4680"/>
              </w:tabs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916C4">
              <w:rPr>
                <w:rFonts w:cstheme="minorHAnsi"/>
                <w:b/>
                <w:bCs/>
                <w:color w:val="FFFFFF" w:themeColor="background1"/>
              </w:rPr>
              <w:t>IV</w:t>
            </w:r>
          </w:p>
        </w:tc>
        <w:tc>
          <w:tcPr>
            <w:tcW w:w="1241" w:type="dxa"/>
            <w:vMerge/>
          </w:tcPr>
          <w:p w14:paraId="5DF32BBA" w14:textId="77777777" w:rsidR="00A92406" w:rsidRPr="00AB5DC8" w:rsidRDefault="00A9240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bCs/>
                <w:highlight w:val="yellow"/>
              </w:rPr>
            </w:pPr>
          </w:p>
        </w:tc>
        <w:tc>
          <w:tcPr>
            <w:tcW w:w="1112" w:type="dxa"/>
            <w:vMerge/>
          </w:tcPr>
          <w:p w14:paraId="54E175C8" w14:textId="77777777" w:rsidR="00A92406" w:rsidRPr="00AB5DC8" w:rsidRDefault="00A92406" w:rsidP="00000E0A">
            <w:pPr>
              <w:tabs>
                <w:tab w:val="left" w:pos="4680"/>
              </w:tabs>
              <w:jc w:val="both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="002D529B" w:rsidRPr="00AB5DC8" w14:paraId="78011D1A" w14:textId="77777777" w:rsidTr="00A70BF3">
        <w:trPr>
          <w:trHeight w:val="549"/>
          <w:jc w:val="center"/>
        </w:trPr>
        <w:tc>
          <w:tcPr>
            <w:tcW w:w="2310" w:type="dxa"/>
            <w:vAlign w:val="center"/>
          </w:tcPr>
          <w:p w14:paraId="2A7BD2C8" w14:textId="77777777" w:rsidR="002D529B" w:rsidRPr="00A70BF3" w:rsidRDefault="002D529B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2.1.1.1.1: Desarrollar un diagnóstico industrial utilizando el enfoque metodológico de la “Guía NDC 3.0 para la Descarbonización Industrial”.</w:t>
            </w:r>
          </w:p>
          <w:p w14:paraId="6BEC5DD3" w14:textId="77777777" w:rsidR="002D529B" w:rsidRPr="00A70BF3" w:rsidRDefault="002D529B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07" w:type="dxa"/>
            <w:vAlign w:val="center"/>
          </w:tcPr>
          <w:p w14:paraId="65D84FF3" w14:textId="40B8293B" w:rsidR="002D529B" w:rsidRPr="00A70BF3" w:rsidRDefault="008C4A2D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</w:t>
            </w:r>
            <w:r w:rsidR="002D529B"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 65</w:t>
            </w: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.</w:t>
            </w:r>
            <w:r w:rsidR="002D529B"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824</w:t>
            </w:r>
          </w:p>
        </w:tc>
        <w:tc>
          <w:tcPr>
            <w:tcW w:w="804" w:type="dxa"/>
            <w:vAlign w:val="center"/>
          </w:tcPr>
          <w:p w14:paraId="3680177C" w14:textId="198E8514" w:rsidR="002D529B" w:rsidRPr="00A70BF3" w:rsidRDefault="002D529B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22" w:type="dxa"/>
            <w:vAlign w:val="center"/>
          </w:tcPr>
          <w:p w14:paraId="6B11D3B3" w14:textId="0B94034C" w:rsidR="002D529B" w:rsidRPr="00A70BF3" w:rsidRDefault="002D529B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25F36A32" w14:textId="484F2279" w:rsidR="002D529B" w:rsidRPr="00A70BF3" w:rsidRDefault="002D529B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063DD6DC" w14:textId="77777777" w:rsidR="002D529B" w:rsidRPr="00A70BF3" w:rsidRDefault="002D529B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0D686F78" w14:textId="51FD4C4B" w:rsidR="002D529B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7A89153F" w14:textId="1EB23C93" w:rsidR="002D529B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6A6884" w:rsidRPr="00AB5DC8" w14:paraId="4355BBE5" w14:textId="77777777" w:rsidTr="00A70BF3">
        <w:trPr>
          <w:trHeight w:val="549"/>
          <w:jc w:val="center"/>
        </w:trPr>
        <w:tc>
          <w:tcPr>
            <w:tcW w:w="2310" w:type="dxa"/>
            <w:vAlign w:val="center"/>
          </w:tcPr>
          <w:p w14:paraId="7AE20496" w14:textId="77777777" w:rsidR="006A6884" w:rsidRPr="00A70BF3" w:rsidRDefault="006A6884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2.1.1.1.2: Las medidas de mitigación se identificarán mediante un análisis de tecnologías limpias y buenas prácticas internacionales aplicables al sector cementero.</w:t>
            </w:r>
          </w:p>
          <w:p w14:paraId="53A64C5D" w14:textId="0888B54C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07" w:type="dxa"/>
            <w:vAlign w:val="center"/>
          </w:tcPr>
          <w:p w14:paraId="2DCC749C" w14:textId="5CF511C9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$25.000</w:t>
            </w:r>
          </w:p>
        </w:tc>
        <w:tc>
          <w:tcPr>
            <w:tcW w:w="804" w:type="dxa"/>
            <w:vAlign w:val="center"/>
          </w:tcPr>
          <w:p w14:paraId="17A262EF" w14:textId="77777777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4BBA31A2" w14:textId="1090B36C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410EE047" w14:textId="1A3FFDF2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72BEE81F" w14:textId="77777777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20DBCF6C" w14:textId="4166996D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2BB113EA" w14:textId="1818CBC8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BB54D3" w:rsidRPr="00AB5DC8" w14:paraId="51D723EE" w14:textId="77777777" w:rsidTr="00A70BF3">
        <w:trPr>
          <w:trHeight w:val="549"/>
          <w:jc w:val="center"/>
        </w:trPr>
        <w:tc>
          <w:tcPr>
            <w:tcW w:w="2310" w:type="dxa"/>
            <w:vAlign w:val="center"/>
          </w:tcPr>
          <w:p w14:paraId="0DA18AA9" w14:textId="77777777" w:rsidR="00BB54D3" w:rsidRPr="00A70BF3" w:rsidRDefault="00BB54D3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 xml:space="preserve">Actividad 2.1.1.1.3: Contribuir al desarrollo </w:t>
            </w: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lastRenderedPageBreak/>
              <w:t>de la NDC 3.0 identificando medidas en el sector cementero que respalden las metas de mitigación del país.</w:t>
            </w:r>
          </w:p>
          <w:p w14:paraId="5AD91A8F" w14:textId="7777777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07" w:type="dxa"/>
            <w:vAlign w:val="center"/>
          </w:tcPr>
          <w:p w14:paraId="55DCCF24" w14:textId="5476645C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lastRenderedPageBreak/>
              <w:t>$19.000</w:t>
            </w:r>
          </w:p>
        </w:tc>
        <w:tc>
          <w:tcPr>
            <w:tcW w:w="804" w:type="dxa"/>
            <w:vAlign w:val="center"/>
          </w:tcPr>
          <w:p w14:paraId="13038733" w14:textId="4A4F580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09667151" w14:textId="20A08D09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3A15F656" w14:textId="11100EB1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779806C6" w14:textId="7777777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1E48C95A" w14:textId="5797741B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2730,38</w:t>
            </w:r>
          </w:p>
        </w:tc>
        <w:tc>
          <w:tcPr>
            <w:tcW w:w="1112" w:type="dxa"/>
            <w:vAlign w:val="center"/>
          </w:tcPr>
          <w:p w14:paraId="69613911" w14:textId="2C76ED63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14%</w:t>
            </w:r>
          </w:p>
        </w:tc>
      </w:tr>
      <w:tr w:rsidR="00BB54D3" w:rsidRPr="00AB5DC8" w14:paraId="64CAA0F0" w14:textId="77777777" w:rsidTr="00A70BF3">
        <w:trPr>
          <w:trHeight w:val="549"/>
          <w:jc w:val="center"/>
        </w:trPr>
        <w:tc>
          <w:tcPr>
            <w:tcW w:w="2310" w:type="dxa"/>
            <w:vAlign w:val="center"/>
          </w:tcPr>
          <w:p w14:paraId="09511B50" w14:textId="77777777" w:rsidR="00BB54D3" w:rsidRPr="00A70BF3" w:rsidRDefault="00BB54D3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2.1.1.2.1: Análisis de incentivos financieros y mecanismos para promover la descarbonización.</w:t>
            </w:r>
          </w:p>
          <w:p w14:paraId="458A4ABC" w14:textId="7777777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07" w:type="dxa"/>
            <w:vAlign w:val="center"/>
          </w:tcPr>
          <w:p w14:paraId="6561F000" w14:textId="05562281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$15.000</w:t>
            </w:r>
          </w:p>
        </w:tc>
        <w:tc>
          <w:tcPr>
            <w:tcW w:w="804" w:type="dxa"/>
            <w:vAlign w:val="center"/>
          </w:tcPr>
          <w:p w14:paraId="79412ACE" w14:textId="7777777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541415DF" w14:textId="4D6041CE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19801BA" w14:textId="319CA80E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5F86FDC2" w14:textId="7777777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58C1D65D" w14:textId="186CCD98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13709,34</w:t>
            </w:r>
          </w:p>
        </w:tc>
        <w:tc>
          <w:tcPr>
            <w:tcW w:w="1112" w:type="dxa"/>
            <w:vAlign w:val="center"/>
          </w:tcPr>
          <w:p w14:paraId="1F49944A" w14:textId="19C1162F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91%</w:t>
            </w:r>
          </w:p>
        </w:tc>
      </w:tr>
      <w:tr w:rsidR="002E39DF" w:rsidRPr="00AB5DC8" w14:paraId="4C072DE8" w14:textId="77777777" w:rsidTr="00A70BF3">
        <w:trPr>
          <w:trHeight w:val="549"/>
          <w:jc w:val="center"/>
        </w:trPr>
        <w:tc>
          <w:tcPr>
            <w:tcW w:w="2310" w:type="dxa"/>
            <w:vAlign w:val="center"/>
          </w:tcPr>
          <w:p w14:paraId="3820C704" w14:textId="7F9FCCD8" w:rsidR="002E39DF" w:rsidRPr="00A70BF3" w:rsidRDefault="002E39DF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2.1.1.2.2: Definir las metas de la hoja de ruta con objetivos de reducción de gases de efecto invernadero (GEI) a corto, mediano y largo plazo.</w:t>
            </w:r>
          </w:p>
          <w:p w14:paraId="4C8D1105" w14:textId="30826910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07" w:type="dxa"/>
            <w:vAlign w:val="center"/>
          </w:tcPr>
          <w:p w14:paraId="5AD2D3FE" w14:textId="51AD6DB2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$20.000</w:t>
            </w:r>
          </w:p>
        </w:tc>
        <w:tc>
          <w:tcPr>
            <w:tcW w:w="804" w:type="dxa"/>
            <w:vAlign w:val="center"/>
          </w:tcPr>
          <w:p w14:paraId="651B95AE" w14:textId="77777777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6E4A2F51" w14:textId="77777777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F0620FA" w14:textId="0BF1BC3A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192BD5B0" w14:textId="00C95EAC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241" w:type="dxa"/>
            <w:vAlign w:val="center"/>
          </w:tcPr>
          <w:p w14:paraId="41B183A0" w14:textId="4B9F190C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52135DED" w14:textId="3190AFCF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2E39DF" w:rsidRPr="00AB5DC8" w14:paraId="21E87166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2AABA0D1" w14:textId="77777777" w:rsidR="002E39DF" w:rsidRPr="00A70BF3" w:rsidRDefault="002E39DF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2.1.1.2.3: Integrar la igualdad de género en la hoja de ruta de descarbonización del sector cementero de Costa Rica.</w:t>
            </w:r>
          </w:p>
          <w:p w14:paraId="7EF56467" w14:textId="1605688D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2719BC0E" w14:textId="5335CAAF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$11.000</w:t>
            </w:r>
          </w:p>
        </w:tc>
        <w:tc>
          <w:tcPr>
            <w:tcW w:w="804" w:type="dxa"/>
            <w:vAlign w:val="center"/>
          </w:tcPr>
          <w:p w14:paraId="215029A6" w14:textId="77777777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1B5A8080" w14:textId="77777777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7A007501" w14:textId="0ABCE6DF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7E95A4A4" w14:textId="48419000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241" w:type="dxa"/>
            <w:vAlign w:val="center"/>
          </w:tcPr>
          <w:p w14:paraId="4DDA1C64" w14:textId="6495368E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43800910" w14:textId="4B5ADE5F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2E39DF" w:rsidRPr="00AB5DC8" w14:paraId="42FA1079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1DBAB86A" w14:textId="77777777" w:rsidR="002E39DF" w:rsidRPr="00A70BF3" w:rsidRDefault="002E39DF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2.1.1.2.4.:  Elaborar la hoja de ruta (plan de implementación) con un cronograma de actividades y responsabilidades.</w:t>
            </w:r>
          </w:p>
          <w:p w14:paraId="70710EA2" w14:textId="6888A59D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3C4B4AC6" w14:textId="1FEC9C52" w:rsidR="002E39DF" w:rsidRPr="00A70BF3" w:rsidRDefault="002E39DF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$20.000</w:t>
            </w:r>
          </w:p>
        </w:tc>
        <w:tc>
          <w:tcPr>
            <w:tcW w:w="804" w:type="dxa"/>
            <w:vAlign w:val="center"/>
          </w:tcPr>
          <w:p w14:paraId="2F805364" w14:textId="77777777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690BE56A" w14:textId="77777777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086CF54B" w14:textId="0A2D6A59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570AF34B" w14:textId="0B5597C3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241" w:type="dxa"/>
            <w:vAlign w:val="center"/>
          </w:tcPr>
          <w:p w14:paraId="5A247529" w14:textId="3AF76FFE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43AF9BD5" w14:textId="419049ED" w:rsidR="002E39DF" w:rsidRPr="00A70BF3" w:rsidRDefault="002E39DF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855BEA" w:rsidRPr="00AB5DC8" w14:paraId="5559DCCA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596C4F2E" w14:textId="77777777" w:rsidR="00855BEA" w:rsidRPr="00A70BF3" w:rsidRDefault="00855BEA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2.1.3.1: Revisar las regulaciones y los arreglos institucionales relacionados con las políticas de cambio climático y energía atinentes a la NDC.</w:t>
            </w:r>
          </w:p>
          <w:p w14:paraId="5DBB4410" w14:textId="77777777" w:rsidR="00855BEA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742F0F26" w14:textId="0C2FC6DC" w:rsidR="00855BEA" w:rsidRPr="00A70BF3" w:rsidRDefault="00855BEA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$21.117</w:t>
            </w:r>
          </w:p>
        </w:tc>
        <w:tc>
          <w:tcPr>
            <w:tcW w:w="804" w:type="dxa"/>
            <w:vAlign w:val="center"/>
          </w:tcPr>
          <w:p w14:paraId="4C650FE0" w14:textId="77777777" w:rsidR="00855BEA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5C1EF3F1" w14:textId="410BB0A1" w:rsidR="00855BEA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2A815026" w14:textId="7EC75B6F" w:rsidR="00855BEA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DEC955A" w14:textId="7590ED69" w:rsidR="00855BEA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19E15E1E" w14:textId="77777777" w:rsidR="009E2CF9" w:rsidRPr="00A70BF3" w:rsidRDefault="009E2CF9" w:rsidP="00A70BF3">
            <w:pPr>
              <w:jc w:val="center"/>
              <w:rPr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1035,5</w:t>
            </w:r>
          </w:p>
          <w:p w14:paraId="382A657A" w14:textId="76F555F1" w:rsidR="00855BEA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4D83D39C" w14:textId="3F331E89" w:rsidR="00855BEA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5%</w:t>
            </w:r>
          </w:p>
        </w:tc>
      </w:tr>
      <w:tr w:rsidR="006A6884" w:rsidRPr="00AB5DC8" w14:paraId="10216BDA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2B268EEC" w14:textId="77777777" w:rsidR="006A6884" w:rsidRPr="00A70BF3" w:rsidRDefault="006A6884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 xml:space="preserve">Actividad 2.1.3.2: Apoyar las consultas con las contrapartes gubernamentales para </w:t>
            </w: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lastRenderedPageBreak/>
              <w:t>la puesta en marcha de las NDC.</w:t>
            </w:r>
          </w:p>
          <w:p w14:paraId="4B0365A4" w14:textId="5D46614F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5C5F24C9" w14:textId="5DCC92FC" w:rsidR="006A6884" w:rsidRPr="00A70BF3" w:rsidRDefault="006A6884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lastRenderedPageBreak/>
              <w:t>$35.780</w:t>
            </w:r>
          </w:p>
        </w:tc>
        <w:tc>
          <w:tcPr>
            <w:tcW w:w="804" w:type="dxa"/>
            <w:vAlign w:val="center"/>
          </w:tcPr>
          <w:p w14:paraId="4913158D" w14:textId="0B4EBA77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22" w:type="dxa"/>
            <w:vAlign w:val="center"/>
          </w:tcPr>
          <w:p w14:paraId="7C2E9697" w14:textId="665420DA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22540CED" w14:textId="05A3A8F5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0D80B37F" w14:textId="37940F2E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1D72C8FC" w14:textId="0A7DA868" w:rsidR="006A6884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579527B7" w14:textId="011DA011" w:rsidR="006A6884" w:rsidRPr="00A70BF3" w:rsidRDefault="00855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C81F5E" w:rsidRPr="00AB5DC8" w14:paraId="342D366D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6DDDF2B8" w14:textId="77777777" w:rsidR="00C81F5E" w:rsidRPr="00A70BF3" w:rsidRDefault="00C81F5E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2.1.3.3: Brindar asistencia técnica.</w:t>
            </w:r>
          </w:p>
          <w:p w14:paraId="3479BA0B" w14:textId="700FF567" w:rsidR="00C81F5E" w:rsidRPr="00A70BF3" w:rsidRDefault="00C81F5E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3CE304F3" w14:textId="4680FF3D" w:rsidR="00C81F5E" w:rsidRPr="00A70BF3" w:rsidRDefault="00C81F5E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$30.874</w:t>
            </w:r>
          </w:p>
        </w:tc>
        <w:tc>
          <w:tcPr>
            <w:tcW w:w="804" w:type="dxa"/>
            <w:vAlign w:val="center"/>
          </w:tcPr>
          <w:p w14:paraId="6C41A6A8" w14:textId="2DE4BFAB" w:rsidR="00C81F5E" w:rsidRPr="00A70BF3" w:rsidRDefault="00C81F5E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22" w:type="dxa"/>
            <w:vAlign w:val="center"/>
          </w:tcPr>
          <w:p w14:paraId="2DA366B4" w14:textId="17DB8542" w:rsidR="00C81F5E" w:rsidRPr="00A70BF3" w:rsidRDefault="00C81F5E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70A7E1FA" w14:textId="5B93FAA9" w:rsidR="00C81F5E" w:rsidRPr="00A70BF3" w:rsidRDefault="00C81F5E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739524CF" w14:textId="5703FC63" w:rsidR="00C81F5E" w:rsidRPr="00A70BF3" w:rsidRDefault="00C81F5E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241" w:type="dxa"/>
            <w:vAlign w:val="center"/>
          </w:tcPr>
          <w:p w14:paraId="27AA3D5E" w14:textId="7EB8EED2" w:rsidR="00BB54D3" w:rsidRPr="00A70BF3" w:rsidRDefault="000812EF" w:rsidP="00A70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4615F">
              <w:rPr>
                <w:sz w:val="20"/>
                <w:szCs w:val="20"/>
              </w:rPr>
              <w:t>091,12</w:t>
            </w:r>
          </w:p>
          <w:p w14:paraId="3BB2161B" w14:textId="283CA591" w:rsidR="00C81F5E" w:rsidRPr="00A70BF3" w:rsidRDefault="00C81F5E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3A06DBDB" w14:textId="2757037C" w:rsidR="00C81F5E" w:rsidRPr="00A70BF3" w:rsidRDefault="00C81F5E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32%</w:t>
            </w:r>
          </w:p>
        </w:tc>
      </w:tr>
      <w:tr w:rsidR="00BB54D3" w:rsidRPr="00AB5DC8" w14:paraId="5DA85220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28D09200" w14:textId="77777777" w:rsidR="00BB54D3" w:rsidRPr="00A70BF3" w:rsidRDefault="00BB54D3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2.1.3.4: Organizar y facilitar talleres, consultas públicas y reuniones bilaterales para los procesos de implementación de las NDC</w:t>
            </w:r>
          </w:p>
          <w:p w14:paraId="46D50157" w14:textId="2F466B3A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74A146CF" w14:textId="144F6FCE" w:rsidR="00BB54D3" w:rsidRPr="00A70BF3" w:rsidRDefault="00BB54D3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$30.000</w:t>
            </w:r>
          </w:p>
        </w:tc>
        <w:tc>
          <w:tcPr>
            <w:tcW w:w="804" w:type="dxa"/>
            <w:vAlign w:val="center"/>
          </w:tcPr>
          <w:p w14:paraId="6A267C17" w14:textId="63BE85D3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61737929" w14:textId="7BD2CB9F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25FC0EEF" w14:textId="60DA8D31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51D5B606" w14:textId="7777777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0EB4DDCC" w14:textId="29A7A394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4BAD97E0" w14:textId="1F3B3BE9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BB54D3" w:rsidRPr="00AB5DC8" w14:paraId="7166F407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473C7E98" w14:textId="77777777" w:rsidR="00BB54D3" w:rsidRPr="00A70BF3" w:rsidRDefault="00BB54D3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2.1.3.5: Sistematizar los talleres climáticos del proceso de la NDC 3.0 en el sector energía (transporte).</w:t>
            </w:r>
          </w:p>
          <w:p w14:paraId="08669567" w14:textId="3B8C5ED2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627E4BAF" w14:textId="16F01B2E" w:rsidR="00BB54D3" w:rsidRPr="00A70BF3" w:rsidRDefault="00BB54D3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$20.000</w:t>
            </w:r>
          </w:p>
        </w:tc>
        <w:tc>
          <w:tcPr>
            <w:tcW w:w="804" w:type="dxa"/>
            <w:vAlign w:val="center"/>
          </w:tcPr>
          <w:p w14:paraId="222A6C6A" w14:textId="1F20E0F2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508DF14E" w14:textId="624D8462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706F0C28" w14:textId="52DC7F3D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6F325E07" w14:textId="4B626FF7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7A4E2A5A" w14:textId="5B09B766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23BBA99F" w14:textId="1ECD99A0" w:rsidR="00BB54D3" w:rsidRPr="00A70BF3" w:rsidRDefault="00BB54D3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6A6884" w:rsidRPr="00AB5DC8" w14:paraId="1D68CE45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5C59E5E0" w14:textId="77777777" w:rsidR="006A6884" w:rsidRPr="00A70BF3" w:rsidRDefault="006A6884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2.1.3.6: Apoyar el desarrollo de una estrategia implementación de las NDC.</w:t>
            </w:r>
          </w:p>
          <w:p w14:paraId="30E8085B" w14:textId="131E7476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5095516A" w14:textId="532D9669" w:rsidR="006A6884" w:rsidRPr="00A70BF3" w:rsidRDefault="006A6884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$15.000</w:t>
            </w:r>
          </w:p>
        </w:tc>
        <w:tc>
          <w:tcPr>
            <w:tcW w:w="804" w:type="dxa"/>
            <w:vAlign w:val="center"/>
          </w:tcPr>
          <w:p w14:paraId="0B613EDB" w14:textId="750D47EA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22" w:type="dxa"/>
            <w:vAlign w:val="center"/>
          </w:tcPr>
          <w:p w14:paraId="2CB507E4" w14:textId="5EA4D85D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37FC6F60" w14:textId="2D52A860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6A497C88" w14:textId="6C6AF779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0670A116" w14:textId="77777777" w:rsidR="00F5054E" w:rsidRPr="00A70BF3" w:rsidRDefault="00F5054E" w:rsidP="00A70BF3">
            <w:pPr>
              <w:jc w:val="center"/>
              <w:rPr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9958,84</w:t>
            </w:r>
          </w:p>
          <w:p w14:paraId="4F2EA1C7" w14:textId="77777777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14:paraId="053DBE6B" w14:textId="77777777" w:rsidR="00F5054E" w:rsidRPr="00A70BF3" w:rsidRDefault="00F5054E" w:rsidP="00A70BF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03B5243" w14:textId="77777777" w:rsidR="00F5054E" w:rsidRPr="00A70BF3" w:rsidRDefault="00F5054E" w:rsidP="00A70BF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14:paraId="3C6A570A" w14:textId="77777777" w:rsidR="00F5054E" w:rsidRPr="00A70BF3" w:rsidRDefault="00F5054E" w:rsidP="00A70BF3">
            <w:pPr>
              <w:jc w:val="center"/>
              <w:rPr>
                <w:sz w:val="20"/>
                <w:szCs w:val="20"/>
              </w:rPr>
            </w:pPr>
            <w:r w:rsidRPr="00A70BF3">
              <w:rPr>
                <w:sz w:val="20"/>
                <w:szCs w:val="20"/>
              </w:rPr>
              <w:t>66%</w:t>
            </w:r>
          </w:p>
          <w:p w14:paraId="1ECF9A8D" w14:textId="77777777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22BEA" w:rsidRPr="00AB5DC8" w14:paraId="131ABC9B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1D709983" w14:textId="77777777" w:rsidR="00E22BEA" w:rsidRPr="00A70BF3" w:rsidRDefault="00E22BEA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2.1.3.7: Brindar apoyo en la creación de materiales de comunicación interna y externa para las acciones de implementación de las NDC.</w:t>
            </w:r>
          </w:p>
          <w:p w14:paraId="50EA4E18" w14:textId="12668200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47C2D0E0" w14:textId="6EB28F3A" w:rsidR="00E22BEA" w:rsidRPr="00A70BF3" w:rsidRDefault="00E22BEA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$3.000</w:t>
            </w:r>
          </w:p>
        </w:tc>
        <w:tc>
          <w:tcPr>
            <w:tcW w:w="804" w:type="dxa"/>
            <w:vAlign w:val="center"/>
          </w:tcPr>
          <w:p w14:paraId="17D3F945" w14:textId="77777777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3A0E8204" w14:textId="79B9CAAC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599EA4E6" w14:textId="1083A2D8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3628F667" w14:textId="12E1C11A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241" w:type="dxa"/>
            <w:vAlign w:val="center"/>
          </w:tcPr>
          <w:p w14:paraId="5C81A801" w14:textId="7C6E2471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75171F5A" w14:textId="28790ECB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6A6884" w:rsidRPr="00AB5DC8" w14:paraId="4145958F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2B6CB5F3" w14:textId="0195F725" w:rsidR="006A6884" w:rsidRPr="00A70BF3" w:rsidRDefault="006A6884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Actividad 2.1.3.8: Brindar apoyo para la elaboración y revisión del documento con las recomendaciones para la estrategia de implementación de la NDC 3.0.</w:t>
            </w:r>
          </w:p>
          <w:p w14:paraId="341658DC" w14:textId="7137024E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585BD260" w14:textId="039E65C3" w:rsidR="006A6884" w:rsidRPr="00A70BF3" w:rsidRDefault="006A6884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>$27.000</w:t>
            </w:r>
          </w:p>
        </w:tc>
        <w:tc>
          <w:tcPr>
            <w:tcW w:w="804" w:type="dxa"/>
            <w:vAlign w:val="center"/>
          </w:tcPr>
          <w:p w14:paraId="55A2A0A3" w14:textId="77777777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5AF97F67" w14:textId="13FDF3EE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38" w:type="dxa"/>
            <w:vAlign w:val="center"/>
          </w:tcPr>
          <w:p w14:paraId="30998BBA" w14:textId="11DE30AC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840" w:type="dxa"/>
            <w:vAlign w:val="center"/>
          </w:tcPr>
          <w:p w14:paraId="0D923B56" w14:textId="3846DECD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241" w:type="dxa"/>
            <w:vAlign w:val="center"/>
          </w:tcPr>
          <w:p w14:paraId="3DFB00C6" w14:textId="5E65DBDC" w:rsidR="006A6884" w:rsidRPr="00A70BF3" w:rsidRDefault="006A6884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2792.38</w:t>
            </w:r>
          </w:p>
        </w:tc>
        <w:tc>
          <w:tcPr>
            <w:tcW w:w="1112" w:type="dxa"/>
            <w:vAlign w:val="center"/>
          </w:tcPr>
          <w:p w14:paraId="0FBD3B38" w14:textId="68C196F3" w:rsidR="006A6884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10%</w:t>
            </w:r>
          </w:p>
          <w:p w14:paraId="61597E0D" w14:textId="77777777" w:rsidR="00E22BEA" w:rsidRPr="00A70BF3" w:rsidRDefault="00E22BEA" w:rsidP="00A70BF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22BEA" w:rsidRPr="00AB5DC8" w14:paraId="22C51076" w14:textId="77777777" w:rsidTr="00A70BF3">
        <w:trPr>
          <w:trHeight w:val="807"/>
          <w:jc w:val="center"/>
        </w:trPr>
        <w:tc>
          <w:tcPr>
            <w:tcW w:w="2310" w:type="dxa"/>
            <w:vAlign w:val="center"/>
          </w:tcPr>
          <w:p w14:paraId="2C5897A1" w14:textId="77777777" w:rsidR="00E22BEA" w:rsidRPr="00A70BF3" w:rsidRDefault="00E22BEA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t xml:space="preserve">Actividad 2.1.4.1 Revisar el documento y supervisar el proceso de creación de la estrategia de </w:t>
            </w: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lastRenderedPageBreak/>
              <w:t>implementación de la NDC 3.0</w:t>
            </w:r>
          </w:p>
          <w:p w14:paraId="09FF66DC" w14:textId="77777777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7" w:type="dxa"/>
            <w:vAlign w:val="center"/>
          </w:tcPr>
          <w:p w14:paraId="2619AA1D" w14:textId="09AE6D29" w:rsidR="00E22BEA" w:rsidRPr="00A70BF3" w:rsidRDefault="00E22BEA" w:rsidP="00A70BF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</w:pPr>
            <w:r w:rsidRPr="00A70BF3">
              <w:rPr>
                <w:rFonts w:eastAsia="Times New Roman" w:cstheme="minorHAnsi"/>
                <w:color w:val="000000"/>
                <w:sz w:val="20"/>
                <w:szCs w:val="20"/>
                <w:lang w:eastAsia="es-CR"/>
              </w:rPr>
              <w:lastRenderedPageBreak/>
              <w:t>$40.000</w:t>
            </w:r>
          </w:p>
        </w:tc>
        <w:tc>
          <w:tcPr>
            <w:tcW w:w="804" w:type="dxa"/>
            <w:vAlign w:val="center"/>
          </w:tcPr>
          <w:p w14:paraId="419FEA1C" w14:textId="77777777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2EE50A44" w14:textId="77777777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3C7A13B" w14:textId="77777777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C8115B2" w14:textId="053D7E80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241" w:type="dxa"/>
            <w:vAlign w:val="center"/>
          </w:tcPr>
          <w:p w14:paraId="3F2A2F85" w14:textId="30B3BB83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2" w:type="dxa"/>
            <w:vAlign w:val="center"/>
          </w:tcPr>
          <w:p w14:paraId="506DE3B2" w14:textId="7A2D6D93" w:rsidR="00E22BEA" w:rsidRPr="00A70BF3" w:rsidRDefault="00E22BEA" w:rsidP="00A70BF3">
            <w:pPr>
              <w:tabs>
                <w:tab w:val="left" w:pos="46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70BF3">
              <w:rPr>
                <w:rFonts w:cstheme="minorHAnsi"/>
                <w:sz w:val="20"/>
                <w:szCs w:val="20"/>
              </w:rPr>
              <w:t>0%</w:t>
            </w:r>
          </w:p>
        </w:tc>
      </w:tr>
    </w:tbl>
    <w:p w14:paraId="6B0D3728" w14:textId="77777777" w:rsidR="00A92406" w:rsidRDefault="00A92406" w:rsidP="00A92406">
      <w:pPr>
        <w:tabs>
          <w:tab w:val="left" w:pos="4680"/>
        </w:tabs>
        <w:jc w:val="both"/>
        <w:rPr>
          <w:rFonts w:cstheme="minorHAnsi"/>
          <w:b/>
          <w:b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7508"/>
      </w:tblGrid>
      <w:tr w:rsidR="00A92406" w:rsidRPr="000F7065" w14:paraId="0713FEA8" w14:textId="77777777" w:rsidTr="00000E0A">
        <w:tc>
          <w:tcPr>
            <w:tcW w:w="2415" w:type="dxa"/>
            <w:shd w:val="pct12" w:color="auto" w:fill="FFFFFF"/>
          </w:tcPr>
          <w:p w14:paraId="7509E02E" w14:textId="77777777" w:rsidR="00A92406" w:rsidRPr="00A92406" w:rsidRDefault="00A92406" w:rsidP="00000E0A">
            <w:pPr>
              <w:spacing w:before="60" w:after="60"/>
              <w:rPr>
                <w:rFonts w:cstheme="minorHAnsi"/>
                <w:b/>
                <w:sz w:val="20"/>
                <w:szCs w:val="16"/>
                <w:lang w:val="es-ES_tradnl"/>
              </w:rPr>
            </w:pPr>
            <w:r w:rsidRPr="00A92406">
              <w:rPr>
                <w:rFonts w:cstheme="minorHAnsi"/>
                <w:b/>
                <w:sz w:val="20"/>
                <w:szCs w:val="16"/>
                <w:lang w:val="es-ES_tradnl"/>
              </w:rPr>
              <w:t>¿El proyecto cuenta con el plan de adquisiciones actualizado?</w:t>
            </w:r>
          </w:p>
        </w:tc>
        <w:tc>
          <w:tcPr>
            <w:tcW w:w="7508" w:type="dxa"/>
          </w:tcPr>
          <w:p w14:paraId="16EA3F39" w14:textId="7B94D520" w:rsidR="00A92406" w:rsidRPr="00A92406" w:rsidRDefault="00A92406" w:rsidP="00000E0A">
            <w:pPr>
              <w:spacing w:before="60" w:after="60"/>
              <w:rPr>
                <w:rFonts w:cstheme="minorHAnsi"/>
                <w:sz w:val="20"/>
                <w:szCs w:val="16"/>
                <w:lang w:val="es-ES_tradnl"/>
              </w:rPr>
            </w:pPr>
            <w:r w:rsidRPr="00A92406">
              <w:rPr>
                <w:rFonts w:cstheme="minorHAnsi"/>
                <w:sz w:val="20"/>
                <w:szCs w:val="16"/>
                <w:lang w:val="es-ES_tradnl"/>
              </w:rPr>
              <w:t xml:space="preserve">Si </w:t>
            </w:r>
            <w:proofErr w:type="gramStart"/>
            <w:r w:rsidRPr="00A92406">
              <w:rPr>
                <w:rFonts w:cstheme="minorHAnsi"/>
                <w:sz w:val="20"/>
                <w:szCs w:val="16"/>
                <w:lang w:val="es-ES_tradnl"/>
              </w:rPr>
              <w:t xml:space="preserve">( </w:t>
            </w:r>
            <w:r w:rsidR="003B6678">
              <w:rPr>
                <w:rFonts w:cstheme="minorHAnsi"/>
                <w:sz w:val="20"/>
                <w:szCs w:val="16"/>
                <w:lang w:val="es-ES_tradnl"/>
              </w:rPr>
              <w:t>X</w:t>
            </w:r>
            <w:proofErr w:type="gramEnd"/>
            <w:r w:rsidRPr="00A92406">
              <w:rPr>
                <w:rFonts w:cstheme="minorHAnsi"/>
                <w:sz w:val="20"/>
                <w:szCs w:val="16"/>
                <w:lang w:val="es-ES_tradnl"/>
              </w:rPr>
              <w:t>)</w:t>
            </w:r>
          </w:p>
          <w:p w14:paraId="33882096" w14:textId="77777777" w:rsidR="00A92406" w:rsidRPr="00A92406" w:rsidRDefault="00A92406" w:rsidP="00000E0A">
            <w:pPr>
              <w:spacing w:before="60" w:after="60"/>
              <w:rPr>
                <w:rFonts w:cstheme="minorHAnsi"/>
                <w:sz w:val="20"/>
                <w:szCs w:val="16"/>
                <w:lang w:val="es-ES_tradnl"/>
              </w:rPr>
            </w:pPr>
            <w:r w:rsidRPr="00A92406">
              <w:rPr>
                <w:rFonts w:cstheme="minorHAnsi"/>
                <w:sz w:val="20"/>
                <w:szCs w:val="16"/>
                <w:lang w:val="es-ES_tradnl"/>
              </w:rPr>
              <w:t xml:space="preserve">No </w:t>
            </w:r>
            <w:proofErr w:type="gramStart"/>
            <w:r w:rsidRPr="00A92406">
              <w:rPr>
                <w:rFonts w:cstheme="minorHAnsi"/>
                <w:sz w:val="20"/>
                <w:szCs w:val="16"/>
                <w:lang w:val="es-ES_tradnl"/>
              </w:rPr>
              <w:t>(  )</w:t>
            </w:r>
            <w:proofErr w:type="gramEnd"/>
          </w:p>
          <w:p w14:paraId="0856DAC9" w14:textId="77777777" w:rsidR="00A92406" w:rsidRPr="00A92406" w:rsidRDefault="00A92406" w:rsidP="00000E0A">
            <w:pPr>
              <w:spacing w:before="60" w:after="60"/>
              <w:rPr>
                <w:rFonts w:cstheme="minorHAnsi"/>
                <w:sz w:val="20"/>
                <w:szCs w:val="16"/>
                <w:lang w:val="es-ES_tradnl"/>
              </w:rPr>
            </w:pPr>
            <w:r w:rsidRPr="00A92406">
              <w:rPr>
                <w:rFonts w:cstheme="minorHAnsi"/>
                <w:sz w:val="20"/>
                <w:szCs w:val="16"/>
                <w:lang w:val="es-ES_tradnl"/>
              </w:rPr>
              <w:t>Indique el monto presupuestado en el plan de adquisiciones del proyecto: _________________________</w:t>
            </w:r>
          </w:p>
        </w:tc>
      </w:tr>
    </w:tbl>
    <w:p w14:paraId="4FDB03B7" w14:textId="77777777" w:rsidR="00A92406" w:rsidRDefault="00A92406" w:rsidP="00A92406">
      <w:pPr>
        <w:jc w:val="both"/>
        <w:rPr>
          <w:rFonts w:cstheme="minorHAnsi"/>
          <w:b/>
          <w:bCs/>
          <w:iCs/>
        </w:rPr>
      </w:pPr>
    </w:p>
    <w:p w14:paraId="3422066C" w14:textId="30D03FCE" w:rsidR="00A92406" w:rsidRDefault="00A92406" w:rsidP="00A92406">
      <w:pPr>
        <w:pStyle w:val="Ttulo1"/>
        <w:numPr>
          <w:ilvl w:val="0"/>
          <w:numId w:val="4"/>
        </w:numPr>
      </w:pPr>
      <w:bookmarkStart w:id="16" w:name="_Toc227848085"/>
      <w:bookmarkStart w:id="17" w:name="_Toc227935015"/>
      <w:r>
        <w:t>Anexos</w:t>
      </w:r>
      <w:bookmarkEnd w:id="16"/>
      <w:bookmarkEnd w:id="17"/>
    </w:p>
    <w:p w14:paraId="259CC303" w14:textId="0268EF26" w:rsidR="00A92406" w:rsidRPr="00AA1D17" w:rsidRDefault="00A92406" w:rsidP="00AA1D17">
      <w:pPr>
        <w:pStyle w:val="Ttulo2"/>
        <w:rPr>
          <w:sz w:val="28"/>
          <w:szCs w:val="28"/>
        </w:rPr>
      </w:pPr>
      <w:bookmarkStart w:id="18" w:name="_Toc227935016"/>
      <w:r w:rsidRPr="00AA1D17">
        <w:rPr>
          <w:sz w:val="28"/>
          <w:szCs w:val="28"/>
        </w:rPr>
        <w:t>Anexo 1. Portal de transparencia</w:t>
      </w:r>
      <w:bookmarkEnd w:id="18"/>
    </w:p>
    <w:p w14:paraId="3FB2CFCB" w14:textId="50E05B12" w:rsidR="00A92406" w:rsidRDefault="00A92406" w:rsidP="00EA091E">
      <w:pPr>
        <w:pStyle w:val="NormalWeb"/>
        <w:jc w:val="both"/>
      </w:pPr>
      <w:r w:rsidRPr="00A92406">
        <w:rPr>
          <w:rFonts w:asciiTheme="minorHAnsi" w:eastAsiaTheme="minorHAnsi" w:hAnsiTheme="minorHAnsi" w:cstheme="minorHAnsi"/>
          <w:i/>
          <w:kern w:val="2"/>
          <w:sz w:val="22"/>
          <w:szCs w:val="22"/>
          <w:lang w:eastAsia="en-US"/>
          <w14:ligatures w14:val="standardContextual"/>
        </w:rPr>
        <w:t xml:space="preserve">En esta sección se debe adjuntar una captura de pantalla (pantallazo) del </w:t>
      </w:r>
      <w:proofErr w:type="spellStart"/>
      <w:r w:rsidRPr="00A92406">
        <w:rPr>
          <w:rFonts w:asciiTheme="minorHAnsi" w:eastAsiaTheme="minorHAnsi" w:hAnsiTheme="minorHAnsi" w:cstheme="minorHAnsi"/>
          <w:i/>
          <w:kern w:val="2"/>
          <w:sz w:val="22"/>
          <w:szCs w:val="22"/>
          <w:lang w:eastAsia="en-US"/>
          <w14:ligatures w14:val="standardContextual"/>
        </w:rPr>
        <w:t>dashboard</w:t>
      </w:r>
      <w:proofErr w:type="spellEnd"/>
      <w:r w:rsidRPr="00A92406">
        <w:rPr>
          <w:rFonts w:asciiTheme="minorHAnsi" w:eastAsiaTheme="minorHAnsi" w:hAnsiTheme="minorHAnsi" w:cstheme="minorHAnsi"/>
          <w:i/>
          <w:kern w:val="2"/>
          <w:sz w:val="22"/>
          <w:szCs w:val="22"/>
          <w:lang w:eastAsia="en-US"/>
          <w14:ligatures w14:val="standardContextual"/>
        </w:rPr>
        <w:t xml:space="preserve"> de transparencia donde se evidencie que el proyecto se encuentra en estado “verde” en todos los criterios requeridos. La información puede consultarse en e</w:t>
      </w:r>
      <w:r w:rsidR="00AA1D17">
        <w:rPr>
          <w:rFonts w:asciiTheme="minorHAnsi" w:eastAsiaTheme="minorHAnsi" w:hAnsiTheme="minorHAnsi" w:cstheme="minorHAnsi"/>
          <w:i/>
          <w:kern w:val="2"/>
          <w:sz w:val="22"/>
          <w:szCs w:val="22"/>
          <w:lang w:eastAsia="en-US"/>
          <w14:ligatures w14:val="standardContextual"/>
        </w:rPr>
        <w:t>l siguiente enlace:</w:t>
      </w:r>
      <w:r>
        <w:rPr>
          <w:rFonts w:asciiTheme="minorHAnsi" w:eastAsiaTheme="minorHAnsi" w:hAnsiTheme="minorHAnsi" w:cstheme="minorHAnsi"/>
          <w:i/>
          <w:kern w:val="2"/>
          <w:sz w:val="22"/>
          <w:szCs w:val="22"/>
          <w:lang w:eastAsia="en-US"/>
          <w14:ligatures w14:val="standardContextual"/>
        </w:rPr>
        <w:t xml:space="preserve"> </w:t>
      </w:r>
      <w:hyperlink r:id="rId10" w:history="1">
        <w:proofErr w:type="spellStart"/>
        <w:r w:rsidRPr="00A92406">
          <w:rPr>
            <w:rStyle w:val="Hipervnculo"/>
            <w:rFonts w:asciiTheme="minorHAnsi" w:eastAsiaTheme="minorHAnsi" w:hAnsiTheme="minorHAnsi" w:cstheme="minorHAnsi"/>
            <w:i/>
            <w:kern w:val="2"/>
            <w:sz w:val="22"/>
            <w:szCs w:val="22"/>
            <w:lang w:eastAsia="en-US"/>
            <w14:ligatures w14:val="standardContextual"/>
          </w:rPr>
          <w:t>Dashboard</w:t>
        </w:r>
        <w:proofErr w:type="spellEnd"/>
        <w:r w:rsidRPr="00A92406">
          <w:rPr>
            <w:rStyle w:val="Hipervnculo"/>
            <w:rFonts w:asciiTheme="minorHAnsi" w:eastAsiaTheme="minorHAnsi" w:hAnsiTheme="minorHAnsi" w:cstheme="minorHAnsi"/>
            <w:i/>
            <w:kern w:val="2"/>
            <w:sz w:val="22"/>
            <w:szCs w:val="22"/>
            <w:lang w:eastAsia="en-US"/>
            <w14:ligatures w14:val="standardContextual"/>
          </w:rPr>
          <w:t xml:space="preserve"> de Transparencia</w:t>
        </w:r>
      </w:hyperlink>
    </w:p>
    <w:p w14:paraId="1DA65C28" w14:textId="77777777" w:rsidR="00A6679F" w:rsidRDefault="00A6679F" w:rsidP="00EA091E">
      <w:pPr>
        <w:pStyle w:val="NormalWeb"/>
        <w:jc w:val="both"/>
      </w:pPr>
    </w:p>
    <w:p w14:paraId="775D66E9" w14:textId="137CBBDB" w:rsidR="00A6679F" w:rsidRDefault="00A6679F" w:rsidP="00EA091E">
      <w:pPr>
        <w:pStyle w:val="NormalWeb"/>
        <w:jc w:val="both"/>
        <w:rPr>
          <w:rFonts w:asciiTheme="minorHAnsi" w:eastAsiaTheme="minorHAnsi" w:hAnsiTheme="minorHAnsi" w:cstheme="minorHAnsi"/>
          <w:i/>
          <w:kern w:val="2"/>
          <w:sz w:val="22"/>
          <w:szCs w:val="22"/>
          <w:lang w:eastAsia="en-US"/>
          <w14:ligatures w14:val="standardContextual"/>
        </w:rPr>
      </w:pPr>
      <w:r w:rsidRPr="00A6679F">
        <w:rPr>
          <w:rFonts w:asciiTheme="minorHAnsi" w:eastAsiaTheme="minorHAnsi" w:hAnsiTheme="minorHAnsi" w:cstheme="minorHAnsi"/>
          <w:i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333F7C47" wp14:editId="42F8E879">
            <wp:extent cx="5612130" cy="1932305"/>
            <wp:effectExtent l="0" t="0" r="7620" b="0"/>
            <wp:docPr id="459715951" name="Imagen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715951" name="Imagen 1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B1F5B" w14:textId="77777777" w:rsidR="00A92406" w:rsidRPr="00A92406" w:rsidRDefault="00A92406" w:rsidP="002C37CB"/>
    <w:p w14:paraId="64654123" w14:textId="1DE6281B" w:rsidR="00A92406" w:rsidRPr="00C53E76" w:rsidRDefault="00165B5A" w:rsidP="00C53E76">
      <w:pPr>
        <w:pStyle w:val="Ttulo2"/>
        <w:rPr>
          <w:sz w:val="28"/>
          <w:szCs w:val="28"/>
        </w:rPr>
      </w:pPr>
      <w:r w:rsidRPr="00C53E76">
        <w:rPr>
          <w:sz w:val="28"/>
          <w:szCs w:val="28"/>
        </w:rPr>
        <w:t>Anexo 2</w:t>
      </w:r>
      <w:r w:rsidR="00D202A7" w:rsidRPr="00C53E76">
        <w:rPr>
          <w:sz w:val="28"/>
          <w:szCs w:val="28"/>
        </w:rPr>
        <w:t xml:space="preserve">. </w:t>
      </w:r>
      <w:r w:rsidR="00C53E76" w:rsidRPr="00C53E76">
        <w:rPr>
          <w:sz w:val="28"/>
          <w:szCs w:val="28"/>
        </w:rPr>
        <w:t>Ayuda memoria taller Finanzas</w:t>
      </w:r>
      <w:r w:rsidR="00DE33EC">
        <w:rPr>
          <w:sz w:val="28"/>
          <w:szCs w:val="28"/>
        </w:rPr>
        <w:t xml:space="preserve">: </w:t>
      </w:r>
      <w:hyperlink r:id="rId12" w:history="1">
        <w:r w:rsidR="00DE33EC" w:rsidRPr="00DE33EC">
          <w:rPr>
            <w:rStyle w:val="Hipervnculo"/>
            <w:sz w:val="28"/>
            <w:szCs w:val="28"/>
          </w:rPr>
          <w:t>Ayuda memoria taller Finanzas.pdf</w:t>
        </w:r>
      </w:hyperlink>
    </w:p>
    <w:sectPr w:rsidR="00A92406" w:rsidRPr="00C53E76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2491E" w14:textId="77777777" w:rsidR="002B7B63" w:rsidRDefault="002B7B63" w:rsidP="002478E8">
      <w:pPr>
        <w:spacing w:after="0" w:line="240" w:lineRule="auto"/>
      </w:pPr>
      <w:r>
        <w:separator/>
      </w:r>
    </w:p>
  </w:endnote>
  <w:endnote w:type="continuationSeparator" w:id="0">
    <w:p w14:paraId="57EB59AC" w14:textId="77777777" w:rsidR="002B7B63" w:rsidRDefault="002B7B63" w:rsidP="00247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090833"/>
      <w:docPartObj>
        <w:docPartGallery w:val="Page Numbers (Bottom of Page)"/>
        <w:docPartUnique/>
      </w:docPartObj>
    </w:sdtPr>
    <w:sdtContent>
      <w:p w14:paraId="48CF3DA8" w14:textId="6A22BE76" w:rsidR="00165B5A" w:rsidRDefault="00165B5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3F3DDB0" w14:textId="4C458D5B" w:rsidR="00231E89" w:rsidRPr="00231E89" w:rsidRDefault="00231E89" w:rsidP="00231E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4786C" w14:textId="77777777" w:rsidR="002B7B63" w:rsidRDefault="002B7B63" w:rsidP="002478E8">
      <w:pPr>
        <w:spacing w:after="0" w:line="240" w:lineRule="auto"/>
      </w:pPr>
      <w:r>
        <w:separator/>
      </w:r>
    </w:p>
  </w:footnote>
  <w:footnote w:type="continuationSeparator" w:id="0">
    <w:p w14:paraId="32D5C619" w14:textId="77777777" w:rsidR="002B7B63" w:rsidRDefault="002B7B63" w:rsidP="002478E8">
      <w:pPr>
        <w:spacing w:after="0" w:line="240" w:lineRule="auto"/>
      </w:pPr>
      <w:r>
        <w:continuationSeparator/>
      </w:r>
    </w:p>
  </w:footnote>
  <w:footnote w:id="1">
    <w:p w14:paraId="4DDCA8CF" w14:textId="77777777" w:rsidR="004A716B" w:rsidRPr="004A716B" w:rsidRDefault="004A716B" w:rsidP="004A716B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4A716B">
        <w:rPr>
          <w:sz w:val="16"/>
          <w:szCs w:val="16"/>
        </w:rPr>
        <w:t>*Sociales y ambientales, financieros, operacionales, reputacional, regulatorio, estratégicos y/o de protección y seguridad.</w:t>
      </w:r>
    </w:p>
    <w:p w14:paraId="72FEBDC8" w14:textId="2544F221" w:rsidR="004A716B" w:rsidRDefault="004A716B" w:rsidP="004A716B">
      <w:pPr>
        <w:pStyle w:val="Textonotapie"/>
      </w:pPr>
      <w:r w:rsidRPr="004A716B">
        <w:rPr>
          <w:sz w:val="16"/>
          <w:szCs w:val="16"/>
        </w:rPr>
        <w:t>**Impacto: (1-5), Probabilidad (1-5), nivel de riesgo (bajo, moderado, sustancial, alto)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91B6" w14:textId="7FCD43BE" w:rsidR="002478E8" w:rsidRPr="002478E8" w:rsidRDefault="002478E8" w:rsidP="002478E8">
    <w:pPr>
      <w:pStyle w:val="Encabezado"/>
      <w:jc w:val="center"/>
      <w:rPr>
        <w:b/>
        <w:bCs/>
        <w:color w:val="215E99" w:themeColor="text2" w:themeTint="BF"/>
        <w:sz w:val="32"/>
        <w:szCs w:val="32"/>
      </w:rPr>
    </w:pPr>
    <w:r w:rsidRPr="00B20FE2">
      <w:rPr>
        <w:rFonts w:ascii="Segoe UI" w:hAnsi="Segoe UI" w:cs="Segoe UI"/>
        <w:b/>
        <w:bCs/>
        <w:noProof/>
        <w:color w:val="0E2841" w:themeColor="text2"/>
        <w:sz w:val="22"/>
        <w:szCs w:val="28"/>
      </w:rPr>
      <w:drawing>
        <wp:anchor distT="0" distB="0" distL="114300" distR="114300" simplePos="0" relativeHeight="251659264" behindDoc="0" locked="0" layoutInCell="1" allowOverlap="1" wp14:anchorId="5E01407A" wp14:editId="76BE8607">
          <wp:simplePos x="0" y="0"/>
          <wp:positionH relativeFrom="margin">
            <wp:posOffset>6010275</wp:posOffset>
          </wp:positionH>
          <wp:positionV relativeFrom="paragraph">
            <wp:posOffset>-229235</wp:posOffset>
          </wp:positionV>
          <wp:extent cx="438150" cy="675005"/>
          <wp:effectExtent l="0" t="0" r="0" b="0"/>
          <wp:wrapSquare wrapText="bothSides"/>
          <wp:docPr id="7125177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panish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323"/>
                  <a:stretch/>
                </pic:blipFill>
                <pic:spPr bwMode="auto">
                  <a:xfrm>
                    <a:off x="0" y="0"/>
                    <a:ext cx="438150" cy="675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78E8">
      <w:rPr>
        <w:b/>
        <w:bCs/>
        <w:color w:val="215E99" w:themeColor="text2" w:themeTint="BF"/>
        <w:sz w:val="32"/>
        <w:szCs w:val="32"/>
      </w:rPr>
      <w:t>Informe cuatrimestral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176E5"/>
    <w:multiLevelType w:val="hybridMultilevel"/>
    <w:tmpl w:val="DAC2D96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620ED"/>
    <w:multiLevelType w:val="hybridMultilevel"/>
    <w:tmpl w:val="C8FABD9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101C3"/>
    <w:multiLevelType w:val="multilevel"/>
    <w:tmpl w:val="A794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4A0806"/>
    <w:multiLevelType w:val="hybridMultilevel"/>
    <w:tmpl w:val="F432E28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B29D2"/>
    <w:multiLevelType w:val="multilevel"/>
    <w:tmpl w:val="D95C3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31731C3"/>
    <w:multiLevelType w:val="hybridMultilevel"/>
    <w:tmpl w:val="A77CAD6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65671"/>
    <w:multiLevelType w:val="hybridMultilevel"/>
    <w:tmpl w:val="C08AFC8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108FD"/>
    <w:multiLevelType w:val="hybridMultilevel"/>
    <w:tmpl w:val="642C681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831E4"/>
    <w:multiLevelType w:val="hybridMultilevel"/>
    <w:tmpl w:val="3484035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53866"/>
    <w:multiLevelType w:val="hybridMultilevel"/>
    <w:tmpl w:val="B2A4E64E"/>
    <w:lvl w:ilvl="0" w:tplc="78BE8E86">
      <w:start w:val="4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180">
    <w:abstractNumId w:val="6"/>
  </w:num>
  <w:num w:numId="2" w16cid:durableId="1605646519">
    <w:abstractNumId w:val="0"/>
  </w:num>
  <w:num w:numId="3" w16cid:durableId="1156798450">
    <w:abstractNumId w:val="8"/>
  </w:num>
  <w:num w:numId="4" w16cid:durableId="1786265853">
    <w:abstractNumId w:val="1"/>
  </w:num>
  <w:num w:numId="5" w16cid:durableId="1415858758">
    <w:abstractNumId w:val="7"/>
  </w:num>
  <w:num w:numId="6" w16cid:durableId="805243708">
    <w:abstractNumId w:val="5"/>
  </w:num>
  <w:num w:numId="7" w16cid:durableId="1413966665">
    <w:abstractNumId w:val="3"/>
  </w:num>
  <w:num w:numId="8" w16cid:durableId="386104639">
    <w:abstractNumId w:val="2"/>
  </w:num>
  <w:num w:numId="9" w16cid:durableId="1568224774">
    <w:abstractNumId w:val="4"/>
  </w:num>
  <w:num w:numId="10" w16cid:durableId="6792414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E8"/>
    <w:rsid w:val="00052086"/>
    <w:rsid w:val="000657EC"/>
    <w:rsid w:val="00076585"/>
    <w:rsid w:val="000812EF"/>
    <w:rsid w:val="000A7562"/>
    <w:rsid w:val="000B2924"/>
    <w:rsid w:val="000C60B9"/>
    <w:rsid w:val="000C6594"/>
    <w:rsid w:val="000D28D8"/>
    <w:rsid w:val="000E7CBD"/>
    <w:rsid w:val="000F0201"/>
    <w:rsid w:val="000F20D3"/>
    <w:rsid w:val="001272DC"/>
    <w:rsid w:val="0013034D"/>
    <w:rsid w:val="001345A8"/>
    <w:rsid w:val="00160B34"/>
    <w:rsid w:val="00165B5A"/>
    <w:rsid w:val="00170F43"/>
    <w:rsid w:val="00186221"/>
    <w:rsid w:val="001B3728"/>
    <w:rsid w:val="001C49D6"/>
    <w:rsid w:val="001C7490"/>
    <w:rsid w:val="001C7F6B"/>
    <w:rsid w:val="001E79E7"/>
    <w:rsid w:val="002136B5"/>
    <w:rsid w:val="002158BF"/>
    <w:rsid w:val="00224CB2"/>
    <w:rsid w:val="00231E89"/>
    <w:rsid w:val="00236D33"/>
    <w:rsid w:val="002478E8"/>
    <w:rsid w:val="00247E78"/>
    <w:rsid w:val="002A70AB"/>
    <w:rsid w:val="002B7B63"/>
    <w:rsid w:val="002C37CB"/>
    <w:rsid w:val="002D529B"/>
    <w:rsid w:val="002E39DF"/>
    <w:rsid w:val="002E5D08"/>
    <w:rsid w:val="00330E76"/>
    <w:rsid w:val="0033303A"/>
    <w:rsid w:val="003559BB"/>
    <w:rsid w:val="00391CD8"/>
    <w:rsid w:val="0039675D"/>
    <w:rsid w:val="003B0080"/>
    <w:rsid w:val="003B6678"/>
    <w:rsid w:val="003C3731"/>
    <w:rsid w:val="003C7734"/>
    <w:rsid w:val="003D14B5"/>
    <w:rsid w:val="004073A3"/>
    <w:rsid w:val="00411F20"/>
    <w:rsid w:val="00436DBE"/>
    <w:rsid w:val="00447CF8"/>
    <w:rsid w:val="00456DF6"/>
    <w:rsid w:val="00463693"/>
    <w:rsid w:val="0047350F"/>
    <w:rsid w:val="004860DB"/>
    <w:rsid w:val="00490469"/>
    <w:rsid w:val="004964F4"/>
    <w:rsid w:val="004A4E9D"/>
    <w:rsid w:val="004A716B"/>
    <w:rsid w:val="004E198D"/>
    <w:rsid w:val="005215DA"/>
    <w:rsid w:val="00522332"/>
    <w:rsid w:val="005B0B09"/>
    <w:rsid w:val="005F2EE5"/>
    <w:rsid w:val="0062745F"/>
    <w:rsid w:val="00633CDE"/>
    <w:rsid w:val="00643F55"/>
    <w:rsid w:val="006501D6"/>
    <w:rsid w:val="00653674"/>
    <w:rsid w:val="006928C0"/>
    <w:rsid w:val="0069641C"/>
    <w:rsid w:val="006A6884"/>
    <w:rsid w:val="006C4CC6"/>
    <w:rsid w:val="006F2237"/>
    <w:rsid w:val="00733C09"/>
    <w:rsid w:val="00742ABD"/>
    <w:rsid w:val="0074615F"/>
    <w:rsid w:val="00765620"/>
    <w:rsid w:val="0076700F"/>
    <w:rsid w:val="00776080"/>
    <w:rsid w:val="007824E8"/>
    <w:rsid w:val="007E7785"/>
    <w:rsid w:val="00807C08"/>
    <w:rsid w:val="00831D59"/>
    <w:rsid w:val="00853B50"/>
    <w:rsid w:val="00855BEA"/>
    <w:rsid w:val="00877EA2"/>
    <w:rsid w:val="008916C4"/>
    <w:rsid w:val="008C3542"/>
    <w:rsid w:val="008C4A2D"/>
    <w:rsid w:val="008C5BA1"/>
    <w:rsid w:val="008E37FD"/>
    <w:rsid w:val="008E4524"/>
    <w:rsid w:val="009124EA"/>
    <w:rsid w:val="009225B6"/>
    <w:rsid w:val="00937F50"/>
    <w:rsid w:val="009649C0"/>
    <w:rsid w:val="009B34CC"/>
    <w:rsid w:val="009B5B9D"/>
    <w:rsid w:val="009C2F48"/>
    <w:rsid w:val="009E2CF9"/>
    <w:rsid w:val="00A158A4"/>
    <w:rsid w:val="00A663CF"/>
    <w:rsid w:val="00A6679F"/>
    <w:rsid w:val="00A70BF3"/>
    <w:rsid w:val="00A84999"/>
    <w:rsid w:val="00A92406"/>
    <w:rsid w:val="00AA1D17"/>
    <w:rsid w:val="00AB0C34"/>
    <w:rsid w:val="00AB29B1"/>
    <w:rsid w:val="00AB75C5"/>
    <w:rsid w:val="00AC2D6B"/>
    <w:rsid w:val="00AE236E"/>
    <w:rsid w:val="00AF078D"/>
    <w:rsid w:val="00B670AF"/>
    <w:rsid w:val="00B71644"/>
    <w:rsid w:val="00B7414D"/>
    <w:rsid w:val="00BB54D3"/>
    <w:rsid w:val="00BC1937"/>
    <w:rsid w:val="00BD66D5"/>
    <w:rsid w:val="00C302B0"/>
    <w:rsid w:val="00C31B83"/>
    <w:rsid w:val="00C5318E"/>
    <w:rsid w:val="00C53E76"/>
    <w:rsid w:val="00C67DE0"/>
    <w:rsid w:val="00C722A2"/>
    <w:rsid w:val="00C81F5E"/>
    <w:rsid w:val="00CA0F6D"/>
    <w:rsid w:val="00CB2D4B"/>
    <w:rsid w:val="00CF6FE3"/>
    <w:rsid w:val="00D04D84"/>
    <w:rsid w:val="00D060F1"/>
    <w:rsid w:val="00D1594D"/>
    <w:rsid w:val="00D202A7"/>
    <w:rsid w:val="00D22573"/>
    <w:rsid w:val="00D376E7"/>
    <w:rsid w:val="00D543DC"/>
    <w:rsid w:val="00D57162"/>
    <w:rsid w:val="00D70E02"/>
    <w:rsid w:val="00D74C7C"/>
    <w:rsid w:val="00D8774E"/>
    <w:rsid w:val="00DA4B93"/>
    <w:rsid w:val="00DA6A53"/>
    <w:rsid w:val="00DB0938"/>
    <w:rsid w:val="00DE33EC"/>
    <w:rsid w:val="00E12974"/>
    <w:rsid w:val="00E22BEA"/>
    <w:rsid w:val="00E23771"/>
    <w:rsid w:val="00E5253D"/>
    <w:rsid w:val="00E56D34"/>
    <w:rsid w:val="00E66CCC"/>
    <w:rsid w:val="00E67287"/>
    <w:rsid w:val="00EA091E"/>
    <w:rsid w:val="00ED1307"/>
    <w:rsid w:val="00EF0623"/>
    <w:rsid w:val="00F0142E"/>
    <w:rsid w:val="00F0495E"/>
    <w:rsid w:val="00F151B9"/>
    <w:rsid w:val="00F5054E"/>
    <w:rsid w:val="00F602F0"/>
    <w:rsid w:val="00F64331"/>
    <w:rsid w:val="00F65D87"/>
    <w:rsid w:val="00F9665E"/>
    <w:rsid w:val="00FB3836"/>
    <w:rsid w:val="00FC6E0F"/>
    <w:rsid w:val="00FD1433"/>
    <w:rsid w:val="00FF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B7CEF"/>
  <w15:chartTrackingRefBased/>
  <w15:docId w15:val="{A6FFA17A-48B1-4235-9593-DBDDCB4B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7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7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7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7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7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7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7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7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7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47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7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78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78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78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78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78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78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7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7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7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7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7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78E8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2478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78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7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78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78E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478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78E8"/>
  </w:style>
  <w:style w:type="paragraph" w:styleId="Piedepgina">
    <w:name w:val="footer"/>
    <w:basedOn w:val="Normal"/>
    <w:link w:val="PiedepginaCar"/>
    <w:uiPriority w:val="99"/>
    <w:unhideWhenUsed/>
    <w:rsid w:val="002478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78E8"/>
  </w:style>
  <w:style w:type="character" w:customStyle="1" w:styleId="PrrafodelistaCar">
    <w:name w:val="Párrafo de lista Car"/>
    <w:link w:val="Prrafodelista"/>
    <w:uiPriority w:val="34"/>
    <w:locked/>
    <w:rsid w:val="002478E8"/>
  </w:style>
  <w:style w:type="paragraph" w:styleId="TtuloTDC">
    <w:name w:val="TOC Heading"/>
    <w:basedOn w:val="Ttulo1"/>
    <w:next w:val="Normal"/>
    <w:uiPriority w:val="39"/>
    <w:unhideWhenUsed/>
    <w:qFormat/>
    <w:rsid w:val="002478E8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character" w:styleId="Hipervnculo">
    <w:name w:val="Hyperlink"/>
    <w:basedOn w:val="Fuentedeprrafopredeter"/>
    <w:uiPriority w:val="99"/>
    <w:rsid w:val="002478E8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2478E8"/>
    <w:pPr>
      <w:spacing w:after="100" w:line="276" w:lineRule="auto"/>
    </w:pPr>
    <w:rPr>
      <w:rFonts w:eastAsiaTheme="minorEastAsia"/>
      <w:kern w:val="0"/>
      <w:sz w:val="22"/>
      <w:szCs w:val="22"/>
      <w:lang w:val="es-DO" w:eastAsia="es-DO"/>
      <w14:ligatures w14:val="none"/>
    </w:rPr>
  </w:style>
  <w:style w:type="paragraph" w:styleId="NormalWeb">
    <w:name w:val="Normal (Web)"/>
    <w:basedOn w:val="Normal"/>
    <w:uiPriority w:val="99"/>
    <w:unhideWhenUsed/>
    <w:rsid w:val="0023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31E8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31E8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31E89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9240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9240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92406"/>
    <w:rPr>
      <w:vertAlign w:val="superscript"/>
    </w:rPr>
  </w:style>
  <w:style w:type="table" w:styleId="Tablaconcuadrcula">
    <w:name w:val="Table Grid"/>
    <w:basedOn w:val="Tablanormal"/>
    <w:rsid w:val="00A92406"/>
    <w:pPr>
      <w:spacing w:after="0" w:line="240" w:lineRule="auto"/>
    </w:pPr>
    <w:rPr>
      <w:rFonts w:eastAsiaTheme="minorEastAsia"/>
      <w:kern w:val="0"/>
      <w:sz w:val="22"/>
      <w:szCs w:val="22"/>
      <w:lang w:val="es-DO" w:eastAsia="es-DO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DC2">
    <w:name w:val="toc 2"/>
    <w:basedOn w:val="Normal"/>
    <w:next w:val="Normal"/>
    <w:autoRedefine/>
    <w:uiPriority w:val="39"/>
    <w:unhideWhenUsed/>
    <w:rsid w:val="00A92406"/>
    <w:pPr>
      <w:spacing w:after="100"/>
      <w:ind w:left="240"/>
    </w:pPr>
  </w:style>
  <w:style w:type="character" w:styleId="Mencinsinresolver">
    <w:name w:val="Unresolved Mention"/>
    <w:basedOn w:val="Fuentedeprrafopredeter"/>
    <w:uiPriority w:val="99"/>
    <w:semiHidden/>
    <w:unhideWhenUsed/>
    <w:rsid w:val="00A92406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B670AF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B670AF"/>
    <w:rPr>
      <w:color w:val="96607D" w:themeColor="followedHyperlink"/>
      <w:u w:val="single"/>
    </w:rPr>
  </w:style>
  <w:style w:type="character" w:customStyle="1" w:styleId="normaltextrun">
    <w:name w:val="normaltextrun"/>
    <w:basedOn w:val="Fuentedeprrafopredeter"/>
    <w:rsid w:val="00CA0F6D"/>
  </w:style>
  <w:style w:type="paragraph" w:customStyle="1" w:styleId="paragraph">
    <w:name w:val="paragraph"/>
    <w:basedOn w:val="Normal"/>
    <w:rsid w:val="00CA0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customStyle="1" w:styleId="eop">
    <w:name w:val="eop"/>
    <w:basedOn w:val="Fuentedeprrafopredeter"/>
    <w:rsid w:val="00CA0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powerbi.com/groups/me/reports/330c50fb-8398-4bef-b67c-4809e0bcd89b/ReportSection89d1dd51e63c03b4264d?experience=power-bi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ndp-my.sharepoint.com/:b:/g/personal/natalia_gamboa_alpizar_undp_org/IQAzc-SmArkvTJvq3kGx6BclAUdF1qoyKGNto1e3qtV1H08?e=HbMGOE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pp.powerbi.com/groups/me/reports/13f61f77-445a-498e-a655-97a2e2e85656/ReportSection961f155d2418234cdc09?ctid=b3e5db5e-2944-4837-99f5-7488ace54319&amp;experience=power-bi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2" ma:contentTypeDescription="Create a new document." ma:contentTypeScope="" ma:versionID="a6d865094e57ec48cfedb35760c1bc87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95261cc85eb294afc7de67a9e49e06ba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B0494 - Costa Rica - San Jose</OfficeCountry>
    <DocumentStatus xmlns="d9cf0e28-81d2-4dc7-8b10-820d80ed680d">Approved</DocumentStatus>
    <DocCoverageEndDate xmlns="d9cf0e28-81d2-4dc7-8b10-820d80ed680d">2026-04-30T04:00:00+00:00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 xsi:nil="true"/>
    <ProjectNumber xmlns="d9cf0e28-81d2-4dc7-8b10-820d80ed680d">01003689</ProjectNumber>
    <DocumentType xmlns="d9cf0e28-81d2-4dc7-8b10-820d80ed680d">Progress Report</DocumentType>
    <Language xmlns="d9cf0e28-81d2-4dc7-8b10-820d80ed680d">Spanish</Language>
    <AuthorName xmlns="d9cf0e28-81d2-4dc7-8b10-820d80ed680d">UNDP</AuthorName>
    <DocumentCategory xmlns="d9cf0e28-81d2-4dc7-8b10-820d80ed680d">Project</DocumentCategory>
    <OperatingUnit xmlns="d9cf0e28-81d2-4dc7-8b10-820d80ed680d">UNDP-CRI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 xsi:nil="true"/>
    <DocCoverageStartDate xmlns="d9cf0e28-81d2-4dc7-8b10-820d80ed680d">2026-01-01T05:00:00+00:00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E23286CA-3828-46D6-815A-CD9599F6D6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DD9996-8887-412E-866B-389CAF1083DF}"/>
</file>

<file path=customXml/itemProps3.xml><?xml version="1.0" encoding="utf-8"?>
<ds:datastoreItem xmlns:ds="http://schemas.openxmlformats.org/officeDocument/2006/customXml" ds:itemID="{5CAD1ECA-72CD-4407-BDD1-BA3A10B63AA7}"/>
</file>

<file path=customXml/itemProps4.xml><?xml version="1.0" encoding="utf-8"?>
<ds:datastoreItem xmlns:ds="http://schemas.openxmlformats.org/officeDocument/2006/customXml" ds:itemID="{66F844D6-7E8B-4D63-9E87-5E92877F34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2467</Words>
  <Characters>13570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Mariajose Guzman</dc:creator>
  <cp:keywords/>
  <dc:description/>
  <cp:lastModifiedBy>Natalia Gamboa Alpizar</cp:lastModifiedBy>
  <cp:revision>12</cp:revision>
  <dcterms:created xsi:type="dcterms:W3CDTF">2026-05-15T14:36:00Z</dcterms:created>
  <dcterms:modified xsi:type="dcterms:W3CDTF">2026-05-18T15:36:00Z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