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B0524 - Trinidad &amp; Tobago-Port ofSpain</OfficeCountry>
    <DocumentStatus xmlns="d9cf0e28-81d2-4dc7-8b10-820d80ed680d">Approved</DocumentStatus>
    <DocCoverageEndDate xmlns="d9cf0e28-81d2-4dc7-8b10-820d80ed680d">2028-10-16T04:00:00+00:00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Project Implementation Report (PIR) GEF SGP 8th Operational Phase (Part 1)</FileNameDescription>
    <ProjectNumber xmlns="d9cf0e28-81d2-4dc7-8b10-820d80ed680d">01004203</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UNDP-TTO</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2024-10-16T04:00:00+00:00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60F4A5EE-AAE8-4785-B63B-7A78C72AE0C5}"/>
</file>

<file path=customXml/itemProps2.xml><?xml version="1.0" encoding="utf-8"?>
<ds:datastoreItem xmlns:ds="http://schemas.openxmlformats.org/officeDocument/2006/customXml" ds:itemID="{522ED779-2207-4AA2-AE70-3493C81FDD07}"/>
</file>

<file path=customXml/itemProps3.xml><?xml version="1.0" encoding="utf-8"?>
<ds:datastoreItem xmlns:ds="http://schemas.openxmlformats.org/officeDocument/2006/customXml" ds:itemID="{4D9F5DF7-B7C1-4773-B631-9F91875B8C61}"/>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Implementation Report (PIR) GEF SGP 8th Operational Phase (Part 1)</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