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3053" w14:textId="433A9BEB" w:rsidR="00D727AB" w:rsidRPr="00BD0E8E" w:rsidRDefault="00D727AB" w:rsidP="00D727AB">
      <w:pPr>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color w:val="000000" w:themeColor="text1"/>
          <w:sz w:val="20"/>
          <w:szCs w:val="20"/>
        </w:rPr>
        <w:t>Project Title</w:t>
      </w:r>
      <w:r w:rsidRPr="00BD0E8E">
        <w:rPr>
          <w:rFonts w:asciiTheme="minorHAnsi" w:eastAsia="Calibri" w:hAnsiTheme="minorHAnsi" w:cstheme="minorHAnsi"/>
          <w:color w:val="000000" w:themeColor="text1"/>
          <w:sz w:val="20"/>
          <w:szCs w:val="20"/>
        </w:rPr>
        <w:t>:</w:t>
      </w:r>
      <w:r w:rsidR="00E6118D" w:rsidRPr="00BD0E8E">
        <w:rPr>
          <w:rFonts w:asciiTheme="minorHAnsi" w:eastAsia="Calibri" w:hAnsiTheme="minorHAnsi" w:cstheme="minorHAnsi"/>
          <w:color w:val="000000" w:themeColor="text1"/>
          <w:sz w:val="20"/>
          <w:szCs w:val="20"/>
        </w:rPr>
        <w:t xml:space="preserve"> Climate Resilient Water Resources Development</w:t>
      </w:r>
    </w:p>
    <w:p w14:paraId="5EFEA9BE" w14:textId="10535A6B" w:rsidR="00D727AB" w:rsidRPr="00BD0E8E" w:rsidRDefault="00D727AB" w:rsidP="00D727AB">
      <w:pPr>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color w:val="000000" w:themeColor="text1"/>
          <w:sz w:val="20"/>
          <w:szCs w:val="20"/>
        </w:rPr>
        <w:t>Project Number:</w:t>
      </w:r>
      <w:r w:rsidR="41222B20" w:rsidRPr="00BD0E8E">
        <w:rPr>
          <w:rFonts w:asciiTheme="minorHAnsi" w:eastAsia="Calibri" w:hAnsiTheme="minorHAnsi" w:cstheme="minorHAnsi"/>
          <w:b/>
          <w:bCs/>
          <w:color w:val="000000" w:themeColor="text1"/>
          <w:sz w:val="20"/>
          <w:szCs w:val="20"/>
        </w:rPr>
        <w:t xml:space="preserve"> 01005033</w:t>
      </w:r>
    </w:p>
    <w:p w14:paraId="64DD9582" w14:textId="32E3B505" w:rsidR="00D727AB" w:rsidRPr="00BD0E8E" w:rsidRDefault="00D727AB" w:rsidP="00D727AB">
      <w:pPr>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color w:val="000000" w:themeColor="text1"/>
          <w:sz w:val="20"/>
          <w:szCs w:val="20"/>
        </w:rPr>
        <w:t>Implementing Partner:</w:t>
      </w:r>
    </w:p>
    <w:p w14:paraId="3846205C" w14:textId="22998508" w:rsidR="00D727AB" w:rsidRPr="00BD0E8E" w:rsidRDefault="41222B20" w:rsidP="34F6BF1A">
      <w:pPr>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color w:val="000000" w:themeColor="text1"/>
          <w:sz w:val="20"/>
          <w:szCs w:val="20"/>
        </w:rPr>
        <w:t>Start Date:</w:t>
      </w:r>
      <w:r w:rsidR="00D727AB" w:rsidRPr="00BD0E8E">
        <w:rPr>
          <w:rFonts w:asciiTheme="minorHAnsi" w:hAnsiTheme="minorHAnsi" w:cstheme="minorHAnsi"/>
        </w:rPr>
        <w:tab/>
      </w:r>
      <w:r w:rsidRPr="00BD0E8E">
        <w:rPr>
          <w:rFonts w:asciiTheme="minorHAnsi" w:eastAsia="Calibri" w:hAnsiTheme="minorHAnsi" w:cstheme="minorHAnsi"/>
          <w:color w:val="000000" w:themeColor="text1"/>
          <w:sz w:val="20"/>
          <w:szCs w:val="20"/>
        </w:rPr>
        <w:t>26.09.2025</w:t>
      </w:r>
      <w:r w:rsidR="00D727AB" w:rsidRPr="00BD0E8E">
        <w:rPr>
          <w:rFonts w:asciiTheme="minorHAnsi" w:hAnsiTheme="minorHAnsi" w:cstheme="minorHAnsi"/>
        </w:rPr>
        <w:tab/>
      </w:r>
      <w:r w:rsidR="00D727AB" w:rsidRPr="00BD0E8E">
        <w:rPr>
          <w:rFonts w:asciiTheme="minorHAnsi" w:hAnsiTheme="minorHAnsi" w:cstheme="minorHAnsi"/>
        </w:rPr>
        <w:tab/>
      </w:r>
      <w:r w:rsidRPr="00BD0E8E">
        <w:rPr>
          <w:rFonts w:asciiTheme="minorHAnsi" w:eastAsia="Calibri" w:hAnsiTheme="minorHAnsi" w:cstheme="minorHAnsi"/>
          <w:b/>
          <w:bCs/>
          <w:color w:val="000000" w:themeColor="text1"/>
          <w:sz w:val="20"/>
          <w:szCs w:val="20"/>
        </w:rPr>
        <w:t>End Date:</w:t>
      </w:r>
      <w:r w:rsidRPr="00BD0E8E">
        <w:rPr>
          <w:rFonts w:asciiTheme="minorHAnsi" w:eastAsia="Calibri" w:hAnsiTheme="minorHAnsi" w:cstheme="minorHAnsi"/>
          <w:color w:val="000000" w:themeColor="text1"/>
          <w:sz w:val="20"/>
          <w:szCs w:val="20"/>
        </w:rPr>
        <w:t xml:space="preserve"> </w:t>
      </w:r>
      <w:r w:rsidR="00D727AB" w:rsidRPr="00BD0E8E">
        <w:rPr>
          <w:rFonts w:asciiTheme="minorHAnsi" w:hAnsiTheme="minorHAnsi" w:cstheme="minorHAnsi"/>
        </w:rPr>
        <w:tab/>
      </w:r>
      <w:r w:rsidRPr="00BD0E8E">
        <w:rPr>
          <w:rFonts w:asciiTheme="minorHAnsi" w:eastAsia="Calibri" w:hAnsiTheme="minorHAnsi" w:cstheme="minorHAnsi"/>
          <w:color w:val="000000" w:themeColor="text1"/>
          <w:sz w:val="20"/>
          <w:szCs w:val="20"/>
        </w:rPr>
        <w:t>31.12.2027</w:t>
      </w:r>
      <w:r w:rsidR="00D727AB" w:rsidRPr="00BD0E8E">
        <w:rPr>
          <w:rFonts w:asciiTheme="minorHAnsi" w:hAnsiTheme="minorHAnsi" w:cstheme="minorHAnsi"/>
        </w:rPr>
        <w:tab/>
      </w:r>
      <w:r w:rsidR="00D727AB" w:rsidRPr="00BD0E8E">
        <w:rPr>
          <w:rFonts w:asciiTheme="minorHAnsi" w:hAnsiTheme="minorHAnsi" w:cstheme="minorHAnsi"/>
        </w:rPr>
        <w:tab/>
      </w:r>
      <w:r w:rsidRPr="00BD0E8E">
        <w:rPr>
          <w:rFonts w:asciiTheme="minorHAnsi" w:eastAsia="Calibri" w:hAnsiTheme="minorHAnsi" w:cstheme="minorHAnsi"/>
          <w:b/>
          <w:bCs/>
          <w:color w:val="000000" w:themeColor="text1"/>
          <w:sz w:val="20"/>
          <w:szCs w:val="20"/>
        </w:rPr>
        <w:t>PAC Meeting date:</w:t>
      </w:r>
      <w:r w:rsidRPr="00BD0E8E">
        <w:rPr>
          <w:rFonts w:asciiTheme="minorHAnsi" w:eastAsia="Calibri" w:hAnsiTheme="minorHAnsi" w:cstheme="minorHAnsi"/>
          <w:color w:val="000000" w:themeColor="text1"/>
          <w:sz w:val="20"/>
          <w:szCs w:val="20"/>
        </w:rPr>
        <w:t xml:space="preserve"> </w:t>
      </w:r>
      <w:r w:rsidR="00D727AB" w:rsidRPr="00BD0E8E">
        <w:rPr>
          <w:rFonts w:asciiTheme="minorHAnsi" w:hAnsiTheme="minorHAnsi" w:cstheme="minorHAnsi"/>
        </w:rPr>
        <w:tab/>
      </w:r>
    </w:p>
    <w:p w14:paraId="07409B1E" w14:textId="64B942B7" w:rsidR="00D727AB" w:rsidRPr="00BD0E8E" w:rsidRDefault="00D727AB" w:rsidP="00D727AB">
      <w:pPr>
        <w:spacing w:after="0"/>
        <w:contextualSpacing/>
        <w:rPr>
          <w:rFonts w:asciiTheme="minorHAnsi" w:eastAsia="Calibri" w:hAnsiTheme="minorHAnsi" w:cstheme="minorHAnsi"/>
          <w:color w:val="000000" w:themeColor="text1"/>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585"/>
      </w:tblGrid>
      <w:tr w:rsidR="34F6BF1A" w:rsidRPr="00BD0E8E" w14:paraId="0B9107AE" w14:textId="77777777" w:rsidTr="34F6BF1A">
        <w:trPr>
          <w:trHeight w:val="300"/>
        </w:trPr>
        <w:tc>
          <w:tcPr>
            <w:tcW w:w="9585" w:type="dxa"/>
            <w:tcBorders>
              <w:top w:val="dotted" w:sz="6" w:space="0" w:color="auto"/>
              <w:left w:val="dotted" w:sz="6" w:space="0" w:color="auto"/>
              <w:bottom w:val="single" w:sz="6" w:space="0" w:color="auto"/>
              <w:right w:val="dotted" w:sz="6" w:space="0" w:color="auto"/>
            </w:tcBorders>
            <w:tcMar>
              <w:left w:w="105" w:type="dxa"/>
              <w:right w:w="105" w:type="dxa"/>
            </w:tcMar>
            <w:vAlign w:val="center"/>
          </w:tcPr>
          <w:p w14:paraId="684078AE" w14:textId="317BA76F" w:rsidR="34F6BF1A" w:rsidRPr="00BD0E8E" w:rsidRDefault="34F6BF1A" w:rsidP="34F6BF1A">
            <w:pPr>
              <w:spacing w:after="0"/>
              <w:contextualSpacing/>
              <w:jc w:val="center"/>
              <w:rPr>
                <w:rFonts w:asciiTheme="minorHAnsi" w:eastAsia="Calibri" w:hAnsiTheme="minorHAnsi" w:cstheme="minorHAnsi"/>
                <w:sz w:val="20"/>
                <w:szCs w:val="20"/>
              </w:rPr>
            </w:pPr>
            <w:r w:rsidRPr="00BD0E8E">
              <w:rPr>
                <w:rFonts w:asciiTheme="minorHAnsi" w:eastAsia="Calibri" w:hAnsiTheme="minorHAnsi" w:cstheme="minorHAnsi"/>
                <w:b/>
                <w:bCs/>
                <w:sz w:val="20"/>
                <w:szCs w:val="20"/>
              </w:rPr>
              <w:t>Brief Description</w:t>
            </w:r>
          </w:p>
        </w:tc>
      </w:tr>
      <w:tr w:rsidR="34F6BF1A" w:rsidRPr="00BD0E8E" w14:paraId="3C5A04A7" w14:textId="77777777" w:rsidTr="34F6BF1A">
        <w:trPr>
          <w:trHeight w:val="300"/>
        </w:trPr>
        <w:tc>
          <w:tcPr>
            <w:tcW w:w="9585" w:type="dxa"/>
            <w:tcBorders>
              <w:top w:val="single" w:sz="6" w:space="0" w:color="auto"/>
              <w:left w:val="dotted" w:sz="6" w:space="0" w:color="auto"/>
              <w:bottom w:val="dotted" w:sz="6" w:space="0" w:color="auto"/>
              <w:right w:val="dotted" w:sz="6" w:space="0" w:color="auto"/>
            </w:tcBorders>
            <w:tcMar>
              <w:left w:w="105" w:type="dxa"/>
              <w:right w:w="105" w:type="dxa"/>
            </w:tcMar>
          </w:tcPr>
          <w:p w14:paraId="77E69338" w14:textId="4C5F43B7" w:rsidR="34F6BF1A" w:rsidRPr="00BD0E8E" w:rsidRDefault="34F6BF1A" w:rsidP="34F6BF1A">
            <w:pPr>
              <w:spacing w:after="0"/>
              <w:rPr>
                <w:rFonts w:asciiTheme="minorHAnsi" w:eastAsia="Calibri" w:hAnsiTheme="minorHAnsi" w:cstheme="minorHAnsi"/>
                <w:sz w:val="20"/>
                <w:szCs w:val="20"/>
              </w:rPr>
            </w:pPr>
            <w:r w:rsidRPr="00BD0E8E">
              <w:rPr>
                <w:rFonts w:asciiTheme="minorHAnsi" w:eastAsia="Calibri" w:hAnsiTheme="minorHAnsi" w:cstheme="minorHAnsi"/>
                <w:sz w:val="20"/>
                <w:szCs w:val="20"/>
              </w:rPr>
              <w:t xml:space="preserve">The UNDP Components B “Automation Center for Advanced Water Management Established, and O&amp;M Capabilities Enhanced”, C “Institutional Capacity Developed, Technology, and TVET in Water Management Mainstreamed.”, E “Project Management &amp; Implementation Support” are an integral part of the Islamic Development Bank (hereinafter-IsDB) Project in Kazakhstan “Climate Resilient Water Resources Development” (hereinafter-CRWRD Project). The Government of Kazakhstan (hereinafter-GoK) and ISDB defined the strategic objectives of the CRWRD Project which aims to improve agricultural productivity, ensure food and water security for vulnerable communities, and build resilience to climate change and natural hazards by mitigating water scarcity, reducing irrigation losses, and enhancing agro-ecological zoning. </w:t>
            </w:r>
          </w:p>
          <w:p w14:paraId="5DD2067B" w14:textId="433B63CD" w:rsidR="34F6BF1A" w:rsidRPr="00BD0E8E" w:rsidRDefault="34F6BF1A" w:rsidP="34F6BF1A">
            <w:pPr>
              <w:spacing w:after="0"/>
              <w:jc w:val="left"/>
              <w:rPr>
                <w:rFonts w:asciiTheme="minorHAnsi" w:eastAsia="Calibri" w:hAnsiTheme="minorHAnsi" w:cstheme="minorHAnsi"/>
                <w:sz w:val="20"/>
                <w:szCs w:val="20"/>
              </w:rPr>
            </w:pPr>
          </w:p>
          <w:p w14:paraId="150048E7" w14:textId="59F8BEC1" w:rsidR="34F6BF1A" w:rsidRPr="00BD0E8E" w:rsidRDefault="34F6BF1A" w:rsidP="34F6BF1A">
            <w:pPr>
              <w:spacing w:after="0"/>
              <w:rPr>
                <w:rFonts w:asciiTheme="minorHAnsi" w:eastAsia="Calibri" w:hAnsiTheme="minorHAnsi" w:cstheme="minorHAnsi"/>
                <w:sz w:val="20"/>
                <w:szCs w:val="20"/>
              </w:rPr>
            </w:pPr>
            <w:r w:rsidRPr="00BD0E8E">
              <w:rPr>
                <w:rFonts w:asciiTheme="minorHAnsi" w:eastAsia="Calibri" w:hAnsiTheme="minorHAnsi" w:cstheme="minorHAnsi"/>
                <w:sz w:val="20"/>
                <w:szCs w:val="20"/>
              </w:rPr>
              <w:t xml:space="preserve">Through the Project, UNDP will step in to provide support to the holistic approach and implementation of the </w:t>
            </w:r>
            <w:r w:rsidRPr="00BD0E8E">
              <w:rPr>
                <w:rFonts w:asciiTheme="minorHAnsi" w:eastAsia="Calibri" w:hAnsiTheme="minorHAnsi" w:cstheme="minorHAnsi"/>
                <w:sz w:val="20"/>
                <w:szCs w:val="20"/>
                <w:lang w:val="en-US"/>
              </w:rPr>
              <w:t xml:space="preserve">specific components of </w:t>
            </w:r>
            <w:r w:rsidRPr="00BD0E8E">
              <w:rPr>
                <w:rFonts w:asciiTheme="minorHAnsi" w:eastAsia="Calibri" w:hAnsiTheme="minorHAnsi" w:cstheme="minorHAnsi"/>
                <w:sz w:val="20"/>
                <w:szCs w:val="20"/>
              </w:rPr>
              <w:t xml:space="preserve">IsDB Project, by providing technical expertise, promoting and facilitating coordination, and ensuring alignment with international best practices. The Project is expected to strengthen institutional capacity, improve planning and implementation, and deliver benefits such as synergies due to the connection of activities, avoidance of overlaps and thus cost reduction, avoidance of potential contradiction due to harmonization of approaches and finally a significant step towards the digitalization in the water sector in Kazakhstan. This way the overall impact of the IsDB Project will be </w:t>
            </w:r>
            <w:r w:rsidRPr="00BD0E8E">
              <w:rPr>
                <w:rFonts w:asciiTheme="minorHAnsi" w:eastAsia="Calibri" w:hAnsiTheme="minorHAnsi" w:cstheme="minorHAnsi"/>
                <w:sz w:val="20"/>
                <w:szCs w:val="20"/>
                <w:lang w:val="en-US"/>
              </w:rPr>
              <w:t>enahnced</w:t>
            </w:r>
            <w:r w:rsidRPr="00BD0E8E">
              <w:rPr>
                <w:rFonts w:asciiTheme="minorHAnsi" w:eastAsia="Calibri" w:hAnsiTheme="minorHAnsi" w:cstheme="minorHAnsi"/>
                <w:sz w:val="20"/>
                <w:szCs w:val="20"/>
              </w:rPr>
              <w:t xml:space="preserve">. </w:t>
            </w:r>
          </w:p>
          <w:p w14:paraId="79BD1E82" w14:textId="45F7355D" w:rsidR="34F6BF1A" w:rsidRPr="00BD0E8E" w:rsidRDefault="34F6BF1A" w:rsidP="34F6BF1A">
            <w:pPr>
              <w:spacing w:after="0"/>
              <w:jc w:val="left"/>
              <w:rPr>
                <w:rFonts w:asciiTheme="minorHAnsi" w:eastAsia="Calibri" w:hAnsiTheme="minorHAnsi" w:cstheme="minorHAnsi"/>
                <w:sz w:val="20"/>
                <w:szCs w:val="20"/>
              </w:rPr>
            </w:pPr>
          </w:p>
          <w:p w14:paraId="15290243" w14:textId="5E2180FF" w:rsidR="34F6BF1A" w:rsidRPr="00BD0E8E" w:rsidRDefault="34F6BF1A" w:rsidP="34F6BF1A">
            <w:pPr>
              <w:spacing w:after="0"/>
              <w:rPr>
                <w:rFonts w:asciiTheme="minorHAnsi" w:eastAsia="Calibri" w:hAnsiTheme="minorHAnsi" w:cstheme="minorHAnsi"/>
                <w:sz w:val="20"/>
                <w:szCs w:val="20"/>
              </w:rPr>
            </w:pPr>
            <w:r w:rsidRPr="00BD0E8E">
              <w:rPr>
                <w:rFonts w:asciiTheme="minorHAnsi" w:eastAsia="Calibri" w:hAnsiTheme="minorHAnsi" w:cstheme="minorHAnsi"/>
                <w:sz w:val="20"/>
                <w:szCs w:val="20"/>
              </w:rPr>
              <w:t>The Project will be implemented through the introduction of Integrated Water Resources Management (IWRM) principles, homogenizing methodologies, embedding a digitalization component, incorporating a holistic and integrative vision to link related activities. In addition, assisting KazNIIVKH in developing a sustainable vision, business strategy to explore commercial opportunities. All interventions will adhere to international best practice standards and support long-term operational and institutional sustainability.</w:t>
            </w:r>
          </w:p>
          <w:p w14:paraId="5622CE40" w14:textId="25646DDB" w:rsidR="34F6BF1A" w:rsidRPr="00BD0E8E" w:rsidRDefault="34F6BF1A" w:rsidP="34F6BF1A">
            <w:pPr>
              <w:spacing w:after="0"/>
              <w:jc w:val="left"/>
              <w:rPr>
                <w:rFonts w:asciiTheme="minorHAnsi" w:eastAsia="Calibri" w:hAnsiTheme="minorHAnsi" w:cstheme="minorHAnsi"/>
                <w:sz w:val="20"/>
                <w:szCs w:val="20"/>
              </w:rPr>
            </w:pPr>
          </w:p>
          <w:p w14:paraId="597D462E" w14:textId="34A700DB" w:rsidR="34F6BF1A" w:rsidRPr="00BD0E8E" w:rsidRDefault="34F6BF1A" w:rsidP="34F6BF1A">
            <w:pPr>
              <w:spacing w:after="0"/>
              <w:rPr>
                <w:rFonts w:asciiTheme="minorHAnsi" w:eastAsia="Calibri" w:hAnsiTheme="minorHAnsi" w:cstheme="minorHAnsi"/>
                <w:sz w:val="20"/>
                <w:szCs w:val="20"/>
              </w:rPr>
            </w:pPr>
            <w:r w:rsidRPr="00BD0E8E">
              <w:rPr>
                <w:rFonts w:asciiTheme="minorHAnsi" w:eastAsia="Calibri" w:hAnsiTheme="minorHAnsi" w:cstheme="minorHAnsi"/>
                <w:sz w:val="20"/>
                <w:szCs w:val="20"/>
              </w:rPr>
              <w:t>The objective of the Project is to form a homogenous vision and target, closing knowledge gaps, and strengthening technical and institutional capacities for improved water management, enhanced agricultural productivity, and increased climate resilience.</w:t>
            </w:r>
          </w:p>
          <w:p w14:paraId="6ED27499" w14:textId="7809B467" w:rsidR="34F6BF1A" w:rsidRPr="00BD0E8E" w:rsidRDefault="34F6BF1A" w:rsidP="34F6BF1A">
            <w:pPr>
              <w:spacing w:after="0"/>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The Project has four components:</w:t>
            </w:r>
          </w:p>
          <w:p w14:paraId="5B0A1499" w14:textId="2B53AD96" w:rsidR="34F6BF1A" w:rsidRPr="00BD0E8E" w:rsidRDefault="34F6BF1A" w:rsidP="34F6BF1A">
            <w:pPr>
              <w:spacing w:after="0"/>
              <w:ind w:left="1829" w:hanging="1829"/>
              <w:jc w:val="left"/>
              <w:rPr>
                <w:rFonts w:asciiTheme="minorHAnsi" w:eastAsia="Calibri" w:hAnsiTheme="minorHAnsi" w:cstheme="minorHAnsi"/>
                <w:sz w:val="20"/>
                <w:szCs w:val="20"/>
              </w:rPr>
            </w:pPr>
            <w:r w:rsidRPr="00BD0E8E">
              <w:rPr>
                <w:rFonts w:asciiTheme="minorHAnsi" w:eastAsia="Calibri" w:hAnsiTheme="minorHAnsi" w:cstheme="minorHAnsi"/>
                <w:b/>
                <w:bCs/>
                <w:sz w:val="20"/>
                <w:szCs w:val="20"/>
              </w:rPr>
              <w:t>Project component 1</w:t>
            </w:r>
            <w:r w:rsidRPr="00BD0E8E">
              <w:rPr>
                <w:rFonts w:asciiTheme="minorHAnsi" w:eastAsia="Calibri" w:hAnsiTheme="minorHAnsi" w:cstheme="minorHAnsi"/>
                <w:sz w:val="20"/>
                <w:szCs w:val="20"/>
              </w:rPr>
              <w:t>:</w:t>
            </w:r>
            <w:r w:rsidRPr="00BD0E8E">
              <w:rPr>
                <w:rFonts w:asciiTheme="minorHAnsi" w:eastAsia="Calibri" w:hAnsiTheme="minorHAnsi" w:cstheme="minorHAnsi"/>
                <w:color w:val="002060"/>
                <w:sz w:val="20"/>
                <w:szCs w:val="20"/>
              </w:rPr>
              <w:t xml:space="preserve"> </w:t>
            </w:r>
            <w:r w:rsidRPr="00BD0E8E">
              <w:rPr>
                <w:rFonts w:asciiTheme="minorHAnsi" w:eastAsia="Calibri" w:hAnsiTheme="minorHAnsi" w:cstheme="minorHAnsi"/>
                <w:sz w:val="20"/>
                <w:szCs w:val="20"/>
              </w:rPr>
              <w:t>Harmonization of methodologies and standards to ensure integrative and climate resilient water resources management</w:t>
            </w:r>
          </w:p>
          <w:p w14:paraId="164AD242" w14:textId="42B6AEB7" w:rsidR="34F6BF1A" w:rsidRPr="00BD0E8E" w:rsidRDefault="34F6BF1A" w:rsidP="34F6BF1A">
            <w:pPr>
              <w:spacing w:after="0"/>
              <w:ind w:left="1829" w:hanging="1829"/>
              <w:jc w:val="left"/>
              <w:rPr>
                <w:rFonts w:asciiTheme="minorHAnsi" w:eastAsia="Calibri" w:hAnsiTheme="minorHAnsi" w:cstheme="minorHAnsi"/>
                <w:sz w:val="20"/>
                <w:szCs w:val="20"/>
              </w:rPr>
            </w:pPr>
            <w:r w:rsidRPr="00BD0E8E">
              <w:rPr>
                <w:rFonts w:asciiTheme="minorHAnsi" w:eastAsia="Calibri" w:hAnsiTheme="minorHAnsi" w:cstheme="minorHAnsi"/>
                <w:b/>
                <w:bCs/>
                <w:sz w:val="20"/>
                <w:szCs w:val="20"/>
              </w:rPr>
              <w:t>Project component 2:</w:t>
            </w:r>
            <w:r w:rsidRPr="00BD0E8E">
              <w:rPr>
                <w:rFonts w:asciiTheme="minorHAnsi" w:eastAsia="Calibri" w:hAnsiTheme="minorHAnsi" w:cstheme="minorHAnsi"/>
                <w:b/>
                <w:bCs/>
                <w:color w:val="002060"/>
                <w:sz w:val="20"/>
                <w:szCs w:val="20"/>
              </w:rPr>
              <w:t xml:space="preserve"> </w:t>
            </w:r>
            <w:r w:rsidRPr="00BD0E8E">
              <w:rPr>
                <w:rFonts w:asciiTheme="minorHAnsi" w:eastAsia="Calibri" w:hAnsiTheme="minorHAnsi" w:cstheme="minorHAnsi"/>
                <w:sz w:val="20"/>
                <w:szCs w:val="20"/>
              </w:rPr>
              <w:t>Digitalization of the water sector in Kazakhstan</w:t>
            </w:r>
          </w:p>
          <w:p w14:paraId="314BDA1F" w14:textId="508AE0FC" w:rsidR="34F6BF1A" w:rsidRPr="00BD0E8E" w:rsidRDefault="34F6BF1A" w:rsidP="34F6BF1A">
            <w:pPr>
              <w:spacing w:after="0"/>
              <w:ind w:left="1829" w:hanging="1829"/>
              <w:jc w:val="left"/>
              <w:rPr>
                <w:rFonts w:asciiTheme="minorHAnsi" w:eastAsia="Calibri" w:hAnsiTheme="minorHAnsi" w:cstheme="minorHAnsi"/>
                <w:sz w:val="20"/>
                <w:szCs w:val="20"/>
              </w:rPr>
            </w:pPr>
            <w:r w:rsidRPr="00BD0E8E">
              <w:rPr>
                <w:rFonts w:asciiTheme="minorHAnsi" w:eastAsia="Calibri" w:hAnsiTheme="minorHAnsi" w:cstheme="minorHAnsi"/>
                <w:b/>
                <w:bCs/>
                <w:sz w:val="20"/>
                <w:szCs w:val="20"/>
              </w:rPr>
              <w:t>Project component 3:</w:t>
            </w:r>
            <w:r w:rsidRPr="00BD0E8E">
              <w:rPr>
                <w:rFonts w:asciiTheme="minorHAnsi" w:eastAsia="Calibri" w:hAnsiTheme="minorHAnsi" w:cstheme="minorHAnsi"/>
                <w:b/>
                <w:bCs/>
                <w:color w:val="002060"/>
                <w:sz w:val="20"/>
                <w:szCs w:val="20"/>
              </w:rPr>
              <w:t xml:space="preserve"> </w:t>
            </w:r>
            <w:r w:rsidRPr="00BD0E8E">
              <w:rPr>
                <w:rFonts w:asciiTheme="minorHAnsi" w:eastAsia="Calibri" w:hAnsiTheme="minorHAnsi" w:cstheme="minorHAnsi"/>
                <w:sz w:val="20"/>
                <w:szCs w:val="20"/>
              </w:rPr>
              <w:t>Institutional Development for a transformation to modern irrigation in Kazakhstan with enhanced agricultural productivity</w:t>
            </w:r>
          </w:p>
          <w:p w14:paraId="6F699C09" w14:textId="3A3187AB" w:rsidR="34F6BF1A" w:rsidRPr="00BD0E8E" w:rsidRDefault="34F6BF1A" w:rsidP="34F6BF1A">
            <w:pPr>
              <w:spacing w:after="0"/>
              <w:ind w:left="1829" w:hanging="1829"/>
              <w:jc w:val="left"/>
              <w:rPr>
                <w:rFonts w:asciiTheme="minorHAnsi" w:eastAsia="Calibri" w:hAnsiTheme="minorHAnsi" w:cstheme="minorHAnsi"/>
                <w:sz w:val="20"/>
                <w:szCs w:val="20"/>
              </w:rPr>
            </w:pPr>
            <w:r w:rsidRPr="00BD0E8E">
              <w:rPr>
                <w:rFonts w:asciiTheme="minorHAnsi" w:eastAsia="Calibri" w:hAnsiTheme="minorHAnsi" w:cstheme="minorHAnsi"/>
                <w:b/>
                <w:bCs/>
                <w:sz w:val="20"/>
                <w:szCs w:val="20"/>
              </w:rPr>
              <w:t>Project component 4:</w:t>
            </w:r>
            <w:r w:rsidRPr="00BD0E8E">
              <w:rPr>
                <w:rFonts w:asciiTheme="minorHAnsi" w:eastAsia="Calibri" w:hAnsiTheme="minorHAnsi" w:cstheme="minorHAnsi"/>
                <w:b/>
                <w:bCs/>
                <w:color w:val="002060"/>
                <w:sz w:val="20"/>
                <w:szCs w:val="20"/>
              </w:rPr>
              <w:t xml:space="preserve"> </w:t>
            </w:r>
            <w:r w:rsidRPr="00BD0E8E">
              <w:rPr>
                <w:rFonts w:asciiTheme="minorHAnsi" w:eastAsia="Calibri" w:hAnsiTheme="minorHAnsi" w:cstheme="minorHAnsi"/>
                <w:sz w:val="20"/>
                <w:szCs w:val="20"/>
              </w:rPr>
              <w:t>Integration of best practice and climate change adaptation in dam design and reservoir operation in KZ</w:t>
            </w:r>
          </w:p>
        </w:tc>
      </w:tr>
    </w:tbl>
    <w:p w14:paraId="6A05A809" w14:textId="77777777" w:rsidR="00D727AB" w:rsidRPr="00BD0E8E" w:rsidRDefault="00D727AB" w:rsidP="00D727AB">
      <w:pPr>
        <w:contextualSpacing/>
        <w:rPr>
          <w:rFonts w:asciiTheme="minorHAnsi" w:hAnsiTheme="minorHAnsi" w:cstheme="minorHAnsi"/>
          <w:sz w:val="20"/>
          <w:szCs w:val="20"/>
        </w:rPr>
      </w:pPr>
    </w:p>
    <w:tbl>
      <w:tblPr>
        <w:tblW w:w="96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282"/>
        <w:gridCol w:w="1783"/>
        <w:gridCol w:w="1461"/>
        <w:gridCol w:w="1336"/>
      </w:tblGrid>
      <w:tr w:rsidR="00D727AB" w:rsidRPr="00BD0E8E" w14:paraId="3921F2BB" w14:textId="77777777" w:rsidTr="00FD4890">
        <w:trPr>
          <w:jc w:val="right"/>
        </w:trPr>
        <w:tc>
          <w:tcPr>
            <w:tcW w:w="4765" w:type="dxa"/>
            <w:vMerge w:val="restart"/>
          </w:tcPr>
          <w:p w14:paraId="3A0E83E0" w14:textId="2E453FBD" w:rsidR="00D727AB" w:rsidRDefault="00D727AB" w:rsidP="00FD4890">
            <w:pPr>
              <w:jc w:val="left"/>
              <w:rPr>
                <w:rFonts w:asciiTheme="minorHAnsi" w:hAnsiTheme="minorHAnsi" w:cstheme="minorHAnsi"/>
                <w:sz w:val="20"/>
                <w:szCs w:val="20"/>
              </w:rPr>
            </w:pPr>
            <w:r w:rsidRPr="00BD0E8E">
              <w:rPr>
                <w:rFonts w:asciiTheme="minorHAnsi" w:hAnsiTheme="minorHAnsi" w:cstheme="minorHAnsi"/>
                <w:sz w:val="20"/>
                <w:szCs w:val="20"/>
              </w:rPr>
              <w:t>Contributing Outcome (UNSDCF, CPD, RPD):</w:t>
            </w:r>
          </w:p>
          <w:p w14:paraId="43AAB645" w14:textId="70E7D57A" w:rsidR="00B4624C" w:rsidRDefault="000042FC" w:rsidP="00B4624C">
            <w:pPr>
              <w:jc w:val="left"/>
              <w:rPr>
                <w:rFonts w:asciiTheme="minorHAnsi" w:hAnsiTheme="minorHAnsi" w:cstheme="minorHAnsi"/>
                <w:sz w:val="20"/>
                <w:szCs w:val="20"/>
              </w:rPr>
            </w:pPr>
            <w:r>
              <w:rPr>
                <w:rFonts w:asciiTheme="minorHAnsi" w:hAnsiTheme="minorHAnsi" w:cstheme="minorHAnsi"/>
                <w:b/>
                <w:bCs/>
                <w:sz w:val="20"/>
                <w:szCs w:val="20"/>
              </w:rPr>
              <w:t xml:space="preserve">UNSDCF </w:t>
            </w:r>
            <w:r w:rsidR="00B4624C" w:rsidRPr="00B4624C">
              <w:rPr>
                <w:rFonts w:asciiTheme="minorHAnsi" w:hAnsiTheme="minorHAnsi" w:cstheme="minorHAnsi"/>
                <w:b/>
                <w:bCs/>
                <w:sz w:val="20"/>
                <w:szCs w:val="20"/>
              </w:rPr>
              <w:t>Outcome 3:</w:t>
            </w:r>
            <w:r w:rsidR="00B4624C" w:rsidRPr="00B4624C">
              <w:rPr>
                <w:rFonts w:asciiTheme="minorHAnsi" w:hAnsiTheme="minorHAnsi" w:cstheme="minorHAnsi"/>
                <w:sz w:val="20"/>
                <w:szCs w:val="20"/>
              </w:rPr>
              <w:t xml:space="preserve"> By 2030, all people in Kazakhstan, especially the most vulnerable, benefit from enhanced age and gender-sensitive environmental resilience, as well as inclusive, rights-based climate, nature and pollution action and sustainable management of natural resources</w:t>
            </w:r>
          </w:p>
          <w:p w14:paraId="127DD8A5" w14:textId="09A9ED85" w:rsidR="000042FC" w:rsidRPr="00BD0E8E" w:rsidRDefault="000042FC" w:rsidP="000042FC">
            <w:pPr>
              <w:jc w:val="left"/>
              <w:rPr>
                <w:rFonts w:asciiTheme="minorHAnsi" w:hAnsiTheme="minorHAnsi" w:cstheme="minorHAnsi"/>
                <w:sz w:val="20"/>
                <w:szCs w:val="20"/>
              </w:rPr>
            </w:pPr>
            <w:r>
              <w:rPr>
                <w:rFonts w:asciiTheme="minorHAnsi" w:hAnsiTheme="minorHAnsi" w:cstheme="minorHAnsi"/>
                <w:b/>
                <w:bCs/>
                <w:sz w:val="20"/>
                <w:szCs w:val="20"/>
              </w:rPr>
              <w:lastRenderedPageBreak/>
              <w:t xml:space="preserve">CPD </w:t>
            </w:r>
            <w:r w:rsidRPr="000042FC">
              <w:rPr>
                <w:rFonts w:asciiTheme="minorHAnsi" w:hAnsiTheme="minorHAnsi" w:cstheme="minorHAnsi"/>
                <w:b/>
                <w:bCs/>
                <w:sz w:val="20"/>
                <w:szCs w:val="20"/>
              </w:rPr>
              <w:t xml:space="preserve">Output 3.2. </w:t>
            </w:r>
            <w:r w:rsidRPr="000042FC">
              <w:rPr>
                <w:rFonts w:asciiTheme="minorHAnsi" w:hAnsiTheme="minorHAnsi" w:cstheme="minorHAnsi"/>
                <w:sz w:val="20"/>
                <w:szCs w:val="20"/>
              </w:rPr>
              <w:t>Institutional capacities at national and community level of key population groups and civil society organizations are strengthened to enhance sustainable natural resource management, increase resource efficiency and climate change adaptation </w:t>
            </w:r>
          </w:p>
          <w:p w14:paraId="5A39BBE3" w14:textId="77777777" w:rsidR="00D727AB" w:rsidRPr="00BD0E8E" w:rsidRDefault="00D727AB" w:rsidP="00FD4890">
            <w:pPr>
              <w:rPr>
                <w:rFonts w:asciiTheme="minorHAnsi" w:hAnsiTheme="minorHAnsi" w:cstheme="minorHAnsi"/>
                <w:sz w:val="20"/>
                <w:szCs w:val="20"/>
              </w:rPr>
            </w:pPr>
          </w:p>
          <w:p w14:paraId="1AA8A6ED" w14:textId="2057DE47" w:rsidR="00D727AB" w:rsidRPr="00BD0E8E" w:rsidRDefault="00D727AB" w:rsidP="00FD4890">
            <w:pPr>
              <w:rPr>
                <w:rFonts w:asciiTheme="minorHAnsi" w:hAnsiTheme="minorHAnsi" w:cstheme="minorHAnsi"/>
                <w:sz w:val="20"/>
                <w:szCs w:val="20"/>
              </w:rPr>
            </w:pPr>
            <w:r w:rsidRPr="00BD0E8E">
              <w:rPr>
                <w:rFonts w:asciiTheme="minorHAnsi" w:hAnsiTheme="minorHAnsi" w:cstheme="minorHAnsi"/>
                <w:sz w:val="20"/>
                <w:szCs w:val="20"/>
              </w:rPr>
              <w:t>Indicative Output(s) with gender marker</w:t>
            </w:r>
            <w:r w:rsidRPr="00BD0E8E">
              <w:rPr>
                <w:rStyle w:val="FootnoteReference"/>
                <w:rFonts w:asciiTheme="minorHAnsi" w:hAnsiTheme="minorHAnsi" w:cstheme="minorHAnsi"/>
                <w:szCs w:val="20"/>
              </w:rPr>
              <w:footnoteReference w:id="2"/>
            </w:r>
            <w:r w:rsidRPr="00BD0E8E">
              <w:rPr>
                <w:rFonts w:asciiTheme="minorHAnsi" w:hAnsiTheme="minorHAnsi" w:cstheme="minorHAnsi"/>
                <w:sz w:val="20"/>
                <w:szCs w:val="20"/>
              </w:rPr>
              <w:t>:</w:t>
            </w:r>
            <w:r w:rsidR="00A92DF9" w:rsidRPr="00BD0E8E">
              <w:rPr>
                <w:rFonts w:asciiTheme="minorHAnsi" w:hAnsiTheme="minorHAnsi" w:cstheme="minorHAnsi"/>
                <w:sz w:val="20"/>
                <w:szCs w:val="20"/>
              </w:rPr>
              <w:t>2</w:t>
            </w:r>
          </w:p>
          <w:p w14:paraId="41C8F396" w14:textId="77777777" w:rsidR="00D727AB" w:rsidRPr="00BD0E8E" w:rsidRDefault="00D727AB" w:rsidP="00FD4890">
            <w:pPr>
              <w:spacing w:before="60"/>
              <w:contextualSpacing/>
              <w:jc w:val="left"/>
              <w:rPr>
                <w:rFonts w:asciiTheme="minorHAnsi" w:hAnsiTheme="minorHAnsi" w:cstheme="minorHAnsi"/>
                <w:b/>
                <w:sz w:val="20"/>
              </w:rPr>
            </w:pPr>
          </w:p>
        </w:tc>
        <w:tc>
          <w:tcPr>
            <w:tcW w:w="282" w:type="dxa"/>
            <w:tcBorders>
              <w:top w:val="nil"/>
              <w:bottom w:val="nil"/>
            </w:tcBorders>
          </w:tcPr>
          <w:p w14:paraId="72A3D3EC" w14:textId="77777777" w:rsidR="00D727AB" w:rsidRPr="00BD0E8E" w:rsidRDefault="00D727AB" w:rsidP="00FD4890">
            <w:pPr>
              <w:spacing w:before="60"/>
              <w:contextualSpacing/>
              <w:jc w:val="left"/>
              <w:rPr>
                <w:rFonts w:asciiTheme="minorHAnsi" w:hAnsiTheme="minorHAnsi" w:cstheme="minorHAnsi"/>
                <w:b/>
                <w:sz w:val="20"/>
              </w:rPr>
            </w:pPr>
          </w:p>
        </w:tc>
        <w:tc>
          <w:tcPr>
            <w:tcW w:w="1783" w:type="dxa"/>
          </w:tcPr>
          <w:p w14:paraId="124EBAD8" w14:textId="77777777" w:rsidR="00D727AB" w:rsidRPr="00BD0E8E" w:rsidRDefault="00D727AB" w:rsidP="00FD4890">
            <w:pPr>
              <w:spacing w:before="60"/>
              <w:contextualSpacing/>
              <w:jc w:val="left"/>
              <w:rPr>
                <w:rFonts w:asciiTheme="minorHAnsi" w:hAnsiTheme="minorHAnsi" w:cstheme="minorHAnsi"/>
                <w:b/>
                <w:sz w:val="20"/>
              </w:rPr>
            </w:pPr>
            <w:r w:rsidRPr="00BD0E8E">
              <w:rPr>
                <w:rFonts w:asciiTheme="minorHAnsi" w:hAnsiTheme="minorHAnsi" w:cstheme="minorHAnsi"/>
                <w:b/>
                <w:sz w:val="20"/>
              </w:rPr>
              <w:t>Total resources required:</w:t>
            </w:r>
          </w:p>
        </w:tc>
        <w:tc>
          <w:tcPr>
            <w:tcW w:w="2797" w:type="dxa"/>
            <w:gridSpan w:val="2"/>
            <w:vAlign w:val="center"/>
          </w:tcPr>
          <w:p w14:paraId="610E6AAE" w14:textId="638E0D9C" w:rsidR="00D727AB" w:rsidRPr="00BD0E8E" w:rsidRDefault="005C61A1" w:rsidP="00FD4890">
            <w:pPr>
              <w:contextualSpacing/>
              <w:jc w:val="right"/>
              <w:rPr>
                <w:rFonts w:asciiTheme="minorHAnsi" w:hAnsiTheme="minorHAnsi" w:cstheme="minorHAnsi"/>
                <w:sz w:val="20"/>
              </w:rPr>
            </w:pPr>
            <w:r w:rsidRPr="00BD0E8E">
              <w:rPr>
                <w:rFonts w:asciiTheme="minorHAnsi" w:hAnsiTheme="minorHAnsi" w:cstheme="minorHAnsi"/>
                <w:sz w:val="20"/>
              </w:rPr>
              <w:t xml:space="preserve">38 </w:t>
            </w:r>
            <w:r w:rsidR="005C69D0" w:rsidRPr="00BD0E8E">
              <w:rPr>
                <w:rFonts w:asciiTheme="minorHAnsi" w:hAnsiTheme="minorHAnsi" w:cstheme="minorHAnsi"/>
                <w:sz w:val="20"/>
              </w:rPr>
              <w:t>796</w:t>
            </w:r>
            <w:r w:rsidRPr="00BD0E8E">
              <w:rPr>
                <w:rFonts w:asciiTheme="minorHAnsi" w:hAnsiTheme="minorHAnsi" w:cstheme="minorHAnsi"/>
                <w:sz w:val="20"/>
              </w:rPr>
              <w:t xml:space="preserve"> </w:t>
            </w:r>
            <w:r w:rsidR="005C69D0" w:rsidRPr="00BD0E8E">
              <w:rPr>
                <w:rFonts w:asciiTheme="minorHAnsi" w:hAnsiTheme="minorHAnsi" w:cstheme="minorHAnsi"/>
                <w:sz w:val="20"/>
              </w:rPr>
              <w:t xml:space="preserve">247 </w:t>
            </w:r>
            <w:r w:rsidRPr="00BD0E8E">
              <w:rPr>
                <w:rFonts w:asciiTheme="minorHAnsi" w:hAnsiTheme="minorHAnsi" w:cstheme="minorHAnsi"/>
                <w:sz w:val="20"/>
              </w:rPr>
              <w:t>USD</w:t>
            </w:r>
          </w:p>
        </w:tc>
      </w:tr>
      <w:tr w:rsidR="00D727AB" w:rsidRPr="00BD0E8E" w14:paraId="01A195CC" w14:textId="77777777" w:rsidTr="00FD4890">
        <w:trPr>
          <w:jc w:val="right"/>
        </w:trPr>
        <w:tc>
          <w:tcPr>
            <w:tcW w:w="4765" w:type="dxa"/>
            <w:vMerge/>
          </w:tcPr>
          <w:p w14:paraId="0D0B940D" w14:textId="77777777" w:rsidR="00D727AB" w:rsidRPr="00BD0E8E" w:rsidRDefault="00D727AB" w:rsidP="00FD4890">
            <w:pPr>
              <w:spacing w:before="60"/>
              <w:contextualSpacing/>
              <w:jc w:val="left"/>
              <w:rPr>
                <w:rFonts w:asciiTheme="minorHAnsi" w:hAnsiTheme="minorHAnsi" w:cstheme="minorHAnsi"/>
                <w:b/>
                <w:sz w:val="20"/>
              </w:rPr>
            </w:pPr>
          </w:p>
        </w:tc>
        <w:tc>
          <w:tcPr>
            <w:tcW w:w="282" w:type="dxa"/>
            <w:tcBorders>
              <w:top w:val="nil"/>
              <w:bottom w:val="nil"/>
            </w:tcBorders>
          </w:tcPr>
          <w:p w14:paraId="0E27B00A" w14:textId="77777777" w:rsidR="00D727AB" w:rsidRPr="00BD0E8E" w:rsidRDefault="00D727AB" w:rsidP="00FD4890">
            <w:pPr>
              <w:spacing w:before="60"/>
              <w:contextualSpacing/>
              <w:jc w:val="left"/>
              <w:rPr>
                <w:rFonts w:asciiTheme="minorHAnsi" w:hAnsiTheme="minorHAnsi" w:cstheme="minorHAnsi"/>
                <w:b/>
                <w:sz w:val="20"/>
              </w:rPr>
            </w:pPr>
          </w:p>
        </w:tc>
        <w:tc>
          <w:tcPr>
            <w:tcW w:w="1783" w:type="dxa"/>
            <w:vMerge w:val="restart"/>
          </w:tcPr>
          <w:p w14:paraId="17CE9E40" w14:textId="77777777" w:rsidR="00D727AB" w:rsidRPr="00BD0E8E" w:rsidRDefault="00D727AB" w:rsidP="00FD4890">
            <w:pPr>
              <w:spacing w:before="60"/>
              <w:contextualSpacing/>
              <w:jc w:val="left"/>
              <w:rPr>
                <w:rFonts w:asciiTheme="minorHAnsi" w:hAnsiTheme="minorHAnsi" w:cstheme="minorHAnsi"/>
                <w:b/>
                <w:sz w:val="20"/>
              </w:rPr>
            </w:pPr>
            <w:r w:rsidRPr="00BD0E8E">
              <w:rPr>
                <w:rFonts w:asciiTheme="minorHAnsi" w:hAnsiTheme="minorHAnsi" w:cstheme="minorHAnsi"/>
                <w:b/>
                <w:sz w:val="20"/>
              </w:rPr>
              <w:t>Total resources allocated:</w:t>
            </w:r>
          </w:p>
        </w:tc>
        <w:tc>
          <w:tcPr>
            <w:tcW w:w="2797" w:type="dxa"/>
            <w:gridSpan w:val="2"/>
            <w:vAlign w:val="center"/>
          </w:tcPr>
          <w:p w14:paraId="79313AA5" w14:textId="77777777" w:rsidR="00D727AB" w:rsidRPr="00BD0E8E" w:rsidRDefault="005C61A1" w:rsidP="00FD4890">
            <w:pPr>
              <w:contextualSpacing/>
              <w:jc w:val="right"/>
              <w:rPr>
                <w:rFonts w:asciiTheme="minorHAnsi" w:hAnsiTheme="minorHAnsi" w:cstheme="minorHAnsi"/>
                <w:sz w:val="20"/>
              </w:rPr>
            </w:pPr>
            <w:r w:rsidRPr="00BD0E8E">
              <w:rPr>
                <w:rFonts w:asciiTheme="minorHAnsi" w:hAnsiTheme="minorHAnsi" w:cstheme="minorHAnsi"/>
                <w:sz w:val="20"/>
              </w:rPr>
              <w:t>I phase- US$ 5,829,259</w:t>
            </w:r>
          </w:p>
          <w:p w14:paraId="60D9E5F8" w14:textId="7D1C05A9" w:rsidR="005C61A1" w:rsidRPr="00BD0E8E" w:rsidRDefault="005C61A1" w:rsidP="00FD4890">
            <w:pPr>
              <w:contextualSpacing/>
              <w:jc w:val="right"/>
              <w:rPr>
                <w:rFonts w:asciiTheme="minorHAnsi" w:hAnsiTheme="minorHAnsi" w:cstheme="minorHAnsi"/>
                <w:sz w:val="20"/>
              </w:rPr>
            </w:pPr>
            <w:r w:rsidRPr="00BD0E8E">
              <w:rPr>
                <w:rFonts w:asciiTheme="minorHAnsi" w:hAnsiTheme="minorHAnsi" w:cstheme="minorHAnsi"/>
                <w:sz w:val="20"/>
              </w:rPr>
              <w:t>II phase-US</w:t>
            </w:r>
            <w:r w:rsidR="00DC77E4" w:rsidRPr="00BD0E8E">
              <w:rPr>
                <w:rFonts w:asciiTheme="minorHAnsi" w:hAnsiTheme="minorHAnsi" w:cstheme="minorHAnsi"/>
                <w:sz w:val="20"/>
              </w:rPr>
              <w:t>$</w:t>
            </w:r>
            <w:r w:rsidRPr="00BD0E8E">
              <w:rPr>
                <w:rFonts w:asciiTheme="minorHAnsi" w:hAnsiTheme="minorHAnsi" w:cstheme="minorHAnsi"/>
                <w:sz w:val="20"/>
              </w:rPr>
              <w:t xml:space="preserve"> 32,</w:t>
            </w:r>
            <w:r w:rsidR="001866E8" w:rsidRPr="00BD0E8E">
              <w:rPr>
                <w:rFonts w:asciiTheme="minorHAnsi" w:hAnsiTheme="minorHAnsi" w:cstheme="minorHAnsi"/>
                <w:sz w:val="20"/>
              </w:rPr>
              <w:t>966</w:t>
            </w:r>
            <w:r w:rsidRPr="00BD0E8E">
              <w:rPr>
                <w:rFonts w:asciiTheme="minorHAnsi" w:hAnsiTheme="minorHAnsi" w:cstheme="minorHAnsi"/>
                <w:sz w:val="20"/>
              </w:rPr>
              <w:t>,</w:t>
            </w:r>
            <w:r w:rsidR="00F1608F" w:rsidRPr="00BD0E8E">
              <w:rPr>
                <w:rFonts w:asciiTheme="minorHAnsi" w:hAnsiTheme="minorHAnsi" w:cstheme="minorHAnsi"/>
                <w:sz w:val="20"/>
              </w:rPr>
              <w:t>988</w:t>
            </w:r>
          </w:p>
        </w:tc>
      </w:tr>
      <w:tr w:rsidR="00D727AB" w:rsidRPr="00BD0E8E" w14:paraId="480BECA2" w14:textId="77777777" w:rsidTr="00FD4890">
        <w:trPr>
          <w:jc w:val="right"/>
        </w:trPr>
        <w:tc>
          <w:tcPr>
            <w:tcW w:w="4765" w:type="dxa"/>
            <w:vMerge/>
          </w:tcPr>
          <w:p w14:paraId="60061E4C" w14:textId="77777777" w:rsidR="00D727AB" w:rsidRPr="00BD0E8E" w:rsidRDefault="00D727AB" w:rsidP="00FD4890">
            <w:pPr>
              <w:contextualSpacing/>
              <w:rPr>
                <w:rFonts w:asciiTheme="minorHAnsi" w:hAnsiTheme="minorHAnsi" w:cstheme="minorHAnsi"/>
                <w:sz w:val="20"/>
              </w:rPr>
            </w:pPr>
          </w:p>
        </w:tc>
        <w:tc>
          <w:tcPr>
            <w:tcW w:w="282" w:type="dxa"/>
            <w:tcBorders>
              <w:top w:val="nil"/>
              <w:bottom w:val="nil"/>
            </w:tcBorders>
          </w:tcPr>
          <w:p w14:paraId="44EAFD9C" w14:textId="77777777" w:rsidR="00D727AB" w:rsidRPr="00BD0E8E" w:rsidRDefault="00D727AB" w:rsidP="00FD4890">
            <w:pPr>
              <w:contextualSpacing/>
              <w:rPr>
                <w:rFonts w:asciiTheme="minorHAnsi" w:hAnsiTheme="minorHAnsi" w:cstheme="minorHAnsi"/>
                <w:sz w:val="20"/>
              </w:rPr>
            </w:pPr>
          </w:p>
        </w:tc>
        <w:tc>
          <w:tcPr>
            <w:tcW w:w="1783" w:type="dxa"/>
            <w:vMerge/>
          </w:tcPr>
          <w:p w14:paraId="4B94D5A5" w14:textId="77777777" w:rsidR="00D727AB" w:rsidRPr="00BD0E8E" w:rsidRDefault="00D727AB" w:rsidP="00FD4890">
            <w:pPr>
              <w:contextualSpacing/>
              <w:rPr>
                <w:rFonts w:asciiTheme="minorHAnsi" w:hAnsiTheme="minorHAnsi" w:cstheme="minorHAnsi"/>
                <w:sz w:val="20"/>
              </w:rPr>
            </w:pPr>
          </w:p>
        </w:tc>
        <w:tc>
          <w:tcPr>
            <w:tcW w:w="1461" w:type="dxa"/>
            <w:vAlign w:val="center"/>
          </w:tcPr>
          <w:p w14:paraId="48AB6F87" w14:textId="77777777" w:rsidR="00D727AB" w:rsidRPr="00BD0E8E" w:rsidRDefault="00D727AB" w:rsidP="00FD4890">
            <w:pPr>
              <w:spacing w:after="0"/>
              <w:contextualSpacing/>
              <w:jc w:val="right"/>
              <w:rPr>
                <w:rFonts w:asciiTheme="minorHAnsi" w:hAnsiTheme="minorHAnsi" w:cstheme="minorHAnsi"/>
                <w:b/>
                <w:sz w:val="20"/>
              </w:rPr>
            </w:pPr>
            <w:r w:rsidRPr="00BD0E8E">
              <w:rPr>
                <w:rFonts w:asciiTheme="minorHAnsi" w:hAnsiTheme="minorHAnsi" w:cstheme="minorHAnsi"/>
                <w:b/>
                <w:sz w:val="20"/>
              </w:rPr>
              <w:t xml:space="preserve">UNDP </w:t>
            </w:r>
            <w:r w:rsidR="005C61A1" w:rsidRPr="00BD0E8E">
              <w:rPr>
                <w:rFonts w:asciiTheme="minorHAnsi" w:hAnsiTheme="minorHAnsi" w:cstheme="minorHAnsi"/>
                <w:b/>
                <w:sz w:val="20"/>
              </w:rPr>
              <w:t>co-financing</w:t>
            </w:r>
            <w:r w:rsidRPr="00BD0E8E">
              <w:rPr>
                <w:rFonts w:asciiTheme="minorHAnsi" w:hAnsiTheme="minorHAnsi" w:cstheme="minorHAnsi"/>
                <w:b/>
                <w:sz w:val="20"/>
              </w:rPr>
              <w:t>:</w:t>
            </w:r>
          </w:p>
        </w:tc>
        <w:tc>
          <w:tcPr>
            <w:tcW w:w="1336" w:type="dxa"/>
            <w:vAlign w:val="center"/>
          </w:tcPr>
          <w:p w14:paraId="038D1DE9" w14:textId="0724C10D" w:rsidR="00D727AB" w:rsidRPr="00BD0E8E" w:rsidRDefault="00D727AB" w:rsidP="005C61A1">
            <w:pPr>
              <w:spacing w:after="0"/>
              <w:contextualSpacing/>
              <w:jc w:val="center"/>
              <w:rPr>
                <w:rFonts w:asciiTheme="minorHAnsi" w:hAnsiTheme="minorHAnsi" w:cstheme="minorHAnsi"/>
                <w:sz w:val="20"/>
                <w:szCs w:val="20"/>
              </w:rPr>
            </w:pPr>
          </w:p>
        </w:tc>
      </w:tr>
      <w:tr w:rsidR="00D727AB" w:rsidRPr="00BD0E8E" w14:paraId="78837165" w14:textId="77777777" w:rsidTr="00FD4890">
        <w:trPr>
          <w:jc w:val="right"/>
        </w:trPr>
        <w:tc>
          <w:tcPr>
            <w:tcW w:w="4765" w:type="dxa"/>
            <w:vMerge/>
          </w:tcPr>
          <w:p w14:paraId="3DEEC669" w14:textId="77777777" w:rsidR="00D727AB" w:rsidRPr="00BD0E8E" w:rsidRDefault="00D727AB" w:rsidP="00FD4890">
            <w:pPr>
              <w:contextualSpacing/>
              <w:rPr>
                <w:rFonts w:asciiTheme="minorHAnsi" w:hAnsiTheme="minorHAnsi" w:cstheme="minorHAnsi"/>
                <w:sz w:val="20"/>
              </w:rPr>
            </w:pPr>
          </w:p>
        </w:tc>
        <w:tc>
          <w:tcPr>
            <w:tcW w:w="282" w:type="dxa"/>
            <w:tcBorders>
              <w:top w:val="nil"/>
              <w:bottom w:val="nil"/>
            </w:tcBorders>
          </w:tcPr>
          <w:p w14:paraId="3656B9AB" w14:textId="77777777" w:rsidR="00D727AB" w:rsidRPr="00BD0E8E" w:rsidRDefault="00D727AB" w:rsidP="00FD4890">
            <w:pPr>
              <w:contextualSpacing/>
              <w:rPr>
                <w:rFonts w:asciiTheme="minorHAnsi" w:hAnsiTheme="minorHAnsi" w:cstheme="minorHAnsi"/>
                <w:sz w:val="20"/>
              </w:rPr>
            </w:pPr>
          </w:p>
        </w:tc>
        <w:tc>
          <w:tcPr>
            <w:tcW w:w="1783" w:type="dxa"/>
            <w:vMerge/>
          </w:tcPr>
          <w:p w14:paraId="45FB0818" w14:textId="77777777" w:rsidR="00D727AB" w:rsidRPr="00BD0E8E" w:rsidRDefault="00D727AB" w:rsidP="00FD4890">
            <w:pPr>
              <w:contextualSpacing/>
              <w:rPr>
                <w:rFonts w:asciiTheme="minorHAnsi" w:hAnsiTheme="minorHAnsi" w:cstheme="minorHAnsi"/>
                <w:sz w:val="20"/>
              </w:rPr>
            </w:pPr>
          </w:p>
        </w:tc>
        <w:tc>
          <w:tcPr>
            <w:tcW w:w="1461" w:type="dxa"/>
            <w:vAlign w:val="center"/>
          </w:tcPr>
          <w:p w14:paraId="17FFC2DB" w14:textId="77777777" w:rsidR="00D727AB" w:rsidRPr="00BD0E8E" w:rsidRDefault="00D727AB" w:rsidP="00FD4890">
            <w:pPr>
              <w:spacing w:after="0"/>
              <w:contextualSpacing/>
              <w:jc w:val="right"/>
              <w:rPr>
                <w:rFonts w:asciiTheme="minorHAnsi" w:hAnsiTheme="minorHAnsi" w:cstheme="minorHAnsi"/>
                <w:b/>
                <w:sz w:val="20"/>
              </w:rPr>
            </w:pPr>
            <w:r w:rsidRPr="00BD0E8E">
              <w:rPr>
                <w:rFonts w:asciiTheme="minorHAnsi" w:hAnsiTheme="minorHAnsi" w:cstheme="minorHAnsi"/>
                <w:b/>
                <w:sz w:val="20"/>
              </w:rPr>
              <w:t>Donor:</w:t>
            </w:r>
          </w:p>
        </w:tc>
        <w:tc>
          <w:tcPr>
            <w:tcW w:w="1336" w:type="dxa"/>
            <w:vAlign w:val="center"/>
          </w:tcPr>
          <w:p w14:paraId="388EFDBD" w14:textId="77777777" w:rsidR="00D727AB" w:rsidRPr="00BD0E8E" w:rsidRDefault="0CCB5779" w:rsidP="165CEB19">
            <w:pPr>
              <w:spacing w:after="0"/>
              <w:contextualSpacing/>
              <w:jc w:val="right"/>
              <w:rPr>
                <w:rFonts w:asciiTheme="minorHAnsi" w:hAnsiTheme="minorHAnsi" w:cstheme="minorHAnsi"/>
                <w:sz w:val="20"/>
                <w:szCs w:val="20"/>
              </w:rPr>
            </w:pPr>
            <w:r w:rsidRPr="00BD0E8E">
              <w:rPr>
                <w:rFonts w:asciiTheme="minorHAnsi" w:hAnsiTheme="minorHAnsi" w:cstheme="minorHAnsi"/>
                <w:sz w:val="20"/>
                <w:szCs w:val="20"/>
              </w:rPr>
              <w:t>I phase- US$ 5,829,259</w:t>
            </w:r>
          </w:p>
          <w:p w14:paraId="6846AFDF" w14:textId="61FE8778" w:rsidR="00D727AB" w:rsidRPr="00BD0E8E" w:rsidRDefault="0CCB5779" w:rsidP="165CEB19">
            <w:pPr>
              <w:spacing w:after="0"/>
              <w:contextualSpacing/>
              <w:jc w:val="center"/>
              <w:rPr>
                <w:rFonts w:asciiTheme="minorHAnsi" w:hAnsiTheme="minorHAnsi" w:cstheme="minorHAnsi"/>
                <w:sz w:val="20"/>
                <w:szCs w:val="20"/>
              </w:rPr>
            </w:pPr>
            <w:r w:rsidRPr="00BD0E8E">
              <w:rPr>
                <w:rFonts w:asciiTheme="minorHAnsi" w:hAnsiTheme="minorHAnsi" w:cstheme="minorHAnsi"/>
                <w:sz w:val="20"/>
                <w:szCs w:val="20"/>
              </w:rPr>
              <w:lastRenderedPageBreak/>
              <w:t>II phase-</w:t>
            </w:r>
            <w:r w:rsidR="00DC77E4" w:rsidRPr="00BD0E8E">
              <w:rPr>
                <w:rFonts w:asciiTheme="minorHAnsi" w:hAnsiTheme="minorHAnsi" w:cstheme="minorHAnsi"/>
                <w:sz w:val="20"/>
              </w:rPr>
              <w:t xml:space="preserve"> US$ 32,966,988</w:t>
            </w:r>
          </w:p>
          <w:p w14:paraId="049F31CB" w14:textId="058DC5F6" w:rsidR="00D727AB" w:rsidRPr="00BD0E8E" w:rsidRDefault="00D727AB" w:rsidP="00FD4890">
            <w:pPr>
              <w:spacing w:after="0"/>
              <w:contextualSpacing/>
              <w:jc w:val="center"/>
              <w:rPr>
                <w:rFonts w:asciiTheme="minorHAnsi" w:hAnsiTheme="minorHAnsi" w:cstheme="minorHAnsi"/>
                <w:sz w:val="20"/>
                <w:szCs w:val="20"/>
              </w:rPr>
            </w:pPr>
          </w:p>
        </w:tc>
      </w:tr>
      <w:tr w:rsidR="00D727AB" w:rsidRPr="00BD0E8E" w14:paraId="724428A9" w14:textId="77777777" w:rsidTr="00FD4890">
        <w:trPr>
          <w:jc w:val="right"/>
        </w:trPr>
        <w:tc>
          <w:tcPr>
            <w:tcW w:w="4765" w:type="dxa"/>
            <w:vMerge/>
          </w:tcPr>
          <w:p w14:paraId="53128261" w14:textId="77777777" w:rsidR="00D727AB" w:rsidRPr="00BD0E8E" w:rsidRDefault="00D727AB" w:rsidP="00FD4890">
            <w:pPr>
              <w:contextualSpacing/>
              <w:rPr>
                <w:rFonts w:asciiTheme="minorHAnsi" w:hAnsiTheme="minorHAnsi" w:cstheme="minorHAnsi"/>
                <w:sz w:val="20"/>
              </w:rPr>
            </w:pPr>
          </w:p>
        </w:tc>
        <w:tc>
          <w:tcPr>
            <w:tcW w:w="282" w:type="dxa"/>
            <w:tcBorders>
              <w:top w:val="nil"/>
              <w:bottom w:val="nil"/>
            </w:tcBorders>
          </w:tcPr>
          <w:p w14:paraId="62486C05" w14:textId="77777777" w:rsidR="00D727AB" w:rsidRPr="00BD0E8E" w:rsidRDefault="00D727AB" w:rsidP="00FD4890">
            <w:pPr>
              <w:contextualSpacing/>
              <w:rPr>
                <w:rFonts w:asciiTheme="minorHAnsi" w:hAnsiTheme="minorHAnsi" w:cstheme="minorHAnsi"/>
                <w:sz w:val="20"/>
              </w:rPr>
            </w:pPr>
          </w:p>
        </w:tc>
        <w:tc>
          <w:tcPr>
            <w:tcW w:w="1783" w:type="dxa"/>
            <w:vMerge/>
          </w:tcPr>
          <w:p w14:paraId="4101652C" w14:textId="77777777" w:rsidR="00D727AB" w:rsidRPr="00BD0E8E" w:rsidRDefault="00D727AB" w:rsidP="00FD4890">
            <w:pPr>
              <w:contextualSpacing/>
              <w:rPr>
                <w:rFonts w:asciiTheme="minorHAnsi" w:hAnsiTheme="minorHAnsi" w:cstheme="minorHAnsi"/>
                <w:sz w:val="20"/>
              </w:rPr>
            </w:pPr>
          </w:p>
        </w:tc>
        <w:tc>
          <w:tcPr>
            <w:tcW w:w="1461" w:type="dxa"/>
            <w:vAlign w:val="center"/>
          </w:tcPr>
          <w:p w14:paraId="4C93E251" w14:textId="77777777" w:rsidR="00D727AB" w:rsidRPr="00BD0E8E" w:rsidRDefault="00D727AB" w:rsidP="00FD4890">
            <w:pPr>
              <w:spacing w:after="0"/>
              <w:contextualSpacing/>
              <w:jc w:val="right"/>
              <w:rPr>
                <w:rFonts w:asciiTheme="minorHAnsi" w:hAnsiTheme="minorHAnsi" w:cstheme="minorHAnsi"/>
                <w:b/>
                <w:sz w:val="20"/>
              </w:rPr>
            </w:pPr>
            <w:r w:rsidRPr="00BD0E8E">
              <w:rPr>
                <w:rFonts w:asciiTheme="minorHAnsi" w:hAnsiTheme="minorHAnsi" w:cstheme="minorHAnsi"/>
                <w:b/>
                <w:sz w:val="20"/>
              </w:rPr>
              <w:t>Government:</w:t>
            </w:r>
          </w:p>
        </w:tc>
        <w:tc>
          <w:tcPr>
            <w:tcW w:w="1336" w:type="dxa"/>
            <w:vAlign w:val="center"/>
          </w:tcPr>
          <w:p w14:paraId="4B99056E" w14:textId="77777777" w:rsidR="00D727AB" w:rsidRPr="00BD0E8E" w:rsidRDefault="00D727AB" w:rsidP="00FD4890">
            <w:pPr>
              <w:spacing w:after="0"/>
              <w:contextualSpacing/>
              <w:jc w:val="center"/>
              <w:rPr>
                <w:rFonts w:asciiTheme="minorHAnsi" w:hAnsiTheme="minorHAnsi" w:cstheme="minorHAnsi"/>
                <w:sz w:val="20"/>
              </w:rPr>
            </w:pPr>
          </w:p>
        </w:tc>
      </w:tr>
      <w:tr w:rsidR="00D727AB" w:rsidRPr="00BD0E8E" w14:paraId="36F6A7FB" w14:textId="77777777" w:rsidTr="00FD4890">
        <w:trPr>
          <w:trHeight w:val="314"/>
          <w:jc w:val="right"/>
        </w:trPr>
        <w:tc>
          <w:tcPr>
            <w:tcW w:w="4765" w:type="dxa"/>
            <w:vMerge/>
          </w:tcPr>
          <w:p w14:paraId="1299C43A" w14:textId="77777777" w:rsidR="00D727AB" w:rsidRPr="00BD0E8E" w:rsidRDefault="00D727AB" w:rsidP="00FD4890">
            <w:pPr>
              <w:contextualSpacing/>
              <w:rPr>
                <w:rFonts w:asciiTheme="minorHAnsi" w:hAnsiTheme="minorHAnsi" w:cstheme="minorHAnsi"/>
                <w:sz w:val="20"/>
              </w:rPr>
            </w:pPr>
          </w:p>
        </w:tc>
        <w:tc>
          <w:tcPr>
            <w:tcW w:w="282" w:type="dxa"/>
            <w:tcBorders>
              <w:top w:val="nil"/>
              <w:bottom w:val="nil"/>
            </w:tcBorders>
          </w:tcPr>
          <w:p w14:paraId="4DDBEF00" w14:textId="77777777" w:rsidR="00D727AB" w:rsidRPr="00BD0E8E" w:rsidRDefault="00D727AB" w:rsidP="00FD4890">
            <w:pPr>
              <w:contextualSpacing/>
              <w:rPr>
                <w:rFonts w:asciiTheme="minorHAnsi" w:hAnsiTheme="minorHAnsi" w:cstheme="minorHAnsi"/>
                <w:sz w:val="20"/>
              </w:rPr>
            </w:pPr>
          </w:p>
        </w:tc>
        <w:tc>
          <w:tcPr>
            <w:tcW w:w="1783" w:type="dxa"/>
            <w:vMerge/>
          </w:tcPr>
          <w:p w14:paraId="3461D779" w14:textId="77777777" w:rsidR="00D727AB" w:rsidRPr="00BD0E8E" w:rsidRDefault="00D727AB" w:rsidP="00FD4890">
            <w:pPr>
              <w:contextualSpacing/>
              <w:rPr>
                <w:rFonts w:asciiTheme="minorHAnsi" w:hAnsiTheme="minorHAnsi" w:cstheme="minorHAnsi"/>
                <w:sz w:val="20"/>
              </w:rPr>
            </w:pPr>
          </w:p>
        </w:tc>
        <w:tc>
          <w:tcPr>
            <w:tcW w:w="1461" w:type="dxa"/>
            <w:vAlign w:val="center"/>
          </w:tcPr>
          <w:p w14:paraId="394B04D9" w14:textId="77777777" w:rsidR="00D727AB" w:rsidRPr="00BD0E8E" w:rsidRDefault="00D727AB" w:rsidP="00FD4890">
            <w:pPr>
              <w:spacing w:after="0"/>
              <w:contextualSpacing/>
              <w:jc w:val="right"/>
              <w:rPr>
                <w:rFonts w:asciiTheme="minorHAnsi" w:hAnsiTheme="minorHAnsi" w:cstheme="minorHAnsi"/>
                <w:b/>
                <w:sz w:val="20"/>
              </w:rPr>
            </w:pPr>
            <w:r w:rsidRPr="00BD0E8E">
              <w:rPr>
                <w:rFonts w:asciiTheme="minorHAnsi" w:hAnsiTheme="minorHAnsi" w:cstheme="minorHAnsi"/>
                <w:b/>
                <w:sz w:val="20"/>
              </w:rPr>
              <w:t>In-Kind:</w:t>
            </w:r>
          </w:p>
        </w:tc>
        <w:tc>
          <w:tcPr>
            <w:tcW w:w="1336" w:type="dxa"/>
            <w:vAlign w:val="center"/>
          </w:tcPr>
          <w:p w14:paraId="3CF2D8B6" w14:textId="77777777" w:rsidR="00D727AB" w:rsidRPr="00BD0E8E" w:rsidRDefault="00D727AB" w:rsidP="00FD4890">
            <w:pPr>
              <w:spacing w:after="0"/>
              <w:contextualSpacing/>
              <w:jc w:val="center"/>
              <w:rPr>
                <w:rFonts w:asciiTheme="minorHAnsi" w:hAnsiTheme="minorHAnsi" w:cstheme="minorHAnsi"/>
                <w:sz w:val="20"/>
              </w:rPr>
            </w:pPr>
          </w:p>
        </w:tc>
      </w:tr>
      <w:tr w:rsidR="00D727AB" w:rsidRPr="00BD0E8E" w14:paraId="26A1C65F" w14:textId="77777777" w:rsidTr="00FD4890">
        <w:trPr>
          <w:trHeight w:val="314"/>
          <w:jc w:val="right"/>
        </w:trPr>
        <w:tc>
          <w:tcPr>
            <w:tcW w:w="4765" w:type="dxa"/>
            <w:vMerge/>
          </w:tcPr>
          <w:p w14:paraId="0FB78278" w14:textId="77777777" w:rsidR="00D727AB" w:rsidRPr="00BD0E8E" w:rsidRDefault="00D727AB" w:rsidP="00FD4890">
            <w:pPr>
              <w:spacing w:after="0"/>
              <w:contextualSpacing/>
              <w:jc w:val="left"/>
              <w:rPr>
                <w:rFonts w:asciiTheme="minorHAnsi" w:hAnsiTheme="minorHAnsi" w:cstheme="minorHAnsi"/>
                <w:b/>
                <w:sz w:val="20"/>
              </w:rPr>
            </w:pPr>
          </w:p>
        </w:tc>
        <w:tc>
          <w:tcPr>
            <w:tcW w:w="282" w:type="dxa"/>
            <w:tcBorders>
              <w:top w:val="nil"/>
              <w:bottom w:val="nil"/>
            </w:tcBorders>
          </w:tcPr>
          <w:p w14:paraId="1FC39945" w14:textId="77777777" w:rsidR="00D727AB" w:rsidRPr="00BD0E8E" w:rsidRDefault="00D727AB" w:rsidP="00FD4890">
            <w:pPr>
              <w:spacing w:after="0"/>
              <w:contextualSpacing/>
              <w:jc w:val="left"/>
              <w:rPr>
                <w:rFonts w:asciiTheme="minorHAnsi" w:hAnsiTheme="minorHAnsi" w:cstheme="minorHAnsi"/>
                <w:b/>
                <w:sz w:val="20"/>
              </w:rPr>
            </w:pPr>
          </w:p>
        </w:tc>
        <w:tc>
          <w:tcPr>
            <w:tcW w:w="1783" w:type="dxa"/>
            <w:vAlign w:val="center"/>
          </w:tcPr>
          <w:p w14:paraId="68EDEC54" w14:textId="77777777" w:rsidR="00D727AB" w:rsidRPr="00BD0E8E" w:rsidRDefault="00D727AB" w:rsidP="00FD4890">
            <w:pPr>
              <w:spacing w:after="0"/>
              <w:contextualSpacing/>
              <w:jc w:val="left"/>
              <w:rPr>
                <w:rFonts w:asciiTheme="minorHAnsi" w:hAnsiTheme="minorHAnsi" w:cstheme="minorHAnsi"/>
                <w:sz w:val="20"/>
              </w:rPr>
            </w:pPr>
            <w:r w:rsidRPr="00BD0E8E">
              <w:rPr>
                <w:rFonts w:asciiTheme="minorHAnsi" w:hAnsiTheme="minorHAnsi" w:cstheme="minorHAnsi"/>
                <w:b/>
                <w:sz w:val="20"/>
              </w:rPr>
              <w:t>Unfunded:</w:t>
            </w:r>
          </w:p>
        </w:tc>
        <w:tc>
          <w:tcPr>
            <w:tcW w:w="2797" w:type="dxa"/>
            <w:gridSpan w:val="2"/>
            <w:vAlign w:val="center"/>
          </w:tcPr>
          <w:p w14:paraId="0562CB0E" w14:textId="77777777" w:rsidR="00D727AB" w:rsidRPr="00BD0E8E" w:rsidRDefault="00D727AB" w:rsidP="00FD4890">
            <w:pPr>
              <w:spacing w:after="0"/>
              <w:contextualSpacing/>
              <w:jc w:val="right"/>
              <w:rPr>
                <w:rFonts w:asciiTheme="minorHAnsi" w:hAnsiTheme="minorHAnsi" w:cstheme="minorHAnsi"/>
                <w:sz w:val="20"/>
              </w:rPr>
            </w:pPr>
          </w:p>
        </w:tc>
      </w:tr>
    </w:tbl>
    <w:p w14:paraId="34CE0A41" w14:textId="77777777" w:rsidR="00D727AB" w:rsidRPr="00BD0E8E" w:rsidRDefault="00D727AB" w:rsidP="00D727AB">
      <w:pPr>
        <w:spacing w:after="0"/>
        <w:contextualSpacing/>
        <w:rPr>
          <w:rFonts w:asciiTheme="minorHAnsi" w:hAnsiTheme="minorHAnsi" w:cstheme="minorHAnsi"/>
          <w:sz w:val="20"/>
        </w:rPr>
      </w:pPr>
    </w:p>
    <w:p w14:paraId="69C2C1F0" w14:textId="77777777" w:rsidR="00D727AB" w:rsidRDefault="00D727AB" w:rsidP="00D727AB">
      <w:pPr>
        <w:tabs>
          <w:tab w:val="left" w:pos="960"/>
        </w:tabs>
        <w:spacing w:before="120" w:after="0"/>
        <w:contextualSpacing/>
        <w:rPr>
          <w:rFonts w:asciiTheme="minorHAnsi" w:hAnsiTheme="minorHAnsi" w:cstheme="minorHAnsi"/>
          <w:sz w:val="20"/>
        </w:rPr>
      </w:pPr>
      <w:r w:rsidRPr="00BD0E8E">
        <w:rPr>
          <w:rFonts w:asciiTheme="minorHAnsi" w:hAnsiTheme="minorHAnsi" w:cstheme="minorHAnsi"/>
          <w:sz w:val="20"/>
        </w:rPr>
        <w:t>Agreed by (signatures)</w:t>
      </w:r>
      <w:r w:rsidRPr="00BD0E8E">
        <w:rPr>
          <w:rStyle w:val="FootnoteReference"/>
          <w:rFonts w:asciiTheme="minorHAnsi" w:hAnsiTheme="minorHAnsi" w:cstheme="minorHAnsi"/>
          <w:sz w:val="20"/>
        </w:rPr>
        <w:footnoteReference w:id="3"/>
      </w:r>
      <w:r w:rsidRPr="00BD0E8E">
        <w:rPr>
          <w:rFonts w:asciiTheme="minorHAnsi" w:hAnsiTheme="minorHAnsi" w:cstheme="minorHAnsi"/>
          <w:sz w:val="20"/>
        </w:rPr>
        <w:t>:</w:t>
      </w:r>
    </w:p>
    <w:p w14:paraId="124DA418" w14:textId="77777777" w:rsidR="003365B7" w:rsidRDefault="003365B7" w:rsidP="00D727AB">
      <w:pPr>
        <w:tabs>
          <w:tab w:val="left" w:pos="960"/>
        </w:tabs>
        <w:spacing w:before="120" w:after="0"/>
        <w:contextualSpacing/>
        <w:rPr>
          <w:rFonts w:asciiTheme="minorHAnsi" w:hAnsiTheme="minorHAnsi" w:cstheme="minorHAnsi"/>
          <w:sz w:val="20"/>
        </w:rPr>
      </w:pPr>
    </w:p>
    <w:p w14:paraId="66E1C063" w14:textId="77777777" w:rsidR="003365B7" w:rsidRPr="00BD0E8E" w:rsidRDefault="003365B7" w:rsidP="00D727AB">
      <w:pPr>
        <w:tabs>
          <w:tab w:val="left" w:pos="960"/>
        </w:tabs>
        <w:spacing w:before="120" w:after="0"/>
        <w:contextualSpacing/>
        <w:rPr>
          <w:rFonts w:asciiTheme="minorHAnsi" w:hAnsiTheme="minorHAnsi" w:cstheme="minorHAnsi"/>
          <w:sz w:val="20"/>
        </w:rPr>
      </w:pPr>
    </w:p>
    <w:p w14:paraId="32CC1CD3" w14:textId="6438BC81" w:rsidR="34F6BF1A" w:rsidRPr="003365B7" w:rsidRDefault="003365B7" w:rsidP="34F6BF1A">
      <w:pPr>
        <w:rPr>
          <w:rFonts w:asciiTheme="minorHAnsi" w:hAnsiTheme="minorHAnsi" w:cstheme="minorHAnsi"/>
          <w:lang w:val="en-US"/>
        </w:rPr>
      </w:pPr>
      <w:r>
        <w:rPr>
          <w:rFonts w:asciiTheme="minorHAnsi" w:hAnsiTheme="minorHAnsi" w:cstheme="minorHAnsi"/>
          <w:lang w:val="en-US"/>
        </w:rPr>
        <w:t>UNDP</w:t>
      </w:r>
    </w:p>
    <w:p w14:paraId="3244EDB5" w14:textId="5B6B9E7F" w:rsidR="34F6BF1A" w:rsidRPr="00BD0E8E" w:rsidRDefault="34F6BF1A">
      <w:pPr>
        <w:rPr>
          <w:rFonts w:asciiTheme="minorHAnsi" w:hAnsiTheme="minorHAnsi" w:cstheme="minorHAnsi"/>
        </w:rPr>
      </w:pPr>
      <w:r w:rsidRPr="00BD0E8E">
        <w:rPr>
          <w:rFonts w:asciiTheme="minorHAnsi" w:hAnsiTheme="minorHAnsi" w:cstheme="minorHAnsi"/>
        </w:rPr>
        <w:br w:type="page"/>
      </w:r>
    </w:p>
    <w:p w14:paraId="3F68F452" w14:textId="6789FCB1" w:rsidR="00D727AB" w:rsidRPr="00BD0E8E" w:rsidRDefault="00D727AB" w:rsidP="34F6BF1A">
      <w:pPr>
        <w:pStyle w:val="ListParagraph"/>
        <w:numPr>
          <w:ilvl w:val="0"/>
          <w:numId w:val="42"/>
        </w:numPr>
        <w:pBdr>
          <w:top w:val="single" w:sz="4" w:space="20" w:color="auto"/>
        </w:pBdr>
        <w:rPr>
          <w:rFonts w:asciiTheme="minorHAnsi" w:hAnsiTheme="minorHAnsi" w:cstheme="minorHAnsi"/>
        </w:rPr>
      </w:pPr>
      <w:r w:rsidRPr="00BD0E8E">
        <w:rPr>
          <w:rFonts w:asciiTheme="minorHAnsi" w:eastAsia="Calibri" w:hAnsiTheme="minorHAnsi" w:cstheme="minorHAnsi"/>
          <w:b/>
          <w:bCs/>
          <w:smallCaps/>
          <w:color w:val="000000" w:themeColor="text1"/>
          <w:sz w:val="20"/>
          <w:szCs w:val="20"/>
        </w:rPr>
        <w:lastRenderedPageBreak/>
        <w:t>Development Challenge (1/4 page – 2 pages recommended)</w:t>
      </w:r>
    </w:p>
    <w:p w14:paraId="7CB6C490" w14:textId="44117783" w:rsidR="0056539D" w:rsidRPr="00BD0E8E" w:rsidRDefault="0056539D" w:rsidP="5C4604C5">
      <w:pPr>
        <w:spacing w:beforeAutospacing="1" w:afterAutospacing="1"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Kazakhstan ratified the Paris Agreement on Climate Change in 2016 and has committed to reducing CO₂ emissions by 15% by 2030 compared to 1990 levels, while strengthening resilience to climate change. Despite this, the country faces significant challenges in transitioning to a climate-resilient, low-carbon development pathway due to limited institutional, financial, and technical capacity. To meet its international commitments, the Government of Kazakhstan has adopted </w:t>
      </w:r>
      <w:r w:rsidR="4B07C6A2" w:rsidRPr="00BD0E8E">
        <w:rPr>
          <w:rFonts w:asciiTheme="minorHAnsi" w:eastAsia="Calibri" w:hAnsiTheme="minorHAnsi" w:cstheme="minorHAnsi"/>
          <w:color w:val="000000" w:themeColor="text1"/>
          <w:sz w:val="20"/>
          <w:szCs w:val="20"/>
        </w:rPr>
        <w:t>a number of</w:t>
      </w:r>
      <w:r w:rsidRPr="00BD0E8E">
        <w:rPr>
          <w:rFonts w:asciiTheme="minorHAnsi" w:eastAsia="Calibri" w:hAnsiTheme="minorHAnsi" w:cstheme="minorHAnsi"/>
          <w:color w:val="000000" w:themeColor="text1"/>
          <w:sz w:val="20"/>
          <w:szCs w:val="20"/>
        </w:rPr>
        <w:t xml:space="preserve"> strategies and action plans, including the Low-Emission Development Strategy (LEDS), Nationally Determined Contributions (NDCs), and ongoing work on National Adaptation Plans (NAPs), which emphasize adaptation as a priority. The Environmental Code and NDCs envision national, regional, and sectoral adaptation planning, focusing on four critical sectors: disaster risk reduction, forestry, agriculture, and water resources.</w:t>
      </w:r>
    </w:p>
    <w:p w14:paraId="623F8D89" w14:textId="677C3805" w:rsidR="0056539D" w:rsidRPr="00BD0E8E" w:rsidRDefault="0056539D" w:rsidP="5C4604C5">
      <w:pPr>
        <w:spacing w:beforeAutospacing="1" w:afterAutospacing="1"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Climate change is already exerting severe pressure on water resources, driving floods, droughts, wildfires, and other water-related disasters. For every 1°C rise in global temperature, renewable water resources are projected to decline by 20%. Central Asia is particularly vulnerable, lying mostly in arid and semi-arid zones and experiencing an accelerated rise in </w:t>
      </w:r>
      <w:r w:rsidR="00C53D7B" w:rsidRPr="00BD0E8E">
        <w:rPr>
          <w:rFonts w:asciiTheme="minorHAnsi" w:eastAsia="Calibri" w:hAnsiTheme="minorHAnsi" w:cstheme="minorHAnsi"/>
          <w:color w:val="000000" w:themeColor="text1"/>
          <w:sz w:val="20"/>
          <w:szCs w:val="20"/>
        </w:rPr>
        <w:t>av</w:t>
      </w:r>
      <w:r w:rsidRPr="00BD0E8E">
        <w:rPr>
          <w:rFonts w:asciiTheme="minorHAnsi" w:eastAsia="Calibri" w:hAnsiTheme="minorHAnsi" w:cstheme="minorHAnsi"/>
          <w:color w:val="000000" w:themeColor="text1"/>
          <w:sz w:val="20"/>
          <w:szCs w:val="20"/>
        </w:rPr>
        <w:t>erage temperatures. Over the past 50–60 years, glacier surface area has decreased by 30%, increasing the frequency of floods and landslides cau</w:t>
      </w:r>
      <w:r w:rsidR="00C53D7B" w:rsidRPr="00BD0E8E">
        <w:rPr>
          <w:rFonts w:asciiTheme="minorHAnsi" w:eastAsia="Calibri" w:hAnsiTheme="minorHAnsi" w:cstheme="minorHAnsi"/>
          <w:color w:val="000000" w:themeColor="text1"/>
          <w:sz w:val="20"/>
          <w:szCs w:val="20"/>
        </w:rPr>
        <w:t>s</w:t>
      </w:r>
      <w:r w:rsidRPr="00BD0E8E">
        <w:rPr>
          <w:rFonts w:asciiTheme="minorHAnsi" w:eastAsia="Calibri" w:hAnsiTheme="minorHAnsi" w:cstheme="minorHAnsi"/>
          <w:color w:val="000000" w:themeColor="text1"/>
          <w:sz w:val="20"/>
          <w:szCs w:val="20"/>
        </w:rPr>
        <w:t xml:space="preserve">ed by melting </w:t>
      </w:r>
      <w:proofErr w:type="spellStart"/>
      <w:r w:rsidRPr="00BD0E8E">
        <w:rPr>
          <w:rFonts w:asciiTheme="minorHAnsi" w:eastAsia="Calibri" w:hAnsiTheme="minorHAnsi" w:cstheme="minorHAnsi"/>
          <w:color w:val="000000" w:themeColor="text1"/>
          <w:sz w:val="20"/>
          <w:szCs w:val="20"/>
        </w:rPr>
        <w:t>snowcaps</w:t>
      </w:r>
      <w:proofErr w:type="spellEnd"/>
      <w:r w:rsidRPr="00BD0E8E">
        <w:rPr>
          <w:rFonts w:asciiTheme="minorHAnsi" w:eastAsia="Calibri" w:hAnsiTheme="minorHAnsi" w:cstheme="minorHAnsi"/>
          <w:color w:val="000000" w:themeColor="text1"/>
          <w:sz w:val="20"/>
          <w:szCs w:val="20"/>
        </w:rPr>
        <w:t xml:space="preserve">. </w:t>
      </w:r>
      <w:r w:rsidR="4B07C6A2" w:rsidRPr="00BD0E8E">
        <w:rPr>
          <w:rFonts w:asciiTheme="minorHAnsi" w:eastAsia="Calibri" w:hAnsiTheme="minorHAnsi" w:cstheme="minorHAnsi"/>
          <w:color w:val="000000" w:themeColor="text1"/>
          <w:sz w:val="20"/>
          <w:szCs w:val="20"/>
        </w:rPr>
        <w:t>At the same time, the risk of drought is growing:</w:t>
      </w:r>
      <w:r w:rsidRPr="00BD0E8E">
        <w:rPr>
          <w:rFonts w:asciiTheme="minorHAnsi" w:eastAsia="Calibri" w:hAnsiTheme="minorHAnsi" w:cstheme="minorHAnsi"/>
          <w:color w:val="000000" w:themeColor="text1"/>
          <w:sz w:val="20"/>
          <w:szCs w:val="20"/>
        </w:rPr>
        <w:t xml:space="preserve"> in Tajikistan, climate-related drought probability could exceed 30% by the end of the century, ten times higher than today. With agriculture accounting for 79% of regional water use, inefficient irrigation systems intensify the strain on water resources.</w:t>
      </w:r>
      <w:r w:rsidR="00C53D7B" w:rsidRPr="00BD0E8E">
        <w:rPr>
          <w:rFonts w:asciiTheme="minorHAnsi" w:eastAsia="Calibri" w:hAnsiTheme="minorHAnsi" w:cstheme="minorHAnsi"/>
          <w:color w:val="000000" w:themeColor="text1"/>
          <w:sz w:val="20"/>
          <w:szCs w:val="20"/>
        </w:rPr>
        <w:t xml:space="preserve"> </w:t>
      </w:r>
      <w:r w:rsidRPr="00BD0E8E">
        <w:rPr>
          <w:rFonts w:asciiTheme="minorHAnsi" w:eastAsia="Calibri" w:hAnsiTheme="minorHAnsi" w:cstheme="minorHAnsi"/>
          <w:color w:val="000000" w:themeColor="text1"/>
          <w:sz w:val="20"/>
          <w:szCs w:val="20"/>
        </w:rPr>
        <w:t>In Kazakhstan, climate change poses imminent risks. By 2029, average temperatures are projected to rise by 0.8–1.2°C, while precipitation is expected to decline by 1–3%. These shifts will accelerate snowmelt, increase seasonal floods, and reduce groundwater recharge, leaving less water during the dry season. Agriculture—the largest water-consuming sector—will be most affected. The 2024 floods, the most severe in decades, highlighted the urgency of strengthening water management.</w:t>
      </w:r>
    </w:p>
    <w:p w14:paraId="6BFEAE35" w14:textId="4640F80A" w:rsidR="0056539D" w:rsidRPr="00BD0E8E" w:rsidRDefault="0056539D" w:rsidP="005A49CC">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Agriculture accounts for 60% of Kazakhstan’s water consumption, with irrigation as the primary user. The irrigated area is projected to expand to </w:t>
      </w:r>
      <w:r w:rsidR="00FD5DF4" w:rsidRPr="00BD0E8E">
        <w:rPr>
          <w:rFonts w:asciiTheme="minorHAnsi" w:eastAsia="Calibri" w:hAnsiTheme="minorHAnsi" w:cstheme="minorHAnsi"/>
          <w:color w:val="000000" w:themeColor="text1"/>
          <w:sz w:val="20"/>
          <w:szCs w:val="20"/>
        </w:rPr>
        <w:t>2,500</w:t>
      </w:r>
      <w:r w:rsidRPr="00BD0E8E">
        <w:rPr>
          <w:rFonts w:asciiTheme="minorHAnsi" w:eastAsia="Calibri" w:hAnsiTheme="minorHAnsi" w:cstheme="minorHAnsi"/>
          <w:color w:val="000000" w:themeColor="text1"/>
          <w:sz w:val="20"/>
          <w:szCs w:val="20"/>
        </w:rPr>
        <w:t xml:space="preserve">,000 hectares by 2030, further reducing streamflow. Water losses through evaporation and leakage already reach 20–40%, while modern, water-saving technologies cover only 3% of irrigated land. This number gets even more significant with the fact that this water use is mainly concentrated in 5 southern regions of Kazakhstan (Kyzylorda, Turkestan, </w:t>
      </w:r>
      <w:proofErr w:type="spellStart"/>
      <w:r w:rsidRPr="00BD0E8E">
        <w:rPr>
          <w:rFonts w:asciiTheme="minorHAnsi" w:eastAsia="Calibri" w:hAnsiTheme="minorHAnsi" w:cstheme="minorHAnsi"/>
          <w:color w:val="000000" w:themeColor="text1"/>
          <w:sz w:val="20"/>
          <w:szCs w:val="20"/>
        </w:rPr>
        <w:t>Zhambyl</w:t>
      </w:r>
      <w:proofErr w:type="spellEnd"/>
      <w:r w:rsidRPr="00BD0E8E">
        <w:rPr>
          <w:rFonts w:asciiTheme="minorHAnsi" w:eastAsia="Calibri" w:hAnsiTheme="minorHAnsi" w:cstheme="minorHAnsi"/>
          <w:color w:val="000000" w:themeColor="text1"/>
          <w:sz w:val="20"/>
          <w:szCs w:val="20"/>
        </w:rPr>
        <w:t xml:space="preserve">, Almaty and </w:t>
      </w:r>
      <w:proofErr w:type="spellStart"/>
      <w:r w:rsidRPr="00BD0E8E">
        <w:rPr>
          <w:rFonts w:asciiTheme="minorHAnsi" w:eastAsia="Calibri" w:hAnsiTheme="minorHAnsi" w:cstheme="minorHAnsi"/>
          <w:color w:val="000000" w:themeColor="text1"/>
          <w:sz w:val="20"/>
          <w:szCs w:val="20"/>
        </w:rPr>
        <w:t>Jetisu</w:t>
      </w:r>
      <w:proofErr w:type="spellEnd"/>
      <w:r w:rsidRPr="00BD0E8E">
        <w:rPr>
          <w:rFonts w:asciiTheme="minorHAnsi" w:eastAsia="Calibri" w:hAnsiTheme="minorHAnsi" w:cstheme="minorHAnsi"/>
          <w:color w:val="000000" w:themeColor="text1"/>
          <w:sz w:val="20"/>
          <w:szCs w:val="20"/>
        </w:rPr>
        <w:t>) out of 17 regions of Kazakhstan, where due to climatic and partly soil conditions, irrigation is a requirement. Agriculture in this part of the country is means and backbone of survival for rural communities. Currently, 1,385,000 hectares out of former 2,379,200 hectares of irrigated lands are being used for their intended purpose, of which approximately 1,000,000 hectares require reconstruction of irrigation and water distribution canals due to their excessive wear and tear (more than 50%). For this reason, the actual efficiency of irrigation canals does not exceed 70% of the standard efficiency. As a result, out of every 1,000,000 m3 of water taken from the river, 400,000–450,000 m</w:t>
      </w:r>
      <w:r w:rsidRPr="00BD0E8E">
        <w:rPr>
          <w:rFonts w:asciiTheme="minorHAnsi" w:eastAsia="Calibri" w:hAnsiTheme="minorHAnsi" w:cstheme="minorHAnsi"/>
          <w:color w:val="000000" w:themeColor="text1"/>
          <w:sz w:val="20"/>
          <w:szCs w:val="20"/>
          <w:vertAlign w:val="superscript"/>
        </w:rPr>
        <w:t>3</w:t>
      </w:r>
      <w:r w:rsidRPr="00BD0E8E">
        <w:rPr>
          <w:rFonts w:asciiTheme="minorHAnsi" w:eastAsia="Calibri" w:hAnsiTheme="minorHAnsi" w:cstheme="minorHAnsi"/>
          <w:color w:val="000000" w:themeColor="text1"/>
          <w:sz w:val="20"/>
          <w:szCs w:val="20"/>
        </w:rPr>
        <w:t xml:space="preserve"> reaches farmland, while according to standards, it should be at least 700,000 m</w:t>
      </w:r>
      <w:r w:rsidRPr="00BD0E8E">
        <w:rPr>
          <w:rFonts w:asciiTheme="minorHAnsi" w:eastAsia="Calibri" w:hAnsiTheme="minorHAnsi" w:cstheme="minorHAnsi"/>
          <w:color w:val="000000" w:themeColor="text1"/>
          <w:sz w:val="20"/>
          <w:szCs w:val="20"/>
          <w:vertAlign w:val="superscript"/>
        </w:rPr>
        <w:t>3</w:t>
      </w:r>
      <w:r w:rsidRPr="00BD0E8E">
        <w:rPr>
          <w:rFonts w:asciiTheme="minorHAnsi" w:eastAsia="Calibri" w:hAnsiTheme="minorHAnsi" w:cstheme="minorHAnsi"/>
          <w:color w:val="000000" w:themeColor="text1"/>
          <w:sz w:val="20"/>
          <w:szCs w:val="20"/>
        </w:rPr>
        <w:t xml:space="preserve">. </w:t>
      </w:r>
    </w:p>
    <w:p w14:paraId="267C44DC" w14:textId="2050CDBE" w:rsidR="0056539D" w:rsidRPr="00BD0E8E" w:rsidRDefault="0056539D" w:rsidP="5C4604C5">
      <w:pPr>
        <w:spacing w:beforeAutospacing="1" w:afterAutospacing="1"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Up to 800,000 hectares of irrigation lands require reconstruction with modernisation of drainage infrastructure. </w:t>
      </w:r>
      <w:r w:rsidR="4B07C6A2" w:rsidRPr="00BD0E8E">
        <w:rPr>
          <w:rFonts w:asciiTheme="minorHAnsi" w:eastAsia="Calibri" w:hAnsiTheme="minorHAnsi" w:cstheme="minorHAnsi"/>
          <w:color w:val="000000" w:themeColor="text1"/>
          <w:sz w:val="20"/>
          <w:szCs w:val="20"/>
        </w:rPr>
        <w:t>Such systems cannot provide standardised irrigation that takes into account</w:t>
      </w:r>
      <w:r w:rsidRPr="00BD0E8E">
        <w:rPr>
          <w:rFonts w:asciiTheme="minorHAnsi" w:eastAsia="Calibri" w:hAnsiTheme="minorHAnsi" w:cstheme="minorHAnsi"/>
          <w:color w:val="000000" w:themeColor="text1"/>
          <w:sz w:val="20"/>
          <w:szCs w:val="20"/>
        </w:rPr>
        <w:t xml:space="preserve"> the specific soil and land reclamation conditions and the requirements of agricultural crops. Water losses, </w:t>
      </w:r>
      <w:r w:rsidR="4B07C6A2" w:rsidRPr="00BD0E8E">
        <w:rPr>
          <w:rFonts w:asciiTheme="minorHAnsi" w:eastAsia="Calibri" w:hAnsiTheme="minorHAnsi" w:cstheme="minorHAnsi"/>
          <w:color w:val="000000" w:themeColor="text1"/>
          <w:sz w:val="20"/>
          <w:szCs w:val="20"/>
        </w:rPr>
        <w:t>taking into account</w:t>
      </w:r>
      <w:r w:rsidRPr="00BD0E8E">
        <w:rPr>
          <w:rFonts w:asciiTheme="minorHAnsi" w:eastAsia="Calibri" w:hAnsiTheme="minorHAnsi" w:cstheme="minorHAnsi"/>
          <w:color w:val="000000" w:themeColor="text1"/>
          <w:sz w:val="20"/>
          <w:szCs w:val="20"/>
        </w:rPr>
        <w:t xml:space="preserve"> delivery from the source to farmland, </w:t>
      </w:r>
      <w:r w:rsidRPr="00BD0E8E">
        <w:rPr>
          <w:rFonts w:asciiTheme="minorHAnsi" w:eastAsia="Calibri" w:hAnsiTheme="minorHAnsi" w:cstheme="minorHAnsi"/>
          <w:color w:val="000000" w:themeColor="text1"/>
          <w:sz w:val="20"/>
          <w:szCs w:val="20"/>
        </w:rPr>
        <w:lastRenderedPageBreak/>
        <w:t xml:space="preserve">reach up to 60%, while the standard should not exceed 20%. Water loss from canals and irrigation fields leads to a deterioration in crop water supply and a deterioration in the reclamation and ecological condition of the land. Such land accounts for 8% of all irrigated land in the Almaty region, 18% in the </w:t>
      </w:r>
      <w:proofErr w:type="spellStart"/>
      <w:r w:rsidRPr="00BD0E8E">
        <w:rPr>
          <w:rFonts w:asciiTheme="minorHAnsi" w:eastAsia="Calibri" w:hAnsiTheme="minorHAnsi" w:cstheme="minorHAnsi"/>
          <w:color w:val="000000" w:themeColor="text1"/>
          <w:sz w:val="20"/>
          <w:szCs w:val="20"/>
        </w:rPr>
        <w:t>Zhambyl</w:t>
      </w:r>
      <w:proofErr w:type="spellEnd"/>
      <w:r w:rsidRPr="00BD0E8E">
        <w:rPr>
          <w:rFonts w:asciiTheme="minorHAnsi" w:eastAsia="Calibri" w:hAnsiTheme="minorHAnsi" w:cstheme="minorHAnsi"/>
          <w:color w:val="000000" w:themeColor="text1"/>
          <w:sz w:val="20"/>
          <w:szCs w:val="20"/>
        </w:rPr>
        <w:t xml:space="preserve"> region, 31% in the Turkestan region, and 29% in the Kyzylorda region of the total area of irrigated land in use. As a result, the</w:t>
      </w:r>
      <w:r w:rsidRPr="00BD0E8E">
        <w:rPr>
          <w:rFonts w:asciiTheme="minorHAnsi" w:eastAsia="Calibri" w:hAnsiTheme="minorHAnsi" w:cstheme="minorHAnsi"/>
          <w:color w:val="000000" w:themeColor="text1"/>
          <w:sz w:val="20"/>
          <w:szCs w:val="20"/>
          <w:lang w:val="ibb-NG"/>
        </w:rPr>
        <w:t xml:space="preserve"> productivity of irrigated land and irrigation water in Kazakhstan is 2-4 times lower than in other countries. The following water management basins are overly dependent on inflow from upstream countries: Aral-Syr Darya – 14.6 km³/year (or 82%), Shu-Talas – 3.1 km³/year (or 74%) and Balkhash-Alakol – 11.4 km³/year (or 41%). Considering the uncertainty in inflow from upstream countries, irrigated land in these basins should be converted to water conservation as a matter of priority.</w:t>
      </w:r>
      <w:r w:rsidRPr="00BD0E8E">
        <w:rPr>
          <w:rFonts w:asciiTheme="minorHAnsi" w:eastAsia="Calibri" w:hAnsiTheme="minorHAnsi" w:cstheme="minorHAnsi"/>
          <w:color w:val="000000" w:themeColor="text1"/>
          <w:sz w:val="20"/>
          <w:szCs w:val="20"/>
        </w:rPr>
        <w:t xml:space="preserve"> A recent tariff increase for farmers may encourage efficiency, but adoption will require targeted support, including subsidies, training, and demonstration of how smart irrigation and water metering reduce costs while improving yields.</w:t>
      </w:r>
    </w:p>
    <w:p w14:paraId="44377F6D" w14:textId="14E527AE" w:rsidR="00E4707D" w:rsidRPr="00BD0E8E" w:rsidRDefault="00E4707D" w:rsidP="005A49CC">
      <w:pPr>
        <w:spacing w:line="360" w:lineRule="auto"/>
        <w:contextualSpacing/>
        <w:rPr>
          <w:rFonts w:asciiTheme="minorHAnsi" w:eastAsia="Calibri" w:hAnsiTheme="minorHAnsi" w:cstheme="minorHAnsi"/>
          <w:sz w:val="20"/>
          <w:szCs w:val="20"/>
        </w:rPr>
      </w:pPr>
      <w:r w:rsidRPr="00BD0E8E">
        <w:rPr>
          <w:rFonts w:asciiTheme="minorHAnsi" w:eastAsia="Calibri" w:hAnsiTheme="minorHAnsi" w:cstheme="minorHAnsi"/>
          <w:color w:val="000000" w:themeColor="text1"/>
          <w:sz w:val="20"/>
          <w:szCs w:val="20"/>
        </w:rPr>
        <w:t>Most recently, the issue was recognised on the highest level by the President of Kazakhstan in his State of the Nation address on September 8, 2025: “</w:t>
      </w:r>
      <w:r w:rsidRPr="00BD0E8E">
        <w:rPr>
          <w:rFonts w:asciiTheme="minorHAnsi" w:eastAsia="Calibri" w:hAnsiTheme="minorHAnsi" w:cstheme="minorHAnsi"/>
          <w:i/>
          <w:iCs/>
          <w:color w:val="000000" w:themeColor="text1"/>
          <w:sz w:val="20"/>
          <w:szCs w:val="20"/>
        </w:rPr>
        <w:t>Currently, the relevant authorities do not have accurate data on the available volume of water resources. Water losses in some canals reach 50–60%. Accounting technologies are hopelessly outdated, and water intake points are not equipped with modern devices.</w:t>
      </w:r>
      <w:r w:rsidRPr="00BD0E8E">
        <w:rPr>
          <w:rFonts w:asciiTheme="minorHAnsi" w:eastAsia="Arial" w:hAnsiTheme="minorHAnsi" w:cstheme="minorHAnsi"/>
          <w:color w:val="000000" w:themeColor="text1"/>
          <w:szCs w:val="22"/>
        </w:rPr>
        <w:t xml:space="preserve"> </w:t>
      </w:r>
      <w:r w:rsidRPr="00BD0E8E">
        <w:rPr>
          <w:rFonts w:asciiTheme="minorHAnsi" w:eastAsia="Calibri" w:hAnsiTheme="minorHAnsi" w:cstheme="minorHAnsi"/>
          <w:i/>
          <w:iCs/>
          <w:color w:val="000000" w:themeColor="text1"/>
          <w:sz w:val="20"/>
          <w:szCs w:val="20"/>
        </w:rPr>
        <w:t>Water is a strategic resource; without water there is no life. Therefore, this sector must become one of the key areas of national digital transformation. It is necessary to create a unified digital platform for water resources, leveraging artificial intelligence to integrate data on surface and groundwater</w:t>
      </w:r>
      <w:r w:rsidR="00A73737" w:rsidRPr="00BD0E8E">
        <w:rPr>
          <w:rFonts w:asciiTheme="minorHAnsi" w:eastAsia="Calibri" w:hAnsiTheme="minorHAnsi" w:cstheme="minorHAnsi"/>
          <w:i/>
          <w:iCs/>
          <w:color w:val="000000" w:themeColor="text1"/>
          <w:sz w:val="20"/>
          <w:szCs w:val="20"/>
        </w:rPr>
        <w:t>..</w:t>
      </w:r>
      <w:r w:rsidRPr="00BD0E8E">
        <w:rPr>
          <w:rFonts w:asciiTheme="minorHAnsi" w:eastAsia="Calibri" w:hAnsiTheme="minorHAnsi" w:cstheme="minorHAnsi"/>
          <w:i/>
          <w:iCs/>
          <w:color w:val="000000" w:themeColor="text1"/>
          <w:sz w:val="20"/>
          <w:szCs w:val="20"/>
        </w:rPr>
        <w:t>.</w:t>
      </w:r>
      <w:r w:rsidR="00A73737" w:rsidRPr="00BD0E8E">
        <w:rPr>
          <w:rFonts w:asciiTheme="minorHAnsi" w:eastAsia="Calibri" w:hAnsiTheme="minorHAnsi" w:cstheme="minorHAnsi"/>
          <w:i/>
          <w:iCs/>
          <w:color w:val="000000" w:themeColor="text1"/>
          <w:sz w:val="20"/>
          <w:szCs w:val="20"/>
        </w:rPr>
        <w:t xml:space="preserve"> …</w:t>
      </w:r>
      <w:r w:rsidR="00A73737" w:rsidRPr="00BD0E8E">
        <w:rPr>
          <w:rFonts w:asciiTheme="minorHAnsi" w:eastAsia="Arial" w:hAnsiTheme="minorHAnsi" w:cstheme="minorHAnsi"/>
          <w:color w:val="000000" w:themeColor="text1"/>
          <w:szCs w:val="22"/>
        </w:rPr>
        <w:t xml:space="preserve"> </w:t>
      </w:r>
      <w:r w:rsidR="00A73737" w:rsidRPr="00BD0E8E">
        <w:rPr>
          <w:rFonts w:asciiTheme="minorHAnsi" w:eastAsia="Calibri" w:hAnsiTheme="minorHAnsi" w:cstheme="minorHAnsi"/>
          <w:i/>
          <w:iCs/>
          <w:color w:val="000000" w:themeColor="text1"/>
          <w:sz w:val="20"/>
          <w:szCs w:val="20"/>
        </w:rPr>
        <w:t>Overall, the fate of our children and grandchildren depends directly on how wisely we address water issues today. A caring, respectful, and responsible attitude towards the environment must become an integral part of our national ideology</w:t>
      </w:r>
      <w:r w:rsidR="00A73737" w:rsidRPr="00BD0E8E">
        <w:rPr>
          <w:rStyle w:val="FootnoteReference"/>
          <w:rFonts w:asciiTheme="minorHAnsi" w:eastAsia="Calibri" w:hAnsiTheme="minorHAnsi" w:cstheme="minorHAnsi"/>
          <w:color w:val="000000" w:themeColor="text1"/>
          <w:sz w:val="20"/>
          <w:szCs w:val="20"/>
        </w:rPr>
        <w:footnoteReference w:id="4"/>
      </w:r>
      <w:r w:rsidRPr="00BD0E8E">
        <w:rPr>
          <w:rFonts w:asciiTheme="minorHAnsi" w:eastAsia="Calibri" w:hAnsiTheme="minorHAnsi" w:cstheme="minorHAnsi"/>
          <w:color w:val="000000" w:themeColor="text1"/>
          <w:sz w:val="20"/>
          <w:szCs w:val="20"/>
        </w:rPr>
        <w:t>”</w:t>
      </w:r>
    </w:p>
    <w:p w14:paraId="4EFCCB2A" w14:textId="5C353C91" w:rsidR="00E6118D" w:rsidRPr="00BD0E8E" w:rsidRDefault="00E6118D" w:rsidP="005A49CC">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Despite the government’s activities and plans to popularize the implementation of water-saving technologies, there is an urgent need and a big potential for improvement. While last year irrigation water supply during the vegetation period experience</w:t>
      </w:r>
      <w:r w:rsidR="00AB261B" w:rsidRPr="00BD0E8E">
        <w:rPr>
          <w:rFonts w:asciiTheme="minorHAnsi" w:eastAsia="Calibri" w:hAnsiTheme="minorHAnsi" w:cstheme="minorHAnsi"/>
          <w:color w:val="000000" w:themeColor="text1"/>
          <w:sz w:val="20"/>
          <w:szCs w:val="20"/>
        </w:rPr>
        <w:t>d no</w:t>
      </w:r>
      <w:r w:rsidRPr="00BD0E8E">
        <w:rPr>
          <w:rFonts w:asciiTheme="minorHAnsi" w:eastAsia="Calibri" w:hAnsiTheme="minorHAnsi" w:cstheme="minorHAnsi"/>
          <w:color w:val="000000" w:themeColor="text1"/>
          <w:sz w:val="20"/>
          <w:szCs w:val="20"/>
        </w:rPr>
        <w:t xml:space="preserve"> problems, this year one of the main reservoirs of South Kazakhstan (</w:t>
      </w:r>
      <w:proofErr w:type="spellStart"/>
      <w:r w:rsidRPr="00BD0E8E">
        <w:rPr>
          <w:rFonts w:asciiTheme="minorHAnsi" w:eastAsia="Calibri" w:hAnsiTheme="minorHAnsi" w:cstheme="minorHAnsi"/>
          <w:color w:val="000000" w:themeColor="text1"/>
          <w:sz w:val="20"/>
          <w:szCs w:val="20"/>
        </w:rPr>
        <w:t>Shardara</w:t>
      </w:r>
      <w:proofErr w:type="spellEnd"/>
      <w:r w:rsidRPr="00BD0E8E">
        <w:rPr>
          <w:rFonts w:asciiTheme="minorHAnsi" w:eastAsia="Calibri" w:hAnsiTheme="minorHAnsi" w:cstheme="minorHAnsi"/>
          <w:color w:val="000000" w:themeColor="text1"/>
          <w:sz w:val="20"/>
          <w:szCs w:val="20"/>
        </w:rPr>
        <w:t xml:space="preserve"> reservoir) had a critically low water level in August, which threatened not only the irrigation water supply of agricultural lands in Turkestan and Kyzylorda regions, but also the drinking water supply and the aquaculture</w:t>
      </w:r>
      <w:r w:rsidR="00DE0B88" w:rsidRPr="00BD0E8E">
        <w:rPr>
          <w:rFonts w:asciiTheme="minorHAnsi" w:eastAsia="Calibri" w:hAnsiTheme="minorHAnsi" w:cstheme="minorHAnsi"/>
          <w:color w:val="000000" w:themeColor="text1"/>
          <w:sz w:val="20"/>
          <w:szCs w:val="20"/>
        </w:rPr>
        <w:t xml:space="preserve"> businesses</w:t>
      </w:r>
      <w:r w:rsidRPr="00BD0E8E">
        <w:rPr>
          <w:rFonts w:asciiTheme="minorHAnsi" w:eastAsia="Calibri" w:hAnsiTheme="minorHAnsi" w:cstheme="minorHAnsi"/>
          <w:color w:val="000000" w:themeColor="text1"/>
          <w:sz w:val="20"/>
          <w:szCs w:val="20"/>
        </w:rPr>
        <w:t xml:space="preserve">. This example indicates the limitations of existing operational and planning schemes, such as inaccuracies in inflow forecasts, cultivation of non-approved crops, lack of digitalization, illegal water </w:t>
      </w:r>
      <w:r w:rsidR="00DE0B88" w:rsidRPr="00BD0E8E">
        <w:rPr>
          <w:rFonts w:asciiTheme="minorHAnsi" w:eastAsia="Calibri" w:hAnsiTheme="minorHAnsi" w:cstheme="minorHAnsi"/>
          <w:color w:val="000000" w:themeColor="text1"/>
          <w:sz w:val="20"/>
          <w:szCs w:val="20"/>
        </w:rPr>
        <w:t>use</w:t>
      </w:r>
      <w:r w:rsidRPr="00BD0E8E">
        <w:rPr>
          <w:rFonts w:asciiTheme="minorHAnsi" w:eastAsia="Calibri" w:hAnsiTheme="minorHAnsi" w:cstheme="minorHAnsi"/>
          <w:color w:val="000000" w:themeColor="text1"/>
          <w:sz w:val="20"/>
          <w:szCs w:val="20"/>
        </w:rPr>
        <w:t xml:space="preserve">, etc. </w:t>
      </w:r>
      <w:r w:rsidR="4B07C6A2" w:rsidRPr="00BD0E8E">
        <w:rPr>
          <w:rFonts w:asciiTheme="minorHAnsi" w:eastAsia="Calibri" w:hAnsiTheme="minorHAnsi" w:cstheme="minorHAnsi"/>
          <w:color w:val="000000" w:themeColor="text1"/>
          <w:sz w:val="20"/>
          <w:szCs w:val="20"/>
        </w:rPr>
        <w:t>It is clear that water</w:t>
      </w:r>
      <w:r w:rsidRPr="00BD0E8E">
        <w:rPr>
          <w:rFonts w:asciiTheme="minorHAnsi" w:eastAsia="Calibri" w:hAnsiTheme="minorHAnsi" w:cstheme="minorHAnsi"/>
          <w:color w:val="000000" w:themeColor="text1"/>
          <w:sz w:val="20"/>
          <w:szCs w:val="20"/>
        </w:rPr>
        <w:t xml:space="preserve"> availability will not increase in the future, with recurrent droughts and development plans of upstream countries worsening the situation and limiting the inflow from the main transboundary rivers. Therefore, there is an urgent need for the development of the water management sector, which is resilient to climate, external and internal factors. </w:t>
      </w:r>
    </w:p>
    <w:p w14:paraId="6015026F" w14:textId="37ED52BF"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Considering the importance of agriculture for the region, it is highly important to use water resources as efficiently as possible, in other words, to extract “more crop per drop”. In the southern regions of Kazakhstan, where agriculture is the primary livelihood, the water scarcity challenge has far-reaching social and economic implications, particularly for vulnerable population groups. For </w:t>
      </w:r>
      <w:r w:rsidR="00E94D95" w:rsidRPr="00BD0E8E">
        <w:rPr>
          <w:rFonts w:asciiTheme="minorHAnsi" w:eastAsia="Calibri" w:hAnsiTheme="minorHAnsi" w:cstheme="minorHAnsi"/>
          <w:color w:val="000000" w:themeColor="text1"/>
          <w:sz w:val="20"/>
          <w:szCs w:val="20"/>
        </w:rPr>
        <w:t>example, for</w:t>
      </w:r>
      <w:r w:rsidRPr="00BD0E8E">
        <w:rPr>
          <w:rFonts w:asciiTheme="minorHAnsi" w:eastAsia="Calibri" w:hAnsiTheme="minorHAnsi" w:cstheme="minorHAnsi"/>
          <w:color w:val="000000" w:themeColor="text1"/>
          <w:sz w:val="20"/>
          <w:szCs w:val="20"/>
        </w:rPr>
        <w:t xml:space="preserve"> smallholder farmers without formal land rights, the situation is even more precarious—they are often the last to receive water and the least able to adapt. Water scarcity directly affects </w:t>
      </w:r>
      <w:r w:rsidRPr="00BD0E8E">
        <w:rPr>
          <w:rFonts w:asciiTheme="minorHAnsi" w:eastAsia="Calibri" w:hAnsiTheme="minorHAnsi" w:cstheme="minorHAnsi"/>
          <w:color w:val="000000" w:themeColor="text1"/>
          <w:sz w:val="20"/>
          <w:szCs w:val="20"/>
        </w:rPr>
        <w:lastRenderedPageBreak/>
        <w:t>poverty reduction efforts. When crops fail or yields decline due to insufficient irrigation, rural incomes drop, food prices rise, and household resilience weakens. This deepens existing</w:t>
      </w:r>
      <w:r w:rsidR="00E94D95" w:rsidRPr="00BD0E8E">
        <w:rPr>
          <w:rFonts w:asciiTheme="minorHAnsi" w:eastAsia="Calibri" w:hAnsiTheme="minorHAnsi" w:cstheme="minorHAnsi"/>
          <w:color w:val="000000" w:themeColor="text1"/>
          <w:sz w:val="20"/>
          <w:szCs w:val="20"/>
        </w:rPr>
        <w:t xml:space="preserve"> social</w:t>
      </w:r>
      <w:r w:rsidRPr="00BD0E8E">
        <w:rPr>
          <w:rFonts w:asciiTheme="minorHAnsi" w:eastAsia="Calibri" w:hAnsiTheme="minorHAnsi" w:cstheme="minorHAnsi"/>
          <w:color w:val="000000" w:themeColor="text1"/>
          <w:sz w:val="20"/>
          <w:szCs w:val="20"/>
        </w:rPr>
        <w:t xml:space="preserve"> inequalities, especially in regions already facing limited access to services, infrastructure, and economic opportunities. Without targeted interventions, the gap between water-secure and water-insecure communities will continue to widen.</w:t>
      </w:r>
    </w:p>
    <w:p w14:paraId="5A823575" w14:textId="4FC66EA4"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The Project is situated within the framework of the </w:t>
      </w:r>
      <w:r w:rsidR="00BA0DF5" w:rsidRPr="00BD0E8E">
        <w:rPr>
          <w:rFonts w:asciiTheme="minorHAnsi" w:eastAsia="Calibri" w:hAnsiTheme="minorHAnsi" w:cstheme="minorHAnsi"/>
          <w:color w:val="000000" w:themeColor="text1"/>
          <w:sz w:val="20"/>
          <w:szCs w:val="20"/>
        </w:rPr>
        <w:t>Islamic Development Bank (</w:t>
      </w:r>
      <w:proofErr w:type="spellStart"/>
      <w:r w:rsidRPr="00BD0E8E">
        <w:rPr>
          <w:rFonts w:asciiTheme="minorHAnsi" w:eastAsia="Calibri" w:hAnsiTheme="minorHAnsi" w:cstheme="minorHAnsi"/>
          <w:color w:val="000000" w:themeColor="text1"/>
          <w:sz w:val="20"/>
          <w:szCs w:val="20"/>
        </w:rPr>
        <w:t>IsDB</w:t>
      </w:r>
      <w:proofErr w:type="spellEnd"/>
      <w:r w:rsidR="00BA0DF5" w:rsidRPr="00BD0E8E">
        <w:rPr>
          <w:rFonts w:asciiTheme="minorHAnsi" w:eastAsia="Calibri" w:hAnsiTheme="minorHAnsi" w:cstheme="minorHAnsi"/>
          <w:color w:val="000000" w:themeColor="text1"/>
          <w:sz w:val="20"/>
          <w:szCs w:val="20"/>
        </w:rPr>
        <w:t>)</w:t>
      </w:r>
      <w:r w:rsidRPr="00BD0E8E">
        <w:rPr>
          <w:rFonts w:asciiTheme="minorHAnsi" w:eastAsia="Calibri" w:hAnsiTheme="minorHAnsi" w:cstheme="minorHAnsi"/>
          <w:color w:val="000000" w:themeColor="text1"/>
          <w:sz w:val="20"/>
          <w:szCs w:val="20"/>
        </w:rPr>
        <w:t xml:space="preserve"> Project, “Climate Resilient Water Resources Development Project”</w:t>
      </w:r>
      <w:r w:rsidR="00BA0DF5" w:rsidRPr="00BD0E8E">
        <w:rPr>
          <w:rFonts w:asciiTheme="minorHAnsi" w:eastAsia="Calibri" w:hAnsiTheme="minorHAnsi" w:cstheme="minorHAnsi"/>
          <w:color w:val="000000" w:themeColor="text1"/>
          <w:sz w:val="20"/>
          <w:szCs w:val="20"/>
        </w:rPr>
        <w:t xml:space="preserve"> (</w:t>
      </w:r>
      <w:proofErr w:type="spellStart"/>
      <w:r w:rsidR="00BA0DF5" w:rsidRPr="00BD0E8E">
        <w:rPr>
          <w:rFonts w:asciiTheme="minorHAnsi" w:eastAsia="Calibri" w:hAnsiTheme="minorHAnsi" w:cstheme="minorHAnsi"/>
          <w:color w:val="000000" w:themeColor="text1"/>
          <w:sz w:val="20"/>
          <w:szCs w:val="20"/>
        </w:rPr>
        <w:t>IsDB</w:t>
      </w:r>
      <w:proofErr w:type="spellEnd"/>
      <w:r w:rsidR="00BA0DF5" w:rsidRPr="00BD0E8E">
        <w:rPr>
          <w:rFonts w:asciiTheme="minorHAnsi" w:eastAsia="Calibri" w:hAnsiTheme="minorHAnsi" w:cstheme="minorHAnsi"/>
          <w:color w:val="000000" w:themeColor="text1"/>
          <w:sz w:val="20"/>
          <w:szCs w:val="20"/>
        </w:rPr>
        <w:t xml:space="preserve"> Project)</w:t>
      </w:r>
      <w:r w:rsidRPr="00BD0E8E">
        <w:rPr>
          <w:rFonts w:asciiTheme="minorHAnsi" w:eastAsia="Calibri" w:hAnsiTheme="minorHAnsi" w:cstheme="minorHAnsi"/>
          <w:color w:val="000000" w:themeColor="text1"/>
          <w:sz w:val="20"/>
          <w:szCs w:val="20"/>
        </w:rPr>
        <w:t xml:space="preserve">. Divided into two phases, the Project aims to improve agricultural productivity, ensure food and water security, and build resilience to climate change and natural hazards by mitigating water scarcity, reducing irrigation losses, and enhancing </w:t>
      </w:r>
      <w:proofErr w:type="spellStart"/>
      <w:r w:rsidRPr="00BD0E8E">
        <w:rPr>
          <w:rFonts w:asciiTheme="minorHAnsi" w:eastAsia="Calibri" w:hAnsiTheme="minorHAnsi" w:cstheme="minorHAnsi"/>
          <w:color w:val="000000" w:themeColor="text1"/>
          <w:sz w:val="20"/>
          <w:szCs w:val="20"/>
        </w:rPr>
        <w:t>agro</w:t>
      </w:r>
      <w:proofErr w:type="spellEnd"/>
      <w:r w:rsidRPr="00BD0E8E">
        <w:rPr>
          <w:rFonts w:asciiTheme="minorHAnsi" w:eastAsia="Calibri" w:hAnsiTheme="minorHAnsi" w:cstheme="minorHAnsi"/>
          <w:color w:val="000000" w:themeColor="text1"/>
          <w:sz w:val="20"/>
          <w:szCs w:val="20"/>
        </w:rPr>
        <w:t xml:space="preserve">-ecological zoning. Phase 1 will cover seven administrative regions including Kyzylorda, Turkestan, </w:t>
      </w:r>
      <w:proofErr w:type="spellStart"/>
      <w:r w:rsidRPr="00BD0E8E">
        <w:rPr>
          <w:rFonts w:asciiTheme="minorHAnsi" w:eastAsia="Calibri" w:hAnsiTheme="minorHAnsi" w:cstheme="minorHAnsi"/>
          <w:color w:val="000000" w:themeColor="text1"/>
          <w:sz w:val="20"/>
          <w:szCs w:val="20"/>
        </w:rPr>
        <w:t>Zhambyl</w:t>
      </w:r>
      <w:proofErr w:type="spellEnd"/>
      <w:r w:rsidRPr="00BD0E8E">
        <w:rPr>
          <w:rFonts w:asciiTheme="minorHAnsi" w:eastAsia="Calibri" w:hAnsiTheme="minorHAnsi" w:cstheme="minorHAnsi"/>
          <w:color w:val="000000" w:themeColor="text1"/>
          <w:sz w:val="20"/>
          <w:szCs w:val="20"/>
        </w:rPr>
        <w:t xml:space="preserve">, </w:t>
      </w:r>
      <w:proofErr w:type="spellStart"/>
      <w:r w:rsidRPr="00BD0E8E">
        <w:rPr>
          <w:rFonts w:asciiTheme="minorHAnsi" w:eastAsia="Calibri" w:hAnsiTheme="minorHAnsi" w:cstheme="minorHAnsi"/>
          <w:color w:val="000000" w:themeColor="text1"/>
          <w:sz w:val="20"/>
          <w:szCs w:val="20"/>
        </w:rPr>
        <w:t>Jetsu</w:t>
      </w:r>
      <w:proofErr w:type="spellEnd"/>
      <w:r w:rsidRPr="00BD0E8E">
        <w:rPr>
          <w:rFonts w:asciiTheme="minorHAnsi" w:eastAsia="Calibri" w:hAnsiTheme="minorHAnsi" w:cstheme="minorHAnsi"/>
          <w:color w:val="000000" w:themeColor="text1"/>
          <w:sz w:val="20"/>
          <w:szCs w:val="20"/>
        </w:rPr>
        <w:t>, Almaty, Karaganda, and Western Kazakhstan regions.</w:t>
      </w:r>
    </w:p>
    <w:p w14:paraId="261A6C1B" w14:textId="76CC0470" w:rsidR="00B52AE6" w:rsidRPr="00BD0E8E" w:rsidRDefault="00B52AE6" w:rsidP="00B52AE6">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lang w:val="en-US"/>
        </w:rPr>
        <w:t>Implementation</w:t>
      </w:r>
      <w:r w:rsidRPr="00BD0E8E">
        <w:rPr>
          <w:rFonts w:asciiTheme="minorHAnsi" w:eastAsia="Calibri" w:hAnsiTheme="minorHAnsi" w:cstheme="minorHAnsi"/>
          <w:b/>
          <w:bCs/>
          <w:color w:val="000000" w:themeColor="text1"/>
          <w:sz w:val="20"/>
          <w:szCs w:val="20"/>
          <w:lang w:val="en-US"/>
        </w:rPr>
        <w:t xml:space="preserve"> </w:t>
      </w:r>
      <w:r w:rsidRPr="00BD0E8E">
        <w:rPr>
          <w:rFonts w:asciiTheme="minorHAnsi" w:eastAsia="Calibri" w:hAnsiTheme="minorHAnsi" w:cstheme="minorHAnsi"/>
          <w:color w:val="000000" w:themeColor="text1"/>
          <w:sz w:val="20"/>
          <w:szCs w:val="20"/>
          <w:lang w:val="en-US"/>
        </w:rPr>
        <w:t xml:space="preserve">arrangements are based on documents and agreements between </w:t>
      </w:r>
      <w:proofErr w:type="spellStart"/>
      <w:r w:rsidRPr="00BD0E8E">
        <w:rPr>
          <w:rFonts w:asciiTheme="minorHAnsi" w:eastAsia="Calibri" w:hAnsiTheme="minorHAnsi" w:cstheme="minorHAnsi"/>
          <w:color w:val="000000" w:themeColor="text1"/>
          <w:sz w:val="20"/>
          <w:szCs w:val="20"/>
          <w:lang w:val="en-US"/>
        </w:rPr>
        <w:t>IsDB</w:t>
      </w:r>
      <w:proofErr w:type="spellEnd"/>
      <w:r w:rsidRPr="00BD0E8E">
        <w:rPr>
          <w:rFonts w:asciiTheme="minorHAnsi" w:eastAsia="Calibri" w:hAnsiTheme="minorHAnsi" w:cstheme="minorHAnsi"/>
          <w:color w:val="000000" w:themeColor="text1"/>
          <w:sz w:val="20"/>
          <w:szCs w:val="20"/>
          <w:lang w:val="en-US"/>
        </w:rPr>
        <w:t xml:space="preserve"> and the Government of Kazakhstan. These arrangements foresee that the overall Project will be coordinated by the Ministry of Water Resources and Irrigation of the Republic of Kazakhstan (MWRI), which will execute the Project through the state-owned enterprise RSE </w:t>
      </w:r>
      <w:proofErr w:type="spellStart"/>
      <w:r w:rsidRPr="00BD0E8E">
        <w:rPr>
          <w:rFonts w:asciiTheme="minorHAnsi" w:eastAsia="Calibri" w:hAnsiTheme="minorHAnsi" w:cstheme="minorHAnsi"/>
          <w:color w:val="000000" w:themeColor="text1"/>
          <w:sz w:val="20"/>
          <w:szCs w:val="20"/>
          <w:lang w:val="en-US"/>
        </w:rPr>
        <w:t>Kazvodkhoz</w:t>
      </w:r>
      <w:proofErr w:type="spellEnd"/>
      <w:r w:rsidRPr="00BD0E8E">
        <w:rPr>
          <w:rFonts w:asciiTheme="minorHAnsi" w:eastAsia="Calibri" w:hAnsiTheme="minorHAnsi" w:cstheme="minorHAnsi"/>
          <w:color w:val="000000" w:themeColor="text1"/>
          <w:sz w:val="20"/>
          <w:szCs w:val="20"/>
          <w:lang w:val="en-US"/>
        </w:rPr>
        <w:t xml:space="preserve"> (lead Executing Agency). The Project Implementing Agency (PIA) will be the state company “SK Water Solutions” LLP under MWRI, which will assume the role of Project Management Unit (PMU) and will be responsible for day-to-day </w:t>
      </w:r>
      <w:proofErr w:type="spellStart"/>
      <w:r w:rsidRPr="00BD0E8E">
        <w:rPr>
          <w:rFonts w:asciiTheme="minorHAnsi" w:eastAsia="Calibri" w:hAnsiTheme="minorHAnsi" w:cstheme="minorHAnsi"/>
          <w:color w:val="000000" w:themeColor="text1"/>
          <w:sz w:val="20"/>
          <w:szCs w:val="20"/>
          <w:lang w:val="en-US"/>
        </w:rPr>
        <w:t>IsDB</w:t>
      </w:r>
      <w:proofErr w:type="spellEnd"/>
      <w:r w:rsidRPr="00BD0E8E">
        <w:rPr>
          <w:rFonts w:asciiTheme="minorHAnsi" w:eastAsia="Calibri" w:hAnsiTheme="minorHAnsi" w:cstheme="minorHAnsi"/>
          <w:color w:val="000000" w:themeColor="text1"/>
          <w:sz w:val="20"/>
          <w:szCs w:val="20"/>
          <w:lang w:val="en-US"/>
        </w:rPr>
        <w:t xml:space="preserve"> project management.</w:t>
      </w:r>
    </w:p>
    <w:p w14:paraId="4EFD3350" w14:textId="037C5FF6" w:rsidR="00B52AE6" w:rsidRPr="00BD0E8E" w:rsidRDefault="00B52AE6" w:rsidP="00B52AE6">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lang w:val="en-US"/>
        </w:rPr>
        <w:t>For certain activities of UNDP Components, engagement of the Kazakhstan Scientific Research Institute of Water Resources, the National Hydrogeology Service “</w:t>
      </w:r>
      <w:proofErr w:type="spellStart"/>
      <w:r w:rsidRPr="00BD0E8E">
        <w:rPr>
          <w:rFonts w:asciiTheme="minorHAnsi" w:eastAsia="Calibri" w:hAnsiTheme="minorHAnsi" w:cstheme="minorHAnsi"/>
          <w:color w:val="000000" w:themeColor="text1"/>
          <w:sz w:val="20"/>
          <w:szCs w:val="20"/>
          <w:lang w:val="en-US"/>
        </w:rPr>
        <w:t>Kazhydrogeology</w:t>
      </w:r>
      <w:proofErr w:type="spellEnd"/>
      <w:r w:rsidRPr="00BD0E8E">
        <w:rPr>
          <w:rFonts w:asciiTheme="minorHAnsi" w:eastAsia="Calibri" w:hAnsiTheme="minorHAnsi" w:cstheme="minorHAnsi"/>
          <w:color w:val="000000" w:themeColor="text1"/>
          <w:sz w:val="20"/>
          <w:szCs w:val="20"/>
          <w:lang w:val="en-US"/>
        </w:rPr>
        <w:t>,” and the Information Analytical Center on Water Resources is envisaged, either as responsible partners or through other modalities in line with UNDP rules and regulations. This approach will ensure the transfer of best practices and strengthen the capacity of national partners through learning by doing.</w:t>
      </w:r>
    </w:p>
    <w:p w14:paraId="34CA2A1A" w14:textId="0910B7C0" w:rsidR="00B52AE6" w:rsidRPr="00BD0E8E" w:rsidRDefault="00B52AE6" w:rsidP="00B52AE6">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lang w:val="en-US"/>
        </w:rPr>
        <w:t xml:space="preserve">The Project will also in a way contribute to Component A of the </w:t>
      </w:r>
      <w:proofErr w:type="spellStart"/>
      <w:r w:rsidRPr="00BD0E8E">
        <w:rPr>
          <w:rFonts w:asciiTheme="minorHAnsi" w:eastAsia="Calibri" w:hAnsiTheme="minorHAnsi" w:cstheme="minorHAnsi"/>
          <w:color w:val="000000" w:themeColor="text1"/>
          <w:sz w:val="20"/>
          <w:szCs w:val="20"/>
          <w:lang w:val="en-US"/>
        </w:rPr>
        <w:t>IsDB</w:t>
      </w:r>
      <w:proofErr w:type="spellEnd"/>
      <w:r w:rsidRPr="00BD0E8E">
        <w:rPr>
          <w:rFonts w:asciiTheme="minorHAnsi" w:eastAsia="Calibri" w:hAnsiTheme="minorHAnsi" w:cstheme="minorHAnsi"/>
          <w:color w:val="000000" w:themeColor="text1"/>
          <w:sz w:val="20"/>
          <w:szCs w:val="20"/>
          <w:lang w:val="en-US"/>
        </w:rPr>
        <w:t xml:space="preserve"> project (e.g. </w:t>
      </w:r>
      <w:r w:rsidR="4B07C6A2" w:rsidRPr="00BD0E8E">
        <w:rPr>
          <w:rFonts w:asciiTheme="minorHAnsi" w:eastAsia="Calibri" w:hAnsiTheme="minorHAnsi" w:cstheme="minorHAnsi"/>
          <w:color w:val="000000" w:themeColor="text1"/>
          <w:sz w:val="20"/>
          <w:szCs w:val="20"/>
          <w:lang w:val="en-US"/>
        </w:rPr>
        <w:t>though</w:t>
      </w:r>
      <w:r w:rsidRPr="00BD0E8E">
        <w:rPr>
          <w:rFonts w:asciiTheme="minorHAnsi" w:eastAsia="Calibri" w:hAnsiTheme="minorHAnsi" w:cstheme="minorHAnsi"/>
          <w:color w:val="000000" w:themeColor="text1"/>
          <w:sz w:val="20"/>
          <w:szCs w:val="20"/>
          <w:lang w:val="en-US"/>
        </w:rPr>
        <w:t xml:space="preserve"> Dam Safety Panel establishment) on the construction/rehabilitation of dams, irrigation schemes, and dredging of the Yesil River section, defined as “hard components.” Broad involvement of different entities, with clear identification and formal assignment of connections between outputs and inputs, and by addressing critical linkages and topics, will enhance the impact of individual activities. This is the focus area of the Project, ensuring that the </w:t>
      </w:r>
      <w:proofErr w:type="spellStart"/>
      <w:r w:rsidRPr="00BD0E8E">
        <w:rPr>
          <w:rFonts w:asciiTheme="minorHAnsi" w:eastAsia="Calibri" w:hAnsiTheme="minorHAnsi" w:cstheme="minorHAnsi"/>
          <w:color w:val="000000" w:themeColor="text1"/>
          <w:sz w:val="20"/>
          <w:szCs w:val="20"/>
          <w:lang w:val="en-US"/>
        </w:rPr>
        <w:t>IsDB</w:t>
      </w:r>
      <w:proofErr w:type="spellEnd"/>
      <w:r w:rsidRPr="00BD0E8E">
        <w:rPr>
          <w:rFonts w:asciiTheme="minorHAnsi" w:eastAsia="Calibri" w:hAnsiTheme="minorHAnsi" w:cstheme="minorHAnsi"/>
          <w:color w:val="000000" w:themeColor="text1"/>
          <w:sz w:val="20"/>
          <w:szCs w:val="20"/>
          <w:lang w:val="en-US"/>
        </w:rPr>
        <w:t xml:space="preserve"> project benefits from synergies and achieves overall success. Strong coordination and holistic project design will help avoid risks such as duplication of work, inefficiency, and increased costs, which could otherwise undermine both effectiveness and sustainability.</w:t>
      </w:r>
    </w:p>
    <w:p w14:paraId="04CCA1B1" w14:textId="23005813" w:rsidR="00B52AE6" w:rsidRPr="00BD0E8E" w:rsidRDefault="00B52AE6" w:rsidP="00B52AE6">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lang w:val="en-US"/>
        </w:rPr>
        <w:t>Furthermore, the Project aims to ensure institutional sustainability, with a particular focus on the Kazakhstan Scientific Research Institute of Water Management (</w:t>
      </w:r>
      <w:proofErr w:type="spellStart"/>
      <w:r w:rsidRPr="00BD0E8E">
        <w:rPr>
          <w:rFonts w:asciiTheme="minorHAnsi" w:eastAsia="Calibri" w:hAnsiTheme="minorHAnsi" w:cstheme="minorHAnsi"/>
          <w:color w:val="000000" w:themeColor="text1"/>
          <w:sz w:val="20"/>
          <w:szCs w:val="20"/>
          <w:lang w:val="en-US"/>
        </w:rPr>
        <w:t>KazNIIVKH</w:t>
      </w:r>
      <w:proofErr w:type="spellEnd"/>
      <w:r w:rsidRPr="00BD0E8E">
        <w:rPr>
          <w:rFonts w:asciiTheme="minorHAnsi" w:eastAsia="Calibri" w:hAnsiTheme="minorHAnsi" w:cstheme="minorHAnsi"/>
          <w:color w:val="000000" w:themeColor="text1"/>
          <w:sz w:val="20"/>
          <w:szCs w:val="20"/>
          <w:lang w:val="en-US"/>
        </w:rPr>
        <w:t xml:space="preserve">), through the establishment of a clear institutional strategic vision and business plan to define its future direction and role in the water management sector, as well as diverse revenue streams. By unlocking its untapped potential, </w:t>
      </w:r>
      <w:proofErr w:type="spellStart"/>
      <w:r w:rsidRPr="00BD0E8E">
        <w:rPr>
          <w:rFonts w:asciiTheme="minorHAnsi" w:eastAsia="Calibri" w:hAnsiTheme="minorHAnsi" w:cstheme="minorHAnsi"/>
          <w:color w:val="000000" w:themeColor="text1"/>
          <w:sz w:val="20"/>
          <w:szCs w:val="20"/>
          <w:lang w:val="en-US"/>
        </w:rPr>
        <w:t>KazNIIVKH</w:t>
      </w:r>
      <w:proofErr w:type="spellEnd"/>
      <w:r w:rsidRPr="00BD0E8E">
        <w:rPr>
          <w:rFonts w:asciiTheme="minorHAnsi" w:eastAsia="Calibri" w:hAnsiTheme="minorHAnsi" w:cstheme="minorHAnsi"/>
          <w:color w:val="000000" w:themeColor="text1"/>
          <w:sz w:val="20"/>
          <w:szCs w:val="20"/>
          <w:lang w:val="en-US"/>
        </w:rPr>
        <w:t xml:space="preserve"> can fully contribute to water resources management by providing a knowledge base for practical applications such as hydrological modelling, water-saving measures, water resources planning, and crop selection under climate change. It can also deliver large-scale training on modern irrigation technologies, helping to mainstream modernized irrigation in Kazakhstan. This will move beyond pilot initiatives, improve agricultural productivity, and ultimately enhance the livelihoods of millions of people in southern Kazakhstan over the long term.</w:t>
      </w:r>
    </w:p>
    <w:p w14:paraId="5221F67D" w14:textId="5364C205" w:rsidR="4B07C6A2" w:rsidRPr="00BD0E8E" w:rsidRDefault="4B07C6A2" w:rsidP="5C4604C5">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The Project will build on UNDP and the MWRI work on Water Partnership Initiative, which aims to coordinate activities with the partners of ministry of Water Resources and Irrigation, develop proposals and align them with the actual needs </w:t>
      </w:r>
      <w:r w:rsidRPr="00BD0E8E">
        <w:rPr>
          <w:rFonts w:asciiTheme="minorHAnsi" w:eastAsia="Calibri" w:hAnsiTheme="minorHAnsi" w:cstheme="minorHAnsi"/>
          <w:color w:val="000000" w:themeColor="text1"/>
          <w:sz w:val="20"/>
          <w:szCs w:val="20"/>
        </w:rPr>
        <w:lastRenderedPageBreak/>
        <w:t>of the Ministry and all ongoing and planned activities, take a technical advisory role and provide technical support,</w:t>
      </w:r>
      <w:r w:rsidRPr="00BD0E8E">
        <w:rPr>
          <w:rFonts w:asciiTheme="minorHAnsi" w:eastAsia="Arial" w:hAnsiTheme="minorHAnsi" w:cstheme="minorHAnsi"/>
          <w:color w:val="000000" w:themeColor="text1"/>
          <w:szCs w:val="22"/>
        </w:rPr>
        <w:t xml:space="preserve"> </w:t>
      </w:r>
      <w:r w:rsidRPr="00BD0E8E">
        <w:rPr>
          <w:rFonts w:asciiTheme="minorHAnsi" w:eastAsia="Calibri" w:hAnsiTheme="minorHAnsi" w:cstheme="minorHAnsi"/>
          <w:color w:val="000000" w:themeColor="text1"/>
          <w:sz w:val="20"/>
          <w:szCs w:val="20"/>
        </w:rPr>
        <w:t>will facilitate coordination and partnerships with international development partners, business and donors community and other interested organizations and institutions concentrating on expertise and resource mobilization efforts and harmonization of other partner interventions within the overall ISDB project area and scope.</w:t>
      </w:r>
    </w:p>
    <w:p w14:paraId="1D3764FA" w14:textId="48C86EDE" w:rsidR="5C4604C5" w:rsidRPr="00BD0E8E" w:rsidRDefault="5C4604C5" w:rsidP="5C4604C5">
      <w:pPr>
        <w:pStyle w:val="ListParagraph"/>
        <w:spacing w:line="360" w:lineRule="auto"/>
        <w:ind w:left="0"/>
        <w:contextualSpacing/>
        <w:rPr>
          <w:rFonts w:asciiTheme="minorHAnsi" w:eastAsia="Calibri" w:hAnsiTheme="minorHAnsi" w:cstheme="minorHAnsi"/>
          <w:color w:val="000000" w:themeColor="text1"/>
          <w:sz w:val="20"/>
          <w:szCs w:val="20"/>
        </w:rPr>
      </w:pPr>
    </w:p>
    <w:p w14:paraId="5D9FE682" w14:textId="77777777" w:rsidR="00D727AB" w:rsidRPr="00BD0E8E" w:rsidRDefault="00D727AB" w:rsidP="00D727AB">
      <w:pPr>
        <w:pStyle w:val="Heading1"/>
        <w:pBdr>
          <w:top w:val="single" w:sz="4" w:space="0" w:color="auto"/>
        </w:pBdr>
        <w:spacing w:line="360" w:lineRule="auto"/>
        <w:contextualSpacing/>
        <w:rPr>
          <w:rFonts w:asciiTheme="minorHAnsi" w:hAnsiTheme="minorHAnsi" w:cstheme="minorHAnsi"/>
          <w:sz w:val="20"/>
        </w:rPr>
      </w:pPr>
      <w:r w:rsidRPr="00BD0E8E">
        <w:rPr>
          <w:rFonts w:asciiTheme="minorHAnsi" w:hAnsiTheme="minorHAnsi" w:cstheme="minorHAnsi"/>
          <w:sz w:val="20"/>
        </w:rPr>
        <w:t>Strategy (1/2 page - 3 pages recommended)</w:t>
      </w:r>
    </w:p>
    <w:p w14:paraId="5F8E2D2E" w14:textId="77777777" w:rsidR="00D727AB" w:rsidRPr="00BD0E8E" w:rsidRDefault="00E6118D" w:rsidP="00290280">
      <w:pPr>
        <w:numPr>
          <w:ilvl w:val="0"/>
          <w:numId w:val="6"/>
        </w:numPr>
        <w:spacing w:line="360" w:lineRule="auto"/>
        <w:contextualSpacing/>
        <w:rPr>
          <w:rFonts w:asciiTheme="minorHAnsi" w:hAnsiTheme="minorHAnsi" w:cstheme="minorHAnsi"/>
          <w:b/>
          <w:bCs/>
          <w:iCs/>
          <w:sz w:val="24"/>
          <w:szCs w:val="32"/>
          <w:lang w:eastAsia="ko-KR"/>
        </w:rPr>
      </w:pPr>
      <w:r w:rsidRPr="00BD0E8E">
        <w:rPr>
          <w:rFonts w:asciiTheme="minorHAnsi" w:hAnsiTheme="minorHAnsi" w:cstheme="minorHAnsi"/>
          <w:b/>
          <w:bCs/>
          <w:iCs/>
          <w:sz w:val="24"/>
          <w:szCs w:val="32"/>
          <w:lang w:eastAsia="ko-KR"/>
        </w:rPr>
        <w:t>Project Objective</w:t>
      </w:r>
    </w:p>
    <w:p w14:paraId="75B3F6F4" w14:textId="77777777" w:rsidR="00E6118D" w:rsidRPr="00BD0E8E" w:rsidRDefault="00E6118D" w:rsidP="00E6118D">
      <w:pPr>
        <w:spacing w:line="360" w:lineRule="auto"/>
        <w:contextualSpacing/>
        <w:rPr>
          <w:rFonts w:asciiTheme="minorHAnsi" w:hAnsiTheme="minorHAnsi" w:cstheme="minorHAnsi"/>
          <w:b/>
          <w:iCs/>
          <w:sz w:val="20"/>
          <w:u w:val="single"/>
          <w:lang w:eastAsia="ko-KR"/>
        </w:rPr>
      </w:pPr>
      <w:r w:rsidRPr="00BD0E8E">
        <w:rPr>
          <w:rFonts w:asciiTheme="minorHAnsi" w:hAnsiTheme="minorHAnsi" w:cstheme="minorHAnsi"/>
          <w:b/>
          <w:bCs/>
          <w:sz w:val="20"/>
          <w:szCs w:val="20"/>
          <w:u w:val="single"/>
          <w:lang w:eastAsia="ko-KR"/>
        </w:rPr>
        <w:t>Overall Objective</w:t>
      </w:r>
    </w:p>
    <w:p w14:paraId="2FB338DC" w14:textId="23E5148C" w:rsidR="3B386DE5" w:rsidRPr="00BD0E8E" w:rsidRDefault="3B386DE5" w:rsidP="34F6BF1A">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Through involvement in  Components B “Automation Center for Advanced Water Management Established, and O&amp;M Capabilities Enhanced”, C “Institutional Capacity Developed, Technology, and TVET in Water Management Mainstreamed.”, E “Project Management &amp; Implementation Support”, which are an integral part of IsDB project, this Project supports the MWRI of the Republic of Kazakhstan to achieve the objectives of the Concept of water resources management system development in the Republic of Kazakhstan for 2024-2030 and the key water related messages of the President of the Republic of Kazakhstan 2025, which aim to address the issues of conservation and efficient use of water resources. The Project will contribute towards achieving country-level water resources management goals and objectives through its Outputs, each contributing to different measures envisaged in the Concept. The overall objective of the Project is to accomplish envisaged Components B, C and E, enhance collaboration, efficiency, and impact across multiple entities by systematically identifying and leveraging synergies, closing existing knowledge gaps, prevention of work duplication, reduction of costs, and implementing best international practices. Harmonization of methodologies and assessments, integration of best international practices and incorporation of digitalization component will ensure consistent outputs. The digitalization component will include the development of structured workflows for recurrent tasks, the definition of enabling environments, and the clear assignment of roles and responsibilities within these workflows. Finally, the objective extends to capacity building for communities and by creating opportunities for KazNIIVKH to strengthen expertise and benefit from targeted training, ensuring the long-term sustainability and effectiveness of the overall initiative and an overall transition of Kazakhstran to modern water-saving irrigation practices.</w:t>
      </w:r>
    </w:p>
    <w:p w14:paraId="5D113DC0" w14:textId="51750547"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color w:val="000000" w:themeColor="text1"/>
          <w:sz w:val="20"/>
          <w:szCs w:val="20"/>
          <w:u w:val="single"/>
        </w:rPr>
        <w:t xml:space="preserve">The Project is based on the following Theory of Change: </w:t>
      </w:r>
    </w:p>
    <w:p w14:paraId="3F01E71C" w14:textId="71868C4B" w:rsidR="00C62ED7"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00C62ED7" w:rsidRPr="00BD0E8E">
        <w:rPr>
          <w:rFonts w:asciiTheme="minorHAnsi" w:eastAsia="Calibri" w:hAnsiTheme="minorHAnsi" w:cstheme="minorHAnsi"/>
          <w:color w:val="000000" w:themeColor="text1"/>
          <w:sz w:val="20"/>
          <w:szCs w:val="20"/>
        </w:rPr>
        <w:t>holistic vision is considered in the project design,</w:t>
      </w:r>
    </w:p>
    <w:p w14:paraId="1062B751" w14:textId="1D0F5DBA" w:rsidR="00C62ED7" w:rsidRPr="00BD0E8E" w:rsidRDefault="00C62ED7"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activities and outputs are connected,</w:t>
      </w:r>
    </w:p>
    <w:p w14:paraId="3BF46122" w14:textId="1F083789"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methodologies</w:t>
      </w:r>
      <w:r w:rsidR="00C62ED7" w:rsidRPr="00BD0E8E">
        <w:rPr>
          <w:rFonts w:asciiTheme="minorHAnsi" w:eastAsia="Calibri" w:hAnsiTheme="minorHAnsi" w:cstheme="minorHAnsi"/>
          <w:color w:val="000000" w:themeColor="text1"/>
          <w:sz w:val="20"/>
          <w:szCs w:val="20"/>
        </w:rPr>
        <w:t xml:space="preserve"> and assessments</w:t>
      </w:r>
      <w:r w:rsidRPr="00BD0E8E">
        <w:rPr>
          <w:rFonts w:asciiTheme="minorHAnsi" w:eastAsia="Calibri" w:hAnsiTheme="minorHAnsi" w:cstheme="minorHAnsi"/>
          <w:color w:val="000000" w:themeColor="text1"/>
          <w:sz w:val="20"/>
          <w:szCs w:val="20"/>
        </w:rPr>
        <w:t xml:space="preserve"> are harmonized and aligned with international best practices, </w:t>
      </w:r>
    </w:p>
    <w:p w14:paraId="34E91D79" w14:textId="0B43AC7C"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results are prepared so that the utilization is possible, simplified and prepared for regular and repetitive actions,</w:t>
      </w:r>
    </w:p>
    <w:p w14:paraId="6A9CA728" w14:textId="1F0645E7"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equipment is purchased to create useful knowledge base, to facilitate the collaboration and generate synergies,</w:t>
      </w:r>
    </w:p>
    <w:p w14:paraId="7FDA3C61" w14:textId="3DB4E83A"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training is conducted on how to establish and maintain the synergies,</w:t>
      </w:r>
    </w:p>
    <w:p w14:paraId="3DBDB902" w14:textId="331FDBFD"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results of activities and existing knowledge base is digitized into structured and useful database,</w:t>
      </w:r>
    </w:p>
    <w:p w14:paraId="7B4F17B8" w14:textId="6C4B8E89"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If</w:t>
      </w:r>
      <w:r w:rsidRPr="00BD0E8E">
        <w:rPr>
          <w:rFonts w:asciiTheme="minorHAnsi" w:eastAsia="Calibri" w:hAnsiTheme="minorHAnsi" w:cstheme="minorHAnsi"/>
          <w:color w:val="000000" w:themeColor="text1"/>
          <w:sz w:val="20"/>
          <w:szCs w:val="20"/>
        </w:rPr>
        <w:t xml:space="preserve"> economic benefits are demonstrated and quantified,</w:t>
      </w:r>
    </w:p>
    <w:p w14:paraId="3DAF4E55" w14:textId="554E0C2D"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business opportunities and business plans are determined and documented,</w:t>
      </w:r>
    </w:p>
    <w:p w14:paraId="609771E2" w14:textId="41DBCA95"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approaches are harmonized and roles and responsibilities are clearly defined,</w:t>
      </w:r>
    </w:p>
    <w:p w14:paraId="00F437B2" w14:textId="30127ED5"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lastRenderedPageBreak/>
        <w:t xml:space="preserve">If </w:t>
      </w:r>
      <w:r w:rsidRPr="00BD0E8E">
        <w:rPr>
          <w:rFonts w:asciiTheme="minorHAnsi" w:eastAsia="Calibri" w:hAnsiTheme="minorHAnsi" w:cstheme="minorHAnsi"/>
          <w:color w:val="000000" w:themeColor="text1"/>
          <w:sz w:val="20"/>
          <w:szCs w:val="20"/>
        </w:rPr>
        <w:t xml:space="preserve">strategic vision for </w:t>
      </w:r>
      <w:r w:rsidR="3B386DE5" w:rsidRPr="00BD0E8E">
        <w:rPr>
          <w:rFonts w:asciiTheme="minorHAnsi" w:eastAsia="Calibri" w:hAnsiTheme="minorHAnsi" w:cstheme="minorHAnsi"/>
          <w:color w:val="000000" w:themeColor="text1"/>
          <w:sz w:val="20"/>
          <w:szCs w:val="20"/>
        </w:rPr>
        <w:t>KAZNIIVH</w:t>
      </w:r>
      <w:r w:rsidRPr="00BD0E8E">
        <w:rPr>
          <w:rFonts w:asciiTheme="minorHAnsi" w:eastAsia="Calibri" w:hAnsiTheme="minorHAnsi" w:cstheme="minorHAnsi"/>
          <w:color w:val="000000" w:themeColor="text1"/>
          <w:sz w:val="20"/>
          <w:szCs w:val="20"/>
        </w:rPr>
        <w:t xml:space="preserve"> is developed,</w:t>
      </w:r>
    </w:p>
    <w:p w14:paraId="79CEA6E6" w14:textId="1B2FF4A2"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 xml:space="preserve">If </w:t>
      </w:r>
      <w:r w:rsidRPr="00BD0E8E">
        <w:rPr>
          <w:rFonts w:asciiTheme="minorHAnsi" w:eastAsia="Calibri" w:hAnsiTheme="minorHAnsi" w:cstheme="minorHAnsi"/>
          <w:color w:val="000000" w:themeColor="text1"/>
          <w:sz w:val="20"/>
          <w:szCs w:val="20"/>
        </w:rPr>
        <w:t>Dam Safety Panel is created with the involvement of international and national experts to provide technical oversight, risk assessment, and strategic guidance on the design, safety and performance of dams,</w:t>
      </w:r>
    </w:p>
    <w:p w14:paraId="4AD018B4" w14:textId="16DFFB4A"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b/>
          <w:bCs/>
          <w:i/>
          <w:iCs/>
          <w:color w:val="000000" w:themeColor="text1"/>
          <w:sz w:val="20"/>
          <w:szCs w:val="20"/>
        </w:rPr>
        <w:t>THEN</w:t>
      </w:r>
    </w:p>
    <w:p w14:paraId="43A8EFA4" w14:textId="4839F8B5"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Integrated Water Resources Management principles as outlined in the Water Code will be accomplished, </w:t>
      </w:r>
    </w:p>
    <w:p w14:paraId="6A1FA200" w14:textId="64713AC4" w:rsidR="00C62ED7" w:rsidRPr="00BD0E8E" w:rsidRDefault="00C62ED7"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Indicators set in the Concept of water resources management system development in the Republic of Kazakhstan for 2024-2030 will be achieved,</w:t>
      </w:r>
    </w:p>
    <w:p w14:paraId="52D99D21" w14:textId="0D450F3E"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strategic and operational water management are aligned and jointly addressed,</w:t>
      </w:r>
    </w:p>
    <w:p w14:paraId="042D8EBC" w14:textId="31990A0D"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potential result contradictions with negative implications for decision-making are avoided,</w:t>
      </w:r>
    </w:p>
    <w:p w14:paraId="1772DA3B" w14:textId="65DFB7B4"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digitalization in the water sector has reached a new level,</w:t>
      </w:r>
    </w:p>
    <w:p w14:paraId="34210F62" w14:textId="40F8A3A9"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business chains are identified and can be pursued,</w:t>
      </w:r>
    </w:p>
    <w:p w14:paraId="582EB1FB" w14:textId="4131C4D8"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water demand is known and demand projections are enabled,</w:t>
      </w:r>
    </w:p>
    <w:p w14:paraId="3692E9B2" w14:textId="0B1A24EF"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capacity is developed to streamline water use savings in the irrigation sector,</w:t>
      </w:r>
    </w:p>
    <w:p w14:paraId="27B026F8" w14:textId="12DBB19F"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constructed water infrastructure and design of water infrastructure will be more resilient to climate change, </w:t>
      </w:r>
    </w:p>
    <w:p w14:paraId="746915F8" w14:textId="1E9A945B" w:rsidR="3B386DE5" w:rsidRPr="00BD0E8E" w:rsidRDefault="3B386DE5" w:rsidP="34F6BF1A">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capacity development institute (KAZNIIVH) will operate sustainably,</w:t>
      </w:r>
    </w:p>
    <w:p w14:paraId="6ED7632A" w14:textId="4AC8B018"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dam safety and long-term operation is improved,</w:t>
      </w:r>
    </w:p>
    <w:p w14:paraId="547C4400" w14:textId="1708C9D0"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return of investment is ensured and improved.</w:t>
      </w:r>
    </w:p>
    <w:p w14:paraId="25784738" w14:textId="77777777" w:rsidR="00E6118D" w:rsidRPr="00BD0E8E" w:rsidRDefault="00E6118D" w:rsidP="00290280">
      <w:pPr>
        <w:numPr>
          <w:ilvl w:val="0"/>
          <w:numId w:val="6"/>
        </w:numPr>
        <w:spacing w:line="360" w:lineRule="auto"/>
        <w:contextualSpacing/>
        <w:rPr>
          <w:rFonts w:asciiTheme="minorHAnsi" w:hAnsiTheme="minorHAnsi" w:cstheme="minorHAnsi"/>
          <w:b/>
          <w:bCs/>
          <w:iCs/>
          <w:sz w:val="24"/>
          <w:szCs w:val="32"/>
          <w:lang w:eastAsia="ko-KR"/>
        </w:rPr>
      </w:pPr>
      <w:r w:rsidRPr="00BD0E8E">
        <w:rPr>
          <w:rFonts w:asciiTheme="minorHAnsi" w:hAnsiTheme="minorHAnsi" w:cstheme="minorHAnsi"/>
          <w:b/>
          <w:bCs/>
          <w:iCs/>
          <w:sz w:val="24"/>
          <w:szCs w:val="32"/>
          <w:lang w:eastAsia="ko-KR"/>
        </w:rPr>
        <w:t xml:space="preserve">Project Components </w:t>
      </w:r>
    </w:p>
    <w:p w14:paraId="2EF06CF4" w14:textId="77777777" w:rsidR="00E6118D" w:rsidRPr="00BD0E8E" w:rsidRDefault="00E6118D" w:rsidP="00E6118D">
      <w:pPr>
        <w:spacing w:line="360" w:lineRule="auto"/>
        <w:contextualSpacing/>
        <w:rPr>
          <w:rFonts w:asciiTheme="minorHAnsi" w:hAnsiTheme="minorHAnsi" w:cstheme="minorHAnsi"/>
          <w:b/>
          <w:bCs/>
          <w:iCs/>
          <w:sz w:val="20"/>
          <w:u w:val="single"/>
          <w:lang w:eastAsia="ko-KR"/>
        </w:rPr>
      </w:pPr>
      <w:r w:rsidRPr="00BD0E8E">
        <w:rPr>
          <w:rFonts w:asciiTheme="minorHAnsi" w:hAnsiTheme="minorHAnsi" w:cstheme="minorHAnsi"/>
          <w:b/>
          <w:bCs/>
          <w:iCs/>
          <w:sz w:val="20"/>
          <w:u w:val="single"/>
          <w:lang w:eastAsia="ko-KR"/>
        </w:rPr>
        <w:t xml:space="preserve">Project Overview </w:t>
      </w:r>
    </w:p>
    <w:p w14:paraId="68887338"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The Project provides a structure in which activities and methodologies among entities are embedded and linked to ensure consistency of outcomes, to resolve overlaps</w:t>
      </w:r>
      <w:r w:rsidR="002749AF" w:rsidRPr="00BD0E8E">
        <w:rPr>
          <w:rFonts w:asciiTheme="minorHAnsi" w:hAnsiTheme="minorHAnsi" w:cstheme="minorHAnsi"/>
          <w:iCs/>
          <w:sz w:val="20"/>
          <w:lang w:eastAsia="ko-KR"/>
        </w:rPr>
        <w:t>,</w:t>
      </w:r>
      <w:r w:rsidRPr="00BD0E8E">
        <w:rPr>
          <w:rFonts w:asciiTheme="minorHAnsi" w:hAnsiTheme="minorHAnsi" w:cstheme="minorHAnsi"/>
          <w:iCs/>
          <w:sz w:val="20"/>
          <w:lang w:eastAsia="ko-KR"/>
        </w:rPr>
        <w:t xml:space="preserve"> </w:t>
      </w:r>
      <w:r w:rsidR="002749AF" w:rsidRPr="00BD0E8E">
        <w:rPr>
          <w:rFonts w:asciiTheme="minorHAnsi" w:hAnsiTheme="minorHAnsi" w:cstheme="minorHAnsi"/>
          <w:iCs/>
          <w:sz w:val="20"/>
          <w:lang w:eastAsia="ko-KR"/>
        </w:rPr>
        <w:t xml:space="preserve">to </w:t>
      </w:r>
      <w:r w:rsidRPr="00BD0E8E">
        <w:rPr>
          <w:rFonts w:asciiTheme="minorHAnsi" w:hAnsiTheme="minorHAnsi" w:cstheme="minorHAnsi"/>
          <w:iCs/>
          <w:sz w:val="20"/>
          <w:lang w:eastAsia="ko-KR"/>
        </w:rPr>
        <w:t>close gaps</w:t>
      </w:r>
      <w:r w:rsidR="002749AF" w:rsidRPr="00BD0E8E">
        <w:rPr>
          <w:rFonts w:asciiTheme="minorHAnsi" w:hAnsiTheme="minorHAnsi" w:cstheme="minorHAnsi"/>
          <w:iCs/>
          <w:sz w:val="20"/>
          <w:lang w:eastAsia="ko-KR"/>
        </w:rPr>
        <w:t xml:space="preserve"> and to create synergies</w:t>
      </w:r>
      <w:r w:rsidRPr="00BD0E8E">
        <w:rPr>
          <w:rFonts w:asciiTheme="minorHAnsi" w:hAnsiTheme="minorHAnsi" w:cstheme="minorHAnsi"/>
          <w:iCs/>
          <w:sz w:val="20"/>
          <w:lang w:eastAsia="ko-KR"/>
        </w:rPr>
        <w:t xml:space="preserve">. In addition, </w:t>
      </w:r>
      <w:r w:rsidR="002749AF" w:rsidRPr="00BD0E8E">
        <w:rPr>
          <w:rFonts w:asciiTheme="minorHAnsi" w:hAnsiTheme="minorHAnsi" w:cstheme="minorHAnsi"/>
          <w:iCs/>
          <w:sz w:val="20"/>
          <w:lang w:eastAsia="ko-KR"/>
        </w:rPr>
        <w:t xml:space="preserve">through introduction of digitalization and data management component a long-term benefit from the activities is ensured and a seamless continuation of the already started digital transformation in the water sector is </w:t>
      </w:r>
      <w:r w:rsidR="008D2D3A" w:rsidRPr="00BD0E8E">
        <w:rPr>
          <w:rFonts w:asciiTheme="minorHAnsi" w:hAnsiTheme="minorHAnsi" w:cstheme="minorHAnsi"/>
          <w:iCs/>
          <w:sz w:val="20"/>
          <w:lang w:eastAsia="ko-KR"/>
        </w:rPr>
        <w:t>ensur</w:t>
      </w:r>
      <w:r w:rsidR="002749AF" w:rsidRPr="00BD0E8E">
        <w:rPr>
          <w:rFonts w:asciiTheme="minorHAnsi" w:hAnsiTheme="minorHAnsi" w:cstheme="minorHAnsi"/>
          <w:iCs/>
          <w:sz w:val="20"/>
          <w:lang w:eastAsia="ko-KR"/>
        </w:rPr>
        <w:t xml:space="preserve">ed. </w:t>
      </w:r>
      <w:r w:rsidRPr="00BD0E8E">
        <w:rPr>
          <w:rFonts w:asciiTheme="minorHAnsi" w:hAnsiTheme="minorHAnsi" w:cstheme="minorHAnsi"/>
          <w:iCs/>
          <w:sz w:val="20"/>
          <w:lang w:eastAsia="ko-KR"/>
        </w:rPr>
        <w:t>There are four project components:</w:t>
      </w:r>
    </w:p>
    <w:p w14:paraId="46A8A041" w14:textId="77777777" w:rsidR="00E6118D" w:rsidRPr="00BD0E8E" w:rsidRDefault="00E6118D" w:rsidP="00290280">
      <w:pPr>
        <w:numPr>
          <w:ilvl w:val="0"/>
          <w:numId w:val="7"/>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Harmonization of methodologies and standards to ensure integrative and climate resilient water resources management</w:t>
      </w:r>
    </w:p>
    <w:p w14:paraId="2793EC12" w14:textId="77777777" w:rsidR="00E6118D" w:rsidRPr="00BD0E8E" w:rsidRDefault="00E6118D" w:rsidP="00290280">
      <w:pPr>
        <w:numPr>
          <w:ilvl w:val="0"/>
          <w:numId w:val="7"/>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Digitalization of the water sector in Kazakhstan</w:t>
      </w:r>
    </w:p>
    <w:p w14:paraId="70FD9880" w14:textId="77777777" w:rsidR="00E6118D" w:rsidRPr="00BD0E8E" w:rsidRDefault="00E6118D" w:rsidP="00290280">
      <w:pPr>
        <w:numPr>
          <w:ilvl w:val="0"/>
          <w:numId w:val="7"/>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Institutional Development for a transformation to modern irrigation in Kazakhstan with enhanced agricultural productivity</w:t>
      </w:r>
    </w:p>
    <w:p w14:paraId="49873429" w14:textId="77777777" w:rsidR="00E6118D" w:rsidRPr="00BD0E8E" w:rsidRDefault="00E6118D" w:rsidP="00290280">
      <w:pPr>
        <w:numPr>
          <w:ilvl w:val="0"/>
          <w:numId w:val="7"/>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Integration of best practice and climate change adaptation in dam design and reservoir operation in Kazakhstan</w:t>
      </w:r>
    </w:p>
    <w:p w14:paraId="5B3D2083" w14:textId="77777777" w:rsidR="00E6118D" w:rsidRPr="00BD0E8E" w:rsidRDefault="00E6118D" w:rsidP="00C140B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A key component in the project area addressed by the </w:t>
      </w:r>
      <w:proofErr w:type="spellStart"/>
      <w:r w:rsidRPr="00BD0E8E">
        <w:rPr>
          <w:rFonts w:asciiTheme="minorHAnsi" w:hAnsiTheme="minorHAnsi" w:cstheme="minorHAnsi"/>
          <w:iCs/>
          <w:sz w:val="20"/>
          <w:lang w:eastAsia="ko-KR"/>
        </w:rPr>
        <w:t>IsDB</w:t>
      </w:r>
      <w:proofErr w:type="spellEnd"/>
      <w:r w:rsidRPr="00BD0E8E">
        <w:rPr>
          <w:rFonts w:asciiTheme="minorHAnsi" w:hAnsiTheme="minorHAnsi" w:cstheme="minorHAnsi"/>
          <w:iCs/>
          <w:sz w:val="20"/>
          <w:lang w:eastAsia="ko-KR"/>
        </w:rPr>
        <w:t xml:space="preserve"> Project</w:t>
      </w:r>
      <w:r w:rsidR="002749AF" w:rsidRPr="00BD0E8E">
        <w:rPr>
          <w:rFonts w:asciiTheme="minorHAnsi" w:hAnsiTheme="minorHAnsi" w:cstheme="minorHAnsi"/>
          <w:iCs/>
          <w:sz w:val="20"/>
          <w:lang w:eastAsia="ko-KR"/>
        </w:rPr>
        <w:t xml:space="preserve"> is</w:t>
      </w:r>
      <w:r w:rsidRPr="00BD0E8E">
        <w:rPr>
          <w:rFonts w:asciiTheme="minorHAnsi" w:hAnsiTheme="minorHAnsi" w:cstheme="minorHAnsi"/>
          <w:iCs/>
          <w:sz w:val="20"/>
          <w:lang w:eastAsia="ko-KR"/>
        </w:rPr>
        <w:t xml:space="preserve"> irrigation water demand. Monitoring of current water use, short and long-term forecasting of irrigation water demand are paramount for water management at different timeframes. Operation of irrigation schemes requires smart water distribution in near-real time with forecasts of a few days ahead, while planning of water infrastructure with a time horizon of decades must incorporate climate change by means of modelling and scenario development. Both timeframes require a strong knowledge base with harmonized approaches. Remote sensing of soil, crop conditions, land suitability must be verified through data acquisition on the ground to provide accurate estimates of water demand. The assessment of irrigation water use </w:t>
      </w:r>
      <w:r w:rsidR="00C140BD" w:rsidRPr="00BD0E8E">
        <w:rPr>
          <w:rFonts w:asciiTheme="minorHAnsi" w:hAnsiTheme="minorHAnsi" w:cstheme="minorHAnsi"/>
          <w:iCs/>
          <w:sz w:val="20"/>
          <w:lang w:eastAsia="ko-KR"/>
        </w:rPr>
        <w:t xml:space="preserve">will </w:t>
      </w:r>
      <w:r w:rsidR="00C140BD" w:rsidRPr="00BD0E8E">
        <w:rPr>
          <w:rFonts w:asciiTheme="minorHAnsi" w:hAnsiTheme="minorHAnsi" w:cstheme="minorHAnsi"/>
          <w:iCs/>
          <w:sz w:val="20"/>
          <w:lang w:eastAsia="ko-KR"/>
        </w:rPr>
        <w:lastRenderedPageBreak/>
        <w:t xml:space="preserve">be achieved through introduction of key elements such as hydrological modelling, big data processing in combination with AI. </w:t>
      </w:r>
      <w:r w:rsidRPr="00BD0E8E">
        <w:rPr>
          <w:rFonts w:asciiTheme="minorHAnsi" w:hAnsiTheme="minorHAnsi" w:cstheme="minorHAnsi"/>
          <w:iCs/>
          <w:sz w:val="20"/>
          <w:lang w:eastAsia="ko-KR"/>
        </w:rPr>
        <w:t>This work forms the solid and harmonized knowledge base</w:t>
      </w:r>
      <w:r w:rsidR="00C140BD" w:rsidRPr="00BD0E8E">
        <w:rPr>
          <w:rFonts w:asciiTheme="minorHAnsi" w:hAnsiTheme="minorHAnsi" w:cstheme="minorHAnsi"/>
          <w:iCs/>
          <w:sz w:val="20"/>
          <w:lang w:eastAsia="ko-KR"/>
        </w:rPr>
        <w:t>,</w:t>
      </w:r>
      <w:r w:rsidRPr="00BD0E8E">
        <w:rPr>
          <w:rFonts w:asciiTheme="minorHAnsi" w:hAnsiTheme="minorHAnsi" w:cstheme="minorHAnsi"/>
          <w:iCs/>
          <w:sz w:val="20"/>
          <w:lang w:eastAsia="ko-KR"/>
        </w:rPr>
        <w:t xml:space="preserve"> which provides the parameters for estimating short-term irrigation demand for water allocation as well as projecting water demand for long-term strategies and river basin management plans. </w:t>
      </w:r>
    </w:p>
    <w:p w14:paraId="57148395"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The complex interaction of the </w:t>
      </w:r>
      <w:proofErr w:type="spellStart"/>
      <w:r w:rsidRPr="00BD0E8E">
        <w:rPr>
          <w:rFonts w:asciiTheme="minorHAnsi" w:hAnsiTheme="minorHAnsi" w:cstheme="minorHAnsi"/>
          <w:iCs/>
          <w:sz w:val="20"/>
          <w:lang w:eastAsia="ko-KR"/>
        </w:rPr>
        <w:t>IsDB</w:t>
      </w:r>
      <w:proofErr w:type="spellEnd"/>
      <w:r w:rsidRPr="00BD0E8E">
        <w:rPr>
          <w:rFonts w:asciiTheme="minorHAnsi" w:hAnsiTheme="minorHAnsi" w:cstheme="minorHAnsi"/>
          <w:iCs/>
          <w:sz w:val="20"/>
          <w:lang w:eastAsia="ko-KR"/>
        </w:rPr>
        <w:t xml:space="preserve"> project implementation arrangement can be illustrated as shown in Box 1 below. The arrows between the components (A-E) indicate relationships and dependencies and showcase interaction between institutions. The boxes show the components A to E.  </w:t>
      </w:r>
    </w:p>
    <w:tbl>
      <w:tblPr>
        <w:tblW w:w="93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93"/>
      </w:tblGrid>
      <w:tr w:rsidR="00E6118D" w:rsidRPr="00BD0E8E" w14:paraId="79FD4326" w14:textId="77777777" w:rsidTr="00E6118D">
        <w:trPr>
          <w:jc w:val="center"/>
        </w:trPr>
        <w:tc>
          <w:tcPr>
            <w:tcW w:w="9393"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45756544" w14:textId="77777777" w:rsidR="00E6118D" w:rsidRPr="00BD0E8E" w:rsidRDefault="00E6118D" w:rsidP="006F4CAE">
            <w:pPr>
              <w:spacing w:line="360" w:lineRule="auto"/>
              <w:jc w:val="left"/>
              <w:rPr>
                <w:rFonts w:asciiTheme="minorHAnsi" w:hAnsiTheme="minorHAnsi" w:cstheme="minorHAnsi"/>
              </w:rPr>
            </w:pPr>
            <w:r w:rsidRPr="00BD0E8E">
              <w:rPr>
                <w:rFonts w:asciiTheme="minorHAnsi" w:eastAsia="Calibri" w:hAnsiTheme="minorHAnsi" w:cstheme="minorHAnsi"/>
                <w:color w:val="FFFFFF"/>
                <w:sz w:val="20"/>
                <w:szCs w:val="20"/>
              </w:rPr>
              <w:t>Box 1: Project implementation arrangements</w:t>
            </w:r>
          </w:p>
        </w:tc>
      </w:tr>
      <w:tr w:rsidR="00E6118D" w:rsidRPr="00BD0E8E" w14:paraId="52E56223" w14:textId="77777777" w:rsidTr="00E6118D">
        <w:trPr>
          <w:jc w:val="center"/>
        </w:trPr>
        <w:tc>
          <w:tcPr>
            <w:tcW w:w="9393" w:type="dxa"/>
            <w:tcBorders>
              <w:top w:val="single" w:sz="4" w:space="0" w:color="000000"/>
              <w:left w:val="single" w:sz="4" w:space="0" w:color="000000"/>
              <w:bottom w:val="single" w:sz="4" w:space="0" w:color="000000"/>
              <w:right w:val="single" w:sz="4" w:space="0" w:color="000000"/>
            </w:tcBorders>
            <w:vAlign w:val="bottom"/>
          </w:tcPr>
          <w:p w14:paraId="07547A01" w14:textId="77777777" w:rsidR="00E6118D" w:rsidRPr="00BD0E8E" w:rsidRDefault="00D6226A" w:rsidP="006F4CAE">
            <w:pPr>
              <w:spacing w:after="0"/>
              <w:jc w:val="left"/>
              <w:rPr>
                <w:rFonts w:asciiTheme="minorHAnsi" w:eastAsia="Calibri" w:hAnsiTheme="minorHAnsi" w:cstheme="minorHAnsi"/>
                <w:sz w:val="16"/>
                <w:szCs w:val="16"/>
              </w:rPr>
            </w:pPr>
            <w:r w:rsidRPr="00BD0E8E">
              <w:rPr>
                <w:rFonts w:asciiTheme="minorHAnsi" w:eastAsia="Calibri" w:hAnsiTheme="minorHAnsi" w:cstheme="minorHAnsi"/>
                <w:noProof/>
                <w:sz w:val="16"/>
                <w:szCs w:val="16"/>
              </w:rPr>
              <w:drawing>
                <wp:inline distT="0" distB="0" distL="0" distR="0" wp14:anchorId="339566C9" wp14:editId="22FBF7E4">
                  <wp:extent cx="5686425" cy="2476500"/>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4" cstate="print">
                            <a:extLst>
                              <a:ext uri="{28A0092B-C50C-407E-A947-70E740481C1C}">
                                <a14:useLocalDpi xmlns:a14="http://schemas.microsoft.com/office/drawing/2010/main" val="0"/>
                              </a:ext>
                            </a:extLst>
                          </a:blip>
                          <a:srcRect l="-3" t="-8" r="-2" b="-8"/>
                          <a:stretch>
                            <a:fillRect/>
                          </a:stretch>
                        </pic:blipFill>
                        <pic:spPr bwMode="auto">
                          <a:xfrm>
                            <a:off x="0" y="0"/>
                            <a:ext cx="5686425" cy="2476500"/>
                          </a:xfrm>
                          <a:prstGeom prst="rect">
                            <a:avLst/>
                          </a:prstGeom>
                          <a:noFill/>
                          <a:ln>
                            <a:noFill/>
                          </a:ln>
                        </pic:spPr>
                      </pic:pic>
                    </a:graphicData>
                  </a:graphic>
                </wp:inline>
              </w:drawing>
            </w:r>
          </w:p>
          <w:p w14:paraId="5043CB0F" w14:textId="77777777" w:rsidR="00E6118D" w:rsidRPr="00BD0E8E" w:rsidRDefault="00E6118D" w:rsidP="006F4CAE">
            <w:pPr>
              <w:spacing w:after="0"/>
              <w:jc w:val="left"/>
              <w:rPr>
                <w:rFonts w:asciiTheme="minorHAnsi" w:eastAsia="Calibri" w:hAnsiTheme="minorHAnsi" w:cstheme="minorHAnsi"/>
                <w:sz w:val="16"/>
                <w:szCs w:val="16"/>
              </w:rPr>
            </w:pPr>
          </w:p>
        </w:tc>
      </w:tr>
    </w:tbl>
    <w:p w14:paraId="07459315" w14:textId="77777777" w:rsidR="00E6118D" w:rsidRPr="00BD0E8E" w:rsidRDefault="00E6118D" w:rsidP="00E6118D">
      <w:pPr>
        <w:spacing w:line="360" w:lineRule="auto"/>
        <w:contextualSpacing/>
        <w:rPr>
          <w:rFonts w:asciiTheme="minorHAnsi" w:hAnsiTheme="minorHAnsi" w:cstheme="minorHAnsi"/>
          <w:iCs/>
          <w:sz w:val="20"/>
          <w:lang w:eastAsia="ko-KR"/>
        </w:rPr>
      </w:pPr>
    </w:p>
    <w:p w14:paraId="60FFB755" w14:textId="77777777" w:rsidR="00E6118D" w:rsidRPr="00BD0E8E" w:rsidRDefault="00E6118D" w:rsidP="00E6118D">
      <w:pPr>
        <w:spacing w:line="360" w:lineRule="auto"/>
        <w:ind w:firstLine="720"/>
        <w:contextualSpacing/>
        <w:rPr>
          <w:rFonts w:asciiTheme="minorHAnsi" w:hAnsiTheme="minorHAnsi" w:cstheme="minorHAnsi"/>
          <w:b/>
          <w:bCs/>
          <w:i/>
          <w:sz w:val="20"/>
          <w:lang w:eastAsia="ko-KR"/>
        </w:rPr>
      </w:pPr>
      <w:r w:rsidRPr="00BD0E8E">
        <w:rPr>
          <w:rFonts w:asciiTheme="minorHAnsi" w:hAnsiTheme="minorHAnsi" w:cstheme="minorHAnsi"/>
          <w:b/>
          <w:bCs/>
          <w:i/>
          <w:sz w:val="20"/>
          <w:lang w:eastAsia="ko-KR"/>
        </w:rPr>
        <w:t>C1, C3, C4b: Irrigation water demand</w:t>
      </w:r>
    </w:p>
    <w:p w14:paraId="0C419CE6" w14:textId="77777777" w:rsidR="00C140B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IAC and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(SRI in the box) </w:t>
      </w:r>
      <w:r w:rsidR="00FF3FF7" w:rsidRPr="00BD0E8E">
        <w:rPr>
          <w:rFonts w:asciiTheme="minorHAnsi" w:hAnsiTheme="minorHAnsi" w:cstheme="minorHAnsi"/>
          <w:iCs/>
          <w:sz w:val="20"/>
          <w:lang w:eastAsia="ko-KR"/>
        </w:rPr>
        <w:t xml:space="preserve">will be engaged as partners </w:t>
      </w:r>
      <w:r w:rsidRPr="00BD0E8E">
        <w:rPr>
          <w:rFonts w:asciiTheme="minorHAnsi" w:hAnsiTheme="minorHAnsi" w:cstheme="minorHAnsi"/>
          <w:iCs/>
          <w:sz w:val="20"/>
          <w:lang w:eastAsia="ko-KR"/>
        </w:rPr>
        <w:t>for component C</w:t>
      </w:r>
      <w:r w:rsidR="00FF3FF7" w:rsidRPr="00BD0E8E">
        <w:rPr>
          <w:rFonts w:asciiTheme="minorHAnsi" w:hAnsiTheme="minorHAnsi" w:cstheme="minorHAnsi"/>
          <w:iCs/>
          <w:sz w:val="20"/>
          <w:lang w:eastAsia="ko-KR"/>
        </w:rPr>
        <w:t xml:space="preserve"> in accordance with UNDP rules and regulations</w:t>
      </w:r>
      <w:r w:rsidRPr="00BD0E8E">
        <w:rPr>
          <w:rFonts w:asciiTheme="minorHAnsi" w:hAnsiTheme="minorHAnsi" w:cstheme="minorHAnsi"/>
          <w:iCs/>
          <w:sz w:val="20"/>
          <w:lang w:eastAsia="ko-KR"/>
        </w:rPr>
        <w:t>. This reflects the review of potential irrigation areas, irrigation demand and the development of interactive platforms related to irrigation. The purpose is the development of a detailed information system for irrigation water use with forecasting capacities. This system requires a direct link to the application of tariffs and billing for operational water management. The predictive skills of the system are useful for river basin management planning. Th</w:t>
      </w:r>
      <w:r w:rsidR="00C140BD" w:rsidRPr="00BD0E8E">
        <w:rPr>
          <w:rFonts w:asciiTheme="minorHAnsi" w:hAnsiTheme="minorHAnsi" w:cstheme="minorHAnsi"/>
          <w:iCs/>
          <w:sz w:val="20"/>
          <w:lang w:eastAsia="ko-KR"/>
        </w:rPr>
        <w:t>is task will be approached by ensuring consistency, to avoid overlaps, to leverage synergies and to ensure the results are utilizable at operational and planning level.</w:t>
      </w:r>
    </w:p>
    <w:p w14:paraId="2236E880" w14:textId="77777777" w:rsidR="00E6118D" w:rsidRPr="00BD0E8E" w:rsidRDefault="00E6118D" w:rsidP="00E6118D">
      <w:pPr>
        <w:spacing w:line="360" w:lineRule="auto"/>
        <w:ind w:firstLine="720"/>
        <w:contextualSpacing/>
        <w:rPr>
          <w:rFonts w:asciiTheme="minorHAnsi" w:hAnsiTheme="minorHAnsi" w:cstheme="minorHAnsi"/>
          <w:b/>
          <w:bCs/>
          <w:i/>
          <w:sz w:val="20"/>
          <w:lang w:eastAsia="ko-KR"/>
        </w:rPr>
      </w:pPr>
      <w:r w:rsidRPr="00BD0E8E">
        <w:rPr>
          <w:rFonts w:asciiTheme="minorHAnsi" w:hAnsiTheme="minorHAnsi" w:cstheme="minorHAnsi"/>
          <w:b/>
          <w:bCs/>
          <w:i/>
          <w:sz w:val="20"/>
          <w:lang w:eastAsia="ko-KR"/>
        </w:rPr>
        <w:t>C2: River basin management plan (RBM)</w:t>
      </w:r>
    </w:p>
    <w:p w14:paraId="2CF20555" w14:textId="77777777" w:rsidR="00695F9D" w:rsidRPr="00BD0E8E" w:rsidRDefault="00E6118D" w:rsidP="00695F9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Activity C2 addresses the development of a river basin management plan for the Chu-Talas basin. </w:t>
      </w:r>
      <w:r w:rsidR="00695F9D" w:rsidRPr="00BD0E8E">
        <w:rPr>
          <w:rFonts w:asciiTheme="minorHAnsi" w:hAnsiTheme="minorHAnsi" w:cstheme="minorHAnsi"/>
          <w:iCs/>
          <w:sz w:val="20"/>
          <w:lang w:eastAsia="ko-KR"/>
        </w:rPr>
        <w:t xml:space="preserve">This task will be addressed through introducing two essential components, which will be applied in other activities as well: </w:t>
      </w:r>
    </w:p>
    <w:p w14:paraId="562F2065" w14:textId="77777777" w:rsidR="00695F9D" w:rsidRPr="00BD0E8E" w:rsidRDefault="00695F9D" w:rsidP="00290280">
      <w:pPr>
        <w:numPr>
          <w:ilvl w:val="0"/>
          <w:numId w:val="2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State-of-the-art hydrological modelling</w:t>
      </w:r>
    </w:p>
    <w:p w14:paraId="17985F30" w14:textId="77777777" w:rsidR="00695F9D" w:rsidRPr="00BD0E8E" w:rsidRDefault="00695F9D" w:rsidP="00290280">
      <w:pPr>
        <w:numPr>
          <w:ilvl w:val="0"/>
          <w:numId w:val="2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Utilization of downscaled</w:t>
      </w:r>
      <w:r w:rsidRPr="00BD0E8E">
        <w:rPr>
          <w:rFonts w:asciiTheme="minorHAnsi" w:hAnsiTheme="minorHAnsi" w:cstheme="minorHAnsi"/>
          <w:sz w:val="20"/>
          <w:szCs w:val="20"/>
          <w:lang w:eastAsia="ko-KR"/>
        </w:rPr>
        <w:t xml:space="preserve"> </w:t>
      </w:r>
      <w:r w:rsidRPr="00BD0E8E">
        <w:rPr>
          <w:rFonts w:asciiTheme="minorHAnsi" w:hAnsiTheme="minorHAnsi" w:cstheme="minorHAnsi"/>
          <w:iCs/>
          <w:sz w:val="20"/>
          <w:lang w:eastAsia="ko-KR"/>
        </w:rPr>
        <w:t>climate change scenarios</w:t>
      </w:r>
    </w:p>
    <w:p w14:paraId="71B2DFF3" w14:textId="77777777" w:rsidR="00695F9D" w:rsidRPr="00BD0E8E" w:rsidRDefault="00695F9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IAC has started developing process-based hydrological models with the help of UNDP. The models are currently developed and calibrated. Downscaled time series for various climate change scenarios are already available but not applied. The </w:t>
      </w:r>
      <w:r w:rsidR="00FF3FF7" w:rsidRPr="00BD0E8E">
        <w:rPr>
          <w:rFonts w:asciiTheme="minorHAnsi" w:hAnsiTheme="minorHAnsi" w:cstheme="minorHAnsi"/>
          <w:iCs/>
          <w:sz w:val="20"/>
          <w:lang w:eastAsia="ko-KR"/>
        </w:rPr>
        <w:t>P</w:t>
      </w:r>
      <w:r w:rsidRPr="00BD0E8E">
        <w:rPr>
          <w:rFonts w:asciiTheme="minorHAnsi" w:hAnsiTheme="minorHAnsi" w:cstheme="minorHAnsi"/>
          <w:iCs/>
          <w:sz w:val="20"/>
          <w:lang w:eastAsia="ko-KR"/>
        </w:rPr>
        <w:t xml:space="preserve">roject will make these timeseries available so that data can be applied for modelling, for the design of water infrastructure and for river basin management plan development. </w:t>
      </w:r>
    </w:p>
    <w:p w14:paraId="19734D98" w14:textId="77777777" w:rsidR="00E6118D" w:rsidRPr="00BD0E8E" w:rsidRDefault="00E6118D" w:rsidP="00FD5DF4">
      <w:pPr>
        <w:spacing w:line="360" w:lineRule="auto"/>
        <w:ind w:firstLine="720"/>
        <w:contextualSpacing/>
        <w:rPr>
          <w:rFonts w:asciiTheme="minorHAnsi" w:hAnsiTheme="minorHAnsi" w:cstheme="minorHAnsi"/>
          <w:b/>
          <w:bCs/>
          <w:i/>
          <w:sz w:val="20"/>
          <w:lang w:eastAsia="ko-KR"/>
        </w:rPr>
      </w:pPr>
      <w:r w:rsidRPr="00BD0E8E">
        <w:rPr>
          <w:rFonts w:asciiTheme="minorHAnsi" w:hAnsiTheme="minorHAnsi" w:cstheme="minorHAnsi"/>
          <w:b/>
          <w:bCs/>
          <w:i/>
          <w:sz w:val="20"/>
          <w:lang w:eastAsia="ko-KR"/>
        </w:rPr>
        <w:t>B2: Establishment of automation centre for water resources management</w:t>
      </w:r>
    </w:p>
    <w:p w14:paraId="618FEFB5"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lastRenderedPageBreak/>
        <w:t>The automation centre for water resources management is a component with many connections to other activities, acts as a data hub and plays a crucial role in digitalization of the water sector. The general idea of an automation centre for water resources management</w:t>
      </w:r>
      <w:r w:rsidR="005D7AE4" w:rsidRPr="00BD0E8E">
        <w:rPr>
          <w:rFonts w:asciiTheme="minorHAnsi" w:hAnsiTheme="minorHAnsi" w:cstheme="minorHAnsi"/>
          <w:iCs/>
          <w:sz w:val="20"/>
          <w:lang w:eastAsia="ko-KR"/>
        </w:rPr>
        <w:t xml:space="preserve"> (i.e. operational tool)</w:t>
      </w:r>
      <w:r w:rsidRPr="00BD0E8E">
        <w:rPr>
          <w:rFonts w:asciiTheme="minorHAnsi" w:hAnsiTheme="minorHAnsi" w:cstheme="minorHAnsi"/>
          <w:iCs/>
          <w:sz w:val="20"/>
          <w:lang w:eastAsia="ko-KR"/>
        </w:rPr>
        <w:t xml:space="preserve"> is to integrate and combine dynamic data from key data groups as following, but are not limited to: </w:t>
      </w:r>
    </w:p>
    <w:p w14:paraId="71E77922" w14:textId="77777777" w:rsidR="00E6118D" w:rsidRPr="00BD0E8E" w:rsidRDefault="00E6118D" w:rsidP="00290280">
      <w:pPr>
        <w:numPr>
          <w:ilvl w:val="0"/>
          <w:numId w:val="8"/>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hydro-meteorological monitoring network</w:t>
      </w:r>
    </w:p>
    <w:p w14:paraId="17BFFA8F" w14:textId="77777777" w:rsidR="00E6118D" w:rsidRPr="00BD0E8E" w:rsidRDefault="00E6118D" w:rsidP="00290280">
      <w:pPr>
        <w:numPr>
          <w:ilvl w:val="0"/>
          <w:numId w:val="8"/>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current status of dams/water infrastructure with volumes, releases</w:t>
      </w:r>
    </w:p>
    <w:p w14:paraId="739E2DEF" w14:textId="77777777" w:rsidR="00E6118D" w:rsidRPr="00BD0E8E" w:rsidRDefault="00E6118D" w:rsidP="00290280">
      <w:pPr>
        <w:numPr>
          <w:ilvl w:val="0"/>
          <w:numId w:val="8"/>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current water use and water abstraction from rivers, reservoirs,</w:t>
      </w:r>
    </w:p>
    <w:p w14:paraId="38D4C9A5" w14:textId="77777777" w:rsidR="00E6118D" w:rsidRPr="00BD0E8E" w:rsidRDefault="00E6118D" w:rsidP="00290280">
      <w:pPr>
        <w:numPr>
          <w:ilvl w:val="0"/>
          <w:numId w:val="8"/>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current water demand including irrigation water demand</w:t>
      </w:r>
    </w:p>
    <w:p w14:paraId="51EB3F9D" w14:textId="77777777" w:rsidR="00E6118D" w:rsidRPr="00BD0E8E" w:rsidRDefault="00E6118D" w:rsidP="00290280">
      <w:pPr>
        <w:numPr>
          <w:ilvl w:val="0"/>
          <w:numId w:val="8"/>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relevant data on water users</w:t>
      </w:r>
    </w:p>
    <w:p w14:paraId="4F7FF29E"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An automation centre</w:t>
      </w:r>
      <w:r w:rsidR="005D7AE4" w:rsidRPr="00BD0E8E">
        <w:rPr>
          <w:rFonts w:asciiTheme="minorHAnsi" w:hAnsiTheme="minorHAnsi" w:cstheme="minorHAnsi"/>
          <w:iCs/>
          <w:sz w:val="20"/>
          <w:lang w:eastAsia="ko-KR"/>
        </w:rPr>
        <w:t xml:space="preserve"> (i.e. operational tool)</w:t>
      </w:r>
      <w:r w:rsidRPr="00BD0E8E">
        <w:rPr>
          <w:rFonts w:asciiTheme="minorHAnsi" w:hAnsiTheme="minorHAnsi" w:cstheme="minorHAnsi"/>
          <w:iCs/>
          <w:sz w:val="20"/>
          <w:lang w:eastAsia="ko-KR"/>
        </w:rPr>
        <w:t xml:space="preserve"> keeps the data up-to-date, provides data assessment and makes the information accessible. The </w:t>
      </w:r>
      <w:r w:rsidR="00FF3FF7" w:rsidRPr="00BD0E8E">
        <w:rPr>
          <w:rFonts w:asciiTheme="minorHAnsi" w:hAnsiTheme="minorHAnsi" w:cstheme="minorHAnsi"/>
          <w:iCs/>
          <w:sz w:val="20"/>
          <w:lang w:eastAsia="ko-KR"/>
        </w:rPr>
        <w:t>P</w:t>
      </w:r>
      <w:r w:rsidRPr="00BD0E8E">
        <w:rPr>
          <w:rFonts w:asciiTheme="minorHAnsi" w:hAnsiTheme="minorHAnsi" w:cstheme="minorHAnsi"/>
          <w:iCs/>
          <w:sz w:val="20"/>
          <w:lang w:eastAsia="ko-KR"/>
        </w:rPr>
        <w:t xml:space="preserve">roject will support the development and enhancement of the automation centre through the integration of irrigation water demand as outlined above. This is an essential requirement for completeness and has wide-ranging positive consequences. The value of such a system is significantly enhanced when the system also considers forecasts and projections, for example water demand, and prepares for planning purposes. This can be achieved by keeping time series in full length, appending existing data when new data emerge and most importantly, enable graphical, GIS and analytical features for statistical analysis, trend analysis, spatial and temporal aggregation, calculation of indices, extrapolation and integration of hydro-economic data. </w:t>
      </w:r>
    </w:p>
    <w:p w14:paraId="0529B0D9"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The integration of climate change time series enables a seamless integration of long-term trends under climate change conditions. This is a striking advantage for ensuring homogeneous evaluations when data is centralized to provide a single-entry point from where climate change scenarios can be retrieved for all kinds of water resources and/or hydro-economic assessments, be it planning activities for water infrastructure, development of river basin management plans, design flood for dams or a cost-benefit analysis.</w:t>
      </w:r>
    </w:p>
    <w:p w14:paraId="79438AEF" w14:textId="77777777" w:rsidR="00E6118D" w:rsidRPr="00BD0E8E" w:rsidRDefault="00E6118D" w:rsidP="00E6118D">
      <w:pPr>
        <w:spacing w:line="360" w:lineRule="auto"/>
        <w:ind w:left="720"/>
        <w:contextualSpacing/>
        <w:rPr>
          <w:rFonts w:asciiTheme="minorHAnsi" w:hAnsiTheme="minorHAnsi" w:cstheme="minorHAnsi"/>
          <w:b/>
          <w:bCs/>
          <w:i/>
          <w:sz w:val="20"/>
          <w:lang w:eastAsia="ko-KR"/>
        </w:rPr>
      </w:pPr>
      <w:r w:rsidRPr="00BD0E8E">
        <w:rPr>
          <w:rFonts w:asciiTheme="minorHAnsi" w:hAnsiTheme="minorHAnsi" w:cstheme="minorHAnsi"/>
          <w:b/>
          <w:bCs/>
          <w:i/>
          <w:sz w:val="20"/>
          <w:lang w:eastAsia="ko-KR"/>
        </w:rPr>
        <w:t xml:space="preserve">B3.1: Modernisation of laboratory equipment and equipment for drilling and hydrogeological work for </w:t>
      </w:r>
      <w:proofErr w:type="spellStart"/>
      <w:r w:rsidRPr="00BD0E8E">
        <w:rPr>
          <w:rFonts w:asciiTheme="minorHAnsi" w:hAnsiTheme="minorHAnsi" w:cstheme="minorHAnsi"/>
          <w:b/>
          <w:bCs/>
          <w:i/>
          <w:sz w:val="20"/>
          <w:lang w:eastAsia="ko-KR"/>
        </w:rPr>
        <w:t>Kazhydrogeology</w:t>
      </w:r>
      <w:proofErr w:type="spellEnd"/>
    </w:p>
    <w:p w14:paraId="7692BCF5" w14:textId="77777777" w:rsidR="00E6118D" w:rsidRPr="00BD0E8E" w:rsidRDefault="00E6118D" w:rsidP="00FD5DF4">
      <w:pPr>
        <w:spacing w:line="360" w:lineRule="auto"/>
        <w:contextualSpacing/>
        <w:rPr>
          <w:rFonts w:asciiTheme="minorHAnsi" w:hAnsiTheme="minorHAnsi" w:cstheme="minorHAnsi"/>
          <w:iCs/>
          <w:sz w:val="20"/>
          <w:lang w:val="en-US" w:eastAsia="ko-KR"/>
        </w:rPr>
      </w:pPr>
      <w:proofErr w:type="spellStart"/>
      <w:r w:rsidRPr="00BD0E8E">
        <w:rPr>
          <w:rFonts w:asciiTheme="minorHAnsi" w:hAnsiTheme="minorHAnsi" w:cstheme="minorHAnsi"/>
          <w:iCs/>
          <w:sz w:val="20"/>
          <w:lang w:eastAsia="ko-KR"/>
        </w:rPr>
        <w:t>Kazhydrogeology</w:t>
      </w:r>
      <w:proofErr w:type="spellEnd"/>
      <w:r w:rsidRPr="00BD0E8E">
        <w:rPr>
          <w:rFonts w:asciiTheme="minorHAnsi" w:hAnsiTheme="minorHAnsi" w:cstheme="minorHAnsi"/>
          <w:iCs/>
          <w:sz w:val="20"/>
          <w:lang w:eastAsia="ko-KR"/>
        </w:rPr>
        <w:t xml:space="preserve"> is a new entity founded at the end of 2024. Its main task is to assess and explore groundwater resources in Kazakhstan and to enable the sustainable use of groundwater. </w:t>
      </w:r>
      <w:r w:rsidR="00EE1CD7" w:rsidRPr="00BD0E8E">
        <w:rPr>
          <w:rFonts w:asciiTheme="minorHAnsi" w:hAnsiTheme="minorHAnsi" w:cstheme="minorHAnsi"/>
          <w:iCs/>
          <w:sz w:val="20"/>
          <w:lang w:eastAsia="ko-KR"/>
        </w:rPr>
        <w:t xml:space="preserve">The Project will address the need to assess and explore groundwater, to monitor groundwater tables and wells, to conduct pumping tests and to digitalize the results. The requirement to establish modelling tools for groundwater in unobserved areas will be supported and a capacity building plan will be developed. </w:t>
      </w:r>
      <w:r w:rsidRPr="00BD0E8E">
        <w:rPr>
          <w:rFonts w:asciiTheme="minorHAnsi" w:hAnsiTheme="minorHAnsi" w:cstheme="minorHAnsi"/>
          <w:iCs/>
          <w:sz w:val="20"/>
          <w:lang w:eastAsia="ko-KR"/>
        </w:rPr>
        <w:t>The new organization</w:t>
      </w:r>
      <w:r w:rsidR="005D7AE4" w:rsidRPr="00BD0E8E">
        <w:rPr>
          <w:rFonts w:asciiTheme="minorHAnsi" w:hAnsiTheme="minorHAnsi" w:cstheme="minorHAnsi"/>
          <w:iCs/>
          <w:sz w:val="20"/>
          <w:lang w:eastAsia="ko-KR"/>
        </w:rPr>
        <w:t xml:space="preserve"> </w:t>
      </w:r>
      <w:r w:rsidRPr="00BD0E8E">
        <w:rPr>
          <w:rFonts w:asciiTheme="minorHAnsi" w:hAnsiTheme="minorHAnsi" w:cstheme="minorHAnsi"/>
          <w:iCs/>
          <w:sz w:val="20"/>
          <w:lang w:eastAsia="ko-KR"/>
        </w:rPr>
        <w:t xml:space="preserve">requires modernisation and purchase of equipment. The list of equipment as per </w:t>
      </w:r>
      <w:proofErr w:type="spellStart"/>
      <w:r w:rsidRPr="00BD0E8E">
        <w:rPr>
          <w:rFonts w:asciiTheme="minorHAnsi" w:hAnsiTheme="minorHAnsi" w:cstheme="minorHAnsi"/>
          <w:iCs/>
          <w:sz w:val="20"/>
          <w:lang w:eastAsia="ko-KR"/>
        </w:rPr>
        <w:t>Kazhydrogeology</w:t>
      </w:r>
      <w:proofErr w:type="spellEnd"/>
      <w:r w:rsidRPr="00BD0E8E">
        <w:rPr>
          <w:rFonts w:asciiTheme="minorHAnsi" w:hAnsiTheme="minorHAnsi" w:cstheme="minorHAnsi"/>
          <w:iCs/>
          <w:sz w:val="20"/>
          <w:lang w:eastAsia="ko-KR"/>
        </w:rPr>
        <w:t xml:space="preserve"> contains drilling, field test and laboratory equipment. Recently, the introduction of a data management system supported by GIZ was launched at </w:t>
      </w:r>
      <w:proofErr w:type="spellStart"/>
      <w:r w:rsidRPr="00BD0E8E">
        <w:rPr>
          <w:rFonts w:asciiTheme="minorHAnsi" w:hAnsiTheme="minorHAnsi" w:cstheme="minorHAnsi"/>
          <w:iCs/>
          <w:sz w:val="20"/>
          <w:lang w:eastAsia="ko-KR"/>
        </w:rPr>
        <w:t>Kazhydrogeology</w:t>
      </w:r>
      <w:proofErr w:type="spellEnd"/>
      <w:r w:rsidRPr="00BD0E8E">
        <w:rPr>
          <w:rFonts w:asciiTheme="minorHAnsi" w:hAnsiTheme="minorHAnsi" w:cstheme="minorHAnsi"/>
          <w:iCs/>
          <w:sz w:val="20"/>
          <w:lang w:eastAsia="ko-KR"/>
        </w:rPr>
        <w:t xml:space="preserve">, which supports the digitalization process. </w:t>
      </w:r>
    </w:p>
    <w:p w14:paraId="22AADD4B" w14:textId="569ECCC0" w:rsidR="005C61A1" w:rsidRPr="00BD0E8E" w:rsidRDefault="00C23362" w:rsidP="34F6BF1A">
      <w:pPr>
        <w:pStyle w:val="BodyTextIndent"/>
        <w:spacing w:after="200" w:line="360" w:lineRule="auto"/>
        <w:contextualSpacing/>
        <w:rPr>
          <w:rFonts w:asciiTheme="minorHAnsi" w:hAnsiTheme="minorHAnsi" w:cstheme="minorHAnsi"/>
          <w:b w:val="0"/>
          <w:i w:val="0"/>
          <w:sz w:val="20"/>
          <w:lang w:val="en-GB" w:eastAsia="ko-KR"/>
        </w:rPr>
      </w:pPr>
      <w:r w:rsidRPr="00BD0E8E">
        <w:rPr>
          <w:rFonts w:asciiTheme="minorHAnsi" w:hAnsiTheme="minorHAnsi" w:cstheme="minorHAnsi"/>
          <w:b w:val="0"/>
          <w:i w:val="0"/>
          <w:sz w:val="20"/>
          <w:lang w:val="en-GB" w:eastAsia="ko-KR"/>
        </w:rPr>
        <w:t>The Project will be implemented through two phases. The first phase of the Project will include activities regarding digitalization, dam</w:t>
      </w:r>
      <w:r w:rsidR="005C61A1" w:rsidRPr="00BD0E8E">
        <w:rPr>
          <w:rFonts w:asciiTheme="minorHAnsi" w:hAnsiTheme="minorHAnsi" w:cstheme="minorHAnsi"/>
          <w:b w:val="0"/>
          <w:i w:val="0"/>
          <w:sz w:val="20"/>
          <w:lang w:val="en-GB" w:eastAsia="ko-KR"/>
        </w:rPr>
        <w:t xml:space="preserve"> safety</w:t>
      </w:r>
      <w:r w:rsidRPr="00BD0E8E">
        <w:rPr>
          <w:rFonts w:asciiTheme="minorHAnsi" w:hAnsiTheme="minorHAnsi" w:cstheme="minorHAnsi"/>
          <w:b w:val="0"/>
          <w:i w:val="0"/>
          <w:sz w:val="20"/>
          <w:lang w:val="en-GB" w:eastAsia="ko-KR"/>
        </w:rPr>
        <w:t xml:space="preserve"> and reform of tariffs. The second phase of the Project will be </w:t>
      </w:r>
      <w:r w:rsidR="005C61A1" w:rsidRPr="00BD0E8E">
        <w:rPr>
          <w:rFonts w:asciiTheme="minorHAnsi" w:hAnsiTheme="minorHAnsi" w:cstheme="minorHAnsi"/>
          <w:b w:val="0"/>
          <w:i w:val="0"/>
          <w:sz w:val="20"/>
          <w:lang w:val="en-GB" w:eastAsia="ko-KR"/>
        </w:rPr>
        <w:t xml:space="preserve">detailed in the amendment to the Project document at later stage and </w:t>
      </w:r>
      <w:r w:rsidRPr="00BD0E8E">
        <w:rPr>
          <w:rFonts w:asciiTheme="minorHAnsi" w:hAnsiTheme="minorHAnsi" w:cstheme="minorHAnsi"/>
          <w:b w:val="0"/>
          <w:i w:val="0"/>
          <w:sz w:val="20"/>
          <w:lang w:val="en-GB" w:eastAsia="ko-KR"/>
        </w:rPr>
        <w:t xml:space="preserve">funded based on the successful implementation of the </w:t>
      </w:r>
      <w:r w:rsidR="005C61A1" w:rsidRPr="00BD0E8E">
        <w:rPr>
          <w:rFonts w:asciiTheme="minorHAnsi" w:hAnsiTheme="minorHAnsi" w:cstheme="minorHAnsi"/>
          <w:b w:val="0"/>
          <w:i w:val="0"/>
          <w:sz w:val="20"/>
          <w:lang w:val="en-GB" w:eastAsia="ko-KR"/>
        </w:rPr>
        <w:t xml:space="preserve">Phase I, meaning compliance with the Project Document and conclusion by the Parties of an additional agreement, executed as an addendum to Financing agreement. </w:t>
      </w:r>
    </w:p>
    <w:p w14:paraId="7A2B3B62" w14:textId="77777777" w:rsidR="006C1712" w:rsidRPr="00BD0E8E" w:rsidRDefault="006C1712" w:rsidP="006C1712">
      <w:pPr>
        <w:spacing w:line="360" w:lineRule="auto"/>
        <w:contextualSpacing/>
        <w:rPr>
          <w:rFonts w:asciiTheme="minorHAnsi" w:hAnsiTheme="minorHAnsi" w:cstheme="minorHAnsi"/>
          <w:b/>
          <w:bCs/>
          <w:iCs/>
          <w:sz w:val="20"/>
          <w:u w:val="single"/>
          <w:lang w:eastAsia="ko-KR"/>
        </w:rPr>
      </w:pPr>
      <w:r w:rsidRPr="00BD0E8E">
        <w:rPr>
          <w:rFonts w:asciiTheme="minorHAnsi" w:hAnsiTheme="minorHAnsi" w:cstheme="minorHAnsi"/>
          <w:b/>
          <w:bCs/>
          <w:iCs/>
          <w:sz w:val="20"/>
          <w:u w:val="single"/>
          <w:lang w:eastAsia="ko-KR"/>
        </w:rPr>
        <w:lastRenderedPageBreak/>
        <w:t>Component 1. Harmonization of methodologies and standards to ensure integrat</w:t>
      </w:r>
      <w:r w:rsidR="001D54AA" w:rsidRPr="00BD0E8E">
        <w:rPr>
          <w:rFonts w:asciiTheme="minorHAnsi" w:hAnsiTheme="minorHAnsi" w:cstheme="minorHAnsi"/>
          <w:b/>
          <w:bCs/>
          <w:iCs/>
          <w:sz w:val="20"/>
          <w:u w:val="single"/>
          <w:lang w:eastAsia="ko-KR"/>
        </w:rPr>
        <w:t>ed</w:t>
      </w:r>
      <w:r w:rsidRPr="00BD0E8E">
        <w:rPr>
          <w:rFonts w:asciiTheme="minorHAnsi" w:hAnsiTheme="minorHAnsi" w:cstheme="minorHAnsi"/>
          <w:b/>
          <w:bCs/>
          <w:iCs/>
          <w:sz w:val="20"/>
          <w:u w:val="single"/>
          <w:lang w:eastAsia="ko-KR"/>
        </w:rPr>
        <w:t xml:space="preserve"> and climate resilient water resources management</w:t>
      </w:r>
    </w:p>
    <w:p w14:paraId="51C73A45" w14:textId="5D9337DC" w:rsidR="006C1712" w:rsidRPr="00BD0E8E" w:rsidRDefault="006C1712" w:rsidP="006C1712">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Component 1 aims at harmonizing methodologies and standards to ensure that an integrated water resources management (IWRM) approach is adopted. This is possible due to the transformative character of the </w:t>
      </w:r>
      <w:proofErr w:type="spellStart"/>
      <w:r w:rsidRPr="00BD0E8E">
        <w:rPr>
          <w:rFonts w:asciiTheme="minorHAnsi" w:hAnsiTheme="minorHAnsi" w:cstheme="minorHAnsi"/>
          <w:iCs/>
          <w:sz w:val="20"/>
          <w:lang w:eastAsia="ko-KR"/>
        </w:rPr>
        <w:t>IsDB</w:t>
      </w:r>
      <w:proofErr w:type="spellEnd"/>
      <w:r w:rsidRPr="00BD0E8E">
        <w:rPr>
          <w:rFonts w:asciiTheme="minorHAnsi" w:hAnsiTheme="minorHAnsi" w:cstheme="minorHAnsi"/>
          <w:iCs/>
          <w:sz w:val="20"/>
          <w:lang w:eastAsia="ko-KR"/>
        </w:rPr>
        <w:t xml:space="preserve"> Project, where different institutions are to be engaged in a wide range of interconnected and complementing activities. The activities must be steered and coordinated, outputs must be </w:t>
      </w:r>
      <w:r w:rsidR="00E7377E" w:rsidRPr="00BD0E8E">
        <w:rPr>
          <w:rFonts w:asciiTheme="minorHAnsi" w:hAnsiTheme="minorHAnsi" w:cstheme="minorHAnsi"/>
          <w:iCs/>
          <w:sz w:val="20"/>
          <w:lang w:eastAsia="ko-KR"/>
        </w:rPr>
        <w:t>aligned,</w:t>
      </w:r>
      <w:r w:rsidRPr="00BD0E8E">
        <w:rPr>
          <w:rFonts w:asciiTheme="minorHAnsi" w:hAnsiTheme="minorHAnsi" w:cstheme="minorHAnsi"/>
          <w:iCs/>
          <w:sz w:val="20"/>
          <w:lang w:eastAsia="ko-KR"/>
        </w:rPr>
        <w:t xml:space="preserve"> and synergies must be identified and leveraged to accomplish both foresighted water resources planning as well as decision-making for operational water management. </w:t>
      </w:r>
    </w:p>
    <w:p w14:paraId="6537F28F" w14:textId="77777777" w:rsidR="00FD5DF4" w:rsidRPr="00BD0E8E" w:rsidRDefault="00FD5DF4" w:rsidP="006C1712">
      <w:pPr>
        <w:spacing w:line="360" w:lineRule="auto"/>
        <w:contextualSpacing/>
        <w:rPr>
          <w:rFonts w:asciiTheme="minorHAnsi" w:hAnsiTheme="minorHAnsi" w:cstheme="minorHAnsi"/>
          <w:iCs/>
          <w:sz w:val="20"/>
          <w:lang w:eastAsia="ko-KR"/>
        </w:rPr>
      </w:pPr>
    </w:p>
    <w:p w14:paraId="5BFC3766" w14:textId="77777777" w:rsidR="00E6118D" w:rsidRPr="00BD0E8E" w:rsidRDefault="00E6118D" w:rsidP="00E6118D">
      <w:pPr>
        <w:spacing w:line="360" w:lineRule="auto"/>
        <w:contextualSpacing/>
        <w:rPr>
          <w:rFonts w:asciiTheme="minorHAnsi" w:hAnsiTheme="minorHAnsi" w:cstheme="minorHAnsi"/>
          <w:b/>
          <w:bCs/>
          <w:iCs/>
          <w:sz w:val="20"/>
          <w:u w:val="single"/>
          <w:lang w:eastAsia="ko-KR"/>
        </w:rPr>
      </w:pPr>
      <w:r w:rsidRPr="00BD0E8E">
        <w:rPr>
          <w:rFonts w:asciiTheme="minorHAnsi" w:hAnsiTheme="minorHAnsi" w:cstheme="minorHAnsi"/>
          <w:b/>
          <w:bCs/>
          <w:iCs/>
          <w:sz w:val="20"/>
          <w:u w:val="single"/>
          <w:lang w:eastAsia="ko-KR"/>
        </w:rPr>
        <w:t>Component 1 Activities</w:t>
      </w:r>
    </w:p>
    <w:p w14:paraId="1291F82B" w14:textId="77777777" w:rsidR="00E6118D" w:rsidRPr="00BD0E8E" w:rsidRDefault="00E6118D" w:rsidP="00E6118D">
      <w:pPr>
        <w:spacing w:line="360" w:lineRule="auto"/>
        <w:contextualSpacing/>
        <w:rPr>
          <w:rFonts w:asciiTheme="minorHAnsi" w:hAnsiTheme="minorHAnsi" w:cstheme="minorHAnsi"/>
          <w:b/>
          <w:bCs/>
          <w:iCs/>
          <w:sz w:val="20"/>
          <w:lang w:eastAsia="ko-KR"/>
        </w:rPr>
      </w:pPr>
      <w:bookmarkStart w:id="0" w:name="_Hlk208674203"/>
      <w:r w:rsidRPr="00BD0E8E">
        <w:rPr>
          <w:rFonts w:asciiTheme="minorHAnsi" w:hAnsiTheme="minorHAnsi" w:cstheme="minorHAnsi"/>
          <w:b/>
          <w:bCs/>
          <w:iCs/>
          <w:sz w:val="20"/>
          <w:lang w:eastAsia="ko-KR"/>
        </w:rPr>
        <w:t>Activity 1.1. Harmonized method for determining irrigation water demand</w:t>
      </w:r>
      <w:r w:rsidR="005D7AE4" w:rsidRPr="00BD0E8E">
        <w:rPr>
          <w:rFonts w:asciiTheme="minorHAnsi" w:hAnsiTheme="minorHAnsi" w:cstheme="minorHAnsi"/>
          <w:b/>
          <w:bCs/>
          <w:iCs/>
          <w:sz w:val="20"/>
          <w:lang w:eastAsia="ko-KR"/>
        </w:rPr>
        <w:t xml:space="preserve"> and irrigation potential</w:t>
      </w:r>
    </w:p>
    <w:p w14:paraId="7E687488"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Harmonizing the methodologies </w:t>
      </w:r>
      <w:r w:rsidR="005D7AE4" w:rsidRPr="00BD0E8E">
        <w:rPr>
          <w:rFonts w:asciiTheme="minorHAnsi" w:hAnsiTheme="minorHAnsi" w:cstheme="minorHAnsi"/>
          <w:iCs/>
          <w:sz w:val="20"/>
          <w:lang w:eastAsia="ko-KR"/>
        </w:rPr>
        <w:t xml:space="preserve">for </w:t>
      </w:r>
      <w:r w:rsidRPr="00BD0E8E">
        <w:rPr>
          <w:rFonts w:asciiTheme="minorHAnsi" w:hAnsiTheme="minorHAnsi" w:cstheme="minorHAnsi"/>
          <w:iCs/>
          <w:sz w:val="20"/>
          <w:lang w:eastAsia="ko-KR"/>
        </w:rPr>
        <w:t>irrigation needs</w:t>
      </w:r>
      <w:r w:rsidR="005D7AE4" w:rsidRPr="00BD0E8E">
        <w:rPr>
          <w:rFonts w:asciiTheme="minorHAnsi" w:hAnsiTheme="minorHAnsi" w:cstheme="minorHAnsi"/>
          <w:iCs/>
          <w:sz w:val="20"/>
          <w:lang w:eastAsia="ko-KR"/>
        </w:rPr>
        <w:t xml:space="preserve"> and potential</w:t>
      </w:r>
      <w:r w:rsidRPr="00BD0E8E">
        <w:rPr>
          <w:rFonts w:asciiTheme="minorHAnsi" w:hAnsiTheme="minorHAnsi" w:cstheme="minorHAnsi"/>
          <w:iCs/>
          <w:sz w:val="20"/>
          <w:lang w:eastAsia="ko-KR"/>
        </w:rPr>
        <w:t xml:space="preserve"> assessment. This entails:  </w:t>
      </w:r>
    </w:p>
    <w:p w14:paraId="4823E969" w14:textId="0FBC4D82" w:rsidR="00E6118D" w:rsidRPr="00BD0E8E" w:rsidRDefault="00E6118D" w:rsidP="00290280">
      <w:pPr>
        <w:numPr>
          <w:ilvl w:val="0"/>
          <w:numId w:val="9"/>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translation of irrigation norms into the FAO based </w:t>
      </w:r>
      <w:r w:rsidR="00B70C40" w:rsidRPr="00BD0E8E">
        <w:rPr>
          <w:rFonts w:asciiTheme="minorHAnsi" w:hAnsiTheme="minorHAnsi" w:cstheme="minorHAnsi"/>
          <w:iCs/>
          <w:sz w:val="20"/>
          <w:lang w:eastAsia="ko-KR"/>
        </w:rPr>
        <w:t xml:space="preserve">or other alternative </w:t>
      </w:r>
      <w:r w:rsidRPr="00BD0E8E">
        <w:rPr>
          <w:rFonts w:asciiTheme="minorHAnsi" w:hAnsiTheme="minorHAnsi" w:cstheme="minorHAnsi"/>
          <w:iCs/>
          <w:sz w:val="20"/>
          <w:lang w:eastAsia="ko-KR"/>
        </w:rPr>
        <w:t xml:space="preserve">approach. </w:t>
      </w:r>
    </w:p>
    <w:p w14:paraId="4454163C" w14:textId="07147789" w:rsidR="00E6118D" w:rsidRPr="00BD0E8E" w:rsidRDefault="00E6118D" w:rsidP="00290280">
      <w:pPr>
        <w:numPr>
          <w:ilvl w:val="0"/>
          <w:numId w:val="9"/>
        </w:numPr>
        <w:spacing w:line="360" w:lineRule="auto"/>
        <w:contextualSpacing/>
        <w:rPr>
          <w:rFonts w:asciiTheme="minorHAnsi" w:eastAsia="Calibri" w:hAnsiTheme="minorHAnsi" w:cstheme="minorHAnsi"/>
          <w:sz w:val="20"/>
          <w:szCs w:val="20"/>
        </w:rPr>
      </w:pPr>
      <w:r w:rsidRPr="00BD0E8E">
        <w:rPr>
          <w:rFonts w:asciiTheme="minorHAnsi" w:eastAsia="Calibri" w:hAnsiTheme="minorHAnsi" w:cstheme="minorHAnsi"/>
          <w:color w:val="000000" w:themeColor="text1"/>
          <w:sz w:val="20"/>
          <w:szCs w:val="20"/>
        </w:rPr>
        <w:t>translation of remote sensing approach (for example SEBAL) into the FAO</w:t>
      </w:r>
      <w:r w:rsidR="00802BCD" w:rsidRPr="00BD0E8E">
        <w:rPr>
          <w:rFonts w:asciiTheme="minorHAnsi" w:eastAsia="Calibri" w:hAnsiTheme="minorHAnsi" w:cstheme="minorHAnsi"/>
          <w:color w:val="000000" w:themeColor="text1"/>
          <w:sz w:val="20"/>
          <w:szCs w:val="20"/>
        </w:rPr>
        <w:t xml:space="preserve"> </w:t>
      </w:r>
      <w:r w:rsidR="003F41CF" w:rsidRPr="00BD0E8E">
        <w:rPr>
          <w:rFonts w:asciiTheme="minorHAnsi" w:eastAsia="Calibri" w:hAnsiTheme="minorHAnsi" w:cstheme="minorHAnsi"/>
          <w:color w:val="000000" w:themeColor="text1"/>
          <w:sz w:val="20"/>
          <w:szCs w:val="20"/>
        </w:rPr>
        <w:t>or another alternative</w:t>
      </w:r>
      <w:r w:rsidRPr="00BD0E8E">
        <w:rPr>
          <w:rFonts w:asciiTheme="minorHAnsi" w:eastAsia="Calibri" w:hAnsiTheme="minorHAnsi" w:cstheme="minorHAnsi"/>
          <w:color w:val="000000" w:themeColor="text1"/>
          <w:sz w:val="20"/>
          <w:szCs w:val="20"/>
        </w:rPr>
        <w:t xml:space="preserve"> base</w:t>
      </w:r>
      <w:r w:rsidR="00C604AF" w:rsidRPr="00BD0E8E">
        <w:rPr>
          <w:rFonts w:asciiTheme="minorHAnsi" w:eastAsia="Calibri" w:hAnsiTheme="minorHAnsi" w:cstheme="minorHAnsi"/>
          <w:color w:val="000000" w:themeColor="text1"/>
          <w:sz w:val="20"/>
          <w:szCs w:val="20"/>
        </w:rPr>
        <w:t xml:space="preserve">d </w:t>
      </w:r>
      <w:r w:rsidRPr="00BD0E8E">
        <w:rPr>
          <w:rFonts w:asciiTheme="minorHAnsi" w:eastAsia="Calibri" w:hAnsiTheme="minorHAnsi" w:cstheme="minorHAnsi"/>
          <w:color w:val="000000" w:themeColor="text1"/>
          <w:sz w:val="20"/>
          <w:szCs w:val="20"/>
        </w:rPr>
        <w:t>approach.</w:t>
      </w:r>
    </w:p>
    <w:p w14:paraId="3083B47D" w14:textId="77777777" w:rsidR="00E6118D" w:rsidRPr="00BD0E8E" w:rsidRDefault="00E6118D" w:rsidP="00290280">
      <w:pPr>
        <w:numPr>
          <w:ilvl w:val="0"/>
          <w:numId w:val="9"/>
        </w:numPr>
        <w:spacing w:line="360" w:lineRule="auto"/>
        <w:contextualSpacing/>
        <w:rPr>
          <w:rFonts w:asciiTheme="minorHAnsi" w:hAnsiTheme="minorHAnsi" w:cstheme="minorHAnsi"/>
          <w:iCs/>
          <w:sz w:val="20"/>
          <w:lang w:eastAsia="ko-KR"/>
        </w:rPr>
      </w:pPr>
      <w:r w:rsidRPr="00BD0E8E">
        <w:rPr>
          <w:rFonts w:asciiTheme="minorHAnsi" w:hAnsiTheme="minorHAnsi" w:cstheme="minorHAnsi"/>
          <w:sz w:val="20"/>
          <w:szCs w:val="20"/>
          <w:lang w:eastAsia="ko-KR"/>
        </w:rPr>
        <w:t>verification of remote sensing results with field tests on the ground</w:t>
      </w:r>
    </w:p>
    <w:p w14:paraId="2B340530" w14:textId="28F5DA21" w:rsidR="005A49CC" w:rsidRPr="003365B7" w:rsidRDefault="00E6118D" w:rsidP="00100F98">
      <w:pPr>
        <w:spacing w:line="360" w:lineRule="auto"/>
        <w:contextualSpacing/>
        <w:rPr>
          <w:rFonts w:asciiTheme="minorHAnsi" w:eastAsia="Calibri" w:hAnsiTheme="minorHAnsi" w:cstheme="minorHAnsi"/>
          <w:sz w:val="20"/>
          <w:szCs w:val="20"/>
        </w:rPr>
      </w:pPr>
      <w:r w:rsidRPr="003365B7">
        <w:rPr>
          <w:rFonts w:asciiTheme="minorHAnsi" w:eastAsia="Calibri" w:hAnsiTheme="minorHAnsi" w:cstheme="minorHAnsi"/>
          <w:color w:val="000000" w:themeColor="text1"/>
          <w:sz w:val="20"/>
          <w:szCs w:val="20"/>
        </w:rPr>
        <w:t xml:space="preserve">When the activities with regards to irrigation norms and remote sensing approach are harmonized, a solid and </w:t>
      </w:r>
      <w:r w:rsidR="003365B7" w:rsidRPr="003365B7">
        <w:rPr>
          <w:rFonts w:asciiTheme="minorHAnsi" w:hAnsiTheme="minorHAnsi" w:cstheme="minorHAnsi"/>
          <w:sz w:val="20"/>
          <w:szCs w:val="20"/>
          <w:lang w:eastAsia="ko-KR"/>
        </w:rPr>
        <w:t>comprehensive</w:t>
      </w:r>
      <w:r w:rsidR="003365B7" w:rsidRPr="003365B7">
        <w:rPr>
          <w:rFonts w:asciiTheme="minorHAnsi" w:eastAsia="Calibri" w:hAnsiTheme="minorHAnsi" w:cstheme="minorHAnsi"/>
          <w:color w:val="000000" w:themeColor="text1"/>
          <w:sz w:val="20"/>
          <w:szCs w:val="20"/>
        </w:rPr>
        <w:t xml:space="preserve"> knowledge</w:t>
      </w:r>
      <w:r w:rsidRPr="003365B7">
        <w:rPr>
          <w:rFonts w:asciiTheme="minorHAnsi" w:eastAsia="Calibri" w:hAnsiTheme="minorHAnsi" w:cstheme="minorHAnsi"/>
          <w:color w:val="000000" w:themeColor="text1"/>
          <w:sz w:val="20"/>
          <w:szCs w:val="20"/>
        </w:rPr>
        <w:t xml:space="preserve"> base is generated based on the FAO </w:t>
      </w:r>
      <w:r w:rsidR="00100F98" w:rsidRPr="003365B7">
        <w:rPr>
          <w:rFonts w:asciiTheme="minorHAnsi" w:eastAsia="Calibri" w:hAnsiTheme="minorHAnsi" w:cstheme="minorHAnsi"/>
          <w:color w:val="000000" w:themeColor="text1"/>
          <w:sz w:val="20"/>
          <w:szCs w:val="20"/>
        </w:rPr>
        <w:t>or another alternative methodology, with the possibility of converting irrigation standards into the FAO method or another alternative approach, and vice versa</w:t>
      </w:r>
      <w:r w:rsidRPr="003365B7">
        <w:rPr>
          <w:rFonts w:asciiTheme="minorHAnsi" w:eastAsia="Calibri" w:hAnsiTheme="minorHAnsi" w:cstheme="minorHAnsi"/>
          <w:color w:val="000000" w:themeColor="text1"/>
          <w:sz w:val="20"/>
          <w:szCs w:val="20"/>
        </w:rPr>
        <w:t xml:space="preserve">. This way water demand calculations become consistent, reproducible and transferable to any other location within Kazakhstan. </w:t>
      </w:r>
      <w:r w:rsidR="005A49CC" w:rsidRPr="003365B7">
        <w:rPr>
          <w:rFonts w:asciiTheme="minorHAnsi" w:eastAsia="Calibri" w:hAnsiTheme="minorHAnsi" w:cstheme="minorHAnsi"/>
          <w:color w:val="000000" w:themeColor="text1"/>
          <w:sz w:val="20"/>
          <w:szCs w:val="20"/>
        </w:rPr>
        <w:t xml:space="preserve">This activity also encompasses the </w:t>
      </w:r>
      <w:r w:rsidR="009E27D7" w:rsidRPr="003365B7">
        <w:rPr>
          <w:rFonts w:asciiTheme="minorHAnsi" w:eastAsia="Calibri" w:hAnsiTheme="minorHAnsi" w:cstheme="minorHAnsi"/>
          <w:color w:val="000000" w:themeColor="text1"/>
          <w:sz w:val="20"/>
          <w:szCs w:val="20"/>
        </w:rPr>
        <w:t>development</w:t>
      </w:r>
      <w:r w:rsidR="005A49CC" w:rsidRPr="003365B7">
        <w:rPr>
          <w:rFonts w:asciiTheme="minorHAnsi" w:eastAsia="Calibri" w:hAnsiTheme="minorHAnsi" w:cstheme="minorHAnsi"/>
          <w:color w:val="000000" w:themeColor="text1"/>
          <w:sz w:val="20"/>
          <w:szCs w:val="20"/>
        </w:rPr>
        <w:t xml:space="preserve"> of a standardized methodology for assessing and determining irrigation water service tariffs, aimed at promoting transparency, equity, and consistency in water resource management.</w:t>
      </w:r>
    </w:p>
    <w:p w14:paraId="6DFB9E20" w14:textId="77777777" w:rsidR="00E6118D" w:rsidRPr="00BD0E8E" w:rsidRDefault="00E6118D" w:rsidP="00E6118D">
      <w:pPr>
        <w:spacing w:line="360" w:lineRule="auto"/>
        <w:contextualSpacing/>
        <w:rPr>
          <w:rFonts w:asciiTheme="minorHAnsi" w:hAnsiTheme="minorHAnsi" w:cstheme="minorHAnsi"/>
          <w:iCs/>
          <w:sz w:val="20"/>
          <w:lang w:eastAsia="ko-KR"/>
        </w:rPr>
      </w:pPr>
    </w:p>
    <w:p w14:paraId="213B7001" w14:textId="77777777" w:rsidR="00E6118D" w:rsidRPr="00BD0E8E" w:rsidRDefault="00E6118D" w:rsidP="00E6118D">
      <w:pPr>
        <w:spacing w:line="360" w:lineRule="auto"/>
        <w:contextualSpacing/>
        <w:rPr>
          <w:rFonts w:asciiTheme="minorHAnsi" w:hAnsiTheme="minorHAnsi" w:cstheme="minorHAnsi"/>
          <w:b/>
          <w:bCs/>
          <w:iCs/>
          <w:sz w:val="20"/>
          <w:lang w:eastAsia="ko-KR"/>
        </w:rPr>
      </w:pPr>
      <w:r w:rsidRPr="00BD0E8E">
        <w:rPr>
          <w:rFonts w:asciiTheme="minorHAnsi" w:hAnsiTheme="minorHAnsi" w:cstheme="minorHAnsi"/>
          <w:b/>
          <w:bCs/>
          <w:iCs/>
          <w:sz w:val="20"/>
          <w:lang w:eastAsia="ko-KR"/>
        </w:rPr>
        <w:t xml:space="preserve">Activity 1.2. Harmonized method for determining irrigation water demand and irrigation potential is applied for </w:t>
      </w:r>
      <w:proofErr w:type="spellStart"/>
      <w:r w:rsidRPr="00BD0E8E">
        <w:rPr>
          <w:rFonts w:asciiTheme="minorHAnsi" w:hAnsiTheme="minorHAnsi" w:cstheme="minorHAnsi"/>
          <w:b/>
          <w:bCs/>
          <w:iCs/>
          <w:sz w:val="20"/>
          <w:lang w:eastAsia="ko-KR"/>
        </w:rPr>
        <w:t>Zhambyl</w:t>
      </w:r>
      <w:proofErr w:type="spellEnd"/>
      <w:r w:rsidRPr="00BD0E8E">
        <w:rPr>
          <w:rFonts w:asciiTheme="minorHAnsi" w:hAnsiTheme="minorHAnsi" w:cstheme="minorHAnsi"/>
          <w:b/>
          <w:bCs/>
          <w:iCs/>
          <w:sz w:val="20"/>
          <w:lang w:eastAsia="ko-KR"/>
        </w:rPr>
        <w:t xml:space="preserve"> and Turkestan regions.</w:t>
      </w:r>
    </w:p>
    <w:p w14:paraId="256F87A4" w14:textId="77777777" w:rsidR="00E6118D" w:rsidRPr="00BD0E8E" w:rsidRDefault="00724976"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w:t>
      </w:r>
      <w:r w:rsidR="00E6118D" w:rsidRPr="00BD0E8E">
        <w:rPr>
          <w:rFonts w:asciiTheme="minorHAnsi" w:hAnsiTheme="minorHAnsi" w:cstheme="minorHAnsi"/>
          <w:iCs/>
          <w:sz w:val="20"/>
          <w:lang w:eastAsia="ko-KR"/>
        </w:rPr>
        <w:t>he updated methodology which integrates ground-based data in combination with satellite data will be applied for regions of Southern Kazakhstan (</w:t>
      </w:r>
      <w:proofErr w:type="spellStart"/>
      <w:r w:rsidR="00E6118D" w:rsidRPr="00BD0E8E">
        <w:rPr>
          <w:rFonts w:asciiTheme="minorHAnsi" w:hAnsiTheme="minorHAnsi" w:cstheme="minorHAnsi"/>
          <w:iCs/>
          <w:sz w:val="20"/>
          <w:lang w:eastAsia="ko-KR"/>
        </w:rPr>
        <w:t>Zhambyl</w:t>
      </w:r>
      <w:proofErr w:type="spellEnd"/>
      <w:r w:rsidR="00E6118D" w:rsidRPr="00BD0E8E">
        <w:rPr>
          <w:rFonts w:asciiTheme="minorHAnsi" w:hAnsiTheme="minorHAnsi" w:cstheme="minorHAnsi"/>
          <w:iCs/>
          <w:sz w:val="20"/>
          <w:lang w:eastAsia="ko-KR"/>
        </w:rPr>
        <w:t xml:space="preserve"> and Turkestan). Successful application of the methodology should improve water accounting, water planning and water conservation initiatives within this part of the country. </w:t>
      </w:r>
    </w:p>
    <w:p w14:paraId="70DF9E56" w14:textId="77777777" w:rsidR="00E6118D" w:rsidRPr="00BD0E8E" w:rsidRDefault="00E6118D" w:rsidP="00E6118D">
      <w:pPr>
        <w:spacing w:line="360" w:lineRule="auto"/>
        <w:contextualSpacing/>
        <w:rPr>
          <w:rFonts w:asciiTheme="minorHAnsi" w:hAnsiTheme="minorHAnsi" w:cstheme="minorHAnsi"/>
          <w:iCs/>
          <w:sz w:val="20"/>
          <w:lang w:eastAsia="ko-KR"/>
        </w:rPr>
      </w:pPr>
    </w:p>
    <w:p w14:paraId="60D5B3B4" w14:textId="77777777" w:rsidR="00E6118D" w:rsidRPr="00BD0E8E" w:rsidRDefault="00E6118D" w:rsidP="00E6118D">
      <w:pPr>
        <w:spacing w:line="360" w:lineRule="auto"/>
        <w:contextualSpacing/>
        <w:rPr>
          <w:rFonts w:asciiTheme="minorHAnsi" w:hAnsiTheme="minorHAnsi" w:cstheme="minorHAnsi"/>
          <w:b/>
          <w:bCs/>
          <w:iCs/>
          <w:sz w:val="20"/>
          <w:lang w:eastAsia="ko-KR"/>
        </w:rPr>
      </w:pPr>
      <w:r w:rsidRPr="00BD0E8E">
        <w:rPr>
          <w:rFonts w:asciiTheme="minorHAnsi" w:hAnsiTheme="minorHAnsi" w:cstheme="minorHAnsi"/>
          <w:b/>
          <w:bCs/>
          <w:iCs/>
          <w:sz w:val="20"/>
          <w:lang w:eastAsia="ko-KR"/>
        </w:rPr>
        <w:t>Activity 1.3. River basin management plans</w:t>
      </w:r>
      <w:r w:rsidR="00985B91" w:rsidRPr="00BD0E8E">
        <w:rPr>
          <w:rFonts w:asciiTheme="minorHAnsi" w:hAnsiTheme="minorHAnsi" w:cstheme="minorHAnsi"/>
          <w:b/>
          <w:bCs/>
          <w:iCs/>
          <w:sz w:val="20"/>
          <w:lang w:eastAsia="ko-KR"/>
        </w:rPr>
        <w:t xml:space="preserve"> development methodology is</w:t>
      </w:r>
      <w:r w:rsidRPr="00BD0E8E">
        <w:rPr>
          <w:rFonts w:asciiTheme="minorHAnsi" w:hAnsiTheme="minorHAnsi" w:cstheme="minorHAnsi"/>
          <w:b/>
          <w:bCs/>
          <w:iCs/>
          <w:sz w:val="20"/>
          <w:lang w:eastAsia="ko-KR"/>
        </w:rPr>
        <w:t xml:space="preserve"> enhanced</w:t>
      </w:r>
    </w:p>
    <w:p w14:paraId="60AA78FC"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Enabling the integration of hydrological modelling and climate change impacts (e.g., new weather patterns, glacier melt, etc.) as part of projections for water availability is essential for long-term planning as well as enhancing the development of river basin management plans with scenario simulation (irrigation development, water demand by other sectors, demographic growth). </w:t>
      </w:r>
      <w:r w:rsidR="001D54AA" w:rsidRPr="00BD0E8E">
        <w:rPr>
          <w:rFonts w:asciiTheme="minorHAnsi" w:hAnsiTheme="minorHAnsi" w:cstheme="minorHAnsi"/>
          <w:iCs/>
          <w:sz w:val="20"/>
          <w:lang w:eastAsia="ko-KR"/>
        </w:rPr>
        <w:t>Integration of hydrogeological monitoring and assessments into river basin management planning is required.</w:t>
      </w:r>
    </w:p>
    <w:p w14:paraId="44E871BC" w14:textId="77777777" w:rsidR="00E6118D" w:rsidRPr="00BD0E8E" w:rsidRDefault="00E6118D" w:rsidP="00E6118D">
      <w:pPr>
        <w:spacing w:line="360" w:lineRule="auto"/>
        <w:contextualSpacing/>
        <w:rPr>
          <w:rFonts w:asciiTheme="minorHAnsi" w:hAnsiTheme="minorHAnsi" w:cstheme="minorHAnsi"/>
          <w:iCs/>
          <w:sz w:val="20"/>
          <w:lang w:eastAsia="ko-KR"/>
        </w:rPr>
      </w:pPr>
    </w:p>
    <w:p w14:paraId="6998CFC7" w14:textId="77777777" w:rsidR="00E6118D" w:rsidRPr="00BD0E8E" w:rsidRDefault="00E6118D" w:rsidP="00E6118D">
      <w:pPr>
        <w:spacing w:line="360" w:lineRule="auto"/>
        <w:contextualSpacing/>
        <w:rPr>
          <w:rFonts w:asciiTheme="minorHAnsi" w:hAnsiTheme="minorHAnsi" w:cstheme="minorHAnsi"/>
          <w:b/>
          <w:bCs/>
          <w:iCs/>
          <w:sz w:val="20"/>
          <w:lang w:eastAsia="ko-KR"/>
        </w:rPr>
      </w:pPr>
      <w:r w:rsidRPr="00BD0E8E">
        <w:rPr>
          <w:rFonts w:asciiTheme="minorHAnsi" w:hAnsiTheme="minorHAnsi" w:cstheme="minorHAnsi"/>
          <w:b/>
          <w:bCs/>
          <w:iCs/>
          <w:sz w:val="20"/>
          <w:lang w:eastAsia="ko-KR"/>
        </w:rPr>
        <w:t xml:space="preserve">Activity 1.4. Enhanced river basin management plans are </w:t>
      </w:r>
      <w:r w:rsidR="00985B91" w:rsidRPr="00BD0E8E">
        <w:rPr>
          <w:rFonts w:asciiTheme="minorHAnsi" w:hAnsiTheme="minorHAnsi" w:cstheme="minorHAnsi"/>
          <w:b/>
          <w:bCs/>
          <w:iCs/>
          <w:sz w:val="20"/>
          <w:lang w:eastAsia="ko-KR"/>
        </w:rPr>
        <w:t xml:space="preserve">developed </w:t>
      </w:r>
      <w:r w:rsidRPr="00BD0E8E">
        <w:rPr>
          <w:rFonts w:asciiTheme="minorHAnsi" w:hAnsiTheme="minorHAnsi" w:cstheme="minorHAnsi"/>
          <w:b/>
          <w:bCs/>
          <w:iCs/>
          <w:sz w:val="20"/>
          <w:lang w:eastAsia="ko-KR"/>
        </w:rPr>
        <w:t xml:space="preserve">for </w:t>
      </w:r>
      <w:r w:rsidR="00985B91" w:rsidRPr="00BD0E8E">
        <w:rPr>
          <w:rFonts w:asciiTheme="minorHAnsi" w:hAnsiTheme="minorHAnsi" w:cstheme="minorHAnsi"/>
          <w:b/>
          <w:bCs/>
          <w:iCs/>
          <w:sz w:val="20"/>
          <w:lang w:eastAsia="ko-KR"/>
        </w:rPr>
        <w:t>C</w:t>
      </w:r>
      <w:r w:rsidRPr="00BD0E8E">
        <w:rPr>
          <w:rFonts w:asciiTheme="minorHAnsi" w:hAnsiTheme="minorHAnsi" w:cstheme="minorHAnsi"/>
          <w:b/>
          <w:bCs/>
          <w:iCs/>
          <w:sz w:val="20"/>
          <w:lang w:eastAsia="ko-KR"/>
        </w:rPr>
        <w:t>hu-Talas basin</w:t>
      </w:r>
    </w:p>
    <w:p w14:paraId="070E364C" w14:textId="77777777" w:rsidR="00E6118D" w:rsidRPr="00BD0E8E" w:rsidRDefault="00E6118D" w:rsidP="00E6118D">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The enhanced river basin management plan </w:t>
      </w:r>
      <w:r w:rsidR="001D54AA" w:rsidRPr="00BD0E8E">
        <w:rPr>
          <w:rFonts w:asciiTheme="minorHAnsi" w:hAnsiTheme="minorHAnsi" w:cstheme="minorHAnsi"/>
          <w:iCs/>
          <w:sz w:val="20"/>
          <w:lang w:eastAsia="ko-KR"/>
        </w:rPr>
        <w:t xml:space="preserve">applying the principles of IWRM </w:t>
      </w:r>
      <w:r w:rsidRPr="00BD0E8E">
        <w:rPr>
          <w:rFonts w:asciiTheme="minorHAnsi" w:hAnsiTheme="minorHAnsi" w:cstheme="minorHAnsi"/>
          <w:iCs/>
          <w:sz w:val="20"/>
          <w:lang w:eastAsia="ko-KR"/>
        </w:rPr>
        <w:t xml:space="preserve">will be </w:t>
      </w:r>
      <w:r w:rsidR="00985B91" w:rsidRPr="00BD0E8E">
        <w:rPr>
          <w:rFonts w:asciiTheme="minorHAnsi" w:hAnsiTheme="minorHAnsi" w:cstheme="minorHAnsi"/>
          <w:iCs/>
          <w:sz w:val="20"/>
          <w:lang w:eastAsia="ko-KR"/>
        </w:rPr>
        <w:t xml:space="preserve">developed </w:t>
      </w:r>
      <w:r w:rsidRPr="00BD0E8E">
        <w:rPr>
          <w:rFonts w:asciiTheme="minorHAnsi" w:hAnsiTheme="minorHAnsi" w:cstheme="minorHAnsi"/>
          <w:iCs/>
          <w:sz w:val="20"/>
          <w:lang w:eastAsia="ko-KR"/>
        </w:rPr>
        <w:t xml:space="preserve">for </w:t>
      </w:r>
      <w:r w:rsidR="00985B91" w:rsidRPr="00BD0E8E">
        <w:rPr>
          <w:rFonts w:asciiTheme="minorHAnsi" w:hAnsiTheme="minorHAnsi" w:cstheme="minorHAnsi"/>
          <w:iCs/>
          <w:sz w:val="20"/>
          <w:lang w:eastAsia="ko-KR"/>
        </w:rPr>
        <w:t>C</w:t>
      </w:r>
      <w:r w:rsidRPr="00BD0E8E">
        <w:rPr>
          <w:rFonts w:asciiTheme="minorHAnsi" w:hAnsiTheme="minorHAnsi" w:cstheme="minorHAnsi"/>
          <w:iCs/>
          <w:sz w:val="20"/>
          <w:lang w:eastAsia="ko-KR"/>
        </w:rPr>
        <w:t>hu-Talas water management basin integrating climate change scenarios, development plans and demographic changes within the area.</w:t>
      </w:r>
    </w:p>
    <w:p w14:paraId="144A5D23" w14:textId="77777777" w:rsidR="00E6118D" w:rsidRPr="00BD0E8E" w:rsidRDefault="00E6118D" w:rsidP="00E6118D">
      <w:pPr>
        <w:spacing w:line="360" w:lineRule="auto"/>
        <w:contextualSpacing/>
        <w:rPr>
          <w:rFonts w:asciiTheme="minorHAnsi" w:hAnsiTheme="minorHAnsi" w:cstheme="minorHAnsi"/>
          <w:iCs/>
          <w:sz w:val="20"/>
          <w:lang w:eastAsia="ko-KR"/>
        </w:rPr>
      </w:pPr>
    </w:p>
    <w:p w14:paraId="4F4DD4CE" w14:textId="77777777" w:rsidR="002E4816" w:rsidRPr="00BD0E8E" w:rsidRDefault="002E4816" w:rsidP="00E6118D">
      <w:pPr>
        <w:spacing w:line="360" w:lineRule="auto"/>
        <w:contextualSpacing/>
        <w:rPr>
          <w:rFonts w:asciiTheme="minorHAnsi" w:hAnsiTheme="minorHAnsi" w:cstheme="minorHAnsi"/>
          <w:b/>
          <w:bCs/>
          <w:iCs/>
          <w:sz w:val="20"/>
          <w:lang w:eastAsia="ko-KR"/>
        </w:rPr>
      </w:pPr>
      <w:bookmarkStart w:id="1" w:name="_Hlk209166683"/>
      <w:r w:rsidRPr="00BD0E8E">
        <w:rPr>
          <w:rFonts w:asciiTheme="minorHAnsi" w:hAnsiTheme="minorHAnsi" w:cstheme="minorHAnsi"/>
          <w:b/>
          <w:bCs/>
          <w:iCs/>
          <w:sz w:val="20"/>
          <w:lang w:eastAsia="ko-KR"/>
        </w:rPr>
        <w:t>Activity 1.</w:t>
      </w:r>
      <w:r w:rsidR="001D54AA" w:rsidRPr="00BD0E8E">
        <w:rPr>
          <w:rFonts w:asciiTheme="minorHAnsi" w:hAnsiTheme="minorHAnsi" w:cstheme="minorHAnsi"/>
          <w:b/>
          <w:bCs/>
          <w:iCs/>
          <w:sz w:val="20"/>
          <w:lang w:eastAsia="ko-KR"/>
        </w:rPr>
        <w:t>5</w:t>
      </w:r>
      <w:r w:rsidRPr="00BD0E8E">
        <w:rPr>
          <w:rFonts w:asciiTheme="minorHAnsi" w:hAnsiTheme="minorHAnsi" w:cstheme="minorHAnsi"/>
          <w:b/>
          <w:bCs/>
          <w:iCs/>
          <w:sz w:val="20"/>
          <w:lang w:eastAsia="ko-KR"/>
        </w:rPr>
        <w:t xml:space="preserve">. Modernisation of laboratory and improvement of technical capacity of </w:t>
      </w:r>
      <w:proofErr w:type="spellStart"/>
      <w:r w:rsidRPr="00BD0E8E">
        <w:rPr>
          <w:rFonts w:asciiTheme="minorHAnsi" w:hAnsiTheme="minorHAnsi" w:cstheme="minorHAnsi"/>
          <w:b/>
          <w:bCs/>
          <w:iCs/>
          <w:sz w:val="20"/>
          <w:lang w:eastAsia="ko-KR"/>
        </w:rPr>
        <w:t>Kazhydrogeology</w:t>
      </w:r>
      <w:proofErr w:type="spellEnd"/>
      <w:r w:rsidRPr="00BD0E8E">
        <w:rPr>
          <w:rFonts w:asciiTheme="minorHAnsi" w:hAnsiTheme="minorHAnsi" w:cstheme="minorHAnsi"/>
          <w:b/>
          <w:bCs/>
          <w:iCs/>
          <w:sz w:val="20"/>
          <w:lang w:eastAsia="ko-KR"/>
        </w:rPr>
        <w:t xml:space="preserve"> for drilling and hydrogeological work</w:t>
      </w:r>
    </w:p>
    <w:bookmarkEnd w:id="1"/>
    <w:p w14:paraId="2F0E4740" w14:textId="77777777" w:rsidR="002E4816" w:rsidRPr="00BD0E8E" w:rsidRDefault="002E4816" w:rsidP="002E4816">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Strengthening laboratory infrastructure and modernising field exploration and monitoring equipment are key to enhancing Kazakhstan's capacity for water resources research and establishing a reliable database for sustainable water management. The creation of modern hydrogeological and water quality control infrastructure, as well as the introduction of the latest field monitoring tools will expand scientific research, exploration engineering. </w:t>
      </w:r>
    </w:p>
    <w:p w14:paraId="738610EB" w14:textId="77777777" w:rsidR="002E4816" w:rsidRPr="00BD0E8E" w:rsidRDefault="002E4816" w:rsidP="002E4816">
      <w:pPr>
        <w:spacing w:line="360" w:lineRule="auto"/>
        <w:contextualSpacing/>
        <w:rPr>
          <w:rFonts w:asciiTheme="minorHAnsi" w:hAnsiTheme="minorHAnsi" w:cstheme="minorHAnsi"/>
          <w:iCs/>
          <w:sz w:val="20"/>
          <w:lang w:eastAsia="ko-KR"/>
        </w:rPr>
      </w:pPr>
    </w:p>
    <w:p w14:paraId="0E8090F1" w14:textId="77777777" w:rsidR="00E6118D" w:rsidRPr="00BD0E8E" w:rsidRDefault="00E6118D" w:rsidP="00E6118D">
      <w:pPr>
        <w:spacing w:line="360" w:lineRule="auto"/>
        <w:contextualSpacing/>
        <w:rPr>
          <w:rFonts w:asciiTheme="minorHAnsi" w:hAnsiTheme="minorHAnsi" w:cstheme="minorHAnsi"/>
          <w:b/>
          <w:bCs/>
          <w:sz w:val="20"/>
          <w:szCs w:val="20"/>
          <w:u w:val="single"/>
          <w:lang w:eastAsia="ko-KR"/>
        </w:rPr>
      </w:pPr>
      <w:bookmarkStart w:id="2" w:name="_Hlk208678926"/>
      <w:bookmarkEnd w:id="0"/>
      <w:r w:rsidRPr="00BD0E8E">
        <w:rPr>
          <w:rFonts w:asciiTheme="minorHAnsi" w:hAnsiTheme="minorHAnsi" w:cstheme="minorHAnsi"/>
          <w:b/>
          <w:bCs/>
          <w:sz w:val="20"/>
          <w:szCs w:val="20"/>
          <w:u w:val="single"/>
          <w:lang w:eastAsia="ko-KR"/>
        </w:rPr>
        <w:t>Component 2. Digitalization of the water sector in Kazakhstan</w:t>
      </w:r>
      <w:r w:rsidR="001D54AA" w:rsidRPr="00BD0E8E">
        <w:rPr>
          <w:rFonts w:asciiTheme="minorHAnsi" w:hAnsiTheme="minorHAnsi" w:cstheme="minorHAnsi"/>
          <w:b/>
          <w:bCs/>
          <w:sz w:val="20"/>
          <w:szCs w:val="20"/>
          <w:u w:val="single"/>
          <w:lang w:eastAsia="ko-KR"/>
        </w:rPr>
        <w:t xml:space="preserve"> (M</w:t>
      </w:r>
      <w:r w:rsidR="001D54AA" w:rsidRPr="00BD0E8E">
        <w:rPr>
          <w:rFonts w:asciiTheme="minorHAnsi" w:hAnsiTheme="minorHAnsi" w:cstheme="minorHAnsi"/>
          <w:b/>
          <w:bCs/>
          <w:sz w:val="20"/>
          <w:szCs w:val="20"/>
          <w:u w:val="single"/>
          <w:lang w:val="ibb-NG" w:eastAsia="ko-KR"/>
        </w:rPr>
        <w:t>ainstreaming Earth Observation technology based on GIS-RS in data management, Early Warning System (EWS) for decision making and extension services for water users).</w:t>
      </w:r>
    </w:p>
    <w:bookmarkEnd w:id="2"/>
    <w:p w14:paraId="5A65C7C5" w14:textId="2CD98B8D" w:rsidR="00E6118D" w:rsidRPr="00BD0E8E" w:rsidRDefault="00E6118D" w:rsidP="00E6118D">
      <w:p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A premise in the water sector development in Kazakhstan is the digitalization process. The intention to establish a new ministry addressing digitalization underpins the importance and necessity of digitalization. The purposes of the soft components are - among others - data collection and data analysis. </w:t>
      </w:r>
      <w:r w:rsidR="3954C48E" w:rsidRPr="00BD0E8E">
        <w:rPr>
          <w:rFonts w:asciiTheme="minorHAnsi" w:eastAsia="Calibri" w:hAnsiTheme="minorHAnsi" w:cstheme="minorHAnsi"/>
          <w:color w:val="000000" w:themeColor="text1"/>
          <w:sz w:val="20"/>
          <w:szCs w:val="20"/>
        </w:rPr>
        <w:t xml:space="preserve">Data collection is not an </w:t>
      </w:r>
      <w:r w:rsidR="3954C48E" w:rsidRPr="003365B7">
        <w:rPr>
          <w:rFonts w:asciiTheme="minorHAnsi" w:eastAsia="Calibri" w:hAnsiTheme="minorHAnsi" w:cstheme="minorHAnsi"/>
          <w:color w:val="000000" w:themeColor="text1"/>
          <w:sz w:val="20"/>
          <w:szCs w:val="20"/>
        </w:rPr>
        <w:t>end in itself</w:t>
      </w:r>
      <w:r w:rsidRPr="00BD0E8E">
        <w:rPr>
          <w:rFonts w:asciiTheme="minorHAnsi" w:eastAsia="Calibri" w:hAnsiTheme="minorHAnsi" w:cstheme="minorHAnsi"/>
          <w:color w:val="000000" w:themeColor="text1"/>
          <w:sz w:val="20"/>
          <w:szCs w:val="20"/>
        </w:rPr>
        <w:t xml:space="preserve"> </w:t>
      </w:r>
      <w:r w:rsidR="00D27DE4" w:rsidRPr="00BD0E8E">
        <w:rPr>
          <w:rFonts w:asciiTheme="minorHAnsi" w:eastAsia="Calibri" w:hAnsiTheme="minorHAnsi" w:cstheme="minorHAnsi"/>
          <w:color w:val="000000" w:themeColor="text1"/>
          <w:sz w:val="20"/>
          <w:szCs w:val="20"/>
        </w:rPr>
        <w:t>and</w:t>
      </w:r>
      <w:r w:rsidRPr="00BD0E8E">
        <w:rPr>
          <w:rFonts w:asciiTheme="minorHAnsi" w:eastAsia="Calibri" w:hAnsiTheme="minorHAnsi" w:cstheme="minorHAnsi"/>
          <w:color w:val="000000" w:themeColor="text1"/>
          <w:sz w:val="20"/>
          <w:szCs w:val="20"/>
        </w:rPr>
        <w:t xml:space="preserve"> is supposed to enable efficient in-depth analysis and to prepare for decision making.</w:t>
      </w:r>
      <w:r w:rsidR="00E02F75" w:rsidRPr="00BD0E8E">
        <w:rPr>
          <w:rFonts w:asciiTheme="minorHAnsi" w:eastAsia="Calibri" w:hAnsiTheme="minorHAnsi" w:cstheme="minorHAnsi"/>
          <w:color w:val="000000" w:themeColor="text1"/>
          <w:sz w:val="20"/>
          <w:szCs w:val="20"/>
        </w:rPr>
        <w:t xml:space="preserve"> The </w:t>
      </w:r>
      <w:r w:rsidR="00F12A38" w:rsidRPr="00BD0E8E">
        <w:rPr>
          <w:rFonts w:asciiTheme="minorHAnsi" w:eastAsia="Calibri" w:hAnsiTheme="minorHAnsi" w:cstheme="minorHAnsi"/>
          <w:color w:val="000000" w:themeColor="text1"/>
          <w:sz w:val="20"/>
          <w:szCs w:val="20"/>
        </w:rPr>
        <w:t>P</w:t>
      </w:r>
      <w:r w:rsidR="00E02F75" w:rsidRPr="00BD0E8E">
        <w:rPr>
          <w:rFonts w:asciiTheme="minorHAnsi" w:eastAsia="Calibri" w:hAnsiTheme="minorHAnsi" w:cstheme="minorHAnsi"/>
          <w:color w:val="000000" w:themeColor="text1"/>
          <w:sz w:val="20"/>
          <w:szCs w:val="20"/>
        </w:rPr>
        <w:t xml:space="preserve">roject will pursue an integrative data management structure, where data is collected from the institutions, mainly </w:t>
      </w:r>
      <w:proofErr w:type="spellStart"/>
      <w:r w:rsidR="00E02F75" w:rsidRPr="00BD0E8E">
        <w:rPr>
          <w:rFonts w:asciiTheme="minorHAnsi" w:eastAsia="Calibri" w:hAnsiTheme="minorHAnsi" w:cstheme="minorHAnsi"/>
          <w:color w:val="000000" w:themeColor="text1"/>
          <w:sz w:val="20"/>
          <w:szCs w:val="20"/>
        </w:rPr>
        <w:t>KazNIIVKH</w:t>
      </w:r>
      <w:proofErr w:type="spellEnd"/>
      <w:r w:rsidR="00E02F75" w:rsidRPr="00BD0E8E">
        <w:rPr>
          <w:rFonts w:asciiTheme="minorHAnsi" w:eastAsia="Calibri" w:hAnsiTheme="minorHAnsi" w:cstheme="minorHAnsi"/>
          <w:color w:val="000000" w:themeColor="text1"/>
          <w:sz w:val="20"/>
          <w:szCs w:val="20"/>
        </w:rPr>
        <w:t xml:space="preserve">, </w:t>
      </w:r>
      <w:proofErr w:type="spellStart"/>
      <w:r w:rsidR="00E02F75" w:rsidRPr="00BD0E8E">
        <w:rPr>
          <w:rFonts w:asciiTheme="minorHAnsi" w:eastAsia="Calibri" w:hAnsiTheme="minorHAnsi" w:cstheme="minorHAnsi"/>
          <w:color w:val="000000" w:themeColor="text1"/>
          <w:sz w:val="20"/>
          <w:szCs w:val="20"/>
        </w:rPr>
        <w:t>KazHydrogeology</w:t>
      </w:r>
      <w:proofErr w:type="spellEnd"/>
      <w:r w:rsidR="00E02F75" w:rsidRPr="00BD0E8E">
        <w:rPr>
          <w:rFonts w:asciiTheme="minorHAnsi" w:eastAsia="Calibri" w:hAnsiTheme="minorHAnsi" w:cstheme="minorHAnsi"/>
          <w:color w:val="000000" w:themeColor="text1"/>
          <w:sz w:val="20"/>
          <w:szCs w:val="20"/>
        </w:rPr>
        <w:t xml:space="preserve">, </w:t>
      </w:r>
      <w:proofErr w:type="spellStart"/>
      <w:r w:rsidR="00E02F75" w:rsidRPr="00BD0E8E">
        <w:rPr>
          <w:rFonts w:asciiTheme="minorHAnsi" w:eastAsia="Calibri" w:hAnsiTheme="minorHAnsi" w:cstheme="minorHAnsi"/>
          <w:color w:val="000000" w:themeColor="text1"/>
          <w:sz w:val="20"/>
          <w:szCs w:val="20"/>
        </w:rPr>
        <w:t>Kazvodkhoz</w:t>
      </w:r>
      <w:proofErr w:type="spellEnd"/>
      <w:r w:rsidR="00E02F75" w:rsidRPr="00BD0E8E">
        <w:rPr>
          <w:rFonts w:asciiTheme="minorHAnsi" w:eastAsia="Calibri" w:hAnsiTheme="minorHAnsi" w:cstheme="minorHAnsi"/>
          <w:color w:val="000000" w:themeColor="text1"/>
          <w:sz w:val="20"/>
          <w:szCs w:val="20"/>
        </w:rPr>
        <w:t xml:space="preserve">, merged and processed to enable cross-cutting analysis and visualization. Structuring the data, establishing workflows and shaping informative indices is essential for success from the viewpoint of integrated water resources management and digitalization as it is demanded in the Water Code. </w:t>
      </w:r>
      <w:r w:rsidRPr="00BD0E8E">
        <w:rPr>
          <w:rFonts w:asciiTheme="minorHAnsi" w:eastAsia="Calibri" w:hAnsiTheme="minorHAnsi" w:cstheme="minorHAnsi"/>
          <w:color w:val="000000" w:themeColor="text1"/>
          <w:sz w:val="20"/>
          <w:szCs w:val="20"/>
        </w:rPr>
        <w:t xml:space="preserve">In Component 2, a data management structure will be established to link the soft components of the CRWRD project, workflows will be shaped to ensure that update mechanisms and interaction is in place in the long term. Each institution involved needs to adopt a minimum of IT infrastructure with necessary software, such as free of charge QGIS, to contribute to the workflows. The necessity of a functioning structure can be demonstrated with the example of irrigation water demand or crop water requirements respectively as the largest water consumer. Crop water requirements (irrigation water demand) impacts on water resources management at two different time horizons: </w:t>
      </w:r>
    </w:p>
    <w:p w14:paraId="55759F3F" w14:textId="425F945D" w:rsidR="00E6118D" w:rsidRPr="00BD0E8E" w:rsidRDefault="00E6118D" w:rsidP="34F6BF1A">
      <w:pPr>
        <w:pStyle w:val="ListParagraph"/>
        <w:numPr>
          <w:ilvl w:val="0"/>
          <w:numId w:val="41"/>
        </w:num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 xml:space="preserve">short to mid-term from days ahead up to a </w:t>
      </w:r>
      <w:proofErr w:type="spellStart"/>
      <w:r w:rsidRPr="00BD0E8E">
        <w:rPr>
          <w:rFonts w:asciiTheme="minorHAnsi" w:eastAsia="Calibri" w:hAnsiTheme="minorHAnsi" w:cstheme="minorHAnsi"/>
          <w:color w:val="000000" w:themeColor="text1"/>
          <w:sz w:val="20"/>
          <w:szCs w:val="20"/>
        </w:rPr>
        <w:t>weeks</w:t>
      </w:r>
      <w:proofErr w:type="spellEnd"/>
      <w:r w:rsidRPr="00BD0E8E">
        <w:rPr>
          <w:rFonts w:asciiTheme="minorHAnsi" w:eastAsia="Calibri" w:hAnsiTheme="minorHAnsi" w:cstheme="minorHAnsi"/>
          <w:color w:val="000000" w:themeColor="text1"/>
          <w:sz w:val="20"/>
          <w:szCs w:val="20"/>
        </w:rPr>
        <w:t>/months in operational water management</w:t>
      </w:r>
      <w:r w:rsidR="0064404B" w:rsidRPr="00BD0E8E">
        <w:rPr>
          <w:rFonts w:asciiTheme="minorHAnsi" w:eastAsia="Calibri" w:hAnsiTheme="minorHAnsi" w:cstheme="minorHAnsi"/>
          <w:color w:val="000000" w:themeColor="text1"/>
          <w:sz w:val="20"/>
          <w:szCs w:val="20"/>
        </w:rPr>
        <w:t>;</w:t>
      </w:r>
    </w:p>
    <w:p w14:paraId="07A3EB09" w14:textId="778E09B9" w:rsidR="00E6118D" w:rsidRPr="00BD0E8E" w:rsidRDefault="00E6118D" w:rsidP="34F6BF1A">
      <w:pPr>
        <w:pStyle w:val="ListParagraph"/>
        <w:numPr>
          <w:ilvl w:val="0"/>
          <w:numId w:val="41"/>
        </w:numPr>
        <w:spacing w:line="360" w:lineRule="auto"/>
        <w:contextualSpacing/>
        <w:rPr>
          <w:rFonts w:asciiTheme="minorHAnsi" w:eastAsia="Calibri" w:hAnsiTheme="minorHAnsi" w:cstheme="minorHAnsi"/>
          <w:color w:val="000000" w:themeColor="text1"/>
          <w:sz w:val="20"/>
          <w:szCs w:val="20"/>
        </w:rPr>
      </w:pPr>
      <w:r w:rsidRPr="00BD0E8E">
        <w:rPr>
          <w:rFonts w:asciiTheme="minorHAnsi" w:eastAsia="Calibri" w:hAnsiTheme="minorHAnsi" w:cstheme="minorHAnsi"/>
          <w:color w:val="000000" w:themeColor="text1"/>
          <w:sz w:val="20"/>
          <w:szCs w:val="20"/>
        </w:rPr>
        <w:t>long-term strategic planning of water resources and water infrastructure</w:t>
      </w:r>
      <w:r w:rsidR="0064404B" w:rsidRPr="00BD0E8E">
        <w:rPr>
          <w:rFonts w:asciiTheme="minorHAnsi" w:eastAsia="Calibri" w:hAnsiTheme="minorHAnsi" w:cstheme="minorHAnsi"/>
          <w:color w:val="000000" w:themeColor="text1"/>
          <w:sz w:val="20"/>
          <w:szCs w:val="20"/>
        </w:rPr>
        <w:t>.</w:t>
      </w:r>
    </w:p>
    <w:p w14:paraId="08356DFF" w14:textId="44865786" w:rsidR="00767150" w:rsidRPr="00BD0E8E" w:rsidRDefault="0064404B" w:rsidP="34F6BF1A">
      <w:pPr>
        <w:keepNext/>
        <w:spacing w:line="360" w:lineRule="auto"/>
        <w:jc w:val="left"/>
        <w:rPr>
          <w:rFonts w:asciiTheme="minorHAnsi" w:eastAsia="Calibri" w:hAnsiTheme="minorHAnsi" w:cstheme="minorHAnsi"/>
          <w:color w:val="FFFFFF" w:themeColor="background1"/>
          <w:sz w:val="20"/>
          <w:szCs w:val="20"/>
        </w:rPr>
      </w:pPr>
      <w:r w:rsidRPr="00BD0E8E">
        <w:rPr>
          <w:rFonts w:asciiTheme="minorHAnsi" w:eastAsia="Calibri" w:hAnsiTheme="minorHAnsi" w:cstheme="minorHAnsi"/>
          <w:color w:val="000000" w:themeColor="text1"/>
          <w:sz w:val="20"/>
          <w:szCs w:val="20"/>
        </w:rPr>
        <w:lastRenderedPageBreak/>
        <w:t xml:space="preserve">The </w:t>
      </w:r>
      <w:r w:rsidR="00D22724" w:rsidRPr="00BD0E8E">
        <w:rPr>
          <w:rFonts w:asciiTheme="minorHAnsi" w:eastAsia="Calibri" w:hAnsiTheme="minorHAnsi" w:cstheme="minorHAnsi"/>
          <w:color w:val="000000" w:themeColor="text1"/>
          <w:sz w:val="20"/>
          <w:szCs w:val="20"/>
        </w:rPr>
        <w:t>P</w:t>
      </w:r>
      <w:r w:rsidRPr="00BD0E8E">
        <w:rPr>
          <w:rFonts w:asciiTheme="minorHAnsi" w:eastAsia="Calibri" w:hAnsiTheme="minorHAnsi" w:cstheme="minorHAnsi"/>
          <w:color w:val="000000" w:themeColor="text1"/>
          <w:sz w:val="20"/>
          <w:szCs w:val="20"/>
        </w:rPr>
        <w:t xml:space="preserve">roject elevates the activities within CRWRD project </w:t>
      </w:r>
      <w:r w:rsidR="007D40B0" w:rsidRPr="00BD0E8E">
        <w:rPr>
          <w:rFonts w:asciiTheme="minorHAnsi" w:eastAsia="Calibri" w:hAnsiTheme="minorHAnsi" w:cstheme="minorHAnsi"/>
          <w:color w:val="000000" w:themeColor="text1"/>
          <w:sz w:val="20"/>
          <w:szCs w:val="20"/>
        </w:rPr>
        <w:t xml:space="preserve">for addressing the digitalization of the water sector through structured approach illustrated in Box 2. The entire workflow from monitoring, ground observations, data processing and analysis, contribute towards operational water management and long-term strategic water management. </w:t>
      </w:r>
      <w:r w:rsidR="007D40B0" w:rsidRPr="00BD0E8E">
        <w:rPr>
          <w:rFonts w:asciiTheme="minorHAnsi" w:eastAsia="Calibri" w:hAnsiTheme="minorHAnsi" w:cstheme="minorHAnsi"/>
          <w:color w:val="FFFFFF" w:themeColor="background1"/>
          <w:sz w:val="20"/>
          <w:szCs w:val="20"/>
        </w:rPr>
        <w:t>\</w:t>
      </w:r>
    </w:p>
    <w:tbl>
      <w:tblPr>
        <w:tblW w:w="94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31"/>
      </w:tblGrid>
      <w:tr w:rsidR="00767150" w:rsidRPr="00BD0E8E" w14:paraId="06DD590F" w14:textId="77777777" w:rsidTr="00767150">
        <w:trPr>
          <w:jc w:val="center"/>
        </w:trPr>
        <w:tc>
          <w:tcPr>
            <w:tcW w:w="9431"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34A6E53F" w14:textId="77777777" w:rsidR="00767150" w:rsidRPr="00BD0E8E" w:rsidRDefault="00767150" w:rsidP="006F4CAE">
            <w:pPr>
              <w:keepNext/>
              <w:keepLines/>
              <w:spacing w:line="360" w:lineRule="auto"/>
              <w:jc w:val="left"/>
              <w:rPr>
                <w:rFonts w:asciiTheme="minorHAnsi" w:eastAsia="Calibri" w:hAnsiTheme="minorHAnsi" w:cstheme="minorHAnsi"/>
                <w:color w:val="FFFFFF"/>
                <w:sz w:val="20"/>
                <w:szCs w:val="20"/>
              </w:rPr>
            </w:pPr>
            <w:r w:rsidRPr="00BD0E8E">
              <w:rPr>
                <w:rFonts w:asciiTheme="minorHAnsi" w:eastAsia="Calibri" w:hAnsiTheme="minorHAnsi" w:cstheme="minorHAnsi"/>
                <w:color w:val="FFFFFF"/>
                <w:sz w:val="20"/>
                <w:szCs w:val="20"/>
              </w:rPr>
              <w:t xml:space="preserve">Box </w:t>
            </w:r>
            <w:r w:rsidR="007D40B0" w:rsidRPr="00BD0E8E">
              <w:rPr>
                <w:rFonts w:asciiTheme="minorHAnsi" w:eastAsia="Calibri" w:hAnsiTheme="minorHAnsi" w:cstheme="minorHAnsi"/>
                <w:color w:val="FFFFFF"/>
                <w:sz w:val="20"/>
                <w:szCs w:val="20"/>
              </w:rPr>
              <w:t>2</w:t>
            </w:r>
            <w:r w:rsidRPr="00BD0E8E">
              <w:rPr>
                <w:rFonts w:asciiTheme="minorHAnsi" w:eastAsia="Calibri" w:hAnsiTheme="minorHAnsi" w:cstheme="minorHAnsi"/>
                <w:color w:val="FFFFFF"/>
                <w:sz w:val="20"/>
                <w:szCs w:val="20"/>
              </w:rPr>
              <w:t xml:space="preserve">:  </w:t>
            </w:r>
            <w:r w:rsidR="0064404B" w:rsidRPr="00BD0E8E">
              <w:rPr>
                <w:rFonts w:asciiTheme="minorHAnsi" w:eastAsia="Calibri" w:hAnsiTheme="minorHAnsi" w:cstheme="minorHAnsi"/>
                <w:color w:val="FFFFFF"/>
                <w:sz w:val="20"/>
                <w:szCs w:val="20"/>
              </w:rPr>
              <w:t>W</w:t>
            </w:r>
            <w:r w:rsidRPr="00BD0E8E">
              <w:rPr>
                <w:rFonts w:asciiTheme="minorHAnsi" w:eastAsia="Calibri" w:hAnsiTheme="minorHAnsi" w:cstheme="minorHAnsi"/>
                <w:color w:val="FFFFFF"/>
                <w:sz w:val="20"/>
                <w:szCs w:val="20"/>
              </w:rPr>
              <w:t>orkflows and shared data for operational and strategic water resources management</w:t>
            </w:r>
          </w:p>
        </w:tc>
      </w:tr>
      <w:tr w:rsidR="00767150" w:rsidRPr="00BD0E8E" w14:paraId="637805D2" w14:textId="77777777" w:rsidTr="00767150">
        <w:trPr>
          <w:jc w:val="center"/>
        </w:trPr>
        <w:tc>
          <w:tcPr>
            <w:tcW w:w="9431" w:type="dxa"/>
            <w:tcBorders>
              <w:top w:val="single" w:sz="4" w:space="0" w:color="000000"/>
              <w:left w:val="single" w:sz="4" w:space="0" w:color="000000"/>
              <w:bottom w:val="single" w:sz="4" w:space="0" w:color="000000"/>
              <w:right w:val="single" w:sz="4" w:space="0" w:color="000000"/>
            </w:tcBorders>
            <w:vAlign w:val="bottom"/>
          </w:tcPr>
          <w:p w14:paraId="463F29E8" w14:textId="77777777" w:rsidR="00767150" w:rsidRPr="00BD0E8E" w:rsidRDefault="00D6226A" w:rsidP="006F4CAE">
            <w:pPr>
              <w:keepNext/>
              <w:keepLines/>
              <w:spacing w:line="360" w:lineRule="auto"/>
              <w:jc w:val="left"/>
              <w:rPr>
                <w:rFonts w:asciiTheme="minorHAnsi" w:eastAsia="Calibri" w:hAnsiTheme="minorHAnsi" w:cstheme="minorHAnsi"/>
                <w:sz w:val="16"/>
                <w:szCs w:val="16"/>
              </w:rPr>
            </w:pPr>
            <w:r w:rsidRPr="00BD0E8E">
              <w:rPr>
                <w:rFonts w:asciiTheme="minorHAnsi" w:eastAsia="Calibri" w:hAnsiTheme="minorHAnsi" w:cstheme="minorHAnsi"/>
                <w:noProof/>
                <w:sz w:val="20"/>
                <w:szCs w:val="20"/>
              </w:rPr>
              <w:drawing>
                <wp:inline distT="0" distB="0" distL="0" distR="0" wp14:anchorId="3D1A2928" wp14:editId="5F8BE55B">
                  <wp:extent cx="5838825" cy="302895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5" cstate="print">
                            <a:extLst>
                              <a:ext uri="{28A0092B-C50C-407E-A947-70E740481C1C}">
                                <a14:useLocalDpi xmlns:a14="http://schemas.microsoft.com/office/drawing/2010/main" val="0"/>
                              </a:ext>
                            </a:extLst>
                          </a:blip>
                          <a:srcRect l="-3" t="-5" r="-2" b="-5"/>
                          <a:stretch>
                            <a:fillRect/>
                          </a:stretch>
                        </pic:blipFill>
                        <pic:spPr bwMode="auto">
                          <a:xfrm>
                            <a:off x="0" y="0"/>
                            <a:ext cx="5838825" cy="3028950"/>
                          </a:xfrm>
                          <a:prstGeom prst="rect">
                            <a:avLst/>
                          </a:prstGeom>
                          <a:noFill/>
                          <a:ln>
                            <a:noFill/>
                          </a:ln>
                        </pic:spPr>
                      </pic:pic>
                    </a:graphicData>
                  </a:graphic>
                </wp:inline>
              </w:drawing>
            </w:r>
          </w:p>
        </w:tc>
      </w:tr>
    </w:tbl>
    <w:p w14:paraId="3B7B4B86" w14:textId="77777777" w:rsidR="00767150" w:rsidRPr="00BD0E8E" w:rsidRDefault="00767150" w:rsidP="00E6118D">
      <w:pPr>
        <w:spacing w:line="360" w:lineRule="auto"/>
        <w:contextualSpacing/>
        <w:rPr>
          <w:rFonts w:asciiTheme="minorHAnsi" w:hAnsiTheme="minorHAnsi" w:cstheme="minorHAnsi"/>
          <w:iCs/>
          <w:sz w:val="20"/>
          <w:lang w:eastAsia="ko-KR"/>
        </w:rPr>
      </w:pPr>
    </w:p>
    <w:p w14:paraId="0A296A4F" w14:textId="77777777" w:rsidR="00767150" w:rsidRPr="00BD0E8E" w:rsidRDefault="00767150" w:rsidP="00767150">
      <w:pPr>
        <w:spacing w:line="360" w:lineRule="auto"/>
        <w:contextualSpacing/>
        <w:rPr>
          <w:rFonts w:asciiTheme="minorHAnsi" w:hAnsiTheme="minorHAnsi" w:cstheme="minorHAnsi"/>
          <w:b/>
          <w:bCs/>
          <w:iCs/>
          <w:sz w:val="20"/>
          <w:u w:val="single"/>
          <w:lang w:eastAsia="ko-KR"/>
        </w:rPr>
      </w:pPr>
      <w:r w:rsidRPr="00BD0E8E">
        <w:rPr>
          <w:rFonts w:asciiTheme="minorHAnsi" w:hAnsiTheme="minorHAnsi" w:cstheme="minorHAnsi"/>
          <w:b/>
          <w:bCs/>
          <w:iCs/>
          <w:sz w:val="20"/>
          <w:u w:val="single"/>
          <w:lang w:eastAsia="ko-KR"/>
        </w:rPr>
        <w:t>Component 2 Activities</w:t>
      </w:r>
    </w:p>
    <w:p w14:paraId="2AAEDBED" w14:textId="613E3A90" w:rsidR="00767150" w:rsidRPr="00BD0E8E" w:rsidRDefault="00767150" w:rsidP="00767150">
      <w:pPr>
        <w:spacing w:line="360" w:lineRule="auto"/>
        <w:contextualSpacing/>
        <w:rPr>
          <w:rFonts w:asciiTheme="minorHAnsi" w:hAnsiTheme="minorHAnsi" w:cstheme="minorHAnsi"/>
          <w:sz w:val="20"/>
          <w:szCs w:val="20"/>
          <w:lang w:eastAsia="ko-KR"/>
        </w:rPr>
      </w:pPr>
      <w:bookmarkStart w:id="3" w:name="_Hlk208674216"/>
      <w:r w:rsidRPr="00BD0E8E">
        <w:rPr>
          <w:rFonts w:asciiTheme="minorHAnsi" w:hAnsiTheme="minorHAnsi" w:cstheme="minorHAnsi"/>
          <w:b/>
          <w:bCs/>
          <w:sz w:val="20"/>
          <w:szCs w:val="20"/>
          <w:lang w:eastAsia="ko-KR"/>
        </w:rPr>
        <w:t>Activity 2.1. Development of a GIS system of soil and crop data</w:t>
      </w:r>
    </w:p>
    <w:p w14:paraId="1CC76869" w14:textId="039460F7" w:rsidR="00767150" w:rsidRPr="00BD0E8E" w:rsidRDefault="00767150" w:rsidP="00767150">
      <w:pPr>
        <w:spacing w:line="360" w:lineRule="auto"/>
        <w:contextualSpacing/>
        <w:rPr>
          <w:rFonts w:asciiTheme="minorHAnsi" w:hAnsiTheme="minorHAnsi" w:cstheme="minorHAnsi"/>
          <w:sz w:val="20"/>
          <w:szCs w:val="20"/>
          <w:lang w:eastAsia="ko-KR"/>
        </w:rPr>
      </w:pPr>
      <w:r w:rsidRPr="00BD0E8E">
        <w:rPr>
          <w:rFonts w:asciiTheme="minorHAnsi" w:hAnsiTheme="minorHAnsi" w:cstheme="minorHAnsi"/>
          <w:sz w:val="20"/>
          <w:szCs w:val="20"/>
          <w:lang w:eastAsia="ko-KR"/>
        </w:rPr>
        <w:t xml:space="preserve">The </w:t>
      </w:r>
      <w:r w:rsidR="00F12A38" w:rsidRPr="00BD0E8E">
        <w:rPr>
          <w:rFonts w:asciiTheme="minorHAnsi" w:hAnsiTheme="minorHAnsi" w:cstheme="minorHAnsi"/>
          <w:sz w:val="20"/>
          <w:szCs w:val="20"/>
          <w:lang w:eastAsia="ko-KR"/>
        </w:rPr>
        <w:t>P</w:t>
      </w:r>
      <w:r w:rsidRPr="00BD0E8E">
        <w:rPr>
          <w:rFonts w:asciiTheme="minorHAnsi" w:hAnsiTheme="minorHAnsi" w:cstheme="minorHAnsi"/>
          <w:sz w:val="20"/>
          <w:szCs w:val="20"/>
          <w:lang w:eastAsia="ko-KR"/>
        </w:rPr>
        <w:t xml:space="preserve">roject will assist </w:t>
      </w:r>
      <w:proofErr w:type="spellStart"/>
      <w:r w:rsidRPr="00BD0E8E">
        <w:rPr>
          <w:rFonts w:asciiTheme="minorHAnsi" w:hAnsiTheme="minorHAnsi" w:cstheme="minorHAnsi"/>
          <w:sz w:val="20"/>
          <w:szCs w:val="20"/>
          <w:lang w:eastAsia="ko-KR"/>
        </w:rPr>
        <w:t>KazNIIVKH</w:t>
      </w:r>
      <w:proofErr w:type="spellEnd"/>
      <w:r w:rsidRPr="00BD0E8E">
        <w:rPr>
          <w:rFonts w:asciiTheme="minorHAnsi" w:hAnsiTheme="minorHAnsi" w:cstheme="minorHAnsi"/>
          <w:sz w:val="20"/>
          <w:szCs w:val="20"/>
          <w:lang w:eastAsia="ko-KR"/>
        </w:rPr>
        <w:t xml:space="preserve"> in the transformation of their soil samples and soil analysis data into the FAO soil parameter system. A second step is the development of a GIS </w:t>
      </w:r>
      <w:r w:rsidR="007D40B0" w:rsidRPr="00BD0E8E">
        <w:rPr>
          <w:rFonts w:asciiTheme="minorHAnsi" w:hAnsiTheme="minorHAnsi" w:cstheme="minorHAnsi"/>
          <w:sz w:val="20"/>
          <w:szCs w:val="20"/>
          <w:lang w:eastAsia="ko-KR"/>
        </w:rPr>
        <w:t xml:space="preserve">database </w:t>
      </w:r>
      <w:r w:rsidRPr="00BD0E8E">
        <w:rPr>
          <w:rFonts w:asciiTheme="minorHAnsi" w:hAnsiTheme="minorHAnsi" w:cstheme="minorHAnsi"/>
          <w:sz w:val="20"/>
          <w:szCs w:val="20"/>
          <w:lang w:eastAsia="ko-KR"/>
        </w:rPr>
        <w:t xml:space="preserve">for </w:t>
      </w:r>
      <w:proofErr w:type="spellStart"/>
      <w:r w:rsidRPr="00BD0E8E">
        <w:rPr>
          <w:rFonts w:asciiTheme="minorHAnsi" w:hAnsiTheme="minorHAnsi" w:cstheme="minorHAnsi"/>
          <w:sz w:val="20"/>
          <w:szCs w:val="20"/>
          <w:lang w:eastAsia="ko-KR"/>
        </w:rPr>
        <w:t>KazNIIVKH’s</w:t>
      </w:r>
      <w:proofErr w:type="spellEnd"/>
      <w:r w:rsidRPr="00BD0E8E">
        <w:rPr>
          <w:rFonts w:asciiTheme="minorHAnsi" w:hAnsiTheme="minorHAnsi" w:cstheme="minorHAnsi"/>
          <w:sz w:val="20"/>
          <w:szCs w:val="20"/>
          <w:lang w:eastAsia="ko-KR"/>
        </w:rPr>
        <w:t xml:space="preserve"> soil and crop data in preparation for regular data transfer to the automation centre. </w:t>
      </w:r>
    </w:p>
    <w:p w14:paraId="3A0FF5F2"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4A8DC41F" w14:textId="77777777" w:rsidR="00767150" w:rsidRPr="00BD0E8E" w:rsidRDefault="00767150" w:rsidP="00767150">
      <w:pPr>
        <w:spacing w:line="360" w:lineRule="auto"/>
        <w:contextualSpacing/>
        <w:rPr>
          <w:rFonts w:asciiTheme="minorHAnsi" w:hAnsiTheme="minorHAnsi" w:cstheme="minorHAnsi"/>
          <w:b/>
          <w:bCs/>
          <w:iCs/>
          <w:sz w:val="20"/>
          <w:lang w:eastAsia="ko-KR"/>
        </w:rPr>
      </w:pPr>
      <w:r w:rsidRPr="00BD0E8E">
        <w:rPr>
          <w:rFonts w:asciiTheme="minorHAnsi" w:hAnsiTheme="minorHAnsi" w:cstheme="minorHAnsi"/>
          <w:b/>
          <w:bCs/>
          <w:iCs/>
          <w:sz w:val="20"/>
          <w:lang w:eastAsia="ko-KR"/>
        </w:rPr>
        <w:t>Activity 2.2. Development of workflows for data transfer from institutions to the automation centre</w:t>
      </w:r>
    </w:p>
    <w:p w14:paraId="54AB9643"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Efficient data sharing and update mechanisms need a clear protocol. This protocol will be developed in conjunction with templates to ensure that data transfer</w:t>
      </w:r>
      <w:r w:rsidR="007D40B0" w:rsidRPr="00BD0E8E">
        <w:rPr>
          <w:rFonts w:asciiTheme="minorHAnsi" w:hAnsiTheme="minorHAnsi" w:cstheme="minorHAnsi"/>
          <w:iCs/>
          <w:sz w:val="20"/>
          <w:lang w:eastAsia="ko-KR"/>
        </w:rPr>
        <w:t xml:space="preserve"> between </w:t>
      </w:r>
      <w:proofErr w:type="spellStart"/>
      <w:r w:rsidR="007D40B0" w:rsidRPr="00BD0E8E">
        <w:rPr>
          <w:rFonts w:asciiTheme="minorHAnsi" w:hAnsiTheme="minorHAnsi" w:cstheme="minorHAnsi"/>
          <w:iCs/>
          <w:sz w:val="20"/>
          <w:lang w:eastAsia="ko-KR"/>
        </w:rPr>
        <w:t>KazNIIVKH</w:t>
      </w:r>
      <w:proofErr w:type="spellEnd"/>
      <w:r w:rsidR="007D40B0" w:rsidRPr="00BD0E8E">
        <w:rPr>
          <w:rFonts w:asciiTheme="minorHAnsi" w:hAnsiTheme="minorHAnsi" w:cstheme="minorHAnsi"/>
          <w:iCs/>
          <w:sz w:val="20"/>
          <w:lang w:eastAsia="ko-KR"/>
        </w:rPr>
        <w:t xml:space="preserve">, </w:t>
      </w:r>
      <w:proofErr w:type="spellStart"/>
      <w:r w:rsidR="007D40B0" w:rsidRPr="00BD0E8E">
        <w:rPr>
          <w:rFonts w:asciiTheme="minorHAnsi" w:hAnsiTheme="minorHAnsi" w:cstheme="minorHAnsi"/>
          <w:iCs/>
          <w:sz w:val="20"/>
          <w:lang w:eastAsia="ko-KR"/>
        </w:rPr>
        <w:t>Kazhydrogeology</w:t>
      </w:r>
      <w:proofErr w:type="spellEnd"/>
      <w:r w:rsidR="007D40B0" w:rsidRPr="00BD0E8E">
        <w:rPr>
          <w:rFonts w:asciiTheme="minorHAnsi" w:hAnsiTheme="minorHAnsi" w:cstheme="minorHAnsi"/>
          <w:iCs/>
          <w:sz w:val="20"/>
          <w:lang w:eastAsia="ko-KR"/>
        </w:rPr>
        <w:t xml:space="preserve">, </w:t>
      </w:r>
      <w:proofErr w:type="spellStart"/>
      <w:r w:rsidR="007D40B0" w:rsidRPr="00BD0E8E">
        <w:rPr>
          <w:rFonts w:asciiTheme="minorHAnsi" w:hAnsiTheme="minorHAnsi" w:cstheme="minorHAnsi"/>
          <w:iCs/>
          <w:sz w:val="20"/>
          <w:lang w:eastAsia="ko-KR"/>
        </w:rPr>
        <w:t>Kazvodkhoz</w:t>
      </w:r>
      <w:proofErr w:type="spellEnd"/>
      <w:r w:rsidR="007D40B0" w:rsidRPr="00BD0E8E">
        <w:rPr>
          <w:rFonts w:asciiTheme="minorHAnsi" w:hAnsiTheme="minorHAnsi" w:cstheme="minorHAnsi"/>
          <w:iCs/>
          <w:sz w:val="20"/>
          <w:lang w:eastAsia="ko-KR"/>
        </w:rPr>
        <w:t xml:space="preserve"> and IAC</w:t>
      </w:r>
      <w:r w:rsidRPr="00BD0E8E">
        <w:rPr>
          <w:rFonts w:asciiTheme="minorHAnsi" w:hAnsiTheme="minorHAnsi" w:cstheme="minorHAnsi"/>
          <w:iCs/>
          <w:sz w:val="20"/>
          <w:lang w:eastAsia="ko-KR"/>
        </w:rPr>
        <w:t xml:space="preserve"> can be converted into automated tasks. </w:t>
      </w:r>
    </w:p>
    <w:p w14:paraId="5630AD66"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4D1CBE63" w14:textId="77777777" w:rsidR="00767150" w:rsidRPr="00BD0E8E" w:rsidRDefault="00767150" w:rsidP="00767150">
      <w:pPr>
        <w:spacing w:line="360" w:lineRule="auto"/>
        <w:contextualSpacing/>
        <w:rPr>
          <w:rFonts w:asciiTheme="minorHAnsi" w:hAnsiTheme="minorHAnsi" w:cstheme="minorHAnsi"/>
          <w:b/>
          <w:bCs/>
          <w:iCs/>
          <w:sz w:val="20"/>
          <w:lang w:eastAsia="ko-KR"/>
        </w:rPr>
      </w:pPr>
      <w:r w:rsidRPr="00BD0E8E">
        <w:rPr>
          <w:rFonts w:asciiTheme="minorHAnsi" w:hAnsiTheme="minorHAnsi" w:cstheme="minorHAnsi"/>
          <w:b/>
          <w:bCs/>
          <w:iCs/>
          <w:sz w:val="20"/>
          <w:lang w:eastAsia="ko-KR"/>
        </w:rPr>
        <w:t>Activity 2.3. Specification of a data sharing portal using GIS standards</w:t>
      </w:r>
    </w:p>
    <w:p w14:paraId="26B0461E"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A GIS web portal with upload and download functionality is often used in water resources management. It should become an integrative part of </w:t>
      </w:r>
      <w:proofErr w:type="spellStart"/>
      <w:r w:rsidRPr="00BD0E8E">
        <w:rPr>
          <w:rFonts w:asciiTheme="minorHAnsi" w:hAnsiTheme="minorHAnsi" w:cstheme="minorHAnsi"/>
          <w:iCs/>
          <w:sz w:val="20"/>
          <w:lang w:eastAsia="ko-KR"/>
        </w:rPr>
        <w:t>QazSu</w:t>
      </w:r>
      <w:proofErr w:type="spellEnd"/>
      <w:r w:rsidRPr="00BD0E8E">
        <w:rPr>
          <w:rFonts w:asciiTheme="minorHAnsi" w:hAnsiTheme="minorHAnsi" w:cstheme="minorHAnsi"/>
          <w:iCs/>
          <w:sz w:val="20"/>
          <w:lang w:eastAsia="ko-KR"/>
        </w:rPr>
        <w:t xml:space="preserve"> water information system but with restricted access. The details </w:t>
      </w:r>
      <w:r w:rsidR="00D22724" w:rsidRPr="00BD0E8E">
        <w:rPr>
          <w:rFonts w:asciiTheme="minorHAnsi" w:hAnsiTheme="minorHAnsi" w:cstheme="minorHAnsi"/>
          <w:iCs/>
          <w:sz w:val="20"/>
          <w:lang w:eastAsia="ko-KR"/>
        </w:rPr>
        <w:t>will</w:t>
      </w:r>
      <w:r w:rsidRPr="00BD0E8E">
        <w:rPr>
          <w:rFonts w:asciiTheme="minorHAnsi" w:hAnsiTheme="minorHAnsi" w:cstheme="minorHAnsi"/>
          <w:iCs/>
          <w:sz w:val="20"/>
          <w:lang w:eastAsia="ko-KR"/>
        </w:rPr>
        <w:t xml:space="preserve"> be specified with IAC</w:t>
      </w:r>
      <w:r w:rsidR="00D22724" w:rsidRPr="00BD0E8E">
        <w:rPr>
          <w:rFonts w:asciiTheme="minorHAnsi" w:hAnsiTheme="minorHAnsi" w:cstheme="minorHAnsi"/>
          <w:iCs/>
          <w:sz w:val="20"/>
          <w:lang w:eastAsia="ko-KR"/>
        </w:rPr>
        <w:t xml:space="preserve"> and other stakeholders</w:t>
      </w:r>
      <w:r w:rsidR="003C0E1F" w:rsidRPr="00BD0E8E">
        <w:rPr>
          <w:rFonts w:asciiTheme="minorHAnsi" w:hAnsiTheme="minorHAnsi" w:cstheme="minorHAnsi"/>
          <w:iCs/>
          <w:sz w:val="20"/>
          <w:lang w:eastAsia="ko-KR"/>
        </w:rPr>
        <w:t xml:space="preserve"> at implementation stage</w:t>
      </w:r>
      <w:r w:rsidRPr="00BD0E8E">
        <w:rPr>
          <w:rFonts w:asciiTheme="minorHAnsi" w:hAnsiTheme="minorHAnsi" w:cstheme="minorHAnsi"/>
          <w:iCs/>
          <w:sz w:val="20"/>
          <w:lang w:eastAsia="ko-KR"/>
        </w:rPr>
        <w:t>.</w:t>
      </w:r>
      <w:r w:rsidR="005F3107" w:rsidRPr="00BD0E8E">
        <w:rPr>
          <w:rFonts w:asciiTheme="minorHAnsi" w:hAnsiTheme="minorHAnsi" w:cstheme="minorHAnsi"/>
          <w:iCs/>
          <w:sz w:val="20"/>
          <w:lang w:eastAsia="ko-KR"/>
        </w:rPr>
        <w:t xml:space="preserve"> Combined activities 2.1-2.3 will </w:t>
      </w:r>
      <w:r w:rsidR="00615BEE" w:rsidRPr="00BD0E8E">
        <w:rPr>
          <w:rFonts w:asciiTheme="minorHAnsi" w:hAnsiTheme="minorHAnsi" w:cstheme="minorHAnsi"/>
          <w:iCs/>
          <w:sz w:val="20"/>
          <w:lang w:eastAsia="ko-KR"/>
        </w:rPr>
        <w:t>contribute to integrating Earth Observation technologies, including GIS and remote sensing, into data management, early warning systems for decision-making, and advisory services for water users.</w:t>
      </w:r>
    </w:p>
    <w:p w14:paraId="61829076"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06A5AA0E" w14:textId="77777777" w:rsidR="00767150" w:rsidRPr="00BD0E8E" w:rsidRDefault="00767150" w:rsidP="00767150">
      <w:pPr>
        <w:spacing w:line="360" w:lineRule="auto"/>
        <w:contextualSpacing/>
        <w:rPr>
          <w:rFonts w:asciiTheme="minorHAnsi" w:hAnsiTheme="minorHAnsi" w:cstheme="minorHAnsi"/>
          <w:b/>
          <w:bCs/>
          <w:iCs/>
          <w:sz w:val="20"/>
          <w:lang w:eastAsia="ko-KR"/>
        </w:rPr>
      </w:pPr>
      <w:bookmarkStart w:id="4" w:name="_Hlk209099645"/>
      <w:r w:rsidRPr="00BD0E8E">
        <w:rPr>
          <w:rFonts w:asciiTheme="minorHAnsi" w:hAnsiTheme="minorHAnsi" w:cstheme="minorHAnsi"/>
          <w:b/>
          <w:bCs/>
          <w:iCs/>
          <w:sz w:val="20"/>
          <w:lang w:eastAsia="ko-KR"/>
        </w:rPr>
        <w:t>Activity 2.4. Institutional development for digitalization in the water sector</w:t>
      </w:r>
    </w:p>
    <w:bookmarkEnd w:id="4"/>
    <w:p w14:paraId="34558F26" w14:textId="0549D375" w:rsidR="00767150" w:rsidRPr="00BD0E8E" w:rsidRDefault="007D40B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lastRenderedPageBreak/>
        <w:t>J</w:t>
      </w:r>
      <w:r w:rsidR="00767150" w:rsidRPr="00BD0E8E">
        <w:rPr>
          <w:rFonts w:asciiTheme="minorHAnsi" w:hAnsiTheme="minorHAnsi" w:cstheme="minorHAnsi"/>
          <w:iCs/>
          <w:sz w:val="20"/>
          <w:lang w:eastAsia="ko-KR"/>
        </w:rPr>
        <w:t xml:space="preserve">ointly with IAC, capacity building of specialists from </w:t>
      </w:r>
      <w:proofErr w:type="spellStart"/>
      <w:r w:rsidR="00767150" w:rsidRPr="00BD0E8E">
        <w:rPr>
          <w:rFonts w:asciiTheme="minorHAnsi" w:hAnsiTheme="minorHAnsi" w:cstheme="minorHAnsi"/>
          <w:iCs/>
          <w:sz w:val="20"/>
          <w:lang w:eastAsia="ko-KR"/>
        </w:rPr>
        <w:t>KazNIIVKH</w:t>
      </w:r>
      <w:proofErr w:type="spellEnd"/>
      <w:r w:rsidR="00767150" w:rsidRPr="00BD0E8E">
        <w:rPr>
          <w:rFonts w:asciiTheme="minorHAnsi" w:hAnsiTheme="minorHAnsi" w:cstheme="minorHAnsi"/>
          <w:iCs/>
          <w:sz w:val="20"/>
          <w:lang w:eastAsia="ko-KR"/>
        </w:rPr>
        <w:t xml:space="preserve">, </w:t>
      </w:r>
      <w:proofErr w:type="spellStart"/>
      <w:r w:rsidR="00767150" w:rsidRPr="00BD0E8E">
        <w:rPr>
          <w:rFonts w:asciiTheme="minorHAnsi" w:hAnsiTheme="minorHAnsi" w:cstheme="minorHAnsi"/>
          <w:iCs/>
          <w:sz w:val="20"/>
          <w:lang w:eastAsia="ko-KR"/>
        </w:rPr>
        <w:t>Kazhydrogeology</w:t>
      </w:r>
      <w:proofErr w:type="spellEnd"/>
      <w:r w:rsidR="00767150" w:rsidRPr="00BD0E8E">
        <w:rPr>
          <w:rFonts w:asciiTheme="minorHAnsi" w:hAnsiTheme="minorHAnsi" w:cstheme="minorHAnsi"/>
          <w:iCs/>
          <w:sz w:val="20"/>
          <w:lang w:eastAsia="ko-KR"/>
        </w:rPr>
        <w:t xml:space="preserve">, </w:t>
      </w:r>
      <w:proofErr w:type="spellStart"/>
      <w:r w:rsidR="00767150" w:rsidRPr="00BD0E8E">
        <w:rPr>
          <w:rFonts w:asciiTheme="minorHAnsi" w:hAnsiTheme="minorHAnsi" w:cstheme="minorHAnsi"/>
          <w:iCs/>
          <w:sz w:val="20"/>
          <w:lang w:eastAsia="ko-KR"/>
        </w:rPr>
        <w:t>Kazvodkhoz</w:t>
      </w:r>
      <w:proofErr w:type="spellEnd"/>
      <w:r w:rsidR="00767150" w:rsidRPr="00BD0E8E">
        <w:rPr>
          <w:rFonts w:asciiTheme="minorHAnsi" w:hAnsiTheme="minorHAnsi" w:cstheme="minorHAnsi"/>
          <w:iCs/>
          <w:sz w:val="20"/>
          <w:lang w:eastAsia="ko-KR"/>
        </w:rPr>
        <w:t xml:space="preserve"> and other institutions, in the use of GIS and GIS web portal takes place.</w:t>
      </w:r>
      <w:r w:rsidR="00E179D0" w:rsidRPr="00BD0E8E">
        <w:rPr>
          <w:rFonts w:asciiTheme="minorHAnsi" w:hAnsiTheme="minorHAnsi" w:cstheme="minorHAnsi"/>
          <w:iCs/>
          <w:sz w:val="20"/>
          <w:lang w:eastAsia="ko-KR"/>
        </w:rPr>
        <w:t xml:space="preserve"> Specifically for </w:t>
      </w:r>
      <w:proofErr w:type="spellStart"/>
      <w:r w:rsidR="00E179D0" w:rsidRPr="00BD0E8E">
        <w:rPr>
          <w:rFonts w:asciiTheme="minorHAnsi" w:hAnsiTheme="minorHAnsi" w:cstheme="minorHAnsi"/>
          <w:iCs/>
          <w:sz w:val="20"/>
          <w:lang w:eastAsia="ko-KR"/>
        </w:rPr>
        <w:t>Kazhydrogeology</w:t>
      </w:r>
      <w:proofErr w:type="spellEnd"/>
      <w:r w:rsidR="00E179D0" w:rsidRPr="00BD0E8E">
        <w:rPr>
          <w:rFonts w:asciiTheme="minorHAnsi" w:hAnsiTheme="minorHAnsi" w:cstheme="minorHAnsi"/>
          <w:iCs/>
          <w:sz w:val="20"/>
          <w:lang w:eastAsia="ko-KR"/>
        </w:rPr>
        <w:t xml:space="preserve">, comprehensive development program will be elaborated, similar to the strategic 10 year development plan, which will be prepared for </w:t>
      </w:r>
      <w:proofErr w:type="spellStart"/>
      <w:r w:rsidR="00E179D0" w:rsidRPr="00BD0E8E">
        <w:rPr>
          <w:rFonts w:asciiTheme="minorHAnsi" w:hAnsiTheme="minorHAnsi" w:cstheme="minorHAnsi"/>
          <w:iCs/>
          <w:sz w:val="20"/>
          <w:lang w:eastAsia="ko-KR"/>
        </w:rPr>
        <w:t>KazNIIVKH</w:t>
      </w:r>
      <w:proofErr w:type="spellEnd"/>
      <w:r w:rsidR="00E179D0" w:rsidRPr="00BD0E8E">
        <w:rPr>
          <w:rFonts w:asciiTheme="minorHAnsi" w:hAnsiTheme="minorHAnsi" w:cstheme="minorHAnsi"/>
          <w:iCs/>
          <w:sz w:val="20"/>
          <w:lang w:eastAsia="ko-KR"/>
        </w:rPr>
        <w:t xml:space="preserve"> (see below), including immediate actions and a long-term vision, in line with the task 3.3 of the MWRI Road Map of Priority Activities to implement “Climate Resilient Water Resources Development” project for 2025-2026.</w:t>
      </w:r>
    </w:p>
    <w:bookmarkEnd w:id="3"/>
    <w:p w14:paraId="2BA226A1"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1D77D6EC" w14:textId="77777777" w:rsidR="00767150" w:rsidRPr="00BD0E8E" w:rsidRDefault="00767150" w:rsidP="00767150">
      <w:pPr>
        <w:spacing w:line="360" w:lineRule="auto"/>
        <w:contextualSpacing/>
        <w:rPr>
          <w:rFonts w:asciiTheme="minorHAnsi" w:hAnsiTheme="minorHAnsi" w:cstheme="minorHAnsi"/>
          <w:b/>
          <w:bCs/>
          <w:iCs/>
          <w:sz w:val="20"/>
          <w:u w:val="single"/>
          <w:lang w:eastAsia="ko-KR"/>
        </w:rPr>
      </w:pPr>
      <w:bookmarkStart w:id="5" w:name="_Hlk208678933"/>
      <w:r w:rsidRPr="00BD0E8E">
        <w:rPr>
          <w:rFonts w:asciiTheme="minorHAnsi" w:hAnsiTheme="minorHAnsi" w:cstheme="minorHAnsi"/>
          <w:b/>
          <w:bCs/>
          <w:iCs/>
          <w:sz w:val="20"/>
          <w:u w:val="single"/>
          <w:lang w:eastAsia="ko-KR"/>
        </w:rPr>
        <w:t>Component 3. Institutional development for a transformation to modern irrigation in Kazakhstan with enhanced agricultural productivity</w:t>
      </w:r>
    </w:p>
    <w:bookmarkEnd w:id="5"/>
    <w:p w14:paraId="65DC0117" w14:textId="77777777" w:rsidR="004A1885"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Component 3 will focus on creating conditions for development and stable functioning of a complex and diversified business and institutional ecosystem for large-scale design, construction, support and maintenance of a modern national irrigation system. Modern irrigation systems wide-scale deployment will need large numbers of diverse public and private actors operating in harmony: strategic planners, designers of the large-scale irrigation systems and small-scale (one farm) irrigation units, installers of water metering equipment, organizations using this equipment for billing and enforcement of consumption volume-based tariffs, irrigation systems maintenance providers, business people investing in these businesses, bank officers in charge of lending and due diligence of the firms involved different types of businesses related to irrigation, and many other types of actors with sufficient skills and knowledge. Preliminary analysis of UNDP showed there are over 15 required types of professionals (in public and mainly private sectors) that will be needed for the functioning of the modern irrigation sector. A few examples are: welders of polyethylene pipes, professionals in field laser levelling, etc. All these skills and knowledge must be available in the form of efficient training</w:t>
      </w:r>
      <w:r w:rsidR="00615BEE" w:rsidRPr="00BD0E8E">
        <w:rPr>
          <w:rFonts w:asciiTheme="minorHAnsi" w:hAnsiTheme="minorHAnsi" w:cstheme="minorHAnsi"/>
          <w:iCs/>
          <w:sz w:val="20"/>
          <w:lang w:eastAsia="ko-KR"/>
        </w:rPr>
        <w:t xml:space="preserve"> (Technical and Vocational Education and Training, TVET)</w:t>
      </w:r>
      <w:r w:rsidRPr="00BD0E8E">
        <w:rPr>
          <w:rFonts w:asciiTheme="minorHAnsi" w:hAnsiTheme="minorHAnsi" w:cstheme="minorHAnsi"/>
          <w:iCs/>
          <w:sz w:val="20"/>
          <w:lang w:eastAsia="ko-KR"/>
        </w:rPr>
        <w:t xml:space="preserve">, so that the irrigation business ecosystem could thrive. On the contrary, missing any important type of competence would seriously deteriorate the conditions for modern irrigation development, e.g. absence of </w:t>
      </w:r>
      <w:r w:rsidR="00BF5714" w:rsidRPr="00BD0E8E">
        <w:rPr>
          <w:rFonts w:asciiTheme="minorHAnsi" w:hAnsiTheme="minorHAnsi" w:cstheme="minorHAnsi"/>
          <w:iCs/>
          <w:sz w:val="20"/>
          <w:lang w:eastAsia="ko-KR"/>
        </w:rPr>
        <w:t xml:space="preserve">licensed </w:t>
      </w:r>
      <w:r w:rsidRPr="00BD0E8E">
        <w:rPr>
          <w:rFonts w:asciiTheme="minorHAnsi" w:hAnsiTheme="minorHAnsi" w:cstheme="minorHAnsi"/>
          <w:iCs/>
          <w:sz w:val="20"/>
          <w:lang w:eastAsia="ko-KR"/>
        </w:rPr>
        <w:t xml:space="preserve">businesses capable to install and service </w:t>
      </w:r>
      <w:r w:rsidR="00BF5714" w:rsidRPr="00BD0E8E">
        <w:rPr>
          <w:rFonts w:asciiTheme="minorHAnsi" w:hAnsiTheme="minorHAnsi" w:cstheme="minorHAnsi"/>
          <w:iCs/>
          <w:sz w:val="20"/>
          <w:lang w:eastAsia="ko-KR"/>
        </w:rPr>
        <w:t xml:space="preserve">certified </w:t>
      </w:r>
      <w:r w:rsidRPr="00BD0E8E">
        <w:rPr>
          <w:rFonts w:asciiTheme="minorHAnsi" w:hAnsiTheme="minorHAnsi" w:cstheme="minorHAnsi"/>
          <w:iCs/>
          <w:sz w:val="20"/>
          <w:lang w:eastAsia="ko-KR"/>
        </w:rPr>
        <w:t>water meters would eliminate the opportunity to motivate the usage of the water-saving technologies. The need to have all these competences in place and to train thousands of irrigation system users and service professionals is a serious challenge.</w:t>
      </w:r>
    </w:p>
    <w:p w14:paraId="64B55A18" w14:textId="77777777" w:rsidR="004A1885" w:rsidRPr="00BD0E8E" w:rsidRDefault="004A1885"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Livelihoods of the rural communities in the South of Kazakhstan crucially depend on efficient irrigation; application of the modern irrigation is extremely difficult for a stand-alone smallholder farmer, but if all community members are involved in the process – it becomes much easier, due to shared costs and effort</w:t>
      </w:r>
      <w:r w:rsidR="00704954" w:rsidRPr="00BD0E8E">
        <w:rPr>
          <w:rFonts w:asciiTheme="minorHAnsi" w:hAnsiTheme="minorHAnsi" w:cstheme="minorHAnsi"/>
          <w:iCs/>
          <w:sz w:val="20"/>
          <w:lang w:eastAsia="ko-KR"/>
        </w:rPr>
        <w:t>,</w:t>
      </w:r>
      <w:r w:rsidRPr="00BD0E8E">
        <w:rPr>
          <w:rFonts w:asciiTheme="minorHAnsi" w:hAnsiTheme="minorHAnsi" w:cstheme="minorHAnsi"/>
          <w:iCs/>
          <w:sz w:val="20"/>
          <w:lang w:eastAsia="ko-KR"/>
        </w:rPr>
        <w:t xml:space="preserve"> and faster group learning</w:t>
      </w:r>
      <w:r w:rsidR="00704954" w:rsidRPr="00BD0E8E">
        <w:rPr>
          <w:rFonts w:asciiTheme="minorHAnsi" w:hAnsiTheme="minorHAnsi" w:cstheme="minorHAnsi"/>
          <w:iCs/>
          <w:sz w:val="20"/>
          <w:lang w:eastAsia="ko-KR"/>
        </w:rPr>
        <w:t xml:space="preserve"> due to </w:t>
      </w:r>
      <w:r w:rsidR="00BF5714" w:rsidRPr="00BD0E8E">
        <w:rPr>
          <w:rFonts w:asciiTheme="minorHAnsi" w:hAnsiTheme="minorHAnsi" w:cstheme="minorHAnsi"/>
          <w:iCs/>
          <w:sz w:val="20"/>
          <w:lang w:eastAsia="ko-KR"/>
        </w:rPr>
        <w:t>in</w:t>
      </w:r>
      <w:r w:rsidR="00704954" w:rsidRPr="00BD0E8E">
        <w:rPr>
          <w:rFonts w:asciiTheme="minorHAnsi" w:hAnsiTheme="minorHAnsi" w:cstheme="minorHAnsi"/>
          <w:iCs/>
          <w:sz w:val="20"/>
          <w:lang w:eastAsia="ko-KR"/>
        </w:rPr>
        <w:t>ternal friendly knowle</w:t>
      </w:r>
      <w:r w:rsidR="00BF5714" w:rsidRPr="00BD0E8E">
        <w:rPr>
          <w:rFonts w:asciiTheme="minorHAnsi" w:hAnsiTheme="minorHAnsi" w:cstheme="minorHAnsi"/>
          <w:iCs/>
          <w:sz w:val="20"/>
          <w:lang w:eastAsia="ko-KR"/>
        </w:rPr>
        <w:t>d</w:t>
      </w:r>
      <w:r w:rsidR="00704954" w:rsidRPr="00BD0E8E">
        <w:rPr>
          <w:rFonts w:asciiTheme="minorHAnsi" w:hAnsiTheme="minorHAnsi" w:cstheme="minorHAnsi"/>
          <w:iCs/>
          <w:sz w:val="20"/>
          <w:lang w:eastAsia="ko-KR"/>
        </w:rPr>
        <w:t>ge exchange</w:t>
      </w:r>
      <w:r w:rsidRPr="00BD0E8E">
        <w:rPr>
          <w:rFonts w:asciiTheme="minorHAnsi" w:hAnsiTheme="minorHAnsi" w:cstheme="minorHAnsi"/>
          <w:iCs/>
          <w:sz w:val="20"/>
          <w:lang w:eastAsia="ko-KR"/>
        </w:rPr>
        <w:t xml:space="preserve">. This understanding is reflected in </w:t>
      </w:r>
      <w:proofErr w:type="spellStart"/>
      <w:r w:rsidRPr="00BD0E8E">
        <w:rPr>
          <w:rFonts w:asciiTheme="minorHAnsi" w:hAnsiTheme="minorHAnsi" w:cstheme="minorHAnsi"/>
          <w:iCs/>
          <w:sz w:val="20"/>
          <w:lang w:eastAsia="ko-KR"/>
        </w:rPr>
        <w:t>IsDB</w:t>
      </w:r>
      <w:proofErr w:type="spellEnd"/>
      <w:r w:rsidRPr="00BD0E8E">
        <w:rPr>
          <w:rFonts w:asciiTheme="minorHAnsi" w:hAnsiTheme="minorHAnsi" w:cstheme="minorHAnsi"/>
          <w:iCs/>
          <w:sz w:val="20"/>
          <w:lang w:eastAsia="ko-KR"/>
        </w:rPr>
        <w:t xml:space="preserve"> and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initial approach</w:t>
      </w:r>
      <w:r w:rsidR="00704954" w:rsidRPr="00BD0E8E">
        <w:rPr>
          <w:rFonts w:asciiTheme="minorHAnsi" w:hAnsiTheme="minorHAnsi" w:cstheme="minorHAnsi"/>
          <w:iCs/>
          <w:sz w:val="20"/>
          <w:lang w:eastAsia="ko-KR"/>
        </w:rPr>
        <w:t xml:space="preserve"> (C4.1-C4.2)</w:t>
      </w:r>
      <w:r w:rsidRPr="00BD0E8E">
        <w:rPr>
          <w:rFonts w:asciiTheme="minorHAnsi" w:hAnsiTheme="minorHAnsi" w:cstheme="minorHAnsi"/>
          <w:iCs/>
          <w:sz w:val="20"/>
          <w:lang w:eastAsia="ko-KR"/>
        </w:rPr>
        <w:t>: it provides for organizing several training events</w:t>
      </w:r>
      <w:r w:rsidR="00330BB0" w:rsidRPr="00BD0E8E">
        <w:rPr>
          <w:rFonts w:asciiTheme="minorHAnsi" w:hAnsiTheme="minorHAnsi" w:cstheme="minorHAnsi"/>
          <w:iCs/>
          <w:sz w:val="20"/>
          <w:lang w:eastAsia="ko-KR"/>
        </w:rPr>
        <w:t xml:space="preserve"> </w:t>
      </w:r>
      <w:r w:rsidRPr="00BD0E8E">
        <w:rPr>
          <w:rFonts w:asciiTheme="minorHAnsi" w:hAnsiTheme="minorHAnsi" w:cstheme="minorHAnsi"/>
          <w:iCs/>
          <w:sz w:val="20"/>
          <w:lang w:eastAsia="ko-KR"/>
        </w:rPr>
        <w:t xml:space="preserve">in </w:t>
      </w:r>
      <w:r w:rsidR="00330BB0" w:rsidRPr="00BD0E8E">
        <w:rPr>
          <w:rFonts w:asciiTheme="minorHAnsi" w:hAnsiTheme="minorHAnsi" w:cstheme="minorHAnsi"/>
          <w:iCs/>
          <w:sz w:val="20"/>
          <w:lang w:eastAsia="ko-KR"/>
        </w:rPr>
        <w:t>different selected</w:t>
      </w:r>
      <w:r w:rsidRPr="00BD0E8E">
        <w:rPr>
          <w:rFonts w:asciiTheme="minorHAnsi" w:hAnsiTheme="minorHAnsi" w:cstheme="minorHAnsi"/>
          <w:iCs/>
          <w:sz w:val="20"/>
          <w:lang w:eastAsia="ko-KR"/>
        </w:rPr>
        <w:t xml:space="preserve"> </w:t>
      </w:r>
      <w:r w:rsidR="00330BB0" w:rsidRPr="00BD0E8E">
        <w:rPr>
          <w:rFonts w:asciiTheme="minorHAnsi" w:hAnsiTheme="minorHAnsi" w:cstheme="minorHAnsi"/>
          <w:iCs/>
          <w:sz w:val="20"/>
          <w:lang w:eastAsia="ko-KR"/>
        </w:rPr>
        <w:t>locations</w:t>
      </w:r>
      <w:r w:rsidRPr="00BD0E8E">
        <w:rPr>
          <w:rFonts w:asciiTheme="minorHAnsi" w:hAnsiTheme="minorHAnsi" w:cstheme="minorHAnsi"/>
          <w:iCs/>
          <w:sz w:val="20"/>
          <w:lang w:eastAsia="ko-KR"/>
        </w:rPr>
        <w:t xml:space="preserve">, involving </w:t>
      </w:r>
      <w:r w:rsidR="00BF5714" w:rsidRPr="00BD0E8E">
        <w:rPr>
          <w:rFonts w:asciiTheme="minorHAnsi" w:hAnsiTheme="minorHAnsi" w:cstheme="minorHAnsi"/>
          <w:iCs/>
          <w:sz w:val="20"/>
          <w:lang w:eastAsia="ko-KR"/>
        </w:rPr>
        <w:t xml:space="preserve">groups of </w:t>
      </w:r>
      <w:r w:rsidRPr="00BD0E8E">
        <w:rPr>
          <w:rFonts w:asciiTheme="minorHAnsi" w:hAnsiTheme="minorHAnsi" w:cstheme="minorHAnsi"/>
          <w:iCs/>
          <w:sz w:val="20"/>
          <w:lang w:eastAsia="ko-KR"/>
        </w:rPr>
        <w:t>local residents</w:t>
      </w:r>
      <w:r w:rsidR="00BF5714" w:rsidRPr="00BD0E8E">
        <w:rPr>
          <w:rFonts w:asciiTheme="minorHAnsi" w:hAnsiTheme="minorHAnsi" w:cstheme="minorHAnsi"/>
          <w:iCs/>
          <w:sz w:val="20"/>
          <w:lang w:eastAsia="ko-KR"/>
        </w:rPr>
        <w:t>,</w:t>
      </w:r>
      <w:r w:rsidRPr="00BD0E8E">
        <w:rPr>
          <w:rFonts w:asciiTheme="minorHAnsi" w:hAnsiTheme="minorHAnsi" w:cstheme="minorHAnsi"/>
          <w:iCs/>
          <w:sz w:val="20"/>
          <w:lang w:eastAsia="ko-KR"/>
        </w:rPr>
        <w:t xml:space="preserve"> including the </w:t>
      </w:r>
      <w:r w:rsidR="00A90189" w:rsidRPr="00BD0E8E">
        <w:rPr>
          <w:rFonts w:asciiTheme="minorHAnsi" w:hAnsiTheme="minorHAnsi" w:cstheme="minorHAnsi"/>
          <w:iCs/>
          <w:sz w:val="20"/>
          <w:lang w:eastAsia="ko-KR"/>
        </w:rPr>
        <w:t>trainings</w:t>
      </w:r>
      <w:r w:rsidRPr="00BD0E8E">
        <w:rPr>
          <w:rFonts w:asciiTheme="minorHAnsi" w:hAnsiTheme="minorHAnsi" w:cstheme="minorHAnsi"/>
          <w:iCs/>
          <w:sz w:val="20"/>
          <w:lang w:eastAsia="ko-KR"/>
        </w:rPr>
        <w:t xml:space="preserve"> focused on women and youth. One more advantage of such approach is targeting these specific </w:t>
      </w:r>
      <w:r w:rsidR="00BF5714" w:rsidRPr="00BD0E8E">
        <w:rPr>
          <w:rFonts w:asciiTheme="minorHAnsi" w:hAnsiTheme="minorHAnsi" w:cstheme="minorHAnsi"/>
          <w:iCs/>
          <w:sz w:val="20"/>
          <w:lang w:eastAsia="ko-KR"/>
        </w:rPr>
        <w:t xml:space="preserve">vulnerable </w:t>
      </w:r>
      <w:r w:rsidRPr="00BD0E8E">
        <w:rPr>
          <w:rFonts w:asciiTheme="minorHAnsi" w:hAnsiTheme="minorHAnsi" w:cstheme="minorHAnsi"/>
          <w:iCs/>
          <w:sz w:val="20"/>
          <w:lang w:eastAsia="ko-KR"/>
        </w:rPr>
        <w:t xml:space="preserve">groups: women and youth </w:t>
      </w:r>
      <w:r w:rsidR="00BF5714" w:rsidRPr="00BD0E8E">
        <w:rPr>
          <w:rFonts w:asciiTheme="minorHAnsi" w:hAnsiTheme="minorHAnsi" w:cstheme="minorHAnsi"/>
          <w:iCs/>
          <w:sz w:val="20"/>
          <w:lang w:eastAsia="ko-KR"/>
        </w:rPr>
        <w:t xml:space="preserve">will </w:t>
      </w:r>
      <w:r w:rsidR="00330BB0" w:rsidRPr="00BD0E8E">
        <w:rPr>
          <w:rFonts w:asciiTheme="minorHAnsi" w:hAnsiTheme="minorHAnsi" w:cstheme="minorHAnsi"/>
          <w:iCs/>
          <w:sz w:val="20"/>
          <w:lang w:eastAsia="ko-KR"/>
        </w:rPr>
        <w:t xml:space="preserve">have more opportunities to find </w:t>
      </w:r>
      <w:r w:rsidR="00A90189" w:rsidRPr="00BD0E8E">
        <w:rPr>
          <w:rFonts w:asciiTheme="minorHAnsi" w:hAnsiTheme="minorHAnsi" w:cstheme="minorHAnsi"/>
          <w:iCs/>
          <w:sz w:val="20"/>
          <w:lang w:eastAsia="ko-KR"/>
        </w:rPr>
        <w:t>decent</w:t>
      </w:r>
      <w:r w:rsidR="00330BB0" w:rsidRPr="00BD0E8E">
        <w:rPr>
          <w:rFonts w:asciiTheme="minorHAnsi" w:hAnsiTheme="minorHAnsi" w:cstheme="minorHAnsi"/>
          <w:iCs/>
          <w:sz w:val="20"/>
          <w:lang w:eastAsia="ko-KR"/>
        </w:rPr>
        <w:t xml:space="preserve"> well-paid jobs</w:t>
      </w:r>
      <w:r w:rsidR="00704954" w:rsidRPr="00BD0E8E">
        <w:rPr>
          <w:rFonts w:asciiTheme="minorHAnsi" w:hAnsiTheme="minorHAnsi" w:cstheme="minorHAnsi"/>
          <w:iCs/>
          <w:sz w:val="20"/>
          <w:lang w:eastAsia="ko-KR"/>
        </w:rPr>
        <w:t xml:space="preserve">, </w:t>
      </w:r>
      <w:r w:rsidR="00BF5714" w:rsidRPr="00BD0E8E">
        <w:rPr>
          <w:rFonts w:asciiTheme="minorHAnsi" w:hAnsiTheme="minorHAnsi" w:cstheme="minorHAnsi"/>
          <w:iCs/>
          <w:sz w:val="20"/>
          <w:lang w:eastAsia="ko-KR"/>
        </w:rPr>
        <w:t xml:space="preserve">at the same time </w:t>
      </w:r>
      <w:r w:rsidR="00704954" w:rsidRPr="00BD0E8E">
        <w:rPr>
          <w:rFonts w:asciiTheme="minorHAnsi" w:hAnsiTheme="minorHAnsi" w:cstheme="minorHAnsi"/>
          <w:iCs/>
          <w:sz w:val="20"/>
          <w:lang w:eastAsia="ko-KR"/>
        </w:rPr>
        <w:t xml:space="preserve">reducing competition with other industries for </w:t>
      </w:r>
      <w:r w:rsidR="00BF5714" w:rsidRPr="00BD0E8E">
        <w:rPr>
          <w:rFonts w:asciiTheme="minorHAnsi" w:hAnsiTheme="minorHAnsi" w:cstheme="minorHAnsi"/>
          <w:iCs/>
          <w:sz w:val="20"/>
          <w:lang w:eastAsia="ko-KR"/>
        </w:rPr>
        <w:t>skilled workforce</w:t>
      </w:r>
      <w:r w:rsidR="00330BB0" w:rsidRPr="00BD0E8E">
        <w:rPr>
          <w:rFonts w:asciiTheme="minorHAnsi" w:hAnsiTheme="minorHAnsi" w:cstheme="minorHAnsi"/>
          <w:iCs/>
          <w:sz w:val="20"/>
          <w:lang w:eastAsia="ko-KR"/>
        </w:rPr>
        <w:t>.</w:t>
      </w:r>
      <w:r w:rsidR="00A851DC" w:rsidRPr="00BD0E8E">
        <w:rPr>
          <w:rFonts w:asciiTheme="minorHAnsi" w:hAnsiTheme="minorHAnsi" w:cstheme="minorHAnsi"/>
          <w:iCs/>
          <w:sz w:val="20"/>
          <w:lang w:eastAsia="ko-KR"/>
        </w:rPr>
        <w:t xml:space="preserve"> In more distant future, when </w:t>
      </w:r>
      <w:proofErr w:type="spellStart"/>
      <w:r w:rsidR="00A851DC" w:rsidRPr="00BD0E8E">
        <w:rPr>
          <w:rFonts w:asciiTheme="minorHAnsi" w:hAnsiTheme="minorHAnsi" w:cstheme="minorHAnsi"/>
          <w:iCs/>
          <w:sz w:val="20"/>
          <w:lang w:eastAsia="ko-KR"/>
        </w:rPr>
        <w:t>KazNIIVKH</w:t>
      </w:r>
      <w:proofErr w:type="spellEnd"/>
      <w:r w:rsidR="00A851DC" w:rsidRPr="00BD0E8E">
        <w:rPr>
          <w:rFonts w:asciiTheme="minorHAnsi" w:hAnsiTheme="minorHAnsi" w:cstheme="minorHAnsi"/>
          <w:iCs/>
          <w:sz w:val="20"/>
          <w:lang w:eastAsia="ko-KR"/>
        </w:rPr>
        <w:t xml:space="preserve"> </w:t>
      </w:r>
      <w:r w:rsidR="00BF5714" w:rsidRPr="00BD0E8E">
        <w:rPr>
          <w:rFonts w:asciiTheme="minorHAnsi" w:hAnsiTheme="minorHAnsi" w:cstheme="minorHAnsi"/>
          <w:iCs/>
          <w:sz w:val="20"/>
          <w:lang w:eastAsia="ko-KR"/>
        </w:rPr>
        <w:t>has</w:t>
      </w:r>
      <w:r w:rsidR="00A851DC" w:rsidRPr="00BD0E8E">
        <w:rPr>
          <w:rFonts w:asciiTheme="minorHAnsi" w:hAnsiTheme="minorHAnsi" w:cstheme="minorHAnsi"/>
          <w:iCs/>
          <w:sz w:val="20"/>
          <w:lang w:eastAsia="ko-KR"/>
        </w:rPr>
        <w:t xml:space="preserve"> a stronger training base, including equipped classes and a dormitory, the community-based approach will still rema</w:t>
      </w:r>
      <w:r w:rsidR="00704954" w:rsidRPr="00BD0E8E">
        <w:rPr>
          <w:rFonts w:asciiTheme="minorHAnsi" w:hAnsiTheme="minorHAnsi" w:cstheme="minorHAnsi"/>
          <w:iCs/>
          <w:sz w:val="20"/>
          <w:lang w:eastAsia="ko-KR"/>
        </w:rPr>
        <w:t>in: trainings will be focused on creating the ecosystem of irrigation-</w:t>
      </w:r>
      <w:proofErr w:type="spellStart"/>
      <w:r w:rsidR="00704954" w:rsidRPr="00BD0E8E">
        <w:rPr>
          <w:rFonts w:asciiTheme="minorHAnsi" w:hAnsiTheme="minorHAnsi" w:cstheme="minorHAnsi"/>
          <w:iCs/>
          <w:sz w:val="20"/>
          <w:lang w:eastAsia="ko-KR"/>
        </w:rPr>
        <w:t>centered</w:t>
      </w:r>
      <w:proofErr w:type="spellEnd"/>
      <w:r w:rsidR="00704954" w:rsidRPr="00BD0E8E">
        <w:rPr>
          <w:rFonts w:asciiTheme="minorHAnsi" w:hAnsiTheme="minorHAnsi" w:cstheme="minorHAnsi"/>
          <w:iCs/>
          <w:sz w:val="20"/>
          <w:lang w:eastAsia="ko-KR"/>
        </w:rPr>
        <w:t xml:space="preserve"> businesses, community by community.</w:t>
      </w:r>
    </w:p>
    <w:p w14:paraId="4012798C" w14:textId="223AB81D"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As a part of Component 3, a deep and broad human capital development</w:t>
      </w:r>
      <w:r w:rsidR="00615BEE" w:rsidRPr="00BD0E8E">
        <w:rPr>
          <w:rFonts w:asciiTheme="minorHAnsi" w:hAnsiTheme="minorHAnsi" w:cstheme="minorHAnsi"/>
          <w:iCs/>
          <w:sz w:val="20"/>
          <w:lang w:eastAsia="ko-KR"/>
        </w:rPr>
        <w:t xml:space="preserve"> (TVET)</w:t>
      </w:r>
      <w:r w:rsidRPr="00BD0E8E">
        <w:rPr>
          <w:rFonts w:asciiTheme="minorHAnsi" w:hAnsiTheme="minorHAnsi" w:cstheme="minorHAnsi"/>
          <w:iCs/>
          <w:sz w:val="20"/>
          <w:lang w:eastAsia="ko-KR"/>
        </w:rPr>
        <w:t xml:space="preserve"> program will be designed step-by-step, starting in the first phase of the CRWRD project with a perspective to continue far beyond it.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has the needed competences, it has a land plot with the different types of irrigation systems installed, and it </w:t>
      </w:r>
      <w:r w:rsidR="00215EF4" w:rsidRPr="00BD0E8E">
        <w:rPr>
          <w:rFonts w:asciiTheme="minorHAnsi" w:hAnsiTheme="minorHAnsi" w:cstheme="minorHAnsi"/>
          <w:iCs/>
          <w:sz w:val="20"/>
          <w:lang w:eastAsia="ko-KR"/>
        </w:rPr>
        <w:t>is in</w:t>
      </w:r>
      <w:r w:rsidRPr="00BD0E8E">
        <w:rPr>
          <w:rFonts w:asciiTheme="minorHAnsi" w:hAnsiTheme="minorHAnsi" w:cstheme="minorHAnsi"/>
          <w:iCs/>
          <w:sz w:val="20"/>
          <w:lang w:eastAsia="ko-KR"/>
        </w:rPr>
        <w:t xml:space="preserve"> the middle of the South of Kazakhstan – the territory where farming depends most on irrigation. Diverse capacity building activity will </w:t>
      </w:r>
      <w:r w:rsidRPr="00BD0E8E">
        <w:rPr>
          <w:rFonts w:asciiTheme="minorHAnsi" w:hAnsiTheme="minorHAnsi" w:cstheme="minorHAnsi"/>
          <w:iCs/>
          <w:sz w:val="20"/>
          <w:lang w:eastAsia="ko-KR"/>
        </w:rPr>
        <w:lastRenderedPageBreak/>
        <w:t xml:space="preserve">also serve to provide economic sustainability for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which has a much wider research potential. Besides, Component 3 will also focus on leveraging the research and scientific capacities of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and its unique competencies in several research areas and expert capacities.</w:t>
      </w:r>
    </w:p>
    <w:p w14:paraId="6FF3780A" w14:textId="129D4FA9" w:rsidR="00767150" w:rsidRPr="00BD0E8E" w:rsidRDefault="00012526"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The</w:t>
      </w:r>
      <w:r w:rsidR="00767150" w:rsidRPr="00BD0E8E">
        <w:rPr>
          <w:rFonts w:asciiTheme="minorHAnsi" w:hAnsiTheme="minorHAnsi" w:cstheme="minorHAnsi"/>
          <w:iCs/>
          <w:sz w:val="20"/>
          <w:lang w:eastAsia="ko-KR"/>
        </w:rPr>
        <w:t xml:space="preserve"> </w:t>
      </w:r>
      <w:r w:rsidR="00BF5714" w:rsidRPr="00BD0E8E">
        <w:rPr>
          <w:rFonts w:asciiTheme="minorHAnsi" w:hAnsiTheme="minorHAnsi" w:cstheme="minorHAnsi"/>
          <w:iCs/>
          <w:sz w:val="20"/>
          <w:lang w:eastAsia="ko-KR"/>
        </w:rPr>
        <w:t>P</w:t>
      </w:r>
      <w:r w:rsidR="00767150" w:rsidRPr="00BD0E8E">
        <w:rPr>
          <w:rFonts w:asciiTheme="minorHAnsi" w:hAnsiTheme="minorHAnsi" w:cstheme="minorHAnsi"/>
          <w:iCs/>
          <w:sz w:val="20"/>
          <w:lang w:eastAsia="ko-KR"/>
        </w:rPr>
        <w:t>roject</w:t>
      </w:r>
      <w:r w:rsidRPr="00BD0E8E">
        <w:rPr>
          <w:rFonts w:asciiTheme="minorHAnsi" w:hAnsiTheme="minorHAnsi" w:cstheme="minorHAnsi"/>
          <w:iCs/>
          <w:sz w:val="20"/>
          <w:lang w:eastAsia="ko-KR"/>
        </w:rPr>
        <w:t xml:space="preserve"> </w:t>
      </w:r>
      <w:r w:rsidR="005E1C0C" w:rsidRPr="00BD0E8E">
        <w:rPr>
          <w:rFonts w:asciiTheme="minorHAnsi" w:hAnsiTheme="minorHAnsi" w:cstheme="minorHAnsi"/>
          <w:iCs/>
          <w:sz w:val="20"/>
          <w:lang w:eastAsia="ko-KR"/>
        </w:rPr>
        <w:t>is starting</w:t>
      </w:r>
      <w:r w:rsidR="00767150" w:rsidRPr="00BD0E8E">
        <w:rPr>
          <w:rFonts w:asciiTheme="minorHAnsi" w:hAnsiTheme="minorHAnsi" w:cstheme="minorHAnsi"/>
          <w:iCs/>
          <w:sz w:val="20"/>
          <w:lang w:eastAsia="ko-KR"/>
        </w:rPr>
        <w:t xml:space="preserve"> point for turning </w:t>
      </w:r>
      <w:proofErr w:type="spellStart"/>
      <w:r w:rsidR="00767150" w:rsidRPr="00BD0E8E">
        <w:rPr>
          <w:rFonts w:asciiTheme="minorHAnsi" w:hAnsiTheme="minorHAnsi" w:cstheme="minorHAnsi"/>
          <w:iCs/>
          <w:sz w:val="20"/>
          <w:lang w:eastAsia="ko-KR"/>
        </w:rPr>
        <w:t>KazNIIVKH</w:t>
      </w:r>
      <w:proofErr w:type="spellEnd"/>
      <w:r w:rsidR="00767150" w:rsidRPr="00BD0E8E">
        <w:rPr>
          <w:rFonts w:asciiTheme="minorHAnsi" w:hAnsiTheme="minorHAnsi" w:cstheme="minorHAnsi"/>
          <w:iCs/>
          <w:sz w:val="20"/>
          <w:lang w:eastAsia="ko-KR"/>
        </w:rPr>
        <w:t xml:space="preserve"> into a knowledge hub for the sustainable and harmonized growth of the modern irrigation ecosystem in Kazakhstan, as mentioned above; </w:t>
      </w:r>
      <w:r w:rsidR="00744504" w:rsidRPr="00BD0E8E">
        <w:rPr>
          <w:rFonts w:asciiTheme="minorHAnsi" w:hAnsiTheme="minorHAnsi" w:cstheme="minorHAnsi"/>
          <w:iCs/>
          <w:sz w:val="20"/>
          <w:lang w:val="en-US" w:eastAsia="ko-KR"/>
        </w:rPr>
        <w:t>P</w:t>
      </w:r>
      <w:proofErr w:type="spellStart"/>
      <w:r w:rsidR="00767150" w:rsidRPr="00BD0E8E">
        <w:rPr>
          <w:rFonts w:asciiTheme="minorHAnsi" w:hAnsiTheme="minorHAnsi" w:cstheme="minorHAnsi"/>
          <w:iCs/>
          <w:sz w:val="20"/>
          <w:lang w:eastAsia="ko-KR"/>
        </w:rPr>
        <w:t>roject</w:t>
      </w:r>
      <w:proofErr w:type="spellEnd"/>
      <w:r w:rsidR="00767150" w:rsidRPr="00BD0E8E">
        <w:rPr>
          <w:rFonts w:asciiTheme="minorHAnsi" w:hAnsiTheme="minorHAnsi" w:cstheme="minorHAnsi"/>
          <w:iCs/>
          <w:sz w:val="20"/>
          <w:lang w:eastAsia="ko-KR"/>
        </w:rPr>
        <w:t xml:space="preserve"> covers the following:</w:t>
      </w:r>
    </w:p>
    <w:p w14:paraId="0BE90B99" w14:textId="77777777" w:rsidR="00767150" w:rsidRPr="00BD0E8E" w:rsidRDefault="00767150" w:rsidP="00290280">
      <w:pPr>
        <w:numPr>
          <w:ilvl w:val="0"/>
          <w:numId w:val="11"/>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C4.1 a needs assessment to improve community living conditions and identifying income-generating business opportunities: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is supposed to </w:t>
      </w:r>
      <w:r w:rsidR="00B05D2E" w:rsidRPr="00BD0E8E">
        <w:rPr>
          <w:rFonts w:asciiTheme="minorHAnsi" w:hAnsiTheme="minorHAnsi" w:cstheme="minorHAnsi"/>
          <w:iCs/>
          <w:sz w:val="20"/>
          <w:lang w:eastAsia="ko-KR"/>
        </w:rPr>
        <w:t xml:space="preserve">be engaged in </w:t>
      </w:r>
      <w:r w:rsidRPr="00BD0E8E">
        <w:rPr>
          <w:rFonts w:asciiTheme="minorHAnsi" w:hAnsiTheme="minorHAnsi" w:cstheme="minorHAnsi"/>
          <w:iCs/>
          <w:sz w:val="20"/>
          <w:lang w:eastAsia="ko-KR"/>
        </w:rPr>
        <w:t>complet</w:t>
      </w:r>
      <w:r w:rsidR="00B05D2E" w:rsidRPr="00BD0E8E">
        <w:rPr>
          <w:rFonts w:asciiTheme="minorHAnsi" w:hAnsiTheme="minorHAnsi" w:cstheme="minorHAnsi"/>
          <w:iCs/>
          <w:sz w:val="20"/>
          <w:lang w:eastAsia="ko-KR"/>
        </w:rPr>
        <w:t>ion of</w:t>
      </w:r>
      <w:r w:rsidRPr="00BD0E8E">
        <w:rPr>
          <w:rFonts w:asciiTheme="minorHAnsi" w:hAnsiTheme="minorHAnsi" w:cstheme="minorHAnsi"/>
          <w:iCs/>
          <w:sz w:val="20"/>
          <w:lang w:eastAsia="ko-KR"/>
        </w:rPr>
        <w:t xml:space="preserve"> surveys and data analysis on living conditions and business potential of rural communities, 6 seminars in different locations, develop</w:t>
      </w:r>
      <w:r w:rsidR="00B05D2E" w:rsidRPr="00BD0E8E">
        <w:rPr>
          <w:rFonts w:asciiTheme="minorHAnsi" w:hAnsiTheme="minorHAnsi" w:cstheme="minorHAnsi"/>
          <w:iCs/>
          <w:sz w:val="20"/>
          <w:lang w:eastAsia="ko-KR"/>
        </w:rPr>
        <w:t>ment of</w:t>
      </w:r>
      <w:r w:rsidRPr="00BD0E8E">
        <w:rPr>
          <w:rFonts w:asciiTheme="minorHAnsi" w:hAnsiTheme="minorHAnsi" w:cstheme="minorHAnsi"/>
          <w:iCs/>
          <w:sz w:val="20"/>
          <w:lang w:eastAsia="ko-KR"/>
        </w:rPr>
        <w:t xml:space="preserve"> at least 3 business plans, 2 scientific articles and 1 training toolkit; as a result, some initial increase in entrepreneurial activity and adaptation of communities to climate and water risks is expected;</w:t>
      </w:r>
    </w:p>
    <w:p w14:paraId="4C2229D1" w14:textId="41F0D36F" w:rsidR="00767150" w:rsidRPr="00BD0E8E" w:rsidRDefault="00767150" w:rsidP="00290280">
      <w:pPr>
        <w:numPr>
          <w:ilvl w:val="0"/>
          <w:numId w:val="11"/>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C4.2 </w:t>
      </w:r>
      <w:r w:rsidR="004A1885" w:rsidRPr="00BD0E8E">
        <w:rPr>
          <w:rFonts w:asciiTheme="minorHAnsi" w:hAnsiTheme="minorHAnsi" w:cstheme="minorHAnsi"/>
          <w:iCs/>
          <w:sz w:val="20"/>
          <w:lang w:eastAsia="ko-KR"/>
        </w:rPr>
        <w:t>activity</w:t>
      </w:r>
      <w:r w:rsidRPr="00BD0E8E">
        <w:rPr>
          <w:rFonts w:asciiTheme="minorHAnsi" w:hAnsiTheme="minorHAnsi" w:cstheme="minorHAnsi"/>
          <w:iCs/>
          <w:sz w:val="20"/>
          <w:lang w:eastAsia="ko-KR"/>
        </w:rPr>
        <w:t xml:space="preserve"> specifically targets capacity building in the business plan development process for women and youth: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is expected to </w:t>
      </w:r>
      <w:r w:rsidR="00B05D2E" w:rsidRPr="00BD0E8E">
        <w:rPr>
          <w:rFonts w:asciiTheme="minorHAnsi" w:hAnsiTheme="minorHAnsi" w:cstheme="minorHAnsi"/>
          <w:iCs/>
          <w:sz w:val="20"/>
          <w:lang w:eastAsia="ko-KR"/>
        </w:rPr>
        <w:t xml:space="preserve">be engaged in </w:t>
      </w:r>
      <w:r w:rsidRPr="00BD0E8E">
        <w:rPr>
          <w:rFonts w:asciiTheme="minorHAnsi" w:hAnsiTheme="minorHAnsi" w:cstheme="minorHAnsi"/>
          <w:iCs/>
          <w:sz w:val="20"/>
          <w:lang w:eastAsia="ko-KR"/>
        </w:rPr>
        <w:t>deliver</w:t>
      </w:r>
      <w:r w:rsidR="00B05D2E" w:rsidRPr="00BD0E8E">
        <w:rPr>
          <w:rFonts w:asciiTheme="minorHAnsi" w:hAnsiTheme="minorHAnsi" w:cstheme="minorHAnsi"/>
          <w:iCs/>
          <w:sz w:val="20"/>
          <w:lang w:eastAsia="ko-KR"/>
        </w:rPr>
        <w:t>y of</w:t>
      </w:r>
      <w:r w:rsidRPr="00BD0E8E">
        <w:rPr>
          <w:rFonts w:asciiTheme="minorHAnsi" w:hAnsiTheme="minorHAnsi" w:cstheme="minorHAnsi"/>
          <w:iCs/>
          <w:sz w:val="20"/>
          <w:lang w:eastAsia="ko-KR"/>
        </w:rPr>
        <w:t xml:space="preserve"> 10 seminars and 1 scientific article and 1 practical business recommendation; it is also expected that a list of promising business projects in agriculture will be formed, the economic activity of women and youth will increase, and living conditions in rural areas of the Turkestan region will improve through consulting support and the implementation of water-saving and resource-saving solutions;</w:t>
      </w:r>
    </w:p>
    <w:p w14:paraId="5B88B2FB" w14:textId="77777777" w:rsidR="00767150" w:rsidRPr="00BD0E8E" w:rsidRDefault="00767150" w:rsidP="00290280">
      <w:pPr>
        <w:numPr>
          <w:ilvl w:val="0"/>
          <w:numId w:val="11"/>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C4.3 </w:t>
      </w:r>
      <w:r w:rsidR="004A1885" w:rsidRPr="00BD0E8E">
        <w:rPr>
          <w:rFonts w:asciiTheme="minorHAnsi" w:hAnsiTheme="minorHAnsi" w:cstheme="minorHAnsi"/>
          <w:iCs/>
          <w:sz w:val="20"/>
          <w:lang w:eastAsia="ko-KR"/>
        </w:rPr>
        <w:t>activity</w:t>
      </w:r>
      <w:r w:rsidRPr="00BD0E8E">
        <w:rPr>
          <w:rFonts w:asciiTheme="minorHAnsi" w:hAnsiTheme="minorHAnsi" w:cstheme="minorHAnsi"/>
          <w:iCs/>
          <w:sz w:val="20"/>
          <w:lang w:eastAsia="ko-KR"/>
        </w:rPr>
        <w:t xml:space="preserve"> will focus on testing of cooling equipment to be used by smallholder farmers, which is expected to reduce the transportation losses of the products and significantly boost the incomes of the rural communities.</w:t>
      </w:r>
    </w:p>
    <w:p w14:paraId="20B4DB1A"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The Project will accomplish the activities listed above, and at the same time it will focus on a more strategic and more holistic goal of supplying all regions in the South of Kazakhstan by sufficient numbers of professionals in all sectors related to modern irrigation, from the bank lending officers to the smallholder farmers operating drip irrigation systems. </w:t>
      </w:r>
      <w:proofErr w:type="spellStart"/>
      <w:r w:rsidRPr="00BD0E8E">
        <w:rPr>
          <w:rFonts w:asciiTheme="minorHAnsi" w:hAnsiTheme="minorHAnsi" w:cstheme="minorHAnsi"/>
          <w:iCs/>
          <w:sz w:val="20"/>
          <w:lang w:eastAsia="ko-KR"/>
        </w:rPr>
        <w:t>KazNIIVKH</w:t>
      </w:r>
      <w:proofErr w:type="spellEnd"/>
      <w:r w:rsidR="00012526" w:rsidRPr="00BD0E8E">
        <w:rPr>
          <w:rFonts w:asciiTheme="minorHAnsi" w:hAnsiTheme="minorHAnsi" w:cstheme="minorHAnsi"/>
          <w:iCs/>
          <w:sz w:val="20"/>
          <w:lang w:eastAsia="ko-KR"/>
        </w:rPr>
        <w:t xml:space="preserve"> </w:t>
      </w:r>
      <w:r w:rsidRPr="00BD0E8E">
        <w:rPr>
          <w:rFonts w:asciiTheme="minorHAnsi" w:hAnsiTheme="minorHAnsi" w:cstheme="minorHAnsi"/>
          <w:iCs/>
          <w:sz w:val="20"/>
          <w:lang w:eastAsia="ko-KR"/>
        </w:rPr>
        <w:t xml:space="preserve">is extremely well positioned for this role: it has a demo land plot, it has free space for organizing a dormitory, it has a strong scientific base and highly educated personnel covering all aspects of water resources management.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is located on the main railroad, well accessible from the East and the West of the South of Kazakhstan. The cost of living in Taraz is one of the lowest in the country, which makes organization of massive training economically efficient in this location. About half of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employees are women, and this would help in maintaining the gender and youth focus of the training activity.</w:t>
      </w:r>
    </w:p>
    <w:p w14:paraId="55B30C18" w14:textId="77777777" w:rsidR="00767150" w:rsidRPr="00BD0E8E" w:rsidRDefault="00B07D2F"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val="en-US" w:eastAsia="ko-KR"/>
        </w:rPr>
        <w:t xml:space="preserve">The Project will build capacity of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in p</w:t>
      </w:r>
      <w:r w:rsidR="00767150" w:rsidRPr="00BD0E8E">
        <w:rPr>
          <w:rFonts w:asciiTheme="minorHAnsi" w:hAnsiTheme="minorHAnsi" w:cstheme="minorHAnsi"/>
          <w:iCs/>
          <w:sz w:val="20"/>
          <w:lang w:eastAsia="ko-KR"/>
        </w:rPr>
        <w:t xml:space="preserve">roviding training services on a commercial basis </w:t>
      </w:r>
      <w:r w:rsidRPr="00BD0E8E">
        <w:rPr>
          <w:rFonts w:asciiTheme="minorHAnsi" w:hAnsiTheme="minorHAnsi" w:cstheme="minorHAnsi"/>
          <w:iCs/>
          <w:sz w:val="20"/>
          <w:lang w:eastAsia="ko-KR"/>
        </w:rPr>
        <w:t xml:space="preserve">and </w:t>
      </w:r>
      <w:r w:rsidR="00767150" w:rsidRPr="00BD0E8E">
        <w:rPr>
          <w:rFonts w:asciiTheme="minorHAnsi" w:hAnsiTheme="minorHAnsi" w:cstheme="minorHAnsi"/>
          <w:iCs/>
          <w:sz w:val="20"/>
          <w:lang w:eastAsia="ko-KR"/>
        </w:rPr>
        <w:t xml:space="preserve">will make </w:t>
      </w:r>
      <w:proofErr w:type="spellStart"/>
      <w:r w:rsidR="00767150" w:rsidRPr="00BD0E8E">
        <w:rPr>
          <w:rFonts w:asciiTheme="minorHAnsi" w:hAnsiTheme="minorHAnsi" w:cstheme="minorHAnsi"/>
          <w:iCs/>
          <w:sz w:val="20"/>
          <w:lang w:eastAsia="ko-KR"/>
        </w:rPr>
        <w:t>KazNIIVKH</w:t>
      </w:r>
      <w:proofErr w:type="spellEnd"/>
      <w:r w:rsidR="00767150" w:rsidRPr="00BD0E8E">
        <w:rPr>
          <w:rFonts w:asciiTheme="minorHAnsi" w:hAnsiTheme="minorHAnsi" w:cstheme="minorHAnsi"/>
          <w:iCs/>
          <w:sz w:val="20"/>
          <w:lang w:eastAsia="ko-KR"/>
        </w:rPr>
        <w:t xml:space="preserve"> more sustainable, along with its other services, which also may support it, and must be developed, but may be more volatile over time in terms of revenue: research and development, testing equipment, testing new materials and methodologies, calibrating the digital models by organizing physical laboratory experiments, providing soil analysis, monetizing own inventions, providing expert services in developing regulatory acts, participating in commercial tenders for the technical and construction design works in water sector, etc.</w:t>
      </w:r>
    </w:p>
    <w:p w14:paraId="17AD93B2"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149CEC43" w14:textId="77777777" w:rsidR="00767150" w:rsidRPr="00BD0E8E" w:rsidRDefault="00767150" w:rsidP="00767150">
      <w:pPr>
        <w:spacing w:line="360" w:lineRule="auto"/>
        <w:contextualSpacing/>
        <w:rPr>
          <w:rFonts w:asciiTheme="minorHAnsi" w:hAnsiTheme="minorHAnsi" w:cstheme="minorHAnsi"/>
          <w:b/>
          <w:bCs/>
          <w:iCs/>
          <w:sz w:val="20"/>
          <w:u w:val="single"/>
          <w:lang w:eastAsia="ko-KR"/>
        </w:rPr>
      </w:pPr>
      <w:r w:rsidRPr="00BD0E8E">
        <w:rPr>
          <w:rFonts w:asciiTheme="minorHAnsi" w:hAnsiTheme="minorHAnsi" w:cstheme="minorHAnsi"/>
          <w:b/>
          <w:bCs/>
          <w:iCs/>
          <w:sz w:val="20"/>
          <w:u w:val="single"/>
          <w:lang w:eastAsia="ko-KR"/>
        </w:rPr>
        <w:t>Component 3 Activities</w:t>
      </w:r>
    </w:p>
    <w:p w14:paraId="6B0FF85F" w14:textId="77777777" w:rsidR="00767150" w:rsidRPr="00BD0E8E" w:rsidRDefault="00767150" w:rsidP="00767150">
      <w:pPr>
        <w:spacing w:line="360" w:lineRule="auto"/>
        <w:contextualSpacing/>
        <w:rPr>
          <w:rFonts w:asciiTheme="minorHAnsi" w:hAnsiTheme="minorHAnsi" w:cstheme="minorHAnsi"/>
          <w:b/>
          <w:bCs/>
          <w:iCs/>
          <w:sz w:val="20"/>
          <w:lang w:eastAsia="ko-KR"/>
        </w:rPr>
      </w:pPr>
      <w:bookmarkStart w:id="6" w:name="_Hlk209099655"/>
      <w:r w:rsidRPr="00BD0E8E">
        <w:rPr>
          <w:rFonts w:asciiTheme="minorHAnsi" w:hAnsiTheme="minorHAnsi" w:cstheme="minorHAnsi"/>
          <w:b/>
          <w:bCs/>
          <w:iCs/>
          <w:sz w:val="20"/>
          <w:lang w:eastAsia="ko-KR"/>
        </w:rPr>
        <w:t>Activity 3.1. Scientific, research and education provider potential is listed</w:t>
      </w:r>
    </w:p>
    <w:bookmarkEnd w:id="6"/>
    <w:p w14:paraId="434B1B09" w14:textId="51BF7810" w:rsidR="00767150" w:rsidRPr="00BD0E8E" w:rsidRDefault="00767150" w:rsidP="00767150">
      <w:pPr>
        <w:spacing w:line="360" w:lineRule="auto"/>
        <w:contextualSpacing/>
        <w:rPr>
          <w:rFonts w:asciiTheme="minorHAnsi" w:hAnsiTheme="minorHAnsi" w:cstheme="minorHAnsi"/>
          <w:sz w:val="20"/>
          <w:szCs w:val="20"/>
          <w:lang w:eastAsia="ko-KR"/>
        </w:rPr>
      </w:pPr>
      <w:r w:rsidRPr="00BD0E8E">
        <w:rPr>
          <w:rFonts w:asciiTheme="minorHAnsi" w:hAnsiTheme="minorHAnsi" w:cstheme="minorHAnsi"/>
          <w:sz w:val="20"/>
          <w:szCs w:val="20"/>
          <w:lang w:eastAsia="ko-KR"/>
        </w:rPr>
        <w:lastRenderedPageBreak/>
        <w:t xml:space="preserve">Stock-taking of the </w:t>
      </w:r>
      <w:proofErr w:type="spellStart"/>
      <w:r w:rsidRPr="00BD0E8E">
        <w:rPr>
          <w:rFonts w:asciiTheme="minorHAnsi" w:hAnsiTheme="minorHAnsi" w:cstheme="minorHAnsi"/>
          <w:sz w:val="20"/>
          <w:szCs w:val="20"/>
          <w:lang w:eastAsia="ko-KR"/>
        </w:rPr>
        <w:t>KazNIIVKH</w:t>
      </w:r>
      <w:proofErr w:type="spellEnd"/>
      <w:r w:rsidRPr="00BD0E8E">
        <w:rPr>
          <w:rFonts w:asciiTheme="minorHAnsi" w:hAnsiTheme="minorHAnsi" w:cstheme="minorHAnsi"/>
          <w:sz w:val="20"/>
          <w:szCs w:val="20"/>
          <w:lang w:eastAsia="ko-KR"/>
        </w:rPr>
        <w:t xml:space="preserve"> scientific, research and education provider potential is carried out to identify the specific niches in Kazakhstan’s water sector. This will reveal which cooperation with other stakeholders in the water sector, e.g. IAC and </w:t>
      </w:r>
      <w:proofErr w:type="spellStart"/>
      <w:r w:rsidRPr="00BD0E8E">
        <w:rPr>
          <w:rFonts w:asciiTheme="minorHAnsi" w:hAnsiTheme="minorHAnsi" w:cstheme="minorHAnsi"/>
          <w:sz w:val="20"/>
          <w:szCs w:val="20"/>
          <w:lang w:eastAsia="ko-KR"/>
        </w:rPr>
        <w:t>Kazhydrogeology</w:t>
      </w:r>
      <w:proofErr w:type="spellEnd"/>
      <w:r w:rsidRPr="00BD0E8E">
        <w:rPr>
          <w:rFonts w:asciiTheme="minorHAnsi" w:hAnsiTheme="minorHAnsi" w:cstheme="minorHAnsi"/>
          <w:sz w:val="20"/>
          <w:szCs w:val="20"/>
          <w:lang w:eastAsia="ko-KR"/>
        </w:rPr>
        <w:t xml:space="preserve"> will be essential. Building a strategic 10</w:t>
      </w:r>
      <w:r w:rsidR="623A67C7" w:rsidRPr="00BD0E8E">
        <w:rPr>
          <w:rFonts w:asciiTheme="minorHAnsi" w:hAnsiTheme="minorHAnsi" w:cstheme="minorHAnsi"/>
          <w:sz w:val="20"/>
          <w:szCs w:val="20"/>
          <w:lang w:eastAsia="ko-KR"/>
        </w:rPr>
        <w:t>-</w:t>
      </w:r>
      <w:r w:rsidRPr="00BD0E8E">
        <w:rPr>
          <w:rFonts w:asciiTheme="minorHAnsi" w:hAnsiTheme="minorHAnsi" w:cstheme="minorHAnsi"/>
          <w:sz w:val="20"/>
          <w:szCs w:val="20"/>
          <w:lang w:eastAsia="ko-KR"/>
        </w:rPr>
        <w:t>year development plan, including immediate actions and long-term vision, underpinned by financial planning and a diversified set of profit-generating activity lines will follow</w:t>
      </w:r>
      <w:r w:rsidR="002E23AE" w:rsidRPr="00BD0E8E">
        <w:rPr>
          <w:rFonts w:asciiTheme="minorHAnsi" w:hAnsiTheme="minorHAnsi" w:cstheme="minorHAnsi"/>
          <w:sz w:val="20"/>
          <w:szCs w:val="20"/>
          <w:lang w:eastAsia="ko-KR"/>
        </w:rPr>
        <w:t xml:space="preserve">, also to complete the task 3.3 of the MWRI Road Map of Priority Activities to implement “Climate Resilient Water Resources Development” project for 2025-2026 for </w:t>
      </w:r>
      <w:proofErr w:type="spellStart"/>
      <w:r w:rsidR="002E23AE" w:rsidRPr="00BD0E8E">
        <w:rPr>
          <w:rFonts w:asciiTheme="minorHAnsi" w:hAnsiTheme="minorHAnsi" w:cstheme="minorHAnsi"/>
          <w:sz w:val="20"/>
          <w:szCs w:val="20"/>
          <w:lang w:eastAsia="ko-KR"/>
        </w:rPr>
        <w:t>KazNI</w:t>
      </w:r>
      <w:r w:rsidR="00E179D0" w:rsidRPr="00BD0E8E">
        <w:rPr>
          <w:rFonts w:asciiTheme="minorHAnsi" w:hAnsiTheme="minorHAnsi" w:cstheme="minorHAnsi"/>
          <w:sz w:val="20"/>
          <w:szCs w:val="20"/>
          <w:lang w:eastAsia="ko-KR"/>
        </w:rPr>
        <w:t>I</w:t>
      </w:r>
      <w:r w:rsidR="002E23AE" w:rsidRPr="00BD0E8E">
        <w:rPr>
          <w:rFonts w:asciiTheme="minorHAnsi" w:hAnsiTheme="minorHAnsi" w:cstheme="minorHAnsi"/>
          <w:sz w:val="20"/>
          <w:szCs w:val="20"/>
          <w:lang w:eastAsia="ko-KR"/>
        </w:rPr>
        <w:t>VKH</w:t>
      </w:r>
      <w:proofErr w:type="spellEnd"/>
      <w:r w:rsidRPr="00BD0E8E">
        <w:rPr>
          <w:rFonts w:asciiTheme="minorHAnsi" w:hAnsiTheme="minorHAnsi" w:cstheme="minorHAnsi"/>
          <w:sz w:val="20"/>
          <w:szCs w:val="20"/>
          <w:lang w:eastAsia="ko-KR"/>
        </w:rPr>
        <w:t>.</w:t>
      </w:r>
    </w:p>
    <w:p w14:paraId="0DE4B5B7"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07EEFF70" w14:textId="77777777" w:rsidR="00767150" w:rsidRPr="00BD0E8E" w:rsidRDefault="00767150" w:rsidP="00767150">
      <w:pPr>
        <w:spacing w:line="360" w:lineRule="auto"/>
        <w:contextualSpacing/>
        <w:rPr>
          <w:rFonts w:asciiTheme="minorHAnsi" w:hAnsiTheme="minorHAnsi" w:cstheme="minorHAnsi"/>
          <w:b/>
          <w:bCs/>
          <w:iCs/>
          <w:sz w:val="20"/>
          <w:lang w:eastAsia="ko-KR"/>
        </w:rPr>
      </w:pPr>
      <w:bookmarkStart w:id="7" w:name="_Hlk209099658"/>
      <w:r w:rsidRPr="00BD0E8E">
        <w:rPr>
          <w:rFonts w:asciiTheme="minorHAnsi" w:hAnsiTheme="minorHAnsi" w:cstheme="minorHAnsi"/>
          <w:b/>
          <w:bCs/>
          <w:iCs/>
          <w:sz w:val="20"/>
          <w:lang w:eastAsia="ko-KR"/>
        </w:rPr>
        <w:t xml:space="preserve">Activity 3.2. Capacity development plan is established for </w:t>
      </w:r>
      <w:proofErr w:type="spellStart"/>
      <w:r w:rsidRPr="00BD0E8E">
        <w:rPr>
          <w:rFonts w:asciiTheme="minorHAnsi" w:hAnsiTheme="minorHAnsi" w:cstheme="minorHAnsi"/>
          <w:b/>
          <w:bCs/>
          <w:iCs/>
          <w:sz w:val="20"/>
          <w:lang w:eastAsia="ko-KR"/>
        </w:rPr>
        <w:t>KazNIIVKH</w:t>
      </w:r>
      <w:proofErr w:type="spellEnd"/>
    </w:p>
    <w:bookmarkEnd w:id="7"/>
    <w:p w14:paraId="18DF7779"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Entails:</w:t>
      </w:r>
    </w:p>
    <w:p w14:paraId="73FAB1A5" w14:textId="49B5A8D8" w:rsidR="00767150" w:rsidRPr="00BD0E8E" w:rsidRDefault="00767150" w:rsidP="00290280">
      <w:pPr>
        <w:numPr>
          <w:ilvl w:val="0"/>
          <w:numId w:val="12"/>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raising own capacity of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in planning and organizing training activity (potential recruitment of additional personnel, trainings in training methodology, </w:t>
      </w:r>
      <w:r w:rsidR="00E55F8A" w:rsidRPr="00BD0E8E">
        <w:rPr>
          <w:rFonts w:asciiTheme="minorHAnsi" w:hAnsiTheme="minorHAnsi" w:cstheme="minorHAnsi"/>
          <w:iCs/>
          <w:sz w:val="20"/>
          <w:lang w:eastAsia="ko-KR"/>
        </w:rPr>
        <w:t xml:space="preserve">technical and vocational education and training, </w:t>
      </w:r>
      <w:r w:rsidRPr="00BD0E8E">
        <w:rPr>
          <w:rFonts w:asciiTheme="minorHAnsi" w:hAnsiTheme="minorHAnsi" w:cstheme="minorHAnsi"/>
          <w:iCs/>
          <w:sz w:val="20"/>
          <w:lang w:eastAsia="ko-KR"/>
        </w:rPr>
        <w:t>training</w:t>
      </w:r>
      <w:r w:rsidR="004749CB" w:rsidRPr="00BD0E8E">
        <w:rPr>
          <w:rFonts w:asciiTheme="minorHAnsi" w:hAnsiTheme="minorHAnsi" w:cstheme="minorHAnsi"/>
          <w:iCs/>
          <w:sz w:val="20"/>
          <w:lang w:eastAsia="ko-KR"/>
        </w:rPr>
        <w:t xml:space="preserve"> in</w:t>
      </w:r>
      <w:r w:rsidRPr="00BD0E8E">
        <w:rPr>
          <w:rFonts w:asciiTheme="minorHAnsi" w:hAnsiTheme="minorHAnsi" w:cstheme="minorHAnsi"/>
          <w:iCs/>
          <w:sz w:val="20"/>
          <w:lang w:eastAsia="ko-KR"/>
        </w:rPr>
        <w:t xml:space="preserve"> business planning, etc.), while simultaneously working on research and preparatory parts of C4.1-C4.2 of </w:t>
      </w:r>
      <w:proofErr w:type="spellStart"/>
      <w:r w:rsidRPr="00BD0E8E">
        <w:rPr>
          <w:rFonts w:asciiTheme="minorHAnsi" w:hAnsiTheme="minorHAnsi" w:cstheme="minorHAnsi"/>
          <w:iCs/>
          <w:sz w:val="20"/>
          <w:lang w:eastAsia="ko-KR"/>
        </w:rPr>
        <w:t>IsDB</w:t>
      </w:r>
      <w:proofErr w:type="spellEnd"/>
      <w:r w:rsidRPr="00BD0E8E">
        <w:rPr>
          <w:rFonts w:asciiTheme="minorHAnsi" w:hAnsiTheme="minorHAnsi" w:cstheme="minorHAnsi"/>
          <w:iCs/>
          <w:sz w:val="20"/>
          <w:lang w:eastAsia="ko-KR"/>
        </w:rPr>
        <w:t xml:space="preserve"> project. </w:t>
      </w:r>
    </w:p>
    <w:p w14:paraId="4D624BD0" w14:textId="77777777" w:rsidR="00767150" w:rsidRPr="00BD0E8E" w:rsidRDefault="00767150" w:rsidP="00290280">
      <w:pPr>
        <w:numPr>
          <w:ilvl w:val="0"/>
          <w:numId w:val="12"/>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strengthening the material base of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as a training provider (equipment procurement, modernization of premises)</w:t>
      </w:r>
      <w:r w:rsidR="002E23AE" w:rsidRPr="00BD0E8E">
        <w:rPr>
          <w:rFonts w:asciiTheme="minorHAnsi" w:hAnsiTheme="minorHAnsi" w:cstheme="minorHAnsi"/>
          <w:iCs/>
          <w:sz w:val="20"/>
          <w:lang w:eastAsia="ko-KR"/>
        </w:rPr>
        <w:t xml:space="preserve"> – assistance in refining the list of items to be procured and procurement will be provided by UND</w:t>
      </w:r>
      <w:r w:rsidR="00E55F8A" w:rsidRPr="00BD0E8E">
        <w:rPr>
          <w:rFonts w:asciiTheme="minorHAnsi" w:hAnsiTheme="minorHAnsi" w:cstheme="minorHAnsi"/>
          <w:iCs/>
          <w:sz w:val="20"/>
          <w:lang w:eastAsia="ko-KR"/>
        </w:rPr>
        <w:t>P</w:t>
      </w:r>
      <w:r w:rsidR="002E23AE" w:rsidRPr="00BD0E8E">
        <w:rPr>
          <w:rFonts w:asciiTheme="minorHAnsi" w:hAnsiTheme="minorHAnsi" w:cstheme="minorHAnsi"/>
          <w:iCs/>
          <w:sz w:val="20"/>
          <w:lang w:eastAsia="ko-KR"/>
        </w:rPr>
        <w:t>, in line with the task 3.1 of the MWRI Road Map of Priority Activities to implement “Climate Resilient Water Resources Development” project for 2025-2026</w:t>
      </w:r>
      <w:r w:rsidRPr="00BD0E8E">
        <w:rPr>
          <w:rFonts w:asciiTheme="minorHAnsi" w:hAnsiTheme="minorHAnsi" w:cstheme="minorHAnsi"/>
          <w:iCs/>
          <w:sz w:val="20"/>
          <w:lang w:eastAsia="ko-KR"/>
        </w:rPr>
        <w:t>.</w:t>
      </w:r>
    </w:p>
    <w:p w14:paraId="2C284A1A" w14:textId="591B524A" w:rsidR="00767150" w:rsidRPr="00BD0E8E" w:rsidRDefault="00767150" w:rsidP="00290280">
      <w:pPr>
        <w:numPr>
          <w:ilvl w:val="0"/>
          <w:numId w:val="12"/>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starting </w:t>
      </w:r>
      <w:r w:rsidR="00E55F8A" w:rsidRPr="00BD0E8E">
        <w:rPr>
          <w:rFonts w:asciiTheme="minorHAnsi" w:hAnsiTheme="minorHAnsi" w:cstheme="minorHAnsi"/>
          <w:iCs/>
          <w:sz w:val="20"/>
          <w:lang w:eastAsia="ko-KR"/>
        </w:rPr>
        <w:t>Technical and Vocational Education and Training</w:t>
      </w:r>
      <w:r w:rsidR="00E55F8A" w:rsidRPr="00BD0E8E" w:rsidDel="00E55F8A">
        <w:rPr>
          <w:rFonts w:asciiTheme="minorHAnsi" w:hAnsiTheme="minorHAnsi" w:cstheme="minorHAnsi"/>
          <w:iCs/>
          <w:sz w:val="20"/>
          <w:lang w:eastAsia="ko-KR"/>
        </w:rPr>
        <w:t xml:space="preserve"> </w:t>
      </w:r>
      <w:r w:rsidRPr="00BD0E8E">
        <w:rPr>
          <w:rFonts w:asciiTheme="minorHAnsi" w:hAnsiTheme="minorHAnsi" w:cstheme="minorHAnsi"/>
          <w:iCs/>
          <w:sz w:val="20"/>
          <w:lang w:eastAsia="ko-KR"/>
        </w:rPr>
        <w:t>activity in selected areas</w:t>
      </w:r>
      <w:r w:rsidR="004749CB" w:rsidRPr="00BD0E8E">
        <w:rPr>
          <w:rFonts w:asciiTheme="minorHAnsi" w:hAnsiTheme="minorHAnsi" w:cstheme="minorHAnsi"/>
          <w:iCs/>
          <w:sz w:val="20"/>
          <w:lang w:eastAsia="ko-KR"/>
        </w:rPr>
        <w:t xml:space="preserve"> / communities,</w:t>
      </w:r>
      <w:r w:rsidRPr="00BD0E8E">
        <w:rPr>
          <w:rFonts w:asciiTheme="minorHAnsi" w:hAnsiTheme="minorHAnsi" w:cstheme="minorHAnsi"/>
          <w:iCs/>
          <w:sz w:val="20"/>
          <w:lang w:eastAsia="ko-KR"/>
        </w:rPr>
        <w:t xml:space="preserve"> with an expansion perspective to more sectors and more trainees involved, with a focus on women and youth, including C4.1-C4.2 of </w:t>
      </w:r>
      <w:proofErr w:type="spellStart"/>
      <w:r w:rsidRPr="00BD0E8E">
        <w:rPr>
          <w:rFonts w:asciiTheme="minorHAnsi" w:hAnsiTheme="minorHAnsi" w:cstheme="minorHAnsi"/>
          <w:iCs/>
          <w:sz w:val="20"/>
          <w:lang w:eastAsia="ko-KR"/>
        </w:rPr>
        <w:t>IsDB</w:t>
      </w:r>
      <w:proofErr w:type="spellEnd"/>
      <w:r w:rsidRPr="00BD0E8E">
        <w:rPr>
          <w:rFonts w:asciiTheme="minorHAnsi" w:hAnsiTheme="minorHAnsi" w:cstheme="minorHAnsi"/>
          <w:iCs/>
          <w:sz w:val="20"/>
          <w:lang w:eastAsia="ko-KR"/>
        </w:rPr>
        <w:t xml:space="preserve"> project.</w:t>
      </w:r>
    </w:p>
    <w:p w14:paraId="66204FF1"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359E4F3A" w14:textId="75E1C4B1" w:rsidR="00767150" w:rsidRPr="00BD0E8E" w:rsidRDefault="00767150" w:rsidP="00767150">
      <w:pPr>
        <w:spacing w:line="360" w:lineRule="auto"/>
        <w:contextualSpacing/>
        <w:rPr>
          <w:rFonts w:asciiTheme="minorHAnsi" w:hAnsiTheme="minorHAnsi" w:cstheme="minorHAnsi"/>
          <w:b/>
          <w:sz w:val="20"/>
          <w:szCs w:val="20"/>
          <w:lang w:eastAsia="ko-KR"/>
        </w:rPr>
      </w:pPr>
      <w:bookmarkStart w:id="8" w:name="_Hlk209099661"/>
      <w:r w:rsidRPr="00BD0E8E">
        <w:rPr>
          <w:rFonts w:asciiTheme="minorHAnsi" w:hAnsiTheme="minorHAnsi" w:cstheme="minorHAnsi"/>
          <w:b/>
          <w:sz w:val="20"/>
          <w:szCs w:val="20"/>
          <w:lang w:eastAsia="ko-KR"/>
        </w:rPr>
        <w:t xml:space="preserve">Activity 3.3. Market analysis for the application of scientific and research activities from </w:t>
      </w:r>
      <w:proofErr w:type="spellStart"/>
      <w:r w:rsidRPr="00BD0E8E">
        <w:rPr>
          <w:rFonts w:asciiTheme="minorHAnsi" w:hAnsiTheme="minorHAnsi" w:cstheme="minorHAnsi"/>
          <w:b/>
          <w:sz w:val="20"/>
          <w:szCs w:val="20"/>
          <w:lang w:eastAsia="ko-KR"/>
        </w:rPr>
        <w:t>KazNIIVKH</w:t>
      </w:r>
      <w:proofErr w:type="spellEnd"/>
      <w:r w:rsidRPr="00BD0E8E">
        <w:rPr>
          <w:rFonts w:asciiTheme="minorHAnsi" w:hAnsiTheme="minorHAnsi" w:cstheme="minorHAnsi"/>
          <w:b/>
          <w:sz w:val="20"/>
          <w:szCs w:val="20"/>
          <w:lang w:eastAsia="ko-KR"/>
        </w:rPr>
        <w:t xml:space="preserve"> </w:t>
      </w:r>
      <w:r w:rsidR="556854D7" w:rsidRPr="00BD0E8E">
        <w:rPr>
          <w:rFonts w:asciiTheme="minorHAnsi" w:hAnsiTheme="minorHAnsi" w:cstheme="minorHAnsi"/>
          <w:b/>
          <w:bCs/>
          <w:sz w:val="20"/>
          <w:szCs w:val="20"/>
          <w:lang w:eastAsia="ko-KR"/>
        </w:rPr>
        <w:t xml:space="preserve">is </w:t>
      </w:r>
      <w:r w:rsidRPr="00BD0E8E">
        <w:rPr>
          <w:rFonts w:asciiTheme="minorHAnsi" w:hAnsiTheme="minorHAnsi" w:cstheme="minorHAnsi"/>
          <w:b/>
          <w:bCs/>
          <w:sz w:val="20"/>
          <w:szCs w:val="20"/>
          <w:lang w:eastAsia="ko-KR"/>
        </w:rPr>
        <w:t>finished</w:t>
      </w:r>
    </w:p>
    <w:bookmarkEnd w:id="8"/>
    <w:p w14:paraId="71A05B46"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Scientific and research activity strategic immediate activation consist of:</w:t>
      </w:r>
    </w:p>
    <w:p w14:paraId="707F50CC" w14:textId="77777777" w:rsidR="00767150" w:rsidRPr="00BD0E8E" w:rsidRDefault="00767150" w:rsidP="00290280">
      <w:pPr>
        <w:numPr>
          <w:ilvl w:val="0"/>
          <w:numId w:val="13"/>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procurement of necessary equipment and starting the required research in co-operation with other actors involved in water sector</w:t>
      </w:r>
    </w:p>
    <w:p w14:paraId="485F0237" w14:textId="77777777" w:rsidR="00767150" w:rsidRPr="00BD0E8E" w:rsidRDefault="00B05D2E" w:rsidP="00290280">
      <w:pPr>
        <w:numPr>
          <w:ilvl w:val="0"/>
          <w:numId w:val="13"/>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w:t>
      </w:r>
      <w:r w:rsidR="00767150" w:rsidRPr="00BD0E8E">
        <w:rPr>
          <w:rFonts w:asciiTheme="minorHAnsi" w:hAnsiTheme="minorHAnsi" w:cstheme="minorHAnsi"/>
          <w:iCs/>
          <w:sz w:val="20"/>
          <w:lang w:eastAsia="ko-KR"/>
        </w:rPr>
        <w:t xml:space="preserve">esting cooling equipment (C4.3 of </w:t>
      </w:r>
      <w:proofErr w:type="spellStart"/>
      <w:r w:rsidR="00767150" w:rsidRPr="00BD0E8E">
        <w:rPr>
          <w:rFonts w:asciiTheme="minorHAnsi" w:hAnsiTheme="minorHAnsi" w:cstheme="minorHAnsi"/>
          <w:iCs/>
          <w:sz w:val="20"/>
          <w:lang w:eastAsia="ko-KR"/>
        </w:rPr>
        <w:t>IsDB</w:t>
      </w:r>
      <w:proofErr w:type="spellEnd"/>
      <w:r w:rsidR="00767150" w:rsidRPr="00BD0E8E">
        <w:rPr>
          <w:rFonts w:asciiTheme="minorHAnsi" w:hAnsiTheme="minorHAnsi" w:cstheme="minorHAnsi"/>
          <w:iCs/>
          <w:sz w:val="20"/>
          <w:lang w:eastAsia="ko-KR"/>
        </w:rPr>
        <w:t xml:space="preserve"> project) and developing recommendation on its use as well as tailored and adapted training module (both offline and an online toolkit) for the potential future users of the same equipment, developing the equipment testing and commercialization capacity of </w:t>
      </w:r>
      <w:proofErr w:type="spellStart"/>
      <w:r w:rsidR="00767150" w:rsidRPr="00BD0E8E">
        <w:rPr>
          <w:rFonts w:asciiTheme="minorHAnsi" w:hAnsiTheme="minorHAnsi" w:cstheme="minorHAnsi"/>
          <w:iCs/>
          <w:sz w:val="20"/>
          <w:lang w:eastAsia="ko-KR"/>
        </w:rPr>
        <w:t>KazNIIVKH</w:t>
      </w:r>
      <w:proofErr w:type="spellEnd"/>
      <w:r w:rsidR="00767150" w:rsidRPr="00BD0E8E">
        <w:rPr>
          <w:rFonts w:asciiTheme="minorHAnsi" w:hAnsiTheme="minorHAnsi" w:cstheme="minorHAnsi"/>
          <w:iCs/>
          <w:sz w:val="20"/>
          <w:lang w:eastAsia="ko-KR"/>
        </w:rPr>
        <w:t xml:space="preserve"> at the same time</w:t>
      </w:r>
      <w:r w:rsidR="00ED6C41" w:rsidRPr="00BD0E8E">
        <w:rPr>
          <w:rFonts w:asciiTheme="minorHAnsi" w:hAnsiTheme="minorHAnsi" w:cstheme="minorHAnsi"/>
          <w:iCs/>
          <w:sz w:val="20"/>
          <w:lang w:eastAsia="ko-KR"/>
        </w:rPr>
        <w:t xml:space="preserve"> for the broader application for the testing of many more types of equipment </w:t>
      </w:r>
    </w:p>
    <w:p w14:paraId="63266902" w14:textId="77777777" w:rsidR="00E6118D" w:rsidRPr="00BD0E8E" w:rsidRDefault="00767150" w:rsidP="00290280">
      <w:pPr>
        <w:numPr>
          <w:ilvl w:val="0"/>
          <w:numId w:val="13"/>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development of a sustainable scientific and expert service model for </w:t>
      </w:r>
      <w:proofErr w:type="spellStart"/>
      <w:r w:rsidRPr="00BD0E8E">
        <w:rPr>
          <w:rFonts w:asciiTheme="minorHAnsi" w:hAnsiTheme="minorHAnsi" w:cstheme="minorHAnsi"/>
          <w:iCs/>
          <w:sz w:val="20"/>
          <w:lang w:eastAsia="ko-KR"/>
        </w:rPr>
        <w:t>KazNIIVKH</w:t>
      </w:r>
      <w:proofErr w:type="spellEnd"/>
      <w:r w:rsidRPr="00BD0E8E">
        <w:rPr>
          <w:rFonts w:asciiTheme="minorHAnsi" w:hAnsiTheme="minorHAnsi" w:cstheme="minorHAnsi"/>
          <w:iCs/>
          <w:sz w:val="20"/>
          <w:lang w:eastAsia="ko-KR"/>
        </w:rPr>
        <w:t xml:space="preserve"> in several niches, corresponding to its competencies, e.g. equipment testing, regulatory documents development expertise, soil analysis, etc.</w:t>
      </w:r>
    </w:p>
    <w:tbl>
      <w:tblPr>
        <w:tblW w:w="94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31"/>
      </w:tblGrid>
      <w:tr w:rsidR="00767150" w:rsidRPr="00BD0E8E" w14:paraId="32C9B4F7" w14:textId="77777777" w:rsidTr="00767150">
        <w:trPr>
          <w:jc w:val="center"/>
        </w:trPr>
        <w:tc>
          <w:tcPr>
            <w:tcW w:w="9431"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30D35745" w14:textId="77777777" w:rsidR="00767150" w:rsidRPr="00BD0E8E" w:rsidRDefault="00767150" w:rsidP="006F4CAE">
            <w:pPr>
              <w:keepNext/>
              <w:spacing w:line="360" w:lineRule="auto"/>
              <w:jc w:val="left"/>
              <w:rPr>
                <w:rFonts w:asciiTheme="minorHAnsi" w:eastAsia="Calibri" w:hAnsiTheme="minorHAnsi" w:cstheme="minorHAnsi"/>
                <w:color w:val="FFFFFF"/>
                <w:sz w:val="20"/>
                <w:szCs w:val="20"/>
              </w:rPr>
            </w:pPr>
            <w:r w:rsidRPr="00BD0E8E">
              <w:rPr>
                <w:rFonts w:asciiTheme="minorHAnsi" w:eastAsia="Calibri" w:hAnsiTheme="minorHAnsi" w:cstheme="minorHAnsi"/>
                <w:color w:val="FFFFFF"/>
                <w:sz w:val="20"/>
                <w:szCs w:val="20"/>
              </w:rPr>
              <w:lastRenderedPageBreak/>
              <w:t xml:space="preserve">Box 5:  </w:t>
            </w:r>
            <w:proofErr w:type="spellStart"/>
            <w:r w:rsidRPr="00BD0E8E">
              <w:rPr>
                <w:rFonts w:asciiTheme="minorHAnsi" w:eastAsia="Calibri" w:hAnsiTheme="minorHAnsi" w:cstheme="minorHAnsi"/>
                <w:color w:val="FFFFFF"/>
                <w:sz w:val="20"/>
                <w:szCs w:val="20"/>
              </w:rPr>
              <w:t>KazNIIVKH</w:t>
            </w:r>
            <w:proofErr w:type="spellEnd"/>
            <w:r w:rsidRPr="00BD0E8E">
              <w:rPr>
                <w:rFonts w:asciiTheme="minorHAnsi" w:eastAsia="Calibri" w:hAnsiTheme="minorHAnsi" w:cstheme="minorHAnsi"/>
                <w:color w:val="FFFFFF"/>
                <w:sz w:val="20"/>
                <w:szCs w:val="20"/>
              </w:rPr>
              <w:t xml:space="preserve"> strategic development</w:t>
            </w:r>
          </w:p>
        </w:tc>
      </w:tr>
      <w:tr w:rsidR="00767150" w:rsidRPr="00BD0E8E" w14:paraId="2DBF0D7D" w14:textId="77777777" w:rsidTr="00767150">
        <w:trPr>
          <w:jc w:val="center"/>
        </w:trPr>
        <w:tc>
          <w:tcPr>
            <w:tcW w:w="9431" w:type="dxa"/>
            <w:tcBorders>
              <w:top w:val="single" w:sz="4" w:space="0" w:color="000000"/>
              <w:left w:val="single" w:sz="4" w:space="0" w:color="000000"/>
              <w:bottom w:val="single" w:sz="4" w:space="0" w:color="000000"/>
              <w:right w:val="single" w:sz="4" w:space="0" w:color="000000"/>
            </w:tcBorders>
            <w:vAlign w:val="bottom"/>
          </w:tcPr>
          <w:p w14:paraId="6B62F1B3" w14:textId="77777777" w:rsidR="00767150" w:rsidRPr="00BD0E8E" w:rsidRDefault="00D6226A" w:rsidP="006F4CAE">
            <w:pPr>
              <w:spacing w:after="0" w:line="360" w:lineRule="auto"/>
              <w:jc w:val="left"/>
              <w:rPr>
                <w:rFonts w:asciiTheme="minorHAnsi" w:eastAsia="Calibri" w:hAnsiTheme="minorHAnsi" w:cstheme="minorHAnsi"/>
                <w:sz w:val="16"/>
                <w:szCs w:val="16"/>
              </w:rPr>
            </w:pPr>
            <w:r w:rsidRPr="00BD0E8E">
              <w:rPr>
                <w:rFonts w:asciiTheme="minorHAnsi" w:hAnsiTheme="minorHAnsi" w:cstheme="minorHAnsi"/>
                <w:noProof/>
              </w:rPr>
              <w:drawing>
                <wp:inline distT="0" distB="0" distL="0" distR="0" wp14:anchorId="6A130BAD" wp14:editId="68A527FD">
                  <wp:extent cx="5857875" cy="3114675"/>
                  <wp:effectExtent l="0" t="0" r="0" b="0"/>
                  <wp:docPr id="15061125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7875" cy="3114675"/>
                          </a:xfrm>
                          <a:prstGeom prst="rect">
                            <a:avLst/>
                          </a:prstGeom>
                          <a:noFill/>
                          <a:ln>
                            <a:noFill/>
                          </a:ln>
                        </pic:spPr>
                      </pic:pic>
                    </a:graphicData>
                  </a:graphic>
                </wp:inline>
              </w:drawing>
            </w:r>
          </w:p>
        </w:tc>
      </w:tr>
    </w:tbl>
    <w:p w14:paraId="02F2C34E"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1BB164BC" w14:textId="77777777" w:rsidR="00767150" w:rsidRPr="00BD0E8E" w:rsidRDefault="00767150" w:rsidP="00767150">
      <w:pPr>
        <w:spacing w:line="360" w:lineRule="auto"/>
        <w:contextualSpacing/>
        <w:rPr>
          <w:rFonts w:asciiTheme="minorHAnsi" w:hAnsiTheme="minorHAnsi" w:cstheme="minorHAnsi"/>
          <w:b/>
          <w:bCs/>
          <w:iCs/>
          <w:sz w:val="20"/>
          <w:u w:val="single"/>
          <w:lang w:eastAsia="ko-KR"/>
        </w:rPr>
      </w:pPr>
      <w:bookmarkStart w:id="9" w:name="_Hlk208678947"/>
      <w:r w:rsidRPr="00BD0E8E">
        <w:rPr>
          <w:rFonts w:asciiTheme="minorHAnsi" w:hAnsiTheme="minorHAnsi" w:cstheme="minorHAnsi"/>
          <w:b/>
          <w:bCs/>
          <w:iCs/>
          <w:sz w:val="20"/>
          <w:u w:val="single"/>
          <w:lang w:eastAsia="ko-KR"/>
        </w:rPr>
        <w:t>Component 4. Integration of best practice</w:t>
      </w:r>
      <w:r w:rsidR="007D40B0" w:rsidRPr="00BD0E8E">
        <w:rPr>
          <w:rFonts w:asciiTheme="minorHAnsi" w:hAnsiTheme="minorHAnsi" w:cstheme="minorHAnsi"/>
          <w:b/>
          <w:bCs/>
          <w:iCs/>
          <w:sz w:val="20"/>
          <w:u w:val="single"/>
          <w:lang w:eastAsia="ko-KR"/>
        </w:rPr>
        <w:t>s</w:t>
      </w:r>
      <w:r w:rsidRPr="00BD0E8E">
        <w:rPr>
          <w:rFonts w:asciiTheme="minorHAnsi" w:hAnsiTheme="minorHAnsi" w:cstheme="minorHAnsi"/>
          <w:b/>
          <w:bCs/>
          <w:iCs/>
          <w:sz w:val="20"/>
          <w:u w:val="single"/>
          <w:lang w:eastAsia="ko-KR"/>
        </w:rPr>
        <w:t xml:space="preserve"> and climate change adaptation in dam design and reservoir operation in Kazakhstan</w:t>
      </w:r>
    </w:p>
    <w:bookmarkEnd w:id="9"/>
    <w:p w14:paraId="78F3FA33"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The construction of dams is considered one of the most important measures to mitigate adverse impacts of climate change. Dams can store water and bridge dry spells as well as they are able to retain flood events. Aside from the positive effects, there are also negative consequences on river flow, sediment, ecosystems. Therefore, adverse consequences due to dam construction should be minimized</w:t>
      </w:r>
      <w:r w:rsidR="007D40B0" w:rsidRPr="00BD0E8E">
        <w:rPr>
          <w:rFonts w:asciiTheme="minorHAnsi" w:hAnsiTheme="minorHAnsi" w:cstheme="minorHAnsi"/>
          <w:iCs/>
          <w:sz w:val="20"/>
          <w:lang w:eastAsia="ko-KR"/>
        </w:rPr>
        <w:t>,</w:t>
      </w:r>
      <w:r w:rsidRPr="00BD0E8E">
        <w:rPr>
          <w:rFonts w:asciiTheme="minorHAnsi" w:hAnsiTheme="minorHAnsi" w:cstheme="minorHAnsi"/>
          <w:iCs/>
          <w:sz w:val="20"/>
          <w:lang w:eastAsia="ko-KR"/>
        </w:rPr>
        <w:t xml:space="preserve"> while maintaining the benefit as high as possible. </w:t>
      </w:r>
    </w:p>
    <w:p w14:paraId="1C350568" w14:textId="3D948B4E"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Dams are built with a time horizon of typically 80 years of operation. A dam erected in the year 2025 </w:t>
      </w:r>
      <w:r w:rsidR="00A611C7" w:rsidRPr="00BD0E8E">
        <w:rPr>
          <w:rFonts w:asciiTheme="minorHAnsi" w:hAnsiTheme="minorHAnsi" w:cstheme="minorHAnsi"/>
          <w:iCs/>
          <w:sz w:val="20"/>
          <w:lang w:eastAsia="ko-KR"/>
        </w:rPr>
        <w:t>must</w:t>
      </w:r>
      <w:r w:rsidRPr="00BD0E8E">
        <w:rPr>
          <w:rFonts w:asciiTheme="minorHAnsi" w:hAnsiTheme="minorHAnsi" w:cstheme="minorHAnsi"/>
          <w:iCs/>
          <w:sz w:val="20"/>
          <w:lang w:eastAsia="ko-KR"/>
        </w:rPr>
        <w:t xml:space="preserve"> be designed to cope with the expected hydrological regime until the year 2100. Since the hydrological regime is uncertain, the design has to be made under uncertainty principles. This calls for the incorporation of climate change into the design and operation. The difference between design and operation is that design determines the construction and changing the construction at a later point in time is extremely expensive or even impossible. In contrast to the design, operation of a dam is adaptable</w:t>
      </w:r>
      <w:r w:rsidR="007D40B0" w:rsidRPr="00BD0E8E">
        <w:rPr>
          <w:rFonts w:asciiTheme="minorHAnsi" w:hAnsiTheme="minorHAnsi" w:cstheme="minorHAnsi"/>
          <w:iCs/>
          <w:sz w:val="20"/>
          <w:lang w:eastAsia="ko-KR"/>
        </w:rPr>
        <w:t>, while</w:t>
      </w:r>
      <w:r w:rsidRPr="00BD0E8E">
        <w:rPr>
          <w:rFonts w:asciiTheme="minorHAnsi" w:hAnsiTheme="minorHAnsi" w:cstheme="minorHAnsi"/>
          <w:iCs/>
          <w:sz w:val="20"/>
          <w:lang w:eastAsia="ko-KR"/>
        </w:rPr>
        <w:t xml:space="preserve"> review and adaptation of operation rules is in theory possible. In practice, however, operation of a dam is constrained by the design of the dam due to the size of the reservoir, the technical function of the spillway, the capacity of outlets and the stability of slopes limiting the drawdown speed of the water level in the reservoir, just to mention a few aspects where design directly impacts on operation. In essence, if expected hydrological regime changes are ignored at design time, it will adversely affect the operation and thus the effectiveness of a dam along its entire lifetime and will reduce its benefit. This is not a theoretical threat, it is real and dams all over the world are currently undergoing reviews related to their operation and design. Therefore, best international practice is to design a dam under consideration of more extreme hydrological conditions (flood and drought) allowing for larger spillway capacities, adding more flexibility related to gates and outlet capacities in order not to foreclose necessary adaptations of operation rules. </w:t>
      </w:r>
    </w:p>
    <w:p w14:paraId="65640548" w14:textId="6CBA86E4"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lastRenderedPageBreak/>
        <w:t xml:space="preserve">In order to account for the increasing complexity of building and operating water infrastructure with a lifetime over decades, a dam safety panel </w:t>
      </w:r>
      <w:r w:rsidR="004905E5" w:rsidRPr="00BD0E8E">
        <w:rPr>
          <w:rFonts w:asciiTheme="minorHAnsi" w:hAnsiTheme="minorHAnsi" w:cstheme="minorHAnsi"/>
          <w:iCs/>
          <w:sz w:val="20"/>
          <w:lang w:eastAsia="ko-KR"/>
        </w:rPr>
        <w:t>will be</w:t>
      </w:r>
      <w:r w:rsidRPr="00BD0E8E">
        <w:rPr>
          <w:rFonts w:asciiTheme="minorHAnsi" w:hAnsiTheme="minorHAnsi" w:cstheme="minorHAnsi"/>
          <w:iCs/>
          <w:sz w:val="20"/>
          <w:lang w:eastAsia="ko-KR"/>
        </w:rPr>
        <w:t xml:space="preserve"> established. A dam safety panel (Panel of Experts, POE), consisting of a group of experts (national and international), is often installed alongside large-scale dam projects as</w:t>
      </w:r>
      <w:r w:rsidR="007D40B0" w:rsidRPr="00BD0E8E">
        <w:rPr>
          <w:rFonts w:asciiTheme="minorHAnsi" w:hAnsiTheme="minorHAnsi" w:cstheme="minorHAnsi"/>
          <w:iCs/>
          <w:sz w:val="20"/>
          <w:lang w:eastAsia="ko-KR"/>
        </w:rPr>
        <w:t xml:space="preserve"> a</w:t>
      </w:r>
      <w:r w:rsidRPr="00BD0E8E">
        <w:rPr>
          <w:rFonts w:asciiTheme="minorHAnsi" w:hAnsiTheme="minorHAnsi" w:cstheme="minorHAnsi"/>
          <w:iCs/>
          <w:sz w:val="20"/>
          <w:lang w:eastAsia="ko-KR"/>
        </w:rPr>
        <w:t xml:space="preserve"> good practice to manage risks associated. The World Bank has issued a document in 2021 called ‘Good Practice Note on Dam Safety’, which aims to provide additional guidance to World Bank staff on the application of relevant requirements in terms of Dam Safety Standards, Environmental and Social Standards</w:t>
      </w:r>
      <w:r w:rsidR="004905E5" w:rsidRPr="00BD0E8E">
        <w:rPr>
          <w:rFonts w:asciiTheme="minorHAnsi" w:hAnsiTheme="minorHAnsi" w:cstheme="minorHAnsi"/>
          <w:iCs/>
          <w:sz w:val="20"/>
          <w:lang w:eastAsia="ko-KR"/>
        </w:rPr>
        <w:t>, which could be considered under the Project</w:t>
      </w:r>
      <w:r w:rsidRPr="00BD0E8E">
        <w:rPr>
          <w:rFonts w:asciiTheme="minorHAnsi" w:hAnsiTheme="minorHAnsi" w:cstheme="minorHAnsi"/>
          <w:iCs/>
          <w:sz w:val="20"/>
          <w:lang w:eastAsia="ko-KR"/>
        </w:rPr>
        <w:t>.</w:t>
      </w:r>
    </w:p>
    <w:p w14:paraId="057F906D"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The procedure starts with the classification of dams in terms of their risks using the national classification system of Kazakhstan. The national classification system is typically compared with ICOLD criteria. Depending on the classification, different safety standards are expected to be in place. Typically, a three level tier is used. </w:t>
      </w:r>
    </w:p>
    <w:p w14:paraId="38864161" w14:textId="77777777" w:rsidR="00767150" w:rsidRPr="00BD0E8E" w:rsidRDefault="00767150" w:rsidP="00290280">
      <w:pPr>
        <w:numPr>
          <w:ilvl w:val="0"/>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First tier: all dams undergo a preliminary assessment related to consequences of dam failure, which includes:</w:t>
      </w:r>
    </w:p>
    <w:p w14:paraId="590BFE07" w14:textId="77777777" w:rsidR="00767150" w:rsidRPr="00BD0E8E" w:rsidRDefault="00767150" w:rsidP="00290280">
      <w:pPr>
        <w:numPr>
          <w:ilvl w:val="1"/>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number of people who would be directly exposed to flooding by dam break assuming a dam break study was conducted</w:t>
      </w:r>
      <w:r w:rsidR="007D40B0" w:rsidRPr="00BD0E8E">
        <w:rPr>
          <w:rFonts w:asciiTheme="minorHAnsi" w:hAnsiTheme="minorHAnsi" w:cstheme="minorHAnsi"/>
          <w:iCs/>
          <w:sz w:val="20"/>
          <w:lang w:eastAsia="ko-KR"/>
        </w:rPr>
        <w:t>;</w:t>
      </w:r>
    </w:p>
    <w:p w14:paraId="62B085C7" w14:textId="77777777" w:rsidR="00767150" w:rsidRPr="00BD0E8E" w:rsidRDefault="00767150" w:rsidP="00290280">
      <w:pPr>
        <w:numPr>
          <w:ilvl w:val="1"/>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economic impact</w:t>
      </w:r>
      <w:r w:rsidR="007D40B0" w:rsidRPr="00BD0E8E">
        <w:rPr>
          <w:rFonts w:asciiTheme="minorHAnsi" w:hAnsiTheme="minorHAnsi" w:cstheme="minorHAnsi"/>
          <w:iCs/>
          <w:sz w:val="20"/>
          <w:lang w:eastAsia="ko-KR"/>
        </w:rPr>
        <w:t>;</w:t>
      </w:r>
    </w:p>
    <w:p w14:paraId="71FFFD3E" w14:textId="77777777" w:rsidR="00767150" w:rsidRPr="00BD0E8E" w:rsidRDefault="00767150" w:rsidP="00290280">
      <w:pPr>
        <w:numPr>
          <w:ilvl w:val="1"/>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environmental and social impact</w:t>
      </w:r>
      <w:r w:rsidR="007D40B0" w:rsidRPr="00BD0E8E">
        <w:rPr>
          <w:rFonts w:asciiTheme="minorHAnsi" w:hAnsiTheme="minorHAnsi" w:cstheme="minorHAnsi"/>
          <w:iCs/>
          <w:sz w:val="20"/>
          <w:lang w:eastAsia="ko-KR"/>
        </w:rPr>
        <w:t>.</w:t>
      </w:r>
    </w:p>
    <w:p w14:paraId="1336B710" w14:textId="77777777" w:rsidR="00767150" w:rsidRPr="00BD0E8E" w:rsidRDefault="00767150" w:rsidP="00290280">
      <w:pPr>
        <w:numPr>
          <w:ilvl w:val="0"/>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Second tier: mandatory assessments for moderate to high-risk dams are expected to be in place are</w:t>
      </w:r>
      <w:r w:rsidR="007D40B0" w:rsidRPr="00BD0E8E">
        <w:rPr>
          <w:rFonts w:asciiTheme="minorHAnsi" w:hAnsiTheme="minorHAnsi" w:cstheme="minorHAnsi"/>
          <w:iCs/>
          <w:sz w:val="20"/>
          <w:lang w:eastAsia="ko-KR"/>
        </w:rPr>
        <w:t>:</w:t>
      </w:r>
    </w:p>
    <w:p w14:paraId="0824A338" w14:textId="77777777" w:rsidR="00767150" w:rsidRPr="00BD0E8E" w:rsidRDefault="00767150" w:rsidP="00290280">
      <w:pPr>
        <w:numPr>
          <w:ilvl w:val="1"/>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dam break and inundation study with a review of hydrological assumptions and risk concept</w:t>
      </w:r>
      <w:r w:rsidR="007D40B0" w:rsidRPr="00BD0E8E">
        <w:rPr>
          <w:rFonts w:asciiTheme="minorHAnsi" w:hAnsiTheme="minorHAnsi" w:cstheme="minorHAnsi"/>
          <w:iCs/>
          <w:sz w:val="20"/>
          <w:lang w:eastAsia="ko-KR"/>
        </w:rPr>
        <w:t>;</w:t>
      </w:r>
    </w:p>
    <w:p w14:paraId="6E752433" w14:textId="77777777" w:rsidR="00767150" w:rsidRPr="00BD0E8E" w:rsidRDefault="00767150" w:rsidP="00290280">
      <w:pPr>
        <w:numPr>
          <w:ilvl w:val="1"/>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definition of breach scenarios with potential dam failure mode assessment</w:t>
      </w:r>
      <w:r w:rsidR="007D40B0" w:rsidRPr="00BD0E8E">
        <w:rPr>
          <w:rFonts w:asciiTheme="minorHAnsi" w:hAnsiTheme="minorHAnsi" w:cstheme="minorHAnsi"/>
          <w:iCs/>
          <w:sz w:val="20"/>
          <w:lang w:eastAsia="ko-KR"/>
        </w:rPr>
        <w:t>;</w:t>
      </w:r>
    </w:p>
    <w:p w14:paraId="23D60044" w14:textId="77777777" w:rsidR="00767150" w:rsidRPr="00BD0E8E" w:rsidRDefault="00767150" w:rsidP="00290280">
      <w:pPr>
        <w:numPr>
          <w:ilvl w:val="1"/>
          <w:numId w:val="14"/>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downstream flood simulation with mapping (depth, velocity, and duration), and downstream impact/consequence assessment</w:t>
      </w:r>
      <w:r w:rsidR="007D40B0" w:rsidRPr="00BD0E8E">
        <w:rPr>
          <w:rFonts w:asciiTheme="minorHAnsi" w:hAnsiTheme="minorHAnsi" w:cstheme="minorHAnsi"/>
          <w:iCs/>
          <w:sz w:val="20"/>
          <w:lang w:eastAsia="ko-KR"/>
        </w:rPr>
        <w:t>.</w:t>
      </w:r>
    </w:p>
    <w:p w14:paraId="762C525E"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Failure modes are identified by experienced professionals in consultation with operators and designers including the probabilities of failures.</w:t>
      </w:r>
    </w:p>
    <w:p w14:paraId="4624B206" w14:textId="77777777" w:rsidR="00767150" w:rsidRPr="00BD0E8E" w:rsidRDefault="00767150" w:rsidP="00290280">
      <w:pPr>
        <w:numPr>
          <w:ilvl w:val="0"/>
          <w:numId w:val="15"/>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Third tier: For high-consequence cases additional requirements are included such as:</w:t>
      </w:r>
    </w:p>
    <w:p w14:paraId="709C30FE" w14:textId="77777777" w:rsidR="00767150" w:rsidRPr="00BD0E8E" w:rsidRDefault="00767150" w:rsidP="00290280">
      <w:pPr>
        <w:numPr>
          <w:ilvl w:val="1"/>
          <w:numId w:val="15"/>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Dynamic simulation model for Emergency Preparedness Plans</w:t>
      </w:r>
      <w:r w:rsidR="0016597F" w:rsidRPr="00BD0E8E">
        <w:rPr>
          <w:rFonts w:asciiTheme="minorHAnsi" w:hAnsiTheme="minorHAnsi" w:cstheme="minorHAnsi"/>
          <w:iCs/>
          <w:sz w:val="20"/>
          <w:lang w:eastAsia="ko-KR"/>
        </w:rPr>
        <w:t>;</w:t>
      </w:r>
    </w:p>
    <w:p w14:paraId="1E0F3003" w14:textId="77777777" w:rsidR="00767150" w:rsidRPr="00BD0E8E" w:rsidRDefault="00767150" w:rsidP="00290280">
      <w:pPr>
        <w:numPr>
          <w:ilvl w:val="1"/>
          <w:numId w:val="15"/>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Review of chain of events leading to a dam failure (e.g. event tree analysis, etc.)</w:t>
      </w:r>
      <w:r w:rsidR="0016597F" w:rsidRPr="00BD0E8E">
        <w:rPr>
          <w:rFonts w:asciiTheme="minorHAnsi" w:hAnsiTheme="minorHAnsi" w:cstheme="minorHAnsi"/>
          <w:iCs/>
          <w:sz w:val="20"/>
          <w:lang w:eastAsia="ko-KR"/>
        </w:rPr>
        <w:t>;</w:t>
      </w:r>
    </w:p>
    <w:p w14:paraId="69F2549D"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The components which are regarded as safety relevant encompass typically four components:</w:t>
      </w:r>
    </w:p>
    <w:p w14:paraId="69A4E83B" w14:textId="77777777" w:rsidR="00767150" w:rsidRPr="00BD0E8E" w:rsidRDefault="00767150" w:rsidP="00290280">
      <w:pPr>
        <w:numPr>
          <w:ilvl w:val="0"/>
          <w:numId w:val="15"/>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Design principals, supervision of construction and quality assurance plans with roles and responsibilities during construction</w:t>
      </w:r>
      <w:r w:rsidR="0016597F" w:rsidRPr="00BD0E8E">
        <w:rPr>
          <w:rFonts w:asciiTheme="minorHAnsi" w:hAnsiTheme="minorHAnsi" w:cstheme="minorHAnsi"/>
          <w:iCs/>
          <w:sz w:val="20"/>
          <w:lang w:eastAsia="ko-KR"/>
        </w:rPr>
        <w:t>;</w:t>
      </w:r>
    </w:p>
    <w:p w14:paraId="74DEA107" w14:textId="77777777" w:rsidR="00767150" w:rsidRPr="00BD0E8E" w:rsidRDefault="00767150" w:rsidP="00290280">
      <w:pPr>
        <w:numPr>
          <w:ilvl w:val="0"/>
          <w:numId w:val="15"/>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Instrumentation plan entailing monitoring system, data collection, analysis and reporting</w:t>
      </w:r>
      <w:r w:rsidR="0016597F" w:rsidRPr="00BD0E8E">
        <w:rPr>
          <w:rFonts w:asciiTheme="minorHAnsi" w:hAnsiTheme="minorHAnsi" w:cstheme="minorHAnsi"/>
          <w:iCs/>
          <w:sz w:val="20"/>
          <w:lang w:eastAsia="ko-KR"/>
        </w:rPr>
        <w:t>;</w:t>
      </w:r>
    </w:p>
    <w:p w14:paraId="78B35069" w14:textId="77777777" w:rsidR="00767150" w:rsidRPr="00BD0E8E" w:rsidRDefault="00767150" w:rsidP="00290280">
      <w:pPr>
        <w:numPr>
          <w:ilvl w:val="0"/>
          <w:numId w:val="15"/>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Operation and maintenance including management structure, staff qualification, funding, operation rules, dam surveillance system with reporting and archiving</w:t>
      </w:r>
      <w:r w:rsidR="0016597F" w:rsidRPr="00BD0E8E">
        <w:rPr>
          <w:rFonts w:asciiTheme="minorHAnsi" w:hAnsiTheme="minorHAnsi" w:cstheme="minorHAnsi"/>
          <w:iCs/>
          <w:sz w:val="20"/>
          <w:lang w:eastAsia="ko-KR"/>
        </w:rPr>
        <w:t>;</w:t>
      </w:r>
    </w:p>
    <w:p w14:paraId="15606E0B" w14:textId="77777777" w:rsidR="00767150" w:rsidRPr="00BD0E8E" w:rsidRDefault="00767150" w:rsidP="00290280">
      <w:pPr>
        <w:numPr>
          <w:ilvl w:val="0"/>
          <w:numId w:val="15"/>
        </w:num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Emergency Preparedness Plan (EPP)</w:t>
      </w:r>
      <w:r w:rsidR="0016597F" w:rsidRPr="00BD0E8E">
        <w:rPr>
          <w:rFonts w:asciiTheme="minorHAnsi" w:hAnsiTheme="minorHAnsi" w:cstheme="minorHAnsi"/>
          <w:iCs/>
          <w:sz w:val="20"/>
          <w:lang w:eastAsia="ko-KR"/>
        </w:rPr>
        <w:t>.</w:t>
      </w:r>
    </w:p>
    <w:p w14:paraId="60569B13"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In view of the importance dams will play in the future in Kazakhstan, this component will pursue the integration of best practice and climate change adaptation in dam design and reservoir operation in Kazakhstan. </w:t>
      </w:r>
    </w:p>
    <w:p w14:paraId="680A4E5D"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1AD03915" w14:textId="77777777" w:rsidR="00767150" w:rsidRPr="00BD0E8E" w:rsidRDefault="00767150" w:rsidP="00767150">
      <w:pPr>
        <w:spacing w:line="360" w:lineRule="auto"/>
        <w:contextualSpacing/>
        <w:rPr>
          <w:rFonts w:asciiTheme="minorHAnsi" w:hAnsiTheme="minorHAnsi" w:cstheme="minorHAnsi"/>
          <w:b/>
          <w:bCs/>
          <w:iCs/>
          <w:sz w:val="20"/>
          <w:u w:val="single"/>
          <w:lang w:eastAsia="ko-KR"/>
        </w:rPr>
      </w:pPr>
      <w:r w:rsidRPr="00BD0E8E">
        <w:rPr>
          <w:rFonts w:asciiTheme="minorHAnsi" w:hAnsiTheme="minorHAnsi" w:cstheme="minorHAnsi"/>
          <w:b/>
          <w:bCs/>
          <w:iCs/>
          <w:sz w:val="20"/>
          <w:u w:val="single"/>
          <w:lang w:eastAsia="ko-KR"/>
        </w:rPr>
        <w:t>Component 4 Activities</w:t>
      </w:r>
    </w:p>
    <w:p w14:paraId="30DDD656" w14:textId="77777777" w:rsidR="00767150" w:rsidRPr="00BD0E8E" w:rsidRDefault="00767150" w:rsidP="00767150">
      <w:pPr>
        <w:spacing w:line="360" w:lineRule="auto"/>
        <w:contextualSpacing/>
        <w:rPr>
          <w:rFonts w:asciiTheme="minorHAnsi" w:hAnsiTheme="minorHAnsi" w:cstheme="minorHAnsi"/>
          <w:b/>
          <w:bCs/>
          <w:iCs/>
          <w:sz w:val="20"/>
          <w:lang w:eastAsia="ko-KR"/>
        </w:rPr>
      </w:pPr>
      <w:bookmarkStart w:id="10" w:name="_Hlk209099674"/>
      <w:bookmarkStart w:id="11" w:name="_Hlk208674228"/>
      <w:r w:rsidRPr="00BD0E8E">
        <w:rPr>
          <w:rFonts w:asciiTheme="minorHAnsi" w:hAnsiTheme="minorHAnsi" w:cstheme="minorHAnsi"/>
          <w:b/>
          <w:bCs/>
          <w:iCs/>
          <w:sz w:val="20"/>
          <w:lang w:eastAsia="ko-KR"/>
        </w:rPr>
        <w:t xml:space="preserve">Activity 4.1. </w:t>
      </w:r>
      <w:r w:rsidR="001D54AA" w:rsidRPr="00BD0E8E">
        <w:rPr>
          <w:rFonts w:asciiTheme="minorHAnsi" w:hAnsiTheme="minorHAnsi" w:cstheme="minorHAnsi"/>
          <w:b/>
          <w:bCs/>
          <w:iCs/>
          <w:sz w:val="20"/>
          <w:lang w:eastAsia="ko-KR"/>
        </w:rPr>
        <w:t xml:space="preserve">Establishment and operationalization of Dam Safety Panel </w:t>
      </w:r>
    </w:p>
    <w:bookmarkEnd w:id="10"/>
    <w:p w14:paraId="40C52216" w14:textId="77777777" w:rsidR="000C04B1" w:rsidRPr="00BD0E8E" w:rsidRDefault="000C04B1" w:rsidP="000C04B1">
      <w:pPr>
        <w:spacing w:line="360" w:lineRule="auto"/>
        <w:contextualSpacing/>
        <w:rPr>
          <w:rFonts w:asciiTheme="minorHAnsi" w:hAnsiTheme="minorHAnsi" w:cstheme="minorHAnsi"/>
          <w:iCs/>
          <w:sz w:val="20"/>
          <w:lang w:val="ibb-NG" w:eastAsia="ko-KR"/>
        </w:rPr>
      </w:pPr>
      <w:r w:rsidRPr="00BD0E8E">
        <w:rPr>
          <w:rFonts w:asciiTheme="minorHAnsi" w:hAnsiTheme="minorHAnsi" w:cstheme="minorHAnsi"/>
          <w:iCs/>
          <w:sz w:val="20"/>
          <w:lang w:val="ibb-NG" w:eastAsia="ko-KR"/>
        </w:rPr>
        <w:t xml:space="preserve">The construction of dams is considered one of the most important measures to mitigate adverse impacts of climate change. Dams can store water and bridge dry spells as well as they are able to retain flood events. Aside from the </w:t>
      </w:r>
      <w:r w:rsidRPr="00BD0E8E">
        <w:rPr>
          <w:rFonts w:asciiTheme="minorHAnsi" w:hAnsiTheme="minorHAnsi" w:cstheme="minorHAnsi"/>
          <w:iCs/>
          <w:sz w:val="20"/>
          <w:lang w:val="ibb-NG" w:eastAsia="ko-KR"/>
        </w:rPr>
        <w:lastRenderedPageBreak/>
        <w:t>positive effects, there are also negative consequences on river flow, sediment, ecosystems. Therefore, adverse consequences due to dam construction should be minimized, while maintaining the benefit as high as possible. This will be enabled through the establishment and operationalization of Dam Safety Panel. This will entail:</w:t>
      </w:r>
    </w:p>
    <w:p w14:paraId="7E9F16C7" w14:textId="7CFF2DE7" w:rsidR="000C04B1" w:rsidRPr="00BD0E8E" w:rsidRDefault="000C04B1" w:rsidP="00290280">
      <w:pPr>
        <w:numPr>
          <w:ilvl w:val="0"/>
          <w:numId w:val="35"/>
        </w:numPr>
        <w:spacing w:line="360" w:lineRule="auto"/>
        <w:contextualSpacing/>
        <w:rPr>
          <w:rFonts w:asciiTheme="minorHAnsi" w:hAnsiTheme="minorHAnsi" w:cstheme="minorHAnsi"/>
          <w:iCs/>
          <w:sz w:val="20"/>
          <w:lang w:val="ibb-NG" w:eastAsia="ko-KR"/>
        </w:rPr>
      </w:pPr>
      <w:r w:rsidRPr="00BD0E8E">
        <w:rPr>
          <w:rFonts w:asciiTheme="minorHAnsi" w:hAnsiTheme="minorHAnsi" w:cstheme="minorHAnsi"/>
          <w:iCs/>
          <w:sz w:val="20"/>
          <w:lang w:val="ibb-NG" w:eastAsia="ko-KR"/>
        </w:rPr>
        <w:t>Development of Terms of References for the members of the Dam Safety Panel</w:t>
      </w:r>
    </w:p>
    <w:p w14:paraId="4CCF5375" w14:textId="77777777" w:rsidR="000C04B1" w:rsidRPr="00BD0E8E" w:rsidRDefault="000C04B1" w:rsidP="00290280">
      <w:pPr>
        <w:numPr>
          <w:ilvl w:val="0"/>
          <w:numId w:val="35"/>
        </w:numPr>
        <w:spacing w:line="360" w:lineRule="auto"/>
        <w:contextualSpacing/>
        <w:rPr>
          <w:rFonts w:asciiTheme="minorHAnsi" w:hAnsiTheme="minorHAnsi" w:cstheme="minorHAnsi"/>
          <w:iCs/>
          <w:sz w:val="20"/>
          <w:lang w:val="ibb-NG" w:eastAsia="ko-KR"/>
        </w:rPr>
      </w:pPr>
      <w:r w:rsidRPr="00BD0E8E">
        <w:rPr>
          <w:rFonts w:asciiTheme="minorHAnsi" w:hAnsiTheme="minorHAnsi" w:cstheme="minorHAnsi"/>
          <w:iCs/>
          <w:sz w:val="20"/>
          <w:lang w:val="ibb-NG" w:eastAsia="ko-KR"/>
        </w:rPr>
        <w:t>Tendering and selection process</w:t>
      </w:r>
    </w:p>
    <w:p w14:paraId="49A0A450" w14:textId="77777777" w:rsidR="000C04B1" w:rsidRPr="00BD0E8E" w:rsidRDefault="000C04B1" w:rsidP="00290280">
      <w:pPr>
        <w:numPr>
          <w:ilvl w:val="0"/>
          <w:numId w:val="35"/>
        </w:numPr>
        <w:spacing w:line="360" w:lineRule="auto"/>
        <w:contextualSpacing/>
        <w:rPr>
          <w:rFonts w:asciiTheme="minorHAnsi" w:hAnsiTheme="minorHAnsi" w:cstheme="minorHAnsi"/>
          <w:iCs/>
          <w:sz w:val="20"/>
          <w:lang w:val="ibb-NG" w:eastAsia="ko-KR"/>
        </w:rPr>
      </w:pPr>
      <w:r w:rsidRPr="00BD0E8E">
        <w:rPr>
          <w:rFonts w:asciiTheme="minorHAnsi" w:hAnsiTheme="minorHAnsi" w:cstheme="minorHAnsi"/>
          <w:iCs/>
          <w:sz w:val="20"/>
          <w:lang w:val="ibb-NG" w:eastAsia="ko-KR"/>
        </w:rPr>
        <w:t>Constitution, organisation and facilitation of the Dam Safety Panel</w:t>
      </w:r>
    </w:p>
    <w:p w14:paraId="563DA37D" w14:textId="77777777" w:rsidR="000C04B1" w:rsidRPr="00BD0E8E" w:rsidRDefault="000C04B1" w:rsidP="00290280">
      <w:pPr>
        <w:numPr>
          <w:ilvl w:val="0"/>
          <w:numId w:val="35"/>
        </w:numPr>
        <w:spacing w:line="360" w:lineRule="auto"/>
        <w:contextualSpacing/>
        <w:rPr>
          <w:rFonts w:asciiTheme="minorHAnsi" w:hAnsiTheme="minorHAnsi" w:cstheme="minorHAnsi"/>
          <w:iCs/>
          <w:sz w:val="20"/>
          <w:lang w:val="ibb-NG" w:eastAsia="ko-KR"/>
        </w:rPr>
      </w:pPr>
      <w:r w:rsidRPr="00BD0E8E">
        <w:rPr>
          <w:rFonts w:asciiTheme="minorHAnsi" w:hAnsiTheme="minorHAnsi" w:cstheme="minorHAnsi"/>
          <w:iCs/>
          <w:sz w:val="20"/>
          <w:lang w:val="ibb-NG" w:eastAsia="ko-KR"/>
        </w:rPr>
        <w:t>Result management and follow-up</w:t>
      </w:r>
    </w:p>
    <w:p w14:paraId="19219836" w14:textId="77777777" w:rsidR="000C04B1" w:rsidRPr="00BD0E8E" w:rsidRDefault="000C04B1" w:rsidP="000C04B1">
      <w:pPr>
        <w:spacing w:line="360" w:lineRule="auto"/>
        <w:contextualSpacing/>
        <w:rPr>
          <w:rFonts w:asciiTheme="minorHAnsi" w:hAnsiTheme="minorHAnsi" w:cstheme="minorHAnsi"/>
          <w:iCs/>
          <w:sz w:val="20"/>
          <w:lang w:val="ibb-NG" w:eastAsia="ko-KR"/>
        </w:rPr>
      </w:pPr>
    </w:p>
    <w:p w14:paraId="1B04C0E1" w14:textId="6490E24A" w:rsidR="00FF609A" w:rsidRPr="00BD0E8E" w:rsidRDefault="00767150" w:rsidP="000C04B1">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The Terms of References for national and international experts are prepared in close collaboration with the MWRI and </w:t>
      </w:r>
      <w:proofErr w:type="spellStart"/>
      <w:r w:rsidRPr="00BD0E8E">
        <w:rPr>
          <w:rFonts w:asciiTheme="minorHAnsi" w:hAnsiTheme="minorHAnsi" w:cstheme="minorHAnsi"/>
          <w:iCs/>
          <w:sz w:val="20"/>
          <w:lang w:eastAsia="ko-KR"/>
        </w:rPr>
        <w:t>Kazvodkhoz</w:t>
      </w:r>
      <w:proofErr w:type="spellEnd"/>
      <w:r w:rsidRPr="00BD0E8E">
        <w:rPr>
          <w:rFonts w:asciiTheme="minorHAnsi" w:hAnsiTheme="minorHAnsi" w:cstheme="minorHAnsi"/>
          <w:iCs/>
          <w:sz w:val="20"/>
          <w:lang w:eastAsia="ko-KR"/>
        </w:rPr>
        <w:t xml:space="preserve">. The </w:t>
      </w:r>
      <w:proofErr w:type="spellStart"/>
      <w:r w:rsidRPr="00BD0E8E">
        <w:rPr>
          <w:rFonts w:asciiTheme="minorHAnsi" w:hAnsiTheme="minorHAnsi" w:cstheme="minorHAnsi"/>
          <w:iCs/>
          <w:sz w:val="20"/>
          <w:lang w:eastAsia="ko-KR"/>
        </w:rPr>
        <w:t>ToR</w:t>
      </w:r>
      <w:proofErr w:type="spellEnd"/>
      <w:r w:rsidRPr="00BD0E8E">
        <w:rPr>
          <w:rFonts w:asciiTheme="minorHAnsi" w:hAnsiTheme="minorHAnsi" w:cstheme="minorHAnsi"/>
          <w:iCs/>
          <w:sz w:val="20"/>
          <w:lang w:eastAsia="ko-KR"/>
        </w:rPr>
        <w:t xml:space="preserve"> must include the technical requirements for each expert, the required qualification and experience, expected deliverables and the expected level of effort.</w:t>
      </w:r>
      <w:r w:rsidR="001D54AA" w:rsidRPr="00BD0E8E">
        <w:rPr>
          <w:rFonts w:asciiTheme="minorHAnsi" w:hAnsiTheme="minorHAnsi" w:cstheme="minorHAnsi"/>
          <w:iCs/>
          <w:sz w:val="20"/>
          <w:lang w:eastAsia="ko-KR"/>
        </w:rPr>
        <w:t xml:space="preserve"> UNDP has the necessary instruments to publish, evaluate and select international experts via the UNDP roster or the UNDP job portal. Documents must be made available, translated, meetings must be organised and moderated. In case a site visit to a dam becomes mandatory, preparation and organisation must be jointly performed by MWRI, </w:t>
      </w:r>
      <w:proofErr w:type="spellStart"/>
      <w:r w:rsidR="001D54AA" w:rsidRPr="00BD0E8E">
        <w:rPr>
          <w:rFonts w:asciiTheme="minorHAnsi" w:hAnsiTheme="minorHAnsi" w:cstheme="minorHAnsi"/>
          <w:iCs/>
          <w:sz w:val="20"/>
          <w:lang w:eastAsia="ko-KR"/>
        </w:rPr>
        <w:t>Kazvodkhoz</w:t>
      </w:r>
      <w:proofErr w:type="spellEnd"/>
      <w:r w:rsidR="001D54AA" w:rsidRPr="00BD0E8E">
        <w:rPr>
          <w:rFonts w:asciiTheme="minorHAnsi" w:hAnsiTheme="minorHAnsi" w:cstheme="minorHAnsi"/>
          <w:iCs/>
          <w:sz w:val="20"/>
          <w:lang w:eastAsia="ko-KR"/>
        </w:rPr>
        <w:t xml:space="preserve"> and UNDP. The involvement of the </w:t>
      </w:r>
      <w:proofErr w:type="spellStart"/>
      <w:r w:rsidR="001D54AA" w:rsidRPr="00BD0E8E">
        <w:rPr>
          <w:rFonts w:asciiTheme="minorHAnsi" w:hAnsiTheme="minorHAnsi" w:cstheme="minorHAnsi"/>
          <w:iCs/>
          <w:sz w:val="20"/>
          <w:lang w:eastAsia="ko-KR"/>
        </w:rPr>
        <w:t>IsDB</w:t>
      </w:r>
      <w:proofErr w:type="spellEnd"/>
      <w:r w:rsidR="001D54AA" w:rsidRPr="00BD0E8E">
        <w:rPr>
          <w:rFonts w:asciiTheme="minorHAnsi" w:hAnsiTheme="minorHAnsi" w:cstheme="minorHAnsi"/>
          <w:iCs/>
          <w:sz w:val="20"/>
          <w:lang w:eastAsia="ko-KR"/>
        </w:rPr>
        <w:t xml:space="preserve"> must be ensured, agendas must be prepared in advance and minutes must be concluded, agreed upon and disseminated.</w:t>
      </w:r>
      <w:r w:rsidR="000C04B1" w:rsidRPr="00BD0E8E">
        <w:rPr>
          <w:rFonts w:asciiTheme="minorHAnsi" w:hAnsiTheme="minorHAnsi" w:cstheme="minorHAnsi"/>
          <w:iCs/>
          <w:sz w:val="20"/>
          <w:lang w:eastAsia="ko-KR"/>
        </w:rPr>
        <w:t xml:space="preserve"> </w:t>
      </w:r>
      <w:r w:rsidR="001D54AA" w:rsidRPr="00BD0E8E">
        <w:rPr>
          <w:rFonts w:asciiTheme="minorHAnsi" w:hAnsiTheme="minorHAnsi" w:cstheme="minorHAnsi"/>
          <w:iCs/>
          <w:sz w:val="20"/>
          <w:lang w:eastAsia="ko-KR"/>
        </w:rPr>
        <w:t xml:space="preserve">The dam safety panel will produce results as specified in the </w:t>
      </w:r>
      <w:proofErr w:type="spellStart"/>
      <w:r w:rsidR="001D54AA" w:rsidRPr="00BD0E8E">
        <w:rPr>
          <w:rFonts w:asciiTheme="minorHAnsi" w:hAnsiTheme="minorHAnsi" w:cstheme="minorHAnsi"/>
          <w:iCs/>
          <w:sz w:val="20"/>
          <w:lang w:eastAsia="ko-KR"/>
        </w:rPr>
        <w:t>ToR</w:t>
      </w:r>
      <w:proofErr w:type="spellEnd"/>
      <w:r w:rsidR="001D54AA" w:rsidRPr="00BD0E8E">
        <w:rPr>
          <w:rFonts w:asciiTheme="minorHAnsi" w:hAnsiTheme="minorHAnsi" w:cstheme="minorHAnsi"/>
          <w:iCs/>
          <w:sz w:val="20"/>
          <w:lang w:eastAsia="ko-KR"/>
        </w:rPr>
        <w:t xml:space="preserve">. The results must be translated and disseminated. Part of the result management is the follow-up management, if results entail consequences. The follow-up mechanism and procedures must be clarified in joint collaboration with the </w:t>
      </w:r>
      <w:proofErr w:type="spellStart"/>
      <w:r w:rsidR="001D54AA" w:rsidRPr="00BD0E8E">
        <w:rPr>
          <w:rFonts w:asciiTheme="minorHAnsi" w:hAnsiTheme="minorHAnsi" w:cstheme="minorHAnsi"/>
          <w:iCs/>
          <w:sz w:val="20"/>
          <w:lang w:eastAsia="ko-KR"/>
        </w:rPr>
        <w:t>IsDB</w:t>
      </w:r>
      <w:proofErr w:type="spellEnd"/>
      <w:r w:rsidR="001D54AA" w:rsidRPr="00BD0E8E">
        <w:rPr>
          <w:rFonts w:asciiTheme="minorHAnsi" w:hAnsiTheme="minorHAnsi" w:cstheme="minorHAnsi"/>
          <w:iCs/>
          <w:sz w:val="20"/>
          <w:lang w:eastAsia="ko-KR"/>
        </w:rPr>
        <w:t xml:space="preserve">, MWRI, </w:t>
      </w:r>
      <w:proofErr w:type="spellStart"/>
      <w:r w:rsidR="001D54AA" w:rsidRPr="00BD0E8E">
        <w:rPr>
          <w:rFonts w:asciiTheme="minorHAnsi" w:hAnsiTheme="minorHAnsi" w:cstheme="minorHAnsi"/>
          <w:iCs/>
          <w:sz w:val="20"/>
          <w:lang w:eastAsia="ko-KR"/>
        </w:rPr>
        <w:t>Kazvodkhoz</w:t>
      </w:r>
      <w:proofErr w:type="spellEnd"/>
      <w:r w:rsidR="001D54AA" w:rsidRPr="00BD0E8E">
        <w:rPr>
          <w:rFonts w:asciiTheme="minorHAnsi" w:hAnsiTheme="minorHAnsi" w:cstheme="minorHAnsi"/>
          <w:iCs/>
          <w:sz w:val="20"/>
          <w:lang w:eastAsia="ko-KR"/>
        </w:rPr>
        <w:t xml:space="preserve"> and UNDP prior to the establishment of the Dam Safety Panel. This forms an essential part of the Dam Safety Panel that all parties must adhere to. </w:t>
      </w:r>
      <w:r w:rsidR="00FF609A" w:rsidRPr="00BD0E8E">
        <w:rPr>
          <w:rFonts w:asciiTheme="minorHAnsi" w:hAnsiTheme="minorHAnsi" w:cstheme="minorHAnsi"/>
          <w:iCs/>
          <w:sz w:val="20"/>
          <w:lang w:eastAsia="ko-KR"/>
        </w:rPr>
        <w:t>In view of the importance dams will play in the future in Kazakhstan, this component will pursue the integration of best practices and climate change adaptation in dam design, reservoir operation, as well as the development of plans for construction supervision, quality assurance, and dam operation and maintenance</w:t>
      </w:r>
      <w:r w:rsidR="00AE3A35" w:rsidRPr="00BD0E8E">
        <w:rPr>
          <w:rFonts w:asciiTheme="minorHAnsi" w:hAnsiTheme="minorHAnsi" w:cstheme="minorHAnsi"/>
          <w:iCs/>
          <w:sz w:val="20"/>
          <w:lang w:eastAsia="ko-KR"/>
        </w:rPr>
        <w:t>, etc</w:t>
      </w:r>
      <w:r w:rsidR="00FF609A" w:rsidRPr="00BD0E8E">
        <w:rPr>
          <w:rFonts w:asciiTheme="minorHAnsi" w:hAnsiTheme="minorHAnsi" w:cstheme="minorHAnsi"/>
          <w:iCs/>
          <w:sz w:val="20"/>
          <w:lang w:eastAsia="ko-KR"/>
        </w:rPr>
        <w:t>.</w:t>
      </w:r>
    </w:p>
    <w:p w14:paraId="296FEF7D" w14:textId="77777777" w:rsidR="001D54AA" w:rsidRPr="00BD0E8E" w:rsidRDefault="001D54AA" w:rsidP="000C04B1">
      <w:pPr>
        <w:spacing w:line="360" w:lineRule="auto"/>
        <w:contextualSpacing/>
        <w:rPr>
          <w:rFonts w:asciiTheme="minorHAnsi" w:hAnsiTheme="minorHAnsi" w:cstheme="minorHAnsi"/>
          <w:iCs/>
          <w:sz w:val="20"/>
          <w:lang w:eastAsia="ko-KR"/>
        </w:rPr>
      </w:pPr>
    </w:p>
    <w:p w14:paraId="0C006291" w14:textId="77777777" w:rsidR="00767150" w:rsidRPr="00BD0E8E" w:rsidRDefault="00767150" w:rsidP="00767150">
      <w:pPr>
        <w:spacing w:line="360" w:lineRule="auto"/>
        <w:contextualSpacing/>
        <w:rPr>
          <w:rFonts w:asciiTheme="minorHAnsi" w:hAnsiTheme="minorHAnsi" w:cstheme="minorHAnsi"/>
          <w:b/>
          <w:bCs/>
          <w:iCs/>
          <w:sz w:val="20"/>
          <w:lang w:eastAsia="ko-KR"/>
        </w:rPr>
      </w:pPr>
      <w:bookmarkStart w:id="12" w:name="_Hlk209099687"/>
      <w:r w:rsidRPr="00BD0E8E">
        <w:rPr>
          <w:rFonts w:asciiTheme="minorHAnsi" w:hAnsiTheme="minorHAnsi" w:cstheme="minorHAnsi"/>
          <w:b/>
          <w:bCs/>
          <w:iCs/>
          <w:sz w:val="20"/>
          <w:lang w:eastAsia="ko-KR"/>
        </w:rPr>
        <w:t>Activity 4.</w:t>
      </w:r>
      <w:r w:rsidR="001D54AA" w:rsidRPr="00BD0E8E">
        <w:rPr>
          <w:rFonts w:asciiTheme="minorHAnsi" w:hAnsiTheme="minorHAnsi" w:cstheme="minorHAnsi"/>
          <w:b/>
          <w:bCs/>
          <w:iCs/>
          <w:sz w:val="20"/>
          <w:lang w:eastAsia="ko-KR"/>
        </w:rPr>
        <w:t>2</w:t>
      </w:r>
      <w:r w:rsidRPr="00BD0E8E">
        <w:rPr>
          <w:rFonts w:asciiTheme="minorHAnsi" w:hAnsiTheme="minorHAnsi" w:cstheme="minorHAnsi"/>
          <w:b/>
          <w:bCs/>
          <w:iCs/>
          <w:sz w:val="20"/>
          <w:lang w:eastAsia="ko-KR"/>
        </w:rPr>
        <w:t>. Preparation for an ICOLD membership of Kazakhstan</w:t>
      </w:r>
    </w:p>
    <w:bookmarkEnd w:id="12"/>
    <w:p w14:paraId="59060B05"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Kazakhstan is not a member of ICOLD, while for example China, Uzbekistan, Kyrgyzstan, Tajikistan are already members. If Kazakhstan is interested in joining ICOLD, the necessary preparations and application can be supported by UNDP. The establishment of a National Committee of Large Dams, for example </w:t>
      </w:r>
      <w:proofErr w:type="spellStart"/>
      <w:r w:rsidR="0016597F" w:rsidRPr="00BD0E8E">
        <w:rPr>
          <w:rFonts w:asciiTheme="minorHAnsi" w:hAnsiTheme="minorHAnsi" w:cstheme="minorHAnsi"/>
          <w:iCs/>
          <w:sz w:val="20"/>
          <w:lang w:eastAsia="ko-KR"/>
        </w:rPr>
        <w:t>KazCOLD</w:t>
      </w:r>
      <w:proofErr w:type="spellEnd"/>
      <w:r w:rsidRPr="00BD0E8E">
        <w:rPr>
          <w:rFonts w:asciiTheme="minorHAnsi" w:hAnsiTheme="minorHAnsi" w:cstheme="minorHAnsi"/>
          <w:iCs/>
          <w:sz w:val="20"/>
          <w:lang w:eastAsia="ko-KR"/>
        </w:rPr>
        <w:t xml:space="preserve">, is a logical consequence, which should be founded prior to an ICOLD membership. Which institute can take the lead, the preparation of a statute defining the roles and mandate of a </w:t>
      </w:r>
      <w:proofErr w:type="spellStart"/>
      <w:r w:rsidR="0016597F" w:rsidRPr="00BD0E8E">
        <w:rPr>
          <w:rFonts w:asciiTheme="minorHAnsi" w:hAnsiTheme="minorHAnsi" w:cstheme="minorHAnsi"/>
          <w:iCs/>
          <w:sz w:val="20"/>
          <w:lang w:eastAsia="ko-KR"/>
        </w:rPr>
        <w:t>KazCOLD</w:t>
      </w:r>
      <w:proofErr w:type="spellEnd"/>
      <w:r w:rsidRPr="00BD0E8E">
        <w:rPr>
          <w:rFonts w:asciiTheme="minorHAnsi" w:hAnsiTheme="minorHAnsi" w:cstheme="minorHAnsi"/>
          <w:iCs/>
          <w:sz w:val="20"/>
          <w:lang w:eastAsia="ko-KR"/>
        </w:rPr>
        <w:t>, its legal implications on determining nationwide standards, etc. must be determined.</w:t>
      </w:r>
    </w:p>
    <w:p w14:paraId="7194DBDC" w14:textId="77777777" w:rsidR="001D54AA" w:rsidRPr="00BD0E8E" w:rsidRDefault="001D54AA" w:rsidP="00767150">
      <w:pPr>
        <w:spacing w:line="360" w:lineRule="auto"/>
        <w:contextualSpacing/>
        <w:rPr>
          <w:rFonts w:asciiTheme="minorHAnsi" w:hAnsiTheme="minorHAnsi" w:cstheme="minorHAnsi"/>
          <w:iCs/>
          <w:sz w:val="20"/>
          <w:lang w:eastAsia="ko-KR"/>
        </w:rPr>
      </w:pPr>
    </w:p>
    <w:p w14:paraId="2DB8E35A" w14:textId="77777777" w:rsidR="001D54AA" w:rsidRPr="00BD0E8E" w:rsidRDefault="001D54AA" w:rsidP="00767150">
      <w:pPr>
        <w:spacing w:line="360" w:lineRule="auto"/>
        <w:contextualSpacing/>
        <w:rPr>
          <w:rFonts w:asciiTheme="minorHAnsi" w:hAnsiTheme="minorHAnsi" w:cstheme="minorHAnsi"/>
          <w:iCs/>
          <w:sz w:val="20"/>
          <w:lang w:eastAsia="ko-KR"/>
        </w:rPr>
      </w:pPr>
      <w:bookmarkStart w:id="13" w:name="_Hlk209166857"/>
      <w:r w:rsidRPr="00BD0E8E">
        <w:rPr>
          <w:rFonts w:asciiTheme="minorHAnsi" w:hAnsiTheme="minorHAnsi" w:cstheme="minorHAnsi"/>
          <w:b/>
          <w:bCs/>
          <w:iCs/>
          <w:sz w:val="20"/>
          <w:lang w:eastAsia="ko-KR"/>
        </w:rPr>
        <w:t>Activity 4.3.</w:t>
      </w:r>
      <w:r w:rsidR="000C04B1" w:rsidRPr="00BD0E8E">
        <w:rPr>
          <w:rFonts w:asciiTheme="minorHAnsi" w:hAnsiTheme="minorHAnsi" w:cstheme="minorHAnsi"/>
          <w:b/>
          <w:bCs/>
          <w:iCs/>
          <w:sz w:val="20"/>
          <w:lang w:eastAsia="ko-KR"/>
        </w:rPr>
        <w:t xml:space="preserve"> </w:t>
      </w:r>
      <w:r w:rsidR="00104DC8" w:rsidRPr="00BD0E8E">
        <w:rPr>
          <w:rFonts w:asciiTheme="minorHAnsi" w:hAnsiTheme="minorHAnsi" w:cstheme="minorHAnsi"/>
          <w:b/>
          <w:bCs/>
          <w:iCs/>
          <w:sz w:val="20"/>
          <w:lang w:eastAsia="ko-KR"/>
        </w:rPr>
        <w:t>Dam design, construction, monitoring, surveillance and preparedness is adopted to climate change and best international practice (Stage 2)</w:t>
      </w:r>
    </w:p>
    <w:bookmarkEnd w:id="13"/>
    <w:p w14:paraId="245B8117" w14:textId="2F4D8FC7" w:rsidR="001D54AA" w:rsidRPr="00BD0E8E" w:rsidRDefault="00104DC8" w:rsidP="00767150">
      <w:pPr>
        <w:spacing w:line="360" w:lineRule="auto"/>
        <w:contextualSpacing/>
        <w:rPr>
          <w:rFonts w:asciiTheme="minorHAnsi" w:hAnsiTheme="minorHAnsi" w:cstheme="minorHAnsi"/>
          <w:sz w:val="20"/>
          <w:szCs w:val="20"/>
          <w:lang w:eastAsia="ko-KR"/>
        </w:rPr>
      </w:pPr>
      <w:r w:rsidRPr="00BD0E8E">
        <w:rPr>
          <w:rFonts w:asciiTheme="minorHAnsi" w:hAnsiTheme="minorHAnsi" w:cstheme="minorHAnsi"/>
          <w:sz w:val="20"/>
          <w:szCs w:val="20"/>
          <w:lang w:eastAsia="ko-KR"/>
        </w:rPr>
        <w:t>In stage 2, the review of existing standards will lead to a full integration of best international standards. Design principals, supervision of construction and quality assurance plans with roles and responsibilities during construction will be addressed. Instrumentation plan entailing monitoring system, data collection, analysis and reporting is elevated in conjunction with full</w:t>
      </w:r>
      <w:r w:rsidR="0CD6F86A" w:rsidRPr="00BD0E8E">
        <w:rPr>
          <w:rFonts w:asciiTheme="minorHAnsi" w:hAnsiTheme="minorHAnsi" w:cstheme="minorHAnsi"/>
          <w:sz w:val="20"/>
          <w:szCs w:val="20"/>
          <w:lang w:eastAsia="ko-KR"/>
        </w:rPr>
        <w:t>-</w:t>
      </w:r>
      <w:r w:rsidRPr="00BD0E8E">
        <w:rPr>
          <w:rFonts w:asciiTheme="minorHAnsi" w:hAnsiTheme="minorHAnsi" w:cstheme="minorHAnsi"/>
          <w:sz w:val="20"/>
          <w:szCs w:val="20"/>
          <w:lang w:eastAsia="ko-KR"/>
        </w:rPr>
        <w:t xml:space="preserve">fledged operation and maintenance plans including management structure, staff qualification, funding, operation rules, dam surveillance system with reporting and archiving activities will be incorporated. Finally, </w:t>
      </w:r>
      <w:r w:rsidRPr="00BD0E8E">
        <w:rPr>
          <w:rFonts w:asciiTheme="minorHAnsi" w:hAnsiTheme="minorHAnsi" w:cstheme="minorHAnsi"/>
          <w:sz w:val="20"/>
          <w:szCs w:val="20"/>
          <w:lang w:eastAsia="ko-KR"/>
        </w:rPr>
        <w:lastRenderedPageBreak/>
        <w:t xml:space="preserve">the implementation of Emergency Preparedness Plan (EPP) for dams comes as a preparedness measure to close the cycle of disaster risk reduction. </w:t>
      </w:r>
    </w:p>
    <w:bookmarkEnd w:id="11"/>
    <w:p w14:paraId="769D0D3C"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70EF30FD" w14:textId="77777777" w:rsidR="00E6118D" w:rsidRPr="00BD0E8E" w:rsidRDefault="00767150" w:rsidP="00290280">
      <w:pPr>
        <w:numPr>
          <w:ilvl w:val="0"/>
          <w:numId w:val="6"/>
        </w:numPr>
        <w:spacing w:line="360" w:lineRule="auto"/>
        <w:contextualSpacing/>
        <w:rPr>
          <w:rFonts w:asciiTheme="minorHAnsi" w:hAnsiTheme="minorHAnsi" w:cstheme="minorHAnsi"/>
          <w:b/>
          <w:bCs/>
          <w:iCs/>
          <w:sz w:val="24"/>
          <w:szCs w:val="32"/>
          <w:lang w:eastAsia="ko-KR"/>
        </w:rPr>
      </w:pPr>
      <w:r w:rsidRPr="00BD0E8E">
        <w:rPr>
          <w:rFonts w:asciiTheme="minorHAnsi" w:hAnsiTheme="minorHAnsi" w:cstheme="minorHAnsi"/>
          <w:b/>
          <w:bCs/>
          <w:iCs/>
          <w:sz w:val="24"/>
          <w:szCs w:val="32"/>
          <w:lang w:eastAsia="ko-KR"/>
        </w:rPr>
        <w:t>Target Regions</w:t>
      </w:r>
    </w:p>
    <w:p w14:paraId="54CD245A" w14:textId="77777777" w:rsidR="00767150" w:rsidRPr="00BD0E8E" w:rsidRDefault="00D6226A" w:rsidP="00767150">
      <w:pPr>
        <w:spacing w:line="360" w:lineRule="auto"/>
        <w:contextualSpacing/>
        <w:rPr>
          <w:rFonts w:asciiTheme="minorHAnsi" w:eastAsia="Calibri" w:hAnsiTheme="minorHAnsi" w:cstheme="minorHAnsi"/>
          <w:b/>
          <w:noProof/>
        </w:rPr>
      </w:pPr>
      <w:r w:rsidRPr="00BD0E8E">
        <w:rPr>
          <w:rFonts w:asciiTheme="minorHAnsi" w:eastAsia="Calibri" w:hAnsiTheme="minorHAnsi" w:cstheme="minorHAnsi"/>
          <w:b/>
          <w:noProof/>
        </w:rPr>
        <w:drawing>
          <wp:inline distT="0" distB="0" distL="0" distR="0" wp14:anchorId="6DDB41C9" wp14:editId="07777777">
            <wp:extent cx="5876925" cy="2247900"/>
            <wp:effectExtent l="0" t="0" r="0" b="0"/>
            <wp:docPr id="168885787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7">
                      <a:extLst>
                        <a:ext uri="{28A0092B-C50C-407E-A947-70E740481C1C}">
                          <a14:useLocalDpi xmlns:a14="http://schemas.microsoft.com/office/drawing/2010/main" val="0"/>
                        </a:ext>
                      </a:extLst>
                    </a:blip>
                    <a:srcRect l="-6" t="-15" r="-5" b="-15"/>
                    <a:stretch>
                      <a:fillRect/>
                    </a:stretch>
                  </pic:blipFill>
                  <pic:spPr bwMode="auto">
                    <a:xfrm>
                      <a:off x="0" y="0"/>
                      <a:ext cx="5876925" cy="2247900"/>
                    </a:xfrm>
                    <a:prstGeom prst="rect">
                      <a:avLst/>
                    </a:prstGeom>
                    <a:noFill/>
                    <a:ln>
                      <a:noFill/>
                    </a:ln>
                  </pic:spPr>
                </pic:pic>
              </a:graphicData>
            </a:graphic>
          </wp:inline>
        </w:drawing>
      </w:r>
    </w:p>
    <w:p w14:paraId="1231BE67" w14:textId="77777777" w:rsidR="00FD5DF4" w:rsidRPr="00BD0E8E" w:rsidRDefault="00FD5DF4" w:rsidP="00767150">
      <w:pPr>
        <w:spacing w:line="360" w:lineRule="auto"/>
        <w:contextualSpacing/>
        <w:rPr>
          <w:rFonts w:asciiTheme="minorHAnsi" w:hAnsiTheme="minorHAnsi" w:cstheme="minorHAnsi"/>
          <w:iCs/>
          <w:sz w:val="20"/>
          <w:lang w:eastAsia="ko-KR"/>
        </w:rPr>
      </w:pPr>
    </w:p>
    <w:p w14:paraId="53B734D7" w14:textId="77777777" w:rsidR="00767150" w:rsidRPr="00BD0E8E" w:rsidRDefault="00767150" w:rsidP="00290280">
      <w:pPr>
        <w:numPr>
          <w:ilvl w:val="0"/>
          <w:numId w:val="6"/>
        </w:numPr>
        <w:spacing w:line="360" w:lineRule="auto"/>
        <w:contextualSpacing/>
        <w:rPr>
          <w:rFonts w:asciiTheme="minorHAnsi" w:hAnsiTheme="minorHAnsi" w:cstheme="minorHAnsi"/>
          <w:b/>
          <w:bCs/>
          <w:iCs/>
          <w:sz w:val="24"/>
          <w:szCs w:val="32"/>
          <w:lang w:eastAsia="ko-KR"/>
        </w:rPr>
      </w:pPr>
      <w:r w:rsidRPr="00BD0E8E">
        <w:rPr>
          <w:rFonts w:asciiTheme="minorHAnsi" w:hAnsiTheme="minorHAnsi" w:cstheme="minorHAnsi"/>
          <w:b/>
          <w:bCs/>
          <w:iCs/>
          <w:sz w:val="24"/>
          <w:szCs w:val="32"/>
          <w:lang w:eastAsia="ko-KR"/>
        </w:rPr>
        <w:t xml:space="preserve">Potential Future Developments </w:t>
      </w:r>
    </w:p>
    <w:p w14:paraId="17361564" w14:textId="77777777" w:rsidR="00767150" w:rsidRPr="00BD0E8E" w:rsidRDefault="00767150" w:rsidP="00767150">
      <w:pPr>
        <w:spacing w:line="360" w:lineRule="auto"/>
        <w:contextualSpacing/>
        <w:rPr>
          <w:rFonts w:asciiTheme="minorHAnsi" w:hAnsiTheme="minorHAnsi" w:cstheme="minorHAnsi"/>
          <w:iCs/>
          <w:sz w:val="20"/>
          <w:lang w:eastAsia="ko-KR"/>
        </w:rPr>
      </w:pPr>
      <w:r w:rsidRPr="00BD0E8E">
        <w:rPr>
          <w:rFonts w:asciiTheme="minorHAnsi" w:hAnsiTheme="minorHAnsi" w:cstheme="minorHAnsi"/>
          <w:iCs/>
          <w:sz w:val="20"/>
          <w:lang w:eastAsia="ko-KR"/>
        </w:rPr>
        <w:t xml:space="preserve">The Project is expected to </w:t>
      </w:r>
      <w:proofErr w:type="spellStart"/>
      <w:r w:rsidRPr="00BD0E8E">
        <w:rPr>
          <w:rFonts w:asciiTheme="minorHAnsi" w:hAnsiTheme="minorHAnsi" w:cstheme="minorHAnsi"/>
          <w:iCs/>
          <w:sz w:val="20"/>
          <w:lang w:eastAsia="ko-KR"/>
        </w:rPr>
        <w:t>catalyze</w:t>
      </w:r>
      <w:proofErr w:type="spellEnd"/>
      <w:r w:rsidRPr="00BD0E8E">
        <w:rPr>
          <w:rFonts w:asciiTheme="minorHAnsi" w:hAnsiTheme="minorHAnsi" w:cstheme="minorHAnsi"/>
          <w:iCs/>
          <w:sz w:val="20"/>
          <w:lang w:eastAsia="ko-KR"/>
        </w:rPr>
        <w:t xml:space="preserve"> a comprehensive transformation of Kazakhstan’s water management sector. </w:t>
      </w:r>
      <w:r w:rsidR="0016597F" w:rsidRPr="00BD0E8E">
        <w:rPr>
          <w:rFonts w:asciiTheme="minorHAnsi" w:hAnsiTheme="minorHAnsi" w:cstheme="minorHAnsi"/>
          <w:iCs/>
          <w:sz w:val="20"/>
          <w:lang w:eastAsia="ko-KR"/>
        </w:rPr>
        <w:t>T</w:t>
      </w:r>
      <w:r w:rsidRPr="00BD0E8E">
        <w:rPr>
          <w:rFonts w:asciiTheme="minorHAnsi" w:hAnsiTheme="minorHAnsi" w:cstheme="minorHAnsi"/>
          <w:iCs/>
          <w:sz w:val="20"/>
          <w:lang w:eastAsia="ko-KR"/>
        </w:rPr>
        <w:t>he harmonization of methods and approaches</w:t>
      </w:r>
      <w:r w:rsidR="0016597F" w:rsidRPr="00BD0E8E">
        <w:rPr>
          <w:rFonts w:asciiTheme="minorHAnsi" w:hAnsiTheme="minorHAnsi" w:cstheme="minorHAnsi"/>
          <w:iCs/>
          <w:sz w:val="20"/>
          <w:lang w:eastAsia="ko-KR"/>
        </w:rPr>
        <w:t>,</w:t>
      </w:r>
      <w:r w:rsidRPr="00BD0E8E">
        <w:rPr>
          <w:rFonts w:asciiTheme="minorHAnsi" w:hAnsiTheme="minorHAnsi" w:cstheme="minorHAnsi"/>
          <w:iCs/>
          <w:sz w:val="20"/>
          <w:lang w:eastAsia="ko-KR"/>
        </w:rPr>
        <w:t xml:space="preserve"> alignment with international practices should allow consistency in obtained results in addition to seamless integration with international research activities. </w:t>
      </w:r>
      <w:r w:rsidR="004E2A88" w:rsidRPr="00BD0E8E">
        <w:rPr>
          <w:rFonts w:asciiTheme="minorHAnsi" w:hAnsiTheme="minorHAnsi" w:cstheme="minorHAnsi"/>
          <w:iCs/>
          <w:sz w:val="20"/>
          <w:lang w:eastAsia="ko-KR"/>
        </w:rPr>
        <w:t xml:space="preserve">Application of enhanced irrigation demand and potential assessment methodology as well as enhanced river basin management plan development methodology for other regions and water management basins is foreseen as the next step. </w:t>
      </w:r>
      <w:r w:rsidRPr="00BD0E8E">
        <w:rPr>
          <w:rFonts w:asciiTheme="minorHAnsi" w:hAnsiTheme="minorHAnsi" w:cstheme="minorHAnsi"/>
          <w:iCs/>
          <w:sz w:val="20"/>
          <w:lang w:eastAsia="ko-KR"/>
        </w:rPr>
        <w:t>Establishment of a system for operational water management for short term and long-term planning of water resources use will be a highly valuable decision support tool and required for efficient river basin water management. This could also be used for making decisions regarding the construction of essential water infrastructure, where there is a need for it and where there is a potential in terms of water availability. Establishment of Dam Safety Panel should assist the Government through development of comprehensive methodology for the design of dams with the inclusion of influence of climate change and support dam safety practices in the country.</w:t>
      </w:r>
    </w:p>
    <w:p w14:paraId="36FEB5B0" w14:textId="77777777" w:rsidR="00767150" w:rsidRPr="00BD0E8E" w:rsidRDefault="00767150" w:rsidP="00767150">
      <w:pPr>
        <w:spacing w:line="360" w:lineRule="auto"/>
        <w:contextualSpacing/>
        <w:rPr>
          <w:rFonts w:asciiTheme="minorHAnsi" w:hAnsiTheme="minorHAnsi" w:cstheme="minorHAnsi"/>
          <w:iCs/>
          <w:sz w:val="20"/>
          <w:lang w:eastAsia="ko-KR"/>
        </w:rPr>
      </w:pPr>
    </w:p>
    <w:p w14:paraId="7B7B110F" w14:textId="77777777" w:rsidR="00D727AB" w:rsidRPr="00BD0E8E" w:rsidRDefault="00D727AB" w:rsidP="00D727AB">
      <w:pPr>
        <w:pStyle w:val="Heading1"/>
        <w:pBdr>
          <w:top w:val="single" w:sz="4" w:space="0" w:color="auto"/>
        </w:pBdr>
        <w:spacing w:line="360" w:lineRule="auto"/>
        <w:contextualSpacing/>
        <w:rPr>
          <w:rFonts w:asciiTheme="minorHAnsi" w:hAnsiTheme="minorHAnsi" w:cstheme="minorHAnsi"/>
          <w:sz w:val="20"/>
        </w:rPr>
      </w:pPr>
      <w:r w:rsidRPr="00BD0E8E">
        <w:rPr>
          <w:rFonts w:asciiTheme="minorHAnsi" w:hAnsiTheme="minorHAnsi" w:cstheme="minorHAnsi"/>
          <w:sz w:val="20"/>
        </w:rPr>
        <w:t>Results and Partnerships (1.5 - 5 pages recommended)</w:t>
      </w:r>
    </w:p>
    <w:p w14:paraId="028A6FC3" w14:textId="77777777" w:rsidR="00D727AB" w:rsidRPr="00BD0E8E" w:rsidRDefault="00D727AB" w:rsidP="00D727AB">
      <w:pPr>
        <w:spacing w:line="360" w:lineRule="auto"/>
        <w:ind w:left="540"/>
        <w:contextualSpacing/>
        <w:rPr>
          <w:rFonts w:asciiTheme="minorHAnsi" w:hAnsiTheme="minorHAnsi" w:cstheme="minorHAnsi"/>
          <w:b/>
          <w:i/>
          <w:sz w:val="20"/>
          <w:lang w:val="en-US"/>
        </w:rPr>
      </w:pPr>
      <w:r w:rsidRPr="00BD0E8E">
        <w:rPr>
          <w:rFonts w:asciiTheme="minorHAnsi" w:hAnsiTheme="minorHAnsi" w:cstheme="minorHAnsi"/>
          <w:b/>
          <w:i/>
          <w:sz w:val="20"/>
        </w:rPr>
        <w:t>Expected Results</w:t>
      </w:r>
    </w:p>
    <w:p w14:paraId="7712B528" w14:textId="77777777" w:rsidR="00767150" w:rsidRPr="00BD0E8E" w:rsidRDefault="00767150" w:rsidP="00767150">
      <w:pPr>
        <w:spacing w:line="360" w:lineRule="auto"/>
        <w:contextualSpacing/>
        <w:rPr>
          <w:rFonts w:asciiTheme="minorHAnsi" w:hAnsiTheme="minorHAnsi" w:cstheme="minorHAnsi"/>
          <w:b/>
          <w:iCs/>
          <w:color w:val="2F5496"/>
          <w:szCs w:val="28"/>
        </w:rPr>
      </w:pPr>
      <w:r w:rsidRPr="00BD0E8E">
        <w:rPr>
          <w:rFonts w:asciiTheme="minorHAnsi" w:hAnsiTheme="minorHAnsi" w:cstheme="minorHAnsi"/>
          <w:b/>
          <w:iCs/>
          <w:color w:val="2F5496"/>
          <w:szCs w:val="28"/>
        </w:rPr>
        <w:t>Output 1. Harmonization of methodologies and standards to ensure integrative and climate resilient water resources management</w:t>
      </w:r>
    </w:p>
    <w:p w14:paraId="63DBA48D" w14:textId="77777777" w:rsidR="00767150" w:rsidRPr="00BD0E8E" w:rsidRDefault="00E6156B" w:rsidP="00767150">
      <w:pPr>
        <w:spacing w:line="360" w:lineRule="auto"/>
        <w:contextualSpacing/>
        <w:rPr>
          <w:rFonts w:asciiTheme="minorHAnsi" w:hAnsiTheme="minorHAnsi" w:cstheme="minorHAnsi"/>
          <w:b/>
          <w:bCs/>
          <w:iCs/>
          <w:sz w:val="20"/>
          <w:lang w:eastAsia="ko-KR"/>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1.1 Harmonized method for determining irrigation water demand</w:t>
      </w:r>
      <w:r w:rsidR="004E2A88" w:rsidRPr="00BD0E8E">
        <w:rPr>
          <w:rFonts w:asciiTheme="minorHAnsi" w:hAnsiTheme="minorHAnsi" w:cstheme="minorHAnsi"/>
          <w:b/>
          <w:iCs/>
          <w:sz w:val="20"/>
        </w:rPr>
        <w:t xml:space="preserve"> </w:t>
      </w:r>
      <w:r w:rsidR="004E2A88" w:rsidRPr="00BD0E8E">
        <w:rPr>
          <w:rFonts w:asciiTheme="minorHAnsi" w:hAnsiTheme="minorHAnsi" w:cstheme="minorHAnsi"/>
          <w:b/>
          <w:bCs/>
          <w:iCs/>
          <w:sz w:val="20"/>
          <w:lang w:eastAsia="ko-KR"/>
        </w:rPr>
        <w:t>and irrigation potential</w:t>
      </w:r>
    </w:p>
    <w:p w14:paraId="7166F812" w14:textId="77777777" w:rsidR="00767150" w:rsidRPr="00BD0E8E" w:rsidRDefault="00767150" w:rsidP="00290280">
      <w:pPr>
        <w:numPr>
          <w:ilvl w:val="0"/>
          <w:numId w:val="1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A unified methodology for irrigation needs assessment based on FAO standards is established, integrating IAC and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approaches.</w:t>
      </w:r>
    </w:p>
    <w:p w14:paraId="709E964E" w14:textId="77777777" w:rsidR="00767150" w:rsidRPr="00BD0E8E" w:rsidRDefault="00767150" w:rsidP="00290280">
      <w:pPr>
        <w:numPr>
          <w:ilvl w:val="0"/>
          <w:numId w:val="1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A verification method of remote sensing results with field tests on the ground is developed.</w:t>
      </w:r>
    </w:p>
    <w:p w14:paraId="780C5581" w14:textId="77777777" w:rsidR="00767150" w:rsidRPr="00BD0E8E" w:rsidRDefault="00767150" w:rsidP="00290280">
      <w:pPr>
        <w:numPr>
          <w:ilvl w:val="0"/>
          <w:numId w:val="1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lastRenderedPageBreak/>
        <w:t>Consistency in water demand calculations through harmonizing irrigation norms with remote sensing methods is achieved.</w:t>
      </w:r>
    </w:p>
    <w:p w14:paraId="3E20ADE2" w14:textId="77777777" w:rsidR="00767150" w:rsidRPr="00BD0E8E" w:rsidRDefault="00767150" w:rsidP="00290280">
      <w:pPr>
        <w:numPr>
          <w:ilvl w:val="0"/>
          <w:numId w:val="1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Soil assessment method is adjusted to account for best international practice</w:t>
      </w:r>
    </w:p>
    <w:p w14:paraId="7A4676C5" w14:textId="77777777" w:rsidR="005A49CC" w:rsidRPr="00BD0E8E" w:rsidRDefault="005A49CC" w:rsidP="00290280">
      <w:pPr>
        <w:numPr>
          <w:ilvl w:val="0"/>
          <w:numId w:val="1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Standardized method for irrigation water supply service tariffs</w:t>
      </w:r>
    </w:p>
    <w:p w14:paraId="468705B8" w14:textId="77777777" w:rsidR="004E2A88" w:rsidRPr="00BD0E8E" w:rsidRDefault="004E2A88" w:rsidP="004E2A88">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 xml:space="preserve">Activity 1.2 Harmonized method for determining irrigation water demand and irrigation potential is applied for </w:t>
      </w:r>
      <w:proofErr w:type="spellStart"/>
      <w:r w:rsidRPr="00BD0E8E">
        <w:rPr>
          <w:rFonts w:asciiTheme="minorHAnsi" w:hAnsiTheme="minorHAnsi" w:cstheme="minorHAnsi"/>
          <w:b/>
          <w:iCs/>
          <w:sz w:val="20"/>
        </w:rPr>
        <w:t>Zhambyl</w:t>
      </w:r>
      <w:proofErr w:type="spellEnd"/>
      <w:r w:rsidRPr="00BD0E8E">
        <w:rPr>
          <w:rFonts w:asciiTheme="minorHAnsi" w:hAnsiTheme="minorHAnsi" w:cstheme="minorHAnsi"/>
          <w:b/>
          <w:iCs/>
          <w:sz w:val="20"/>
        </w:rPr>
        <w:t xml:space="preserve"> and Turkestan regions.</w:t>
      </w:r>
    </w:p>
    <w:p w14:paraId="1FAA630B" w14:textId="77777777" w:rsidR="004E2A88" w:rsidRPr="00BD0E8E" w:rsidRDefault="004E2A88" w:rsidP="00290280">
      <w:pPr>
        <w:numPr>
          <w:ilvl w:val="0"/>
          <w:numId w:val="17"/>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Enhanced method will be applied for </w:t>
      </w:r>
      <w:proofErr w:type="spellStart"/>
      <w:r w:rsidRPr="00BD0E8E">
        <w:rPr>
          <w:rFonts w:asciiTheme="minorHAnsi" w:hAnsiTheme="minorHAnsi" w:cstheme="minorHAnsi"/>
          <w:bCs/>
          <w:iCs/>
          <w:sz w:val="20"/>
        </w:rPr>
        <w:t>Zhambyl</w:t>
      </w:r>
      <w:proofErr w:type="spellEnd"/>
      <w:r w:rsidRPr="00BD0E8E">
        <w:rPr>
          <w:rFonts w:asciiTheme="minorHAnsi" w:hAnsiTheme="minorHAnsi" w:cstheme="minorHAnsi"/>
          <w:bCs/>
          <w:iCs/>
          <w:sz w:val="20"/>
        </w:rPr>
        <w:t xml:space="preserve"> region to evaluate irrigation water demand and irrigation potential</w:t>
      </w:r>
    </w:p>
    <w:p w14:paraId="65AF6524" w14:textId="77777777" w:rsidR="004E2A88" w:rsidRPr="00BD0E8E" w:rsidRDefault="004E2A88" w:rsidP="00290280">
      <w:pPr>
        <w:numPr>
          <w:ilvl w:val="0"/>
          <w:numId w:val="17"/>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Enhanced method will be applied for Turkestan region to evaluate irrigation water demand and irrigation potential</w:t>
      </w:r>
    </w:p>
    <w:p w14:paraId="68B87AEA" w14:textId="77777777" w:rsidR="00767150"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1.3 River basin management (RBM) plans</w:t>
      </w:r>
      <w:r w:rsidR="004151F7" w:rsidRPr="00BD0E8E">
        <w:rPr>
          <w:rFonts w:asciiTheme="minorHAnsi" w:hAnsiTheme="minorHAnsi" w:cstheme="minorHAnsi"/>
          <w:b/>
          <w:iCs/>
          <w:sz w:val="20"/>
        </w:rPr>
        <w:t xml:space="preserve"> development methodology</w:t>
      </w:r>
      <w:r w:rsidR="00767150" w:rsidRPr="00BD0E8E">
        <w:rPr>
          <w:rFonts w:asciiTheme="minorHAnsi" w:hAnsiTheme="minorHAnsi" w:cstheme="minorHAnsi"/>
          <w:b/>
          <w:iCs/>
          <w:sz w:val="20"/>
        </w:rPr>
        <w:t xml:space="preserve"> </w:t>
      </w:r>
      <w:r w:rsidR="004151F7" w:rsidRPr="00BD0E8E">
        <w:rPr>
          <w:rFonts w:asciiTheme="minorHAnsi" w:hAnsiTheme="minorHAnsi" w:cstheme="minorHAnsi"/>
          <w:b/>
          <w:iCs/>
          <w:sz w:val="20"/>
        </w:rPr>
        <w:t xml:space="preserve">is </w:t>
      </w:r>
      <w:r w:rsidR="00767150" w:rsidRPr="00BD0E8E">
        <w:rPr>
          <w:rFonts w:asciiTheme="minorHAnsi" w:hAnsiTheme="minorHAnsi" w:cstheme="minorHAnsi"/>
          <w:b/>
          <w:iCs/>
          <w:sz w:val="20"/>
        </w:rPr>
        <w:t>enhanced</w:t>
      </w:r>
    </w:p>
    <w:p w14:paraId="4A88BA04" w14:textId="77777777" w:rsidR="00767150" w:rsidRPr="00BD0E8E" w:rsidRDefault="00767150" w:rsidP="00290280">
      <w:pPr>
        <w:numPr>
          <w:ilvl w:val="0"/>
          <w:numId w:val="17"/>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Enabling the integration of hydrological modelling in RBM plans</w:t>
      </w:r>
    </w:p>
    <w:p w14:paraId="7E6782A1" w14:textId="77777777" w:rsidR="00767150" w:rsidRPr="00BD0E8E" w:rsidRDefault="00767150" w:rsidP="00290280">
      <w:pPr>
        <w:numPr>
          <w:ilvl w:val="0"/>
          <w:numId w:val="17"/>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IAC hosted RBM guideline is adopted.</w:t>
      </w:r>
    </w:p>
    <w:p w14:paraId="0B582DB2" w14:textId="77777777" w:rsidR="00767150"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1.</w:t>
      </w:r>
      <w:r w:rsidR="004151F7" w:rsidRPr="00BD0E8E">
        <w:rPr>
          <w:rFonts w:asciiTheme="minorHAnsi" w:hAnsiTheme="minorHAnsi" w:cstheme="minorHAnsi"/>
          <w:b/>
          <w:iCs/>
          <w:sz w:val="20"/>
        </w:rPr>
        <w:t>4</w:t>
      </w:r>
      <w:r w:rsidR="00767150" w:rsidRPr="00BD0E8E">
        <w:rPr>
          <w:rFonts w:asciiTheme="minorHAnsi" w:hAnsiTheme="minorHAnsi" w:cstheme="minorHAnsi"/>
          <w:b/>
          <w:iCs/>
          <w:sz w:val="20"/>
        </w:rPr>
        <w:t xml:space="preserve"> </w:t>
      </w:r>
      <w:r w:rsidR="004151F7" w:rsidRPr="00BD0E8E">
        <w:rPr>
          <w:rFonts w:asciiTheme="minorHAnsi" w:hAnsiTheme="minorHAnsi" w:cstheme="minorHAnsi"/>
          <w:b/>
          <w:bCs/>
          <w:iCs/>
          <w:sz w:val="20"/>
          <w:lang w:eastAsia="ko-KR"/>
        </w:rPr>
        <w:t>Enhanced river basin management plans are developed for Chu-Talas basin</w:t>
      </w:r>
      <w:r w:rsidR="004151F7" w:rsidRPr="00BD0E8E" w:rsidDel="004151F7">
        <w:rPr>
          <w:rFonts w:asciiTheme="minorHAnsi" w:hAnsiTheme="minorHAnsi" w:cstheme="minorHAnsi"/>
          <w:b/>
          <w:iCs/>
          <w:sz w:val="20"/>
        </w:rPr>
        <w:t xml:space="preserve"> </w:t>
      </w:r>
    </w:p>
    <w:p w14:paraId="139CFEE0" w14:textId="77777777" w:rsidR="004151F7" w:rsidRPr="00BD0E8E" w:rsidRDefault="004151F7" w:rsidP="00290280">
      <w:pPr>
        <w:numPr>
          <w:ilvl w:val="0"/>
          <w:numId w:val="18"/>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RBM plans for Chu-Talas is strengthened with climate change projections and scenario simulations</w:t>
      </w:r>
    </w:p>
    <w:p w14:paraId="19D54E54" w14:textId="77777777" w:rsidR="004151F7" w:rsidRPr="00BD0E8E" w:rsidRDefault="00E6156B" w:rsidP="004151F7">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1.5 </w:t>
      </w:r>
      <w:r w:rsidR="00FD5DF4" w:rsidRPr="00BD0E8E">
        <w:rPr>
          <w:rFonts w:asciiTheme="minorHAnsi" w:hAnsiTheme="minorHAnsi" w:cstheme="minorHAnsi"/>
          <w:b/>
          <w:iCs/>
          <w:sz w:val="20"/>
        </w:rPr>
        <w:t xml:space="preserve">Modernisation of laboratory and improvement of technical capacity of </w:t>
      </w:r>
      <w:proofErr w:type="spellStart"/>
      <w:r w:rsidR="00FD5DF4" w:rsidRPr="00BD0E8E">
        <w:rPr>
          <w:rFonts w:asciiTheme="minorHAnsi" w:hAnsiTheme="minorHAnsi" w:cstheme="minorHAnsi"/>
          <w:b/>
          <w:iCs/>
          <w:sz w:val="20"/>
        </w:rPr>
        <w:t>Kazhydrogeology</w:t>
      </w:r>
      <w:proofErr w:type="spellEnd"/>
      <w:r w:rsidR="00FD5DF4" w:rsidRPr="00BD0E8E">
        <w:rPr>
          <w:rFonts w:asciiTheme="minorHAnsi" w:hAnsiTheme="minorHAnsi" w:cstheme="minorHAnsi"/>
          <w:b/>
          <w:iCs/>
          <w:sz w:val="20"/>
        </w:rPr>
        <w:t xml:space="preserve"> for drilling and hydrogeological work</w:t>
      </w:r>
      <w:r w:rsidR="00FD5DF4" w:rsidRPr="00BD0E8E" w:rsidDel="00FD5DF4">
        <w:rPr>
          <w:rFonts w:asciiTheme="minorHAnsi" w:hAnsiTheme="minorHAnsi" w:cstheme="minorHAnsi"/>
          <w:b/>
          <w:iCs/>
          <w:sz w:val="20"/>
        </w:rPr>
        <w:t xml:space="preserve"> </w:t>
      </w:r>
    </w:p>
    <w:p w14:paraId="0C40E267" w14:textId="77777777" w:rsidR="00FD5DF4" w:rsidRPr="00BD0E8E" w:rsidRDefault="00FD5DF4" w:rsidP="00290280">
      <w:pPr>
        <w:numPr>
          <w:ilvl w:val="0"/>
          <w:numId w:val="25"/>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Purchase of modern hydrogeological field equipment </w:t>
      </w:r>
    </w:p>
    <w:p w14:paraId="30D7AA69" w14:textId="77777777" w:rsidR="00767150" w:rsidRPr="00BD0E8E" w:rsidRDefault="00767150" w:rsidP="00767150">
      <w:pPr>
        <w:spacing w:line="360" w:lineRule="auto"/>
        <w:contextualSpacing/>
        <w:rPr>
          <w:rFonts w:asciiTheme="minorHAnsi" w:hAnsiTheme="minorHAnsi" w:cstheme="minorHAnsi"/>
          <w:bCs/>
          <w:iCs/>
          <w:sz w:val="20"/>
        </w:rPr>
      </w:pPr>
    </w:p>
    <w:p w14:paraId="75C97FCA" w14:textId="77777777" w:rsidR="00767150" w:rsidRPr="00BD0E8E" w:rsidRDefault="00767150" w:rsidP="00767150">
      <w:pPr>
        <w:spacing w:line="360" w:lineRule="auto"/>
        <w:contextualSpacing/>
        <w:rPr>
          <w:rFonts w:asciiTheme="minorHAnsi" w:hAnsiTheme="minorHAnsi" w:cstheme="minorHAnsi"/>
          <w:b/>
          <w:iCs/>
          <w:color w:val="2F5496"/>
          <w:szCs w:val="28"/>
        </w:rPr>
      </w:pPr>
      <w:r w:rsidRPr="00BD0E8E">
        <w:rPr>
          <w:rFonts w:asciiTheme="minorHAnsi" w:hAnsiTheme="minorHAnsi" w:cstheme="minorHAnsi"/>
          <w:b/>
          <w:iCs/>
          <w:color w:val="2F5496"/>
          <w:szCs w:val="28"/>
        </w:rPr>
        <w:t xml:space="preserve">Output 2: </w:t>
      </w:r>
      <w:r w:rsidR="00D135F2" w:rsidRPr="00BD0E8E">
        <w:rPr>
          <w:rFonts w:asciiTheme="minorHAnsi" w:hAnsiTheme="minorHAnsi" w:cstheme="minorHAnsi"/>
          <w:b/>
          <w:iCs/>
          <w:color w:val="2F5496"/>
          <w:szCs w:val="28"/>
        </w:rPr>
        <w:t>Digitalization of the water sector in Kazakhstan (Mainstreaming Earth Observation technology based on GIS-RS in data management, Early Warning System (EWS) for decision making and extension services for water users).</w:t>
      </w:r>
    </w:p>
    <w:p w14:paraId="5DCD51FC" w14:textId="77777777" w:rsidR="00767150"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2.1 Development of a GIS system of soil and crop data</w:t>
      </w:r>
    </w:p>
    <w:p w14:paraId="08B4F5EB"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A GIS-based system for soil and crop data is developed and aligned with FAO standards.</w:t>
      </w:r>
    </w:p>
    <w:p w14:paraId="41A1CBB2"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Assisting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w:t>
      </w:r>
      <w:r w:rsidR="00D75501" w:rsidRPr="00BD0E8E">
        <w:rPr>
          <w:rFonts w:asciiTheme="minorHAnsi" w:hAnsiTheme="minorHAnsi" w:cstheme="minorHAnsi"/>
          <w:bCs/>
          <w:iCs/>
          <w:sz w:val="20"/>
        </w:rPr>
        <w:t xml:space="preserve">in shifting </w:t>
      </w:r>
      <w:r w:rsidRPr="00BD0E8E">
        <w:rPr>
          <w:rFonts w:asciiTheme="minorHAnsi" w:hAnsiTheme="minorHAnsi" w:cstheme="minorHAnsi"/>
          <w:bCs/>
          <w:iCs/>
          <w:sz w:val="20"/>
        </w:rPr>
        <w:t>to international standards in terms of soil analysis and grain-size distribution.</w:t>
      </w:r>
    </w:p>
    <w:p w14:paraId="05C187CC"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Enable the digitalization of </w:t>
      </w:r>
      <w:proofErr w:type="spellStart"/>
      <w:r w:rsidRPr="00BD0E8E">
        <w:rPr>
          <w:rFonts w:asciiTheme="minorHAnsi" w:hAnsiTheme="minorHAnsi" w:cstheme="minorHAnsi"/>
          <w:bCs/>
          <w:iCs/>
          <w:sz w:val="20"/>
        </w:rPr>
        <w:t>KazNIIVKH’s</w:t>
      </w:r>
      <w:proofErr w:type="spellEnd"/>
      <w:r w:rsidRPr="00BD0E8E">
        <w:rPr>
          <w:rFonts w:asciiTheme="minorHAnsi" w:hAnsiTheme="minorHAnsi" w:cstheme="minorHAnsi"/>
          <w:bCs/>
          <w:iCs/>
          <w:sz w:val="20"/>
        </w:rPr>
        <w:t xml:space="preserve"> soil and crop samples results to a GIS system.</w:t>
      </w:r>
    </w:p>
    <w:p w14:paraId="12DC11B7"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Capacity building in the application of the new data management structure has started.</w:t>
      </w:r>
    </w:p>
    <w:p w14:paraId="733ACCEB" w14:textId="77777777" w:rsidR="00767150"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2.2 Development of workflows for data transfer from institutions to the automation centre</w:t>
      </w:r>
    </w:p>
    <w:p w14:paraId="4F679E7C"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Data sharing and update mechanisms protocols are specified.</w:t>
      </w:r>
    </w:p>
    <w:p w14:paraId="05BC5E59"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Templates for data sharing are created.</w:t>
      </w:r>
    </w:p>
    <w:p w14:paraId="1054FF3A" w14:textId="77777777" w:rsidR="004151F7" w:rsidRPr="00BD0E8E" w:rsidRDefault="00E6156B" w:rsidP="004151F7">
      <w:pPr>
        <w:spacing w:line="360" w:lineRule="auto"/>
        <w:contextualSpacing/>
        <w:rPr>
          <w:rFonts w:asciiTheme="minorHAnsi" w:hAnsiTheme="minorHAnsi" w:cstheme="minorHAnsi"/>
          <w:b/>
          <w:bCs/>
          <w:iCs/>
          <w:sz w:val="20"/>
          <w:lang w:eastAsia="ko-KR"/>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2.3 </w:t>
      </w:r>
      <w:r w:rsidR="004151F7" w:rsidRPr="00BD0E8E">
        <w:rPr>
          <w:rFonts w:asciiTheme="minorHAnsi" w:hAnsiTheme="minorHAnsi" w:cstheme="minorHAnsi"/>
          <w:b/>
          <w:bCs/>
          <w:iCs/>
          <w:sz w:val="20"/>
          <w:lang w:eastAsia="ko-KR"/>
        </w:rPr>
        <w:t>Specification of a data sharing portal using GIS standards</w:t>
      </w:r>
    </w:p>
    <w:p w14:paraId="3A5A2EAD" w14:textId="77777777" w:rsidR="00767150" w:rsidRPr="00BD0E8E" w:rsidRDefault="00767150" w:rsidP="00290280">
      <w:pPr>
        <w:numPr>
          <w:ilvl w:val="0"/>
          <w:numId w:val="2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A GIS web portal with upload and download functionality is available.</w:t>
      </w:r>
    </w:p>
    <w:p w14:paraId="2183BCEF" w14:textId="77777777" w:rsidR="00767150" w:rsidRPr="00BD0E8E" w:rsidRDefault="00767150" w:rsidP="00290280">
      <w:pPr>
        <w:numPr>
          <w:ilvl w:val="0"/>
          <w:numId w:val="2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Automated data transfer between institutions and the automation centre is in place.</w:t>
      </w:r>
    </w:p>
    <w:p w14:paraId="4C17625B" w14:textId="77777777" w:rsidR="00767150" w:rsidRPr="00BD0E8E" w:rsidRDefault="00767150"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 2.4. Institutional development for digitalization in the water sector</w:t>
      </w:r>
    </w:p>
    <w:p w14:paraId="010BD2D3"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A capacity building plan is defined.</w:t>
      </w:r>
    </w:p>
    <w:p w14:paraId="2EB6FED8" w14:textId="77777777" w:rsidR="00767150" w:rsidRPr="00BD0E8E" w:rsidRDefault="00767150" w:rsidP="00290280">
      <w:pPr>
        <w:numPr>
          <w:ilvl w:val="0"/>
          <w:numId w:val="19"/>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Institutional capacity has started for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w:t>
      </w:r>
      <w:proofErr w:type="spellStart"/>
      <w:r w:rsidRPr="00BD0E8E">
        <w:rPr>
          <w:rFonts w:asciiTheme="minorHAnsi" w:hAnsiTheme="minorHAnsi" w:cstheme="minorHAnsi"/>
          <w:bCs/>
          <w:iCs/>
          <w:sz w:val="20"/>
        </w:rPr>
        <w:t>Kazhydrogeology</w:t>
      </w:r>
      <w:proofErr w:type="spellEnd"/>
      <w:r w:rsidRPr="00BD0E8E">
        <w:rPr>
          <w:rFonts w:asciiTheme="minorHAnsi" w:hAnsiTheme="minorHAnsi" w:cstheme="minorHAnsi"/>
          <w:bCs/>
          <w:iCs/>
          <w:sz w:val="20"/>
        </w:rPr>
        <w:t xml:space="preserve">, </w:t>
      </w:r>
      <w:proofErr w:type="spellStart"/>
      <w:r w:rsidRPr="00BD0E8E">
        <w:rPr>
          <w:rFonts w:asciiTheme="minorHAnsi" w:hAnsiTheme="minorHAnsi" w:cstheme="minorHAnsi"/>
          <w:bCs/>
          <w:iCs/>
          <w:sz w:val="20"/>
        </w:rPr>
        <w:t>Kazvodkhoz</w:t>
      </w:r>
      <w:proofErr w:type="spellEnd"/>
      <w:r w:rsidRPr="00BD0E8E">
        <w:rPr>
          <w:rFonts w:asciiTheme="minorHAnsi" w:hAnsiTheme="minorHAnsi" w:cstheme="minorHAnsi"/>
          <w:bCs/>
          <w:iCs/>
          <w:sz w:val="20"/>
        </w:rPr>
        <w:t xml:space="preserve"> and other institutions, in the use of GIS and GIS web portal through targeted GIS and portal usage training.</w:t>
      </w:r>
    </w:p>
    <w:p w14:paraId="7196D064" w14:textId="77777777" w:rsidR="00767150" w:rsidRPr="00BD0E8E" w:rsidRDefault="00767150" w:rsidP="00767150">
      <w:pPr>
        <w:spacing w:line="360" w:lineRule="auto"/>
        <w:contextualSpacing/>
        <w:rPr>
          <w:rFonts w:asciiTheme="minorHAnsi" w:hAnsiTheme="minorHAnsi" w:cstheme="minorHAnsi"/>
          <w:b/>
          <w:iCs/>
          <w:color w:val="2F5496"/>
          <w:sz w:val="20"/>
        </w:rPr>
      </w:pPr>
    </w:p>
    <w:p w14:paraId="3D317FBB" w14:textId="77777777" w:rsidR="00767150" w:rsidRPr="00BD0E8E" w:rsidRDefault="00767150" w:rsidP="6E4D786A">
      <w:pPr>
        <w:spacing w:line="360" w:lineRule="auto"/>
        <w:contextualSpacing/>
        <w:rPr>
          <w:rFonts w:asciiTheme="minorHAnsi" w:hAnsiTheme="minorHAnsi" w:cstheme="minorHAnsi"/>
          <w:b/>
          <w:bCs/>
          <w:color w:val="2F5496"/>
          <w:szCs w:val="22"/>
        </w:rPr>
      </w:pPr>
      <w:r w:rsidRPr="00BD0E8E">
        <w:rPr>
          <w:rFonts w:asciiTheme="minorHAnsi" w:hAnsiTheme="minorHAnsi" w:cstheme="minorHAnsi"/>
          <w:b/>
          <w:bCs/>
          <w:color w:val="2F5496" w:themeColor="accent1" w:themeShade="BF"/>
          <w:szCs w:val="22"/>
        </w:rPr>
        <w:t>Output 3: Institutional development for a transformation to modern irrigation in Kazakhstan with enhanced agricultural productivity</w:t>
      </w:r>
    </w:p>
    <w:p w14:paraId="4873DBF6" w14:textId="77777777" w:rsidR="00767150"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3.1 Scientific, research and education provider potential is listed</w:t>
      </w:r>
    </w:p>
    <w:p w14:paraId="51810707"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Stock-taking of the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scientific, research and education provider potential is carried out.</w:t>
      </w:r>
    </w:p>
    <w:p w14:paraId="7BBECE23"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Market analysis for the application of scientific and research activities from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finished</w:t>
      </w:r>
    </w:p>
    <w:p w14:paraId="57FAA40F"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Cooperation with other stakeholders in the water sector, e.g. IAC and </w:t>
      </w:r>
      <w:proofErr w:type="spellStart"/>
      <w:r w:rsidRPr="00BD0E8E">
        <w:rPr>
          <w:rFonts w:asciiTheme="minorHAnsi" w:hAnsiTheme="minorHAnsi" w:cstheme="minorHAnsi"/>
          <w:bCs/>
          <w:iCs/>
          <w:sz w:val="20"/>
        </w:rPr>
        <w:t>Kazhydrogeology</w:t>
      </w:r>
      <w:proofErr w:type="spellEnd"/>
      <w:r w:rsidRPr="00BD0E8E">
        <w:rPr>
          <w:rFonts w:asciiTheme="minorHAnsi" w:hAnsiTheme="minorHAnsi" w:cstheme="minorHAnsi"/>
          <w:bCs/>
          <w:iCs/>
          <w:sz w:val="20"/>
        </w:rPr>
        <w:t>, is established.</w:t>
      </w:r>
    </w:p>
    <w:p w14:paraId="1D5BBA8A" w14:textId="791D53FC" w:rsidR="00767150" w:rsidRPr="00BD0E8E" w:rsidRDefault="00767150" w:rsidP="00290280">
      <w:pPr>
        <w:numPr>
          <w:ilvl w:val="0"/>
          <w:numId w:val="20"/>
        </w:numPr>
        <w:spacing w:line="360" w:lineRule="auto"/>
        <w:contextualSpacing/>
        <w:rPr>
          <w:rFonts w:asciiTheme="minorHAnsi" w:hAnsiTheme="minorHAnsi" w:cstheme="minorHAnsi"/>
          <w:sz w:val="20"/>
          <w:szCs w:val="20"/>
        </w:rPr>
      </w:pPr>
      <w:r w:rsidRPr="00BD0E8E">
        <w:rPr>
          <w:rFonts w:asciiTheme="minorHAnsi" w:hAnsiTheme="minorHAnsi" w:cstheme="minorHAnsi"/>
          <w:sz w:val="20"/>
          <w:szCs w:val="20"/>
        </w:rPr>
        <w:t>Building a strategic 10</w:t>
      </w:r>
      <w:r w:rsidR="6EF0E02E" w:rsidRPr="00BD0E8E">
        <w:rPr>
          <w:rFonts w:asciiTheme="minorHAnsi" w:hAnsiTheme="minorHAnsi" w:cstheme="minorHAnsi"/>
          <w:sz w:val="20"/>
          <w:szCs w:val="20"/>
        </w:rPr>
        <w:t>-</w:t>
      </w:r>
      <w:r w:rsidRPr="00BD0E8E">
        <w:rPr>
          <w:rFonts w:asciiTheme="minorHAnsi" w:hAnsiTheme="minorHAnsi" w:cstheme="minorHAnsi"/>
          <w:sz w:val="20"/>
          <w:szCs w:val="20"/>
        </w:rPr>
        <w:t>year development plan, including immediate actions and long-term vision, underpinned by financial planning and a diversified set of profit-generating activity lines.</w:t>
      </w:r>
    </w:p>
    <w:p w14:paraId="7BD48A30" w14:textId="77777777" w:rsidR="00767150"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3.2 Activities Capacity development plan is established for </w:t>
      </w:r>
      <w:proofErr w:type="spellStart"/>
      <w:r w:rsidR="00767150" w:rsidRPr="00BD0E8E">
        <w:rPr>
          <w:rFonts w:asciiTheme="minorHAnsi" w:hAnsiTheme="minorHAnsi" w:cstheme="minorHAnsi"/>
          <w:b/>
          <w:iCs/>
          <w:sz w:val="20"/>
        </w:rPr>
        <w:t>KazNIIVKH</w:t>
      </w:r>
      <w:proofErr w:type="spellEnd"/>
    </w:p>
    <w:p w14:paraId="66775855"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Raising the capacity of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in planning and organizing training activity.</w:t>
      </w:r>
    </w:p>
    <w:p w14:paraId="60E04854"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Institutional capacity of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strengthened through training planning, equipment upgrades, and facility modernization.</w:t>
      </w:r>
    </w:p>
    <w:p w14:paraId="28B11AAE"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Starting training activity in selected areas with an expansion perspective to more sectors and more trainees involved, with a focus on women and youth.</w:t>
      </w:r>
    </w:p>
    <w:p w14:paraId="2B738426" w14:textId="77777777" w:rsidR="00767150"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3.3 Market analysis for the application of scientific and research activities from </w:t>
      </w:r>
      <w:proofErr w:type="spellStart"/>
      <w:r w:rsidR="00767150" w:rsidRPr="00BD0E8E">
        <w:rPr>
          <w:rFonts w:asciiTheme="minorHAnsi" w:hAnsiTheme="minorHAnsi" w:cstheme="minorHAnsi"/>
          <w:b/>
          <w:iCs/>
          <w:sz w:val="20"/>
        </w:rPr>
        <w:t>KazNIIVKH</w:t>
      </w:r>
      <w:proofErr w:type="spellEnd"/>
      <w:r w:rsidR="00767150" w:rsidRPr="00BD0E8E">
        <w:rPr>
          <w:rFonts w:asciiTheme="minorHAnsi" w:hAnsiTheme="minorHAnsi" w:cstheme="minorHAnsi"/>
          <w:b/>
          <w:iCs/>
          <w:sz w:val="20"/>
        </w:rPr>
        <w:t xml:space="preserve"> finished</w:t>
      </w:r>
    </w:p>
    <w:p w14:paraId="1E57BF11"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Strategic development plan for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created, outlining its niche and future role in Kazakhstan’s water sector.</w:t>
      </w:r>
    </w:p>
    <w:p w14:paraId="2085AF5B"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Development of a sustainable scientific and expert service model for </w:t>
      </w:r>
      <w:proofErr w:type="spellStart"/>
      <w:r w:rsidRPr="00BD0E8E">
        <w:rPr>
          <w:rFonts w:asciiTheme="minorHAnsi" w:hAnsiTheme="minorHAnsi" w:cstheme="minorHAnsi"/>
          <w:bCs/>
          <w:iCs/>
          <w:sz w:val="20"/>
        </w:rPr>
        <w:t>KazNIIVKH</w:t>
      </w:r>
      <w:proofErr w:type="spellEnd"/>
      <w:r w:rsidRPr="00BD0E8E">
        <w:rPr>
          <w:rFonts w:asciiTheme="minorHAnsi" w:hAnsiTheme="minorHAnsi" w:cstheme="minorHAnsi"/>
          <w:bCs/>
          <w:iCs/>
          <w:sz w:val="20"/>
        </w:rPr>
        <w:t xml:space="preserve"> corresponding to its competencies, e.g. equipment testing, regulatory documents development expertise, soil analysis, etc., is defined.</w:t>
      </w:r>
    </w:p>
    <w:p w14:paraId="0E650F27"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Training programs launched with a focus on women and youth, expanding </w:t>
      </w:r>
      <w:proofErr w:type="spellStart"/>
      <w:r w:rsidRPr="00BD0E8E">
        <w:rPr>
          <w:rFonts w:asciiTheme="minorHAnsi" w:hAnsiTheme="minorHAnsi" w:cstheme="minorHAnsi"/>
          <w:bCs/>
          <w:iCs/>
          <w:sz w:val="20"/>
        </w:rPr>
        <w:t>KazNIIVKH’s</w:t>
      </w:r>
      <w:proofErr w:type="spellEnd"/>
      <w:r w:rsidRPr="00BD0E8E">
        <w:rPr>
          <w:rFonts w:asciiTheme="minorHAnsi" w:hAnsiTheme="minorHAnsi" w:cstheme="minorHAnsi"/>
          <w:bCs/>
          <w:iCs/>
          <w:sz w:val="20"/>
        </w:rPr>
        <w:t xml:space="preserve"> educational outreach.</w:t>
      </w:r>
    </w:p>
    <w:p w14:paraId="7D73AFDA" w14:textId="77777777" w:rsidR="00767150" w:rsidRPr="00BD0E8E" w:rsidRDefault="00767150" w:rsidP="00290280">
      <w:pPr>
        <w:numPr>
          <w:ilvl w:val="0"/>
          <w:numId w:val="20"/>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Scientific and research activities activated, including equipment testing, regulatory expertise, and soil analysis services.</w:t>
      </w:r>
    </w:p>
    <w:p w14:paraId="34FF1C98" w14:textId="77777777" w:rsidR="00795A6E" w:rsidRPr="00BD0E8E" w:rsidRDefault="00795A6E" w:rsidP="00795A6E">
      <w:pPr>
        <w:spacing w:line="360" w:lineRule="auto"/>
        <w:contextualSpacing/>
        <w:rPr>
          <w:rFonts w:asciiTheme="minorHAnsi" w:hAnsiTheme="minorHAnsi" w:cstheme="minorHAnsi"/>
          <w:bCs/>
          <w:iCs/>
          <w:sz w:val="20"/>
        </w:rPr>
      </w:pPr>
    </w:p>
    <w:p w14:paraId="77F33A6A" w14:textId="77777777" w:rsidR="00767150" w:rsidRPr="00BD0E8E" w:rsidRDefault="00767150" w:rsidP="00767150">
      <w:pPr>
        <w:spacing w:line="360" w:lineRule="auto"/>
        <w:contextualSpacing/>
        <w:rPr>
          <w:rFonts w:asciiTheme="minorHAnsi" w:hAnsiTheme="minorHAnsi" w:cstheme="minorHAnsi"/>
          <w:b/>
          <w:iCs/>
          <w:color w:val="2F5496"/>
          <w:szCs w:val="28"/>
        </w:rPr>
      </w:pPr>
      <w:r w:rsidRPr="00BD0E8E">
        <w:rPr>
          <w:rFonts w:asciiTheme="minorHAnsi" w:hAnsiTheme="minorHAnsi" w:cstheme="minorHAnsi"/>
          <w:b/>
          <w:iCs/>
          <w:color w:val="2F5496"/>
          <w:szCs w:val="28"/>
        </w:rPr>
        <w:t>Output 4: Integration of best practice and climate change adaptation in dam design and reservoir operation in Kazakhstan</w:t>
      </w:r>
    </w:p>
    <w:p w14:paraId="497AFC4F" w14:textId="77777777" w:rsidR="00D135F2" w:rsidRPr="00BD0E8E" w:rsidRDefault="00E6156B"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w:t>
      </w:r>
      <w:r w:rsidR="00767150" w:rsidRPr="00BD0E8E">
        <w:rPr>
          <w:rFonts w:asciiTheme="minorHAnsi" w:hAnsiTheme="minorHAnsi" w:cstheme="minorHAnsi"/>
          <w:b/>
          <w:iCs/>
          <w:sz w:val="20"/>
        </w:rPr>
        <w:t xml:space="preserve"> 4.1 </w:t>
      </w:r>
      <w:r w:rsidR="00D135F2" w:rsidRPr="00BD0E8E">
        <w:rPr>
          <w:rFonts w:asciiTheme="minorHAnsi" w:hAnsiTheme="minorHAnsi" w:cstheme="minorHAnsi"/>
          <w:b/>
          <w:iCs/>
          <w:sz w:val="20"/>
        </w:rPr>
        <w:t xml:space="preserve">Establishment and operationalization of Dam Safety Panel </w:t>
      </w:r>
    </w:p>
    <w:p w14:paraId="2B4BC68F" w14:textId="77777777" w:rsidR="00767150" w:rsidRPr="00BD0E8E" w:rsidRDefault="00767150" w:rsidP="00290280">
      <w:pPr>
        <w:numPr>
          <w:ilvl w:val="0"/>
          <w:numId w:val="3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Required technical and professional requirements for each expert are defined.</w:t>
      </w:r>
    </w:p>
    <w:p w14:paraId="724136AA" w14:textId="0CC5597C" w:rsidR="00767150" w:rsidRPr="00BD0E8E" w:rsidRDefault="00767150" w:rsidP="00290280">
      <w:pPr>
        <w:numPr>
          <w:ilvl w:val="0"/>
          <w:numId w:val="3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Expected deliverables</w:t>
      </w:r>
      <w:r w:rsidR="004151F7" w:rsidRPr="00BD0E8E">
        <w:rPr>
          <w:rFonts w:asciiTheme="minorHAnsi" w:hAnsiTheme="minorHAnsi" w:cstheme="minorHAnsi"/>
          <w:bCs/>
          <w:iCs/>
          <w:sz w:val="20"/>
        </w:rPr>
        <w:t xml:space="preserve"> and </w:t>
      </w:r>
      <w:r w:rsidR="002A3FAE" w:rsidRPr="00BD0E8E">
        <w:rPr>
          <w:rFonts w:asciiTheme="minorHAnsi" w:hAnsiTheme="minorHAnsi" w:cstheme="minorHAnsi"/>
          <w:bCs/>
          <w:iCs/>
          <w:sz w:val="20"/>
        </w:rPr>
        <w:t>level</w:t>
      </w:r>
      <w:r w:rsidR="004151F7" w:rsidRPr="00BD0E8E">
        <w:rPr>
          <w:rFonts w:asciiTheme="minorHAnsi" w:hAnsiTheme="minorHAnsi" w:cstheme="minorHAnsi"/>
          <w:bCs/>
          <w:iCs/>
          <w:sz w:val="20"/>
        </w:rPr>
        <w:t xml:space="preserve"> of effort</w:t>
      </w:r>
      <w:r w:rsidRPr="00BD0E8E">
        <w:rPr>
          <w:rFonts w:asciiTheme="minorHAnsi" w:hAnsiTheme="minorHAnsi" w:cstheme="minorHAnsi"/>
          <w:bCs/>
          <w:iCs/>
          <w:sz w:val="20"/>
        </w:rPr>
        <w:t xml:space="preserve"> are defined.</w:t>
      </w:r>
    </w:p>
    <w:p w14:paraId="53C6CB06" w14:textId="77777777" w:rsidR="00767150" w:rsidRPr="00BD0E8E" w:rsidRDefault="00767150" w:rsidP="00290280">
      <w:pPr>
        <w:numPr>
          <w:ilvl w:val="0"/>
          <w:numId w:val="3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Transparent and inclusive expert selection process implemented.</w:t>
      </w:r>
    </w:p>
    <w:p w14:paraId="3521C423" w14:textId="77777777" w:rsidR="00767150" w:rsidRPr="00BD0E8E" w:rsidRDefault="00767150" w:rsidP="00290280">
      <w:pPr>
        <w:numPr>
          <w:ilvl w:val="0"/>
          <w:numId w:val="3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The constitution of the Dam Safety Panel is finished and the Dam Safety Panel has commenced its work.</w:t>
      </w:r>
    </w:p>
    <w:p w14:paraId="1F90CC55" w14:textId="32DE4854" w:rsidR="00767150" w:rsidRPr="00BD0E8E" w:rsidRDefault="00767150" w:rsidP="00290280">
      <w:pPr>
        <w:numPr>
          <w:ilvl w:val="0"/>
          <w:numId w:val="36"/>
        </w:numPr>
        <w:spacing w:line="360" w:lineRule="auto"/>
        <w:contextualSpacing/>
        <w:rPr>
          <w:rFonts w:asciiTheme="minorHAnsi" w:hAnsiTheme="minorHAnsi" w:cstheme="minorHAnsi"/>
          <w:sz w:val="20"/>
          <w:szCs w:val="20"/>
        </w:rPr>
      </w:pPr>
      <w:r w:rsidRPr="00BD0E8E">
        <w:rPr>
          <w:rFonts w:asciiTheme="minorHAnsi" w:hAnsiTheme="minorHAnsi" w:cstheme="minorHAnsi"/>
          <w:sz w:val="20"/>
          <w:szCs w:val="20"/>
        </w:rPr>
        <w:t xml:space="preserve">Agenda and timeframe for regular online and physical meetings, site visits, deliverables </w:t>
      </w:r>
      <w:r w:rsidR="76771B09" w:rsidRPr="00BD0E8E">
        <w:rPr>
          <w:rFonts w:asciiTheme="minorHAnsi" w:hAnsiTheme="minorHAnsi" w:cstheme="minorHAnsi"/>
          <w:sz w:val="20"/>
          <w:szCs w:val="20"/>
        </w:rPr>
        <w:t>are</w:t>
      </w:r>
      <w:r w:rsidRPr="00BD0E8E">
        <w:rPr>
          <w:rFonts w:asciiTheme="minorHAnsi" w:hAnsiTheme="minorHAnsi" w:cstheme="minorHAnsi"/>
          <w:sz w:val="20"/>
          <w:szCs w:val="20"/>
        </w:rPr>
        <w:t xml:space="preserve"> defined.</w:t>
      </w:r>
    </w:p>
    <w:p w14:paraId="6A443469" w14:textId="77777777" w:rsidR="00767150" w:rsidRPr="00BD0E8E" w:rsidRDefault="00767150" w:rsidP="00290280">
      <w:pPr>
        <w:numPr>
          <w:ilvl w:val="0"/>
          <w:numId w:val="3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 xml:space="preserve">Result management is established and organised with </w:t>
      </w:r>
      <w:proofErr w:type="spellStart"/>
      <w:r w:rsidRPr="00BD0E8E">
        <w:rPr>
          <w:rFonts w:asciiTheme="minorHAnsi" w:hAnsiTheme="minorHAnsi" w:cstheme="minorHAnsi"/>
          <w:bCs/>
          <w:iCs/>
          <w:sz w:val="20"/>
        </w:rPr>
        <w:t>Kazvodkhoz</w:t>
      </w:r>
      <w:proofErr w:type="spellEnd"/>
      <w:r w:rsidRPr="00BD0E8E">
        <w:rPr>
          <w:rFonts w:asciiTheme="minorHAnsi" w:hAnsiTheme="minorHAnsi" w:cstheme="minorHAnsi"/>
          <w:bCs/>
          <w:iCs/>
          <w:sz w:val="20"/>
        </w:rPr>
        <w:t>.</w:t>
      </w:r>
      <w:r w:rsidR="00D135F2" w:rsidRPr="00BD0E8E">
        <w:rPr>
          <w:rFonts w:asciiTheme="minorHAnsi" w:hAnsiTheme="minorHAnsi" w:cstheme="minorHAnsi"/>
          <w:bCs/>
          <w:iCs/>
          <w:sz w:val="20"/>
        </w:rPr>
        <w:t xml:space="preserve"> </w:t>
      </w:r>
      <w:r w:rsidRPr="00BD0E8E">
        <w:rPr>
          <w:rFonts w:asciiTheme="minorHAnsi" w:hAnsiTheme="minorHAnsi" w:cstheme="minorHAnsi"/>
          <w:bCs/>
          <w:iCs/>
          <w:sz w:val="20"/>
        </w:rPr>
        <w:t xml:space="preserve">Follow-up mechanisms in joint collaboration with the </w:t>
      </w:r>
      <w:proofErr w:type="spellStart"/>
      <w:r w:rsidRPr="00BD0E8E">
        <w:rPr>
          <w:rFonts w:asciiTheme="minorHAnsi" w:hAnsiTheme="minorHAnsi" w:cstheme="minorHAnsi"/>
          <w:bCs/>
          <w:iCs/>
          <w:sz w:val="20"/>
        </w:rPr>
        <w:t>IsDB</w:t>
      </w:r>
      <w:proofErr w:type="spellEnd"/>
      <w:r w:rsidRPr="00BD0E8E">
        <w:rPr>
          <w:rFonts w:asciiTheme="minorHAnsi" w:hAnsiTheme="minorHAnsi" w:cstheme="minorHAnsi"/>
          <w:bCs/>
          <w:iCs/>
          <w:sz w:val="20"/>
        </w:rPr>
        <w:t xml:space="preserve">, MWRI, </w:t>
      </w:r>
      <w:proofErr w:type="spellStart"/>
      <w:r w:rsidRPr="00BD0E8E">
        <w:rPr>
          <w:rFonts w:asciiTheme="minorHAnsi" w:hAnsiTheme="minorHAnsi" w:cstheme="minorHAnsi"/>
          <w:bCs/>
          <w:iCs/>
          <w:sz w:val="20"/>
        </w:rPr>
        <w:t>Kazvodkhoz</w:t>
      </w:r>
      <w:proofErr w:type="spellEnd"/>
      <w:r w:rsidRPr="00BD0E8E">
        <w:rPr>
          <w:rFonts w:asciiTheme="minorHAnsi" w:hAnsiTheme="minorHAnsi" w:cstheme="minorHAnsi"/>
          <w:bCs/>
          <w:iCs/>
          <w:sz w:val="20"/>
        </w:rPr>
        <w:t xml:space="preserve"> and UNDP are in place.</w:t>
      </w:r>
    </w:p>
    <w:p w14:paraId="57F92BB0" w14:textId="77777777" w:rsidR="00767150" w:rsidRPr="00BD0E8E" w:rsidRDefault="00767150" w:rsidP="00290280">
      <w:pPr>
        <w:numPr>
          <w:ilvl w:val="0"/>
          <w:numId w:val="36"/>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t>Dam Safety Panel is operationalized with meetings, documentation, and stakeholder coordination.</w:t>
      </w:r>
    </w:p>
    <w:p w14:paraId="0EDD38F6" w14:textId="77777777" w:rsidR="00767150" w:rsidRPr="00BD0E8E" w:rsidRDefault="00767150" w:rsidP="00767150">
      <w:pPr>
        <w:spacing w:line="360" w:lineRule="auto"/>
        <w:contextualSpacing/>
        <w:rPr>
          <w:rFonts w:asciiTheme="minorHAnsi" w:hAnsiTheme="minorHAnsi" w:cstheme="minorHAnsi"/>
          <w:b/>
          <w:iCs/>
          <w:sz w:val="20"/>
        </w:rPr>
      </w:pPr>
      <w:r w:rsidRPr="00BD0E8E">
        <w:rPr>
          <w:rFonts w:asciiTheme="minorHAnsi" w:hAnsiTheme="minorHAnsi" w:cstheme="minorHAnsi"/>
          <w:b/>
          <w:iCs/>
          <w:sz w:val="20"/>
        </w:rPr>
        <w:t>Activity 4.</w:t>
      </w:r>
      <w:r w:rsidR="00D135F2" w:rsidRPr="00BD0E8E">
        <w:rPr>
          <w:rFonts w:asciiTheme="minorHAnsi" w:hAnsiTheme="minorHAnsi" w:cstheme="minorHAnsi"/>
          <w:b/>
          <w:iCs/>
          <w:sz w:val="20"/>
        </w:rPr>
        <w:t>2</w:t>
      </w:r>
      <w:r w:rsidRPr="00BD0E8E">
        <w:rPr>
          <w:rFonts w:asciiTheme="minorHAnsi" w:hAnsiTheme="minorHAnsi" w:cstheme="minorHAnsi"/>
          <w:b/>
          <w:iCs/>
          <w:sz w:val="20"/>
        </w:rPr>
        <w:t>. Preparation for an ICOLD membership of Kazakhstan</w:t>
      </w:r>
    </w:p>
    <w:p w14:paraId="2F68A612" w14:textId="77777777" w:rsidR="00767150" w:rsidRPr="00BD0E8E" w:rsidRDefault="00767150" w:rsidP="00290280">
      <w:pPr>
        <w:numPr>
          <w:ilvl w:val="0"/>
          <w:numId w:val="21"/>
        </w:numPr>
        <w:spacing w:line="360" w:lineRule="auto"/>
        <w:contextualSpacing/>
        <w:rPr>
          <w:rFonts w:asciiTheme="minorHAnsi" w:hAnsiTheme="minorHAnsi" w:cstheme="minorHAnsi"/>
          <w:bCs/>
          <w:iCs/>
          <w:sz w:val="20"/>
        </w:rPr>
      </w:pPr>
      <w:r w:rsidRPr="00BD0E8E">
        <w:rPr>
          <w:rFonts w:asciiTheme="minorHAnsi" w:hAnsiTheme="minorHAnsi" w:cstheme="minorHAnsi"/>
          <w:bCs/>
          <w:iCs/>
          <w:sz w:val="20"/>
        </w:rPr>
        <w:lastRenderedPageBreak/>
        <w:t xml:space="preserve">Preparations initiated for Kazakhstan’s ICOLD membership, including the establishment of </w:t>
      </w:r>
      <w:proofErr w:type="spellStart"/>
      <w:r w:rsidR="004151F7" w:rsidRPr="00BD0E8E">
        <w:rPr>
          <w:rFonts w:asciiTheme="minorHAnsi" w:hAnsiTheme="minorHAnsi" w:cstheme="minorHAnsi"/>
          <w:bCs/>
          <w:iCs/>
          <w:sz w:val="20"/>
        </w:rPr>
        <w:t>K</w:t>
      </w:r>
      <w:r w:rsidR="005254E8" w:rsidRPr="00BD0E8E">
        <w:rPr>
          <w:rFonts w:asciiTheme="minorHAnsi" w:hAnsiTheme="minorHAnsi" w:cstheme="minorHAnsi"/>
          <w:bCs/>
          <w:iCs/>
          <w:sz w:val="20"/>
        </w:rPr>
        <w:t>az</w:t>
      </w:r>
      <w:r w:rsidR="004151F7" w:rsidRPr="00BD0E8E">
        <w:rPr>
          <w:rFonts w:asciiTheme="minorHAnsi" w:hAnsiTheme="minorHAnsi" w:cstheme="minorHAnsi"/>
          <w:bCs/>
          <w:iCs/>
          <w:sz w:val="20"/>
        </w:rPr>
        <w:t>COLD</w:t>
      </w:r>
      <w:proofErr w:type="spellEnd"/>
      <w:r w:rsidR="004151F7" w:rsidRPr="00BD0E8E">
        <w:rPr>
          <w:rFonts w:asciiTheme="minorHAnsi" w:hAnsiTheme="minorHAnsi" w:cstheme="minorHAnsi"/>
          <w:bCs/>
          <w:iCs/>
          <w:sz w:val="20"/>
        </w:rPr>
        <w:t xml:space="preserve"> </w:t>
      </w:r>
      <w:r w:rsidRPr="00BD0E8E">
        <w:rPr>
          <w:rFonts w:asciiTheme="minorHAnsi" w:hAnsiTheme="minorHAnsi" w:cstheme="minorHAnsi"/>
          <w:bCs/>
          <w:iCs/>
          <w:sz w:val="20"/>
        </w:rPr>
        <w:t>and legal frameworks.</w:t>
      </w:r>
    </w:p>
    <w:p w14:paraId="4D3145A0" w14:textId="77777777" w:rsidR="00D727AB" w:rsidRPr="00BD0E8E" w:rsidRDefault="00D727AB" w:rsidP="00D727AB">
      <w:pPr>
        <w:spacing w:before="360" w:line="360" w:lineRule="auto"/>
        <w:ind w:left="547"/>
        <w:rPr>
          <w:rFonts w:asciiTheme="minorHAnsi" w:hAnsiTheme="minorHAnsi" w:cstheme="minorHAnsi"/>
          <w:b/>
          <w:i/>
          <w:sz w:val="20"/>
        </w:rPr>
      </w:pPr>
      <w:r w:rsidRPr="00BD0E8E">
        <w:rPr>
          <w:rFonts w:asciiTheme="minorHAnsi" w:hAnsiTheme="minorHAnsi" w:cstheme="minorHAnsi"/>
          <w:b/>
          <w:i/>
          <w:sz w:val="20"/>
        </w:rPr>
        <w:t>Resources Required to Achieve the Expected Results</w:t>
      </w:r>
    </w:p>
    <w:p w14:paraId="0FA5D5BE" w14:textId="34173B9F" w:rsidR="00795A6E" w:rsidRPr="00BD0E8E" w:rsidRDefault="00795A6E" w:rsidP="005A49CC">
      <w:pPr>
        <w:spacing w:line="360" w:lineRule="auto"/>
        <w:contextualSpacing/>
        <w:rPr>
          <w:rFonts w:asciiTheme="minorHAnsi" w:hAnsiTheme="minorHAnsi" w:cstheme="minorHAnsi"/>
          <w:iCs/>
          <w:sz w:val="20"/>
        </w:rPr>
      </w:pPr>
      <w:r w:rsidRPr="00BD0E8E">
        <w:rPr>
          <w:rFonts w:asciiTheme="minorHAnsi" w:hAnsiTheme="minorHAnsi" w:cstheme="minorHAnsi"/>
          <w:iCs/>
          <w:sz w:val="20"/>
        </w:rPr>
        <w:t xml:space="preserve">UNDP Project Manager located in the UNDP Office in Astana, Kazakhstan will manage the Project. </w:t>
      </w:r>
      <w:r w:rsidR="00C16A53" w:rsidRPr="00BD0E8E">
        <w:rPr>
          <w:rFonts w:asciiTheme="minorHAnsi" w:hAnsiTheme="minorHAnsi" w:cstheme="minorHAnsi"/>
          <w:iCs/>
          <w:sz w:val="20"/>
        </w:rPr>
        <w:t xml:space="preserve">Key resources required to ensure achievement of the expected Project results include funding, strategic, technical, organizational, process and capacity building supports. </w:t>
      </w:r>
      <w:r w:rsidRPr="00BD0E8E">
        <w:rPr>
          <w:rFonts w:asciiTheme="minorHAnsi" w:hAnsiTheme="minorHAnsi" w:cstheme="minorHAnsi"/>
          <w:iCs/>
          <w:sz w:val="20"/>
        </w:rPr>
        <w:t>To achieve the results described above, the Project will engage highly qualified international and national experts on top of the experts engaged in the Dam Safety Panel. An international expert</w:t>
      </w:r>
      <w:r w:rsidR="00D75501" w:rsidRPr="00BD0E8E">
        <w:rPr>
          <w:rFonts w:asciiTheme="minorHAnsi" w:hAnsiTheme="minorHAnsi" w:cstheme="minorHAnsi"/>
          <w:iCs/>
          <w:sz w:val="20"/>
        </w:rPr>
        <w:t>s</w:t>
      </w:r>
      <w:r w:rsidRPr="00BD0E8E">
        <w:rPr>
          <w:rFonts w:asciiTheme="minorHAnsi" w:hAnsiTheme="minorHAnsi" w:cstheme="minorHAnsi"/>
          <w:iCs/>
          <w:sz w:val="20"/>
        </w:rPr>
        <w:t xml:space="preserve"> will be hired based on his/her meaningful experience in the field of water resources management, SDGs and knowledge of relevant context in Kazakhstan. A national expert</w:t>
      </w:r>
      <w:r w:rsidR="00D75501" w:rsidRPr="00BD0E8E">
        <w:rPr>
          <w:rFonts w:asciiTheme="minorHAnsi" w:hAnsiTheme="minorHAnsi" w:cstheme="minorHAnsi"/>
          <w:iCs/>
          <w:sz w:val="20"/>
        </w:rPr>
        <w:t>s</w:t>
      </w:r>
      <w:r w:rsidRPr="00BD0E8E">
        <w:rPr>
          <w:rFonts w:asciiTheme="minorHAnsi" w:hAnsiTheme="minorHAnsi" w:cstheme="minorHAnsi"/>
          <w:iCs/>
          <w:sz w:val="20"/>
        </w:rPr>
        <w:t xml:space="preserve"> will support the international expert</w:t>
      </w:r>
      <w:r w:rsidR="00D75501" w:rsidRPr="00BD0E8E">
        <w:rPr>
          <w:rFonts w:asciiTheme="minorHAnsi" w:hAnsiTheme="minorHAnsi" w:cstheme="minorHAnsi"/>
          <w:iCs/>
          <w:sz w:val="20"/>
        </w:rPr>
        <w:t>s</w:t>
      </w:r>
      <w:r w:rsidRPr="00BD0E8E">
        <w:rPr>
          <w:rFonts w:asciiTheme="minorHAnsi" w:hAnsiTheme="minorHAnsi" w:cstheme="minorHAnsi"/>
          <w:iCs/>
          <w:sz w:val="20"/>
        </w:rPr>
        <w:t xml:space="preserve"> and will be required to have a good understanding of the legal, regulatory, and other relevant systems of Kazakhstan as well as the in-depth knowledge of local contexts. UNDP Staff from the Energy and Environment Unit in UNDP Kazakhstan will also need to be engaged to provide supervision and support for overall quality assurance of the Project. </w:t>
      </w:r>
      <w:r w:rsidR="00D75501" w:rsidRPr="00BD0E8E">
        <w:rPr>
          <w:rFonts w:asciiTheme="minorHAnsi" w:hAnsiTheme="minorHAnsi" w:cstheme="minorHAnsi"/>
          <w:iCs/>
          <w:sz w:val="20"/>
        </w:rPr>
        <w:t xml:space="preserve">UNDP CO will provide support with the Project operations, recruitment of experts and consultants, supporting stakeholder and beneficiaries’ consultations, piloting and other activities. During the Project implementation efficiency and cost effectiveness of its interventions will be ensured through effective coordination and joint work planning with the </w:t>
      </w:r>
      <w:proofErr w:type="spellStart"/>
      <w:r w:rsidR="00D75501" w:rsidRPr="00BD0E8E">
        <w:rPr>
          <w:rFonts w:asciiTheme="minorHAnsi" w:hAnsiTheme="minorHAnsi" w:cstheme="minorHAnsi"/>
          <w:iCs/>
          <w:sz w:val="20"/>
        </w:rPr>
        <w:t>IsDB</w:t>
      </w:r>
      <w:proofErr w:type="spellEnd"/>
      <w:r w:rsidR="00D75501" w:rsidRPr="00BD0E8E">
        <w:rPr>
          <w:rFonts w:asciiTheme="minorHAnsi" w:hAnsiTheme="minorHAnsi" w:cstheme="minorHAnsi"/>
          <w:iCs/>
          <w:sz w:val="20"/>
        </w:rPr>
        <w:t xml:space="preserve"> Project PMU, other projects and initiatives implemented by UNDP CO and other development partners and engagement of national, regional and local authorities. The Project will be a part of UNDP water portfolio, </w:t>
      </w:r>
      <w:r w:rsidR="00B6388A" w:rsidRPr="00BD0E8E">
        <w:rPr>
          <w:rFonts w:asciiTheme="minorHAnsi" w:hAnsiTheme="minorHAnsi" w:cstheme="minorHAnsi"/>
          <w:iCs/>
          <w:sz w:val="20"/>
        </w:rPr>
        <w:t>sharing some</w:t>
      </w:r>
      <w:r w:rsidR="00D75501" w:rsidRPr="00BD0E8E">
        <w:rPr>
          <w:rFonts w:asciiTheme="minorHAnsi" w:hAnsiTheme="minorHAnsi" w:cstheme="minorHAnsi"/>
          <w:iCs/>
          <w:sz w:val="20"/>
        </w:rPr>
        <w:t xml:space="preserve"> administrative and project management costs with other relevant projects of the portfolio that will result in cost-efficiencies. </w:t>
      </w:r>
    </w:p>
    <w:p w14:paraId="4CDC1FF9" w14:textId="77777777" w:rsidR="00D727AB" w:rsidRPr="00BD0E8E" w:rsidRDefault="00D727AB" w:rsidP="00D727AB">
      <w:pPr>
        <w:spacing w:before="360" w:line="360" w:lineRule="auto"/>
        <w:ind w:left="547"/>
        <w:rPr>
          <w:rFonts w:asciiTheme="minorHAnsi" w:hAnsiTheme="minorHAnsi" w:cstheme="minorHAnsi"/>
          <w:b/>
          <w:i/>
          <w:sz w:val="20"/>
        </w:rPr>
      </w:pPr>
      <w:r w:rsidRPr="00BD0E8E">
        <w:rPr>
          <w:rFonts w:asciiTheme="minorHAnsi" w:hAnsiTheme="minorHAnsi" w:cstheme="minorHAnsi"/>
          <w:b/>
          <w:i/>
          <w:sz w:val="20"/>
        </w:rPr>
        <w:t>Partnerships</w:t>
      </w:r>
    </w:p>
    <w:p w14:paraId="1169D1AB" w14:textId="77777777" w:rsidR="00C16A53" w:rsidRPr="00BD0E8E" w:rsidRDefault="00C16A53" w:rsidP="00A44ED6">
      <w:pPr>
        <w:spacing w:line="360" w:lineRule="auto"/>
        <w:contextualSpacing/>
        <w:rPr>
          <w:rFonts w:asciiTheme="minorHAnsi" w:hAnsiTheme="minorHAnsi" w:cstheme="minorHAnsi"/>
          <w:iCs/>
          <w:sz w:val="20"/>
        </w:rPr>
      </w:pPr>
      <w:r w:rsidRPr="00BD0E8E">
        <w:rPr>
          <w:rFonts w:asciiTheme="minorHAnsi" w:hAnsiTheme="minorHAnsi" w:cstheme="minorHAnsi"/>
          <w:iCs/>
          <w:sz w:val="20"/>
        </w:rPr>
        <w:t xml:space="preserve">The UNDP Components B “Automation </w:t>
      </w:r>
      <w:proofErr w:type="spellStart"/>
      <w:r w:rsidRPr="00BD0E8E">
        <w:rPr>
          <w:rFonts w:asciiTheme="minorHAnsi" w:hAnsiTheme="minorHAnsi" w:cstheme="minorHAnsi"/>
          <w:iCs/>
          <w:sz w:val="20"/>
        </w:rPr>
        <w:t>Center</w:t>
      </w:r>
      <w:proofErr w:type="spellEnd"/>
      <w:r w:rsidRPr="00BD0E8E">
        <w:rPr>
          <w:rFonts w:asciiTheme="minorHAnsi" w:hAnsiTheme="minorHAnsi" w:cstheme="minorHAnsi"/>
          <w:iCs/>
          <w:sz w:val="20"/>
        </w:rPr>
        <w:t xml:space="preserve"> for Advanced Water Management Established, and O&amp;M Capabilities Enhanced”, C “Institutional Capacity Developed, Technology, and TVET in Water Management Mainstreamed.”, E “Project Management &amp; Implementation Support” are an integral part of the </w:t>
      </w:r>
      <w:proofErr w:type="spellStart"/>
      <w:r w:rsidRPr="00BD0E8E">
        <w:rPr>
          <w:rFonts w:asciiTheme="minorHAnsi" w:hAnsiTheme="minorHAnsi" w:cstheme="minorHAnsi"/>
          <w:iCs/>
          <w:sz w:val="20"/>
        </w:rPr>
        <w:t>IsDB</w:t>
      </w:r>
      <w:proofErr w:type="spellEnd"/>
      <w:r w:rsidRPr="00BD0E8E">
        <w:rPr>
          <w:rFonts w:asciiTheme="minorHAnsi" w:hAnsiTheme="minorHAnsi" w:cstheme="minorHAnsi"/>
          <w:iCs/>
          <w:sz w:val="20"/>
        </w:rPr>
        <w:t xml:space="preserve"> Project in Kazakhstan “Climate Resilient Water Resources Development” (CRWRD Project). Implementation arrangements are between </w:t>
      </w:r>
      <w:proofErr w:type="spellStart"/>
      <w:r w:rsidRPr="00BD0E8E">
        <w:rPr>
          <w:rFonts w:asciiTheme="minorHAnsi" w:hAnsiTheme="minorHAnsi" w:cstheme="minorHAnsi"/>
          <w:iCs/>
          <w:sz w:val="20"/>
        </w:rPr>
        <w:t>IsDB</w:t>
      </w:r>
      <w:proofErr w:type="spellEnd"/>
      <w:r w:rsidRPr="00BD0E8E">
        <w:rPr>
          <w:rFonts w:asciiTheme="minorHAnsi" w:hAnsiTheme="minorHAnsi" w:cstheme="minorHAnsi"/>
          <w:iCs/>
          <w:sz w:val="20"/>
        </w:rPr>
        <w:t xml:space="preserve"> and the MWRI</w:t>
      </w:r>
      <w:r w:rsidR="00A44ED6" w:rsidRPr="00BD0E8E">
        <w:rPr>
          <w:rFonts w:asciiTheme="minorHAnsi" w:hAnsiTheme="minorHAnsi" w:cstheme="minorHAnsi"/>
          <w:iCs/>
          <w:sz w:val="20"/>
        </w:rPr>
        <w:t xml:space="preserve"> and its organizations. The UNDP Project will extensively work with</w:t>
      </w:r>
      <w:r w:rsidR="007D6050" w:rsidRPr="00BD0E8E">
        <w:rPr>
          <w:rFonts w:asciiTheme="minorHAnsi" w:hAnsiTheme="minorHAnsi" w:cstheme="minorHAnsi"/>
          <w:iCs/>
          <w:sz w:val="20"/>
        </w:rPr>
        <w:t xml:space="preserve"> </w:t>
      </w:r>
      <w:r w:rsidR="00A44ED6" w:rsidRPr="00BD0E8E">
        <w:rPr>
          <w:rFonts w:asciiTheme="minorHAnsi" w:hAnsiTheme="minorHAnsi" w:cstheme="minorHAnsi"/>
          <w:iCs/>
          <w:sz w:val="20"/>
        </w:rPr>
        <w:t xml:space="preserve">the </w:t>
      </w:r>
      <w:proofErr w:type="spellStart"/>
      <w:r w:rsidR="00A44ED6" w:rsidRPr="00BD0E8E">
        <w:rPr>
          <w:rFonts w:asciiTheme="minorHAnsi" w:hAnsiTheme="minorHAnsi" w:cstheme="minorHAnsi"/>
          <w:iCs/>
          <w:sz w:val="20"/>
        </w:rPr>
        <w:t>IsDB</w:t>
      </w:r>
      <w:proofErr w:type="spellEnd"/>
      <w:r w:rsidR="00A44ED6" w:rsidRPr="00BD0E8E">
        <w:rPr>
          <w:rFonts w:asciiTheme="minorHAnsi" w:hAnsiTheme="minorHAnsi" w:cstheme="minorHAnsi"/>
          <w:iCs/>
          <w:sz w:val="20"/>
        </w:rPr>
        <w:t xml:space="preserve"> </w:t>
      </w:r>
      <w:r w:rsidR="007D6050" w:rsidRPr="00BD0E8E">
        <w:rPr>
          <w:rFonts w:asciiTheme="minorHAnsi" w:hAnsiTheme="minorHAnsi" w:cstheme="minorHAnsi"/>
          <w:iCs/>
          <w:sz w:val="20"/>
        </w:rPr>
        <w:t>project PMU</w:t>
      </w:r>
      <w:r w:rsidR="00A44ED6" w:rsidRPr="00BD0E8E">
        <w:rPr>
          <w:rFonts w:asciiTheme="minorHAnsi" w:hAnsiTheme="minorHAnsi" w:cstheme="minorHAnsi"/>
          <w:iCs/>
          <w:sz w:val="20"/>
        </w:rPr>
        <w:t>, national partners and implementing agencies to promote synergies and support alignment of Project interventions with work done by partners.</w:t>
      </w:r>
    </w:p>
    <w:p w14:paraId="6E046EB7" w14:textId="77777777" w:rsidR="00795A6E" w:rsidRPr="00BD0E8E" w:rsidRDefault="00795A6E" w:rsidP="005A49CC">
      <w:pPr>
        <w:spacing w:line="360" w:lineRule="auto"/>
        <w:contextualSpacing/>
        <w:rPr>
          <w:rFonts w:asciiTheme="minorHAnsi" w:hAnsiTheme="minorHAnsi" w:cstheme="minorHAnsi"/>
          <w:b/>
          <w:bCs/>
          <w:iCs/>
          <w:sz w:val="20"/>
        </w:rPr>
      </w:pPr>
      <w:r w:rsidRPr="00BD0E8E">
        <w:rPr>
          <w:rFonts w:asciiTheme="minorHAnsi" w:hAnsiTheme="minorHAnsi" w:cstheme="minorHAnsi"/>
          <w:b/>
          <w:bCs/>
          <w:iCs/>
          <w:sz w:val="20"/>
        </w:rPr>
        <w:t xml:space="preserve">Potential Project Partners </w:t>
      </w:r>
    </w:p>
    <w:p w14:paraId="0147FB40" w14:textId="77777777" w:rsidR="00795A6E" w:rsidRPr="00BD0E8E" w:rsidRDefault="00795A6E" w:rsidP="00A44ED6">
      <w:pPr>
        <w:spacing w:line="360" w:lineRule="auto"/>
        <w:contextualSpacing/>
        <w:rPr>
          <w:rFonts w:asciiTheme="minorHAnsi" w:hAnsiTheme="minorHAnsi" w:cstheme="minorHAnsi"/>
          <w:iCs/>
          <w:sz w:val="20"/>
          <w:lang w:val="en-US"/>
        </w:rPr>
      </w:pPr>
      <w:r w:rsidRPr="00BD0E8E">
        <w:rPr>
          <w:rFonts w:asciiTheme="minorHAnsi" w:hAnsiTheme="minorHAnsi" w:cstheme="minorHAnsi"/>
          <w:iCs/>
          <w:sz w:val="20"/>
        </w:rPr>
        <w:t>Ministry of Water Resources and Irrigation, Ministry of Agriculture, Ministry of Energy,</w:t>
      </w:r>
      <w:r w:rsidR="00A44ED6" w:rsidRPr="00BD0E8E">
        <w:rPr>
          <w:rFonts w:asciiTheme="minorHAnsi" w:hAnsiTheme="minorHAnsi" w:cstheme="minorHAnsi"/>
          <w:iCs/>
          <w:sz w:val="20"/>
        </w:rPr>
        <w:t xml:space="preserve"> Ministry of Ecology and Natural Resources,</w:t>
      </w:r>
      <w:r w:rsidRPr="00BD0E8E">
        <w:rPr>
          <w:rFonts w:asciiTheme="minorHAnsi" w:hAnsiTheme="minorHAnsi" w:cstheme="minorHAnsi"/>
          <w:iCs/>
          <w:sz w:val="20"/>
        </w:rPr>
        <w:t xml:space="preserve"> RSE </w:t>
      </w:r>
      <w:proofErr w:type="spellStart"/>
      <w:r w:rsidRPr="00BD0E8E">
        <w:rPr>
          <w:rFonts w:asciiTheme="minorHAnsi" w:hAnsiTheme="minorHAnsi" w:cstheme="minorHAnsi"/>
          <w:iCs/>
          <w:sz w:val="20"/>
        </w:rPr>
        <w:t>Kazvodkhoz</w:t>
      </w:r>
      <w:proofErr w:type="spellEnd"/>
      <w:r w:rsidRPr="00BD0E8E">
        <w:rPr>
          <w:rFonts w:asciiTheme="minorHAnsi" w:hAnsiTheme="minorHAnsi" w:cstheme="minorHAnsi"/>
          <w:iCs/>
          <w:sz w:val="20"/>
        </w:rPr>
        <w:t xml:space="preserve">, Oblast </w:t>
      </w:r>
      <w:proofErr w:type="spellStart"/>
      <w:r w:rsidRPr="00BD0E8E">
        <w:rPr>
          <w:rFonts w:asciiTheme="minorHAnsi" w:hAnsiTheme="minorHAnsi" w:cstheme="minorHAnsi"/>
          <w:iCs/>
          <w:sz w:val="20"/>
        </w:rPr>
        <w:t>Akimats</w:t>
      </w:r>
      <w:proofErr w:type="spellEnd"/>
      <w:r w:rsidRPr="00BD0E8E">
        <w:rPr>
          <w:rFonts w:asciiTheme="minorHAnsi" w:hAnsiTheme="minorHAnsi" w:cstheme="minorHAnsi"/>
          <w:iCs/>
          <w:sz w:val="20"/>
        </w:rPr>
        <w:t>, Basin Inspections</w:t>
      </w:r>
      <w:r w:rsidR="00A44ED6" w:rsidRPr="00BD0E8E">
        <w:rPr>
          <w:rFonts w:asciiTheme="minorHAnsi" w:hAnsiTheme="minorHAnsi" w:cstheme="minorHAnsi"/>
          <w:iCs/>
          <w:sz w:val="20"/>
        </w:rPr>
        <w:t xml:space="preserve">, </w:t>
      </w:r>
      <w:proofErr w:type="spellStart"/>
      <w:r w:rsidR="00A44ED6" w:rsidRPr="00BD0E8E">
        <w:rPr>
          <w:rFonts w:asciiTheme="minorHAnsi" w:hAnsiTheme="minorHAnsi" w:cstheme="minorHAnsi"/>
          <w:iCs/>
          <w:sz w:val="20"/>
        </w:rPr>
        <w:t>Kazhydrogeology</w:t>
      </w:r>
      <w:proofErr w:type="spellEnd"/>
      <w:r w:rsidR="00A44ED6" w:rsidRPr="00BD0E8E">
        <w:rPr>
          <w:rFonts w:asciiTheme="minorHAnsi" w:hAnsiTheme="minorHAnsi" w:cstheme="minorHAnsi"/>
          <w:iCs/>
          <w:sz w:val="20"/>
        </w:rPr>
        <w:t>,</w:t>
      </w:r>
      <w:r w:rsidRPr="00BD0E8E">
        <w:rPr>
          <w:rFonts w:asciiTheme="minorHAnsi" w:hAnsiTheme="minorHAnsi" w:cstheme="minorHAnsi"/>
          <w:iCs/>
          <w:sz w:val="20"/>
        </w:rPr>
        <w:t xml:space="preserve"> along with other partners including the</w:t>
      </w:r>
      <w:r w:rsidR="00A44ED6" w:rsidRPr="00BD0E8E">
        <w:rPr>
          <w:rFonts w:asciiTheme="minorHAnsi" w:hAnsiTheme="minorHAnsi" w:cstheme="minorHAnsi"/>
          <w:iCs/>
          <w:sz w:val="20"/>
        </w:rPr>
        <w:t xml:space="preserve"> Information-analytical </w:t>
      </w:r>
      <w:proofErr w:type="spellStart"/>
      <w:r w:rsidR="00A44ED6" w:rsidRPr="00BD0E8E">
        <w:rPr>
          <w:rFonts w:asciiTheme="minorHAnsi" w:hAnsiTheme="minorHAnsi" w:cstheme="minorHAnsi"/>
          <w:iCs/>
          <w:sz w:val="20"/>
        </w:rPr>
        <w:t>Center</w:t>
      </w:r>
      <w:proofErr w:type="spellEnd"/>
      <w:r w:rsidR="00A44ED6" w:rsidRPr="00BD0E8E">
        <w:rPr>
          <w:rFonts w:asciiTheme="minorHAnsi" w:hAnsiTheme="minorHAnsi" w:cstheme="minorHAnsi"/>
          <w:iCs/>
          <w:sz w:val="20"/>
        </w:rPr>
        <w:t xml:space="preserve"> for Water Resources and</w:t>
      </w:r>
      <w:r w:rsidRPr="00BD0E8E">
        <w:rPr>
          <w:rFonts w:asciiTheme="minorHAnsi" w:hAnsiTheme="minorHAnsi" w:cstheme="minorHAnsi"/>
          <w:iCs/>
          <w:sz w:val="20"/>
        </w:rPr>
        <w:t xml:space="preserve"> Kazakh Scientific-Research Institute of Water </w:t>
      </w:r>
      <w:r w:rsidR="00A44ED6" w:rsidRPr="00BD0E8E">
        <w:rPr>
          <w:rFonts w:asciiTheme="minorHAnsi" w:hAnsiTheme="minorHAnsi" w:cstheme="minorHAnsi"/>
          <w:iCs/>
          <w:sz w:val="20"/>
        </w:rPr>
        <w:t xml:space="preserve">Management </w:t>
      </w:r>
      <w:r w:rsidRPr="00BD0E8E">
        <w:rPr>
          <w:rFonts w:asciiTheme="minorHAnsi" w:hAnsiTheme="minorHAnsi" w:cstheme="minorHAnsi"/>
          <w:iCs/>
          <w:sz w:val="20"/>
        </w:rPr>
        <w:t>in the provision of technical advisory services to farmers and suppliers, implementation of a capacity building program on water-savings</w:t>
      </w:r>
      <w:r w:rsidR="007D6050" w:rsidRPr="00BD0E8E">
        <w:rPr>
          <w:rFonts w:asciiTheme="minorHAnsi" w:hAnsiTheme="minorHAnsi" w:cstheme="minorHAnsi"/>
          <w:iCs/>
          <w:sz w:val="20"/>
        </w:rPr>
        <w:t xml:space="preserve"> etc.  UNDP will also mobilize partners under </w:t>
      </w:r>
      <w:r w:rsidR="0084576A" w:rsidRPr="00BD0E8E">
        <w:rPr>
          <w:rFonts w:asciiTheme="minorHAnsi" w:hAnsiTheme="minorHAnsi" w:cstheme="minorHAnsi"/>
          <w:iCs/>
          <w:sz w:val="20"/>
          <w:lang w:val="en-US"/>
        </w:rPr>
        <w:t xml:space="preserve">the </w:t>
      </w:r>
      <w:r w:rsidR="0084576A" w:rsidRPr="00BD0E8E">
        <w:rPr>
          <w:rFonts w:asciiTheme="minorHAnsi" w:hAnsiTheme="minorHAnsi" w:cstheme="minorHAnsi"/>
          <w:iCs/>
          <w:sz w:val="20"/>
        </w:rPr>
        <w:t>Coordination Council of Partners for Water Sector Development, which acts as the main platform for dialogue, coordination, and joint resource mobilization in the sector. The Council, co-chaired by the Ministry of Water Resources and Irrigation and UNDP, brings together national institutions, IFIs, bilateral donors, private sector actors, and civil society organizations.</w:t>
      </w:r>
    </w:p>
    <w:p w14:paraId="1C04D414" w14:textId="77777777" w:rsidR="0084576A" w:rsidRPr="00BD0E8E" w:rsidRDefault="0084576A" w:rsidP="0084576A">
      <w:pPr>
        <w:spacing w:line="360" w:lineRule="auto"/>
        <w:contextualSpacing/>
        <w:rPr>
          <w:rFonts w:asciiTheme="minorHAnsi" w:hAnsiTheme="minorHAnsi" w:cstheme="minorHAnsi"/>
          <w:iCs/>
          <w:sz w:val="20"/>
          <w:lang w:val="en-US"/>
        </w:rPr>
      </w:pPr>
      <w:r w:rsidRPr="00BD0E8E">
        <w:rPr>
          <w:rFonts w:asciiTheme="minorHAnsi" w:hAnsiTheme="minorHAnsi" w:cstheme="minorHAnsi"/>
          <w:iCs/>
          <w:sz w:val="20"/>
          <w:lang w:val="en-US"/>
        </w:rPr>
        <w:t>Through this mechanism, the Project will:</w:t>
      </w:r>
    </w:p>
    <w:p w14:paraId="1B4E4489" w14:textId="77777777" w:rsidR="0084576A" w:rsidRPr="00BD0E8E" w:rsidRDefault="0084576A" w:rsidP="00290280">
      <w:pPr>
        <w:numPr>
          <w:ilvl w:val="0"/>
          <w:numId w:val="37"/>
        </w:numPr>
        <w:spacing w:line="360" w:lineRule="auto"/>
        <w:contextualSpacing/>
        <w:rPr>
          <w:rFonts w:asciiTheme="minorHAnsi" w:hAnsiTheme="minorHAnsi" w:cstheme="minorHAnsi"/>
          <w:iCs/>
          <w:sz w:val="20"/>
          <w:lang w:val="en-US"/>
        </w:rPr>
      </w:pPr>
      <w:r w:rsidRPr="00BD0E8E">
        <w:rPr>
          <w:rFonts w:asciiTheme="minorHAnsi" w:hAnsiTheme="minorHAnsi" w:cstheme="minorHAnsi"/>
          <w:iCs/>
          <w:sz w:val="20"/>
          <w:lang w:val="en-US"/>
        </w:rPr>
        <w:lastRenderedPageBreak/>
        <w:t>Create opportunities for new partnerships, including with development partners and potential donors interested in water and climate resilience.</w:t>
      </w:r>
    </w:p>
    <w:p w14:paraId="18044411" w14:textId="77777777" w:rsidR="0084576A" w:rsidRPr="00BD0E8E" w:rsidRDefault="0084576A" w:rsidP="00290280">
      <w:pPr>
        <w:numPr>
          <w:ilvl w:val="0"/>
          <w:numId w:val="37"/>
        </w:numPr>
        <w:spacing w:line="360" w:lineRule="auto"/>
        <w:contextualSpacing/>
        <w:rPr>
          <w:rFonts w:asciiTheme="minorHAnsi" w:hAnsiTheme="minorHAnsi" w:cstheme="minorHAnsi"/>
          <w:iCs/>
          <w:sz w:val="20"/>
          <w:lang w:val="en-US"/>
        </w:rPr>
      </w:pPr>
      <w:r w:rsidRPr="00BD0E8E">
        <w:rPr>
          <w:rFonts w:asciiTheme="minorHAnsi" w:hAnsiTheme="minorHAnsi" w:cstheme="minorHAnsi"/>
          <w:iCs/>
          <w:sz w:val="20"/>
          <w:lang w:val="en-US"/>
        </w:rPr>
        <w:t>Support synergies with ongoing and planned initiatives, thus opening space for complementary financing and technical contributions.</w:t>
      </w:r>
    </w:p>
    <w:p w14:paraId="6998BDF3" w14:textId="77777777" w:rsidR="0084576A" w:rsidRPr="00BD0E8E" w:rsidRDefault="0084576A" w:rsidP="00290280">
      <w:pPr>
        <w:numPr>
          <w:ilvl w:val="0"/>
          <w:numId w:val="37"/>
        </w:numPr>
        <w:spacing w:line="360" w:lineRule="auto"/>
        <w:contextualSpacing/>
        <w:rPr>
          <w:rFonts w:asciiTheme="minorHAnsi" w:hAnsiTheme="minorHAnsi" w:cstheme="minorHAnsi"/>
          <w:iCs/>
          <w:sz w:val="20"/>
          <w:lang w:val="en-US"/>
        </w:rPr>
      </w:pPr>
      <w:r w:rsidRPr="00BD0E8E">
        <w:rPr>
          <w:rFonts w:asciiTheme="minorHAnsi" w:hAnsiTheme="minorHAnsi" w:cstheme="minorHAnsi"/>
          <w:iCs/>
          <w:sz w:val="20"/>
          <w:lang w:val="en-US"/>
        </w:rPr>
        <w:t>Encourage engagement of the private sector and financial institutions, with a view to exploring innovative approaches for investment in water-saving solutions.</w:t>
      </w:r>
    </w:p>
    <w:p w14:paraId="6F70D01C" w14:textId="77777777" w:rsidR="0084576A" w:rsidRPr="00BD0E8E" w:rsidRDefault="0084576A" w:rsidP="00290280">
      <w:pPr>
        <w:numPr>
          <w:ilvl w:val="0"/>
          <w:numId w:val="37"/>
        </w:numPr>
        <w:spacing w:line="360" w:lineRule="auto"/>
        <w:contextualSpacing/>
        <w:rPr>
          <w:rFonts w:asciiTheme="minorHAnsi" w:hAnsiTheme="minorHAnsi" w:cstheme="minorHAnsi"/>
          <w:iCs/>
          <w:sz w:val="20"/>
          <w:lang w:val="en-US"/>
        </w:rPr>
      </w:pPr>
      <w:r w:rsidRPr="00BD0E8E">
        <w:rPr>
          <w:rFonts w:asciiTheme="minorHAnsi" w:hAnsiTheme="minorHAnsi" w:cstheme="minorHAnsi"/>
          <w:iCs/>
          <w:sz w:val="20"/>
          <w:lang w:val="en-US"/>
        </w:rPr>
        <w:t>Facilitate visibility of successful practices that may attract interest from additional partners for replication and scale-up.</w:t>
      </w:r>
    </w:p>
    <w:p w14:paraId="2F42D3C2" w14:textId="77777777" w:rsidR="0084576A" w:rsidRPr="00BD0E8E" w:rsidRDefault="0084576A" w:rsidP="0084576A">
      <w:pPr>
        <w:spacing w:line="360" w:lineRule="auto"/>
        <w:contextualSpacing/>
        <w:rPr>
          <w:rFonts w:asciiTheme="minorHAnsi" w:hAnsiTheme="minorHAnsi" w:cstheme="minorHAnsi"/>
          <w:iCs/>
          <w:sz w:val="20"/>
          <w:lang w:val="en-US"/>
        </w:rPr>
      </w:pPr>
      <w:r w:rsidRPr="00BD0E8E">
        <w:rPr>
          <w:rFonts w:asciiTheme="minorHAnsi" w:hAnsiTheme="minorHAnsi" w:cstheme="minorHAnsi"/>
          <w:iCs/>
          <w:sz w:val="20"/>
          <w:lang w:val="en-US"/>
        </w:rPr>
        <w:t>In this way, the Coordination Council is expected to enhance cooperation and may provide an enabling environment for the mobilization of further resources in support of national priorities.</w:t>
      </w:r>
    </w:p>
    <w:p w14:paraId="15AE8BEB" w14:textId="77777777" w:rsidR="00795A6E" w:rsidRPr="00BD0E8E" w:rsidRDefault="00795A6E" w:rsidP="005A49CC">
      <w:pPr>
        <w:spacing w:line="360" w:lineRule="auto"/>
        <w:contextualSpacing/>
        <w:rPr>
          <w:rFonts w:asciiTheme="minorHAnsi" w:hAnsiTheme="minorHAnsi" w:cstheme="minorHAnsi"/>
          <w:b/>
          <w:bCs/>
          <w:iCs/>
          <w:sz w:val="20"/>
        </w:rPr>
      </w:pPr>
      <w:r w:rsidRPr="00BD0E8E">
        <w:rPr>
          <w:rFonts w:asciiTheme="minorHAnsi" w:hAnsiTheme="minorHAnsi" w:cstheme="minorHAnsi"/>
          <w:b/>
          <w:bCs/>
          <w:iCs/>
          <w:sz w:val="20"/>
        </w:rPr>
        <w:t xml:space="preserve">Roles of the MWRI, </w:t>
      </w:r>
      <w:proofErr w:type="spellStart"/>
      <w:r w:rsidRPr="00BD0E8E">
        <w:rPr>
          <w:rFonts w:asciiTheme="minorHAnsi" w:hAnsiTheme="minorHAnsi" w:cstheme="minorHAnsi"/>
          <w:b/>
          <w:bCs/>
          <w:iCs/>
          <w:sz w:val="20"/>
        </w:rPr>
        <w:t>IsDB</w:t>
      </w:r>
      <w:proofErr w:type="spellEnd"/>
      <w:r w:rsidRPr="00BD0E8E">
        <w:rPr>
          <w:rFonts w:asciiTheme="minorHAnsi" w:hAnsiTheme="minorHAnsi" w:cstheme="minorHAnsi"/>
          <w:b/>
          <w:bCs/>
          <w:iCs/>
          <w:sz w:val="20"/>
        </w:rPr>
        <w:t xml:space="preserve"> and UNDP </w:t>
      </w:r>
    </w:p>
    <w:p w14:paraId="1558594F" w14:textId="77777777" w:rsidR="00795A6E" w:rsidRPr="00BD0E8E" w:rsidRDefault="00795A6E" w:rsidP="005A49CC">
      <w:pPr>
        <w:spacing w:line="360" w:lineRule="auto"/>
        <w:contextualSpacing/>
        <w:rPr>
          <w:rFonts w:asciiTheme="minorHAnsi" w:hAnsiTheme="minorHAnsi" w:cstheme="minorHAnsi"/>
          <w:b/>
          <w:bCs/>
          <w:iCs/>
          <w:sz w:val="20"/>
        </w:rPr>
      </w:pPr>
      <w:r w:rsidRPr="00BD0E8E">
        <w:rPr>
          <w:rFonts w:asciiTheme="minorHAnsi" w:hAnsiTheme="minorHAnsi" w:cstheme="minorHAnsi"/>
          <w:iCs/>
          <w:sz w:val="20"/>
        </w:rPr>
        <w:t xml:space="preserve">The leading partners in the Project will combine their best capabilities and core competences to make the Project successful. </w:t>
      </w:r>
    </w:p>
    <w:p w14:paraId="6549EDF0" w14:textId="77777777" w:rsidR="00795A6E" w:rsidRPr="00BD0E8E" w:rsidRDefault="00795A6E" w:rsidP="00290280">
      <w:pPr>
        <w:numPr>
          <w:ilvl w:val="0"/>
          <w:numId w:val="22"/>
        </w:numPr>
        <w:spacing w:line="360" w:lineRule="auto"/>
        <w:contextualSpacing/>
        <w:rPr>
          <w:rFonts w:asciiTheme="minorHAnsi" w:hAnsiTheme="minorHAnsi" w:cstheme="minorHAnsi"/>
          <w:iCs/>
          <w:sz w:val="20"/>
        </w:rPr>
      </w:pPr>
      <w:r w:rsidRPr="00BD0E8E">
        <w:rPr>
          <w:rFonts w:asciiTheme="minorHAnsi" w:hAnsiTheme="minorHAnsi" w:cstheme="minorHAnsi"/>
          <w:b/>
          <w:bCs/>
          <w:iCs/>
          <w:sz w:val="20"/>
        </w:rPr>
        <w:t>Ministry of Water Resources and Irrigation of the Republic of Kazakhstan (MWRI)</w:t>
      </w:r>
      <w:r w:rsidRPr="00BD0E8E">
        <w:rPr>
          <w:rFonts w:asciiTheme="minorHAnsi" w:hAnsiTheme="minorHAnsi" w:cstheme="minorHAnsi"/>
          <w:iCs/>
          <w:sz w:val="20"/>
        </w:rPr>
        <w:t xml:space="preserve"> is a state body of the Republic of Kazakhstan that oversees the formation and implementation of state policy and coordinates management processes in the areas of control over the use and protection of water resources, water supply, water disposal and irrigation. </w:t>
      </w:r>
    </w:p>
    <w:p w14:paraId="2D0471E5" w14:textId="77777777" w:rsidR="00795A6E" w:rsidRPr="00BD0E8E" w:rsidRDefault="00795A6E" w:rsidP="00290280">
      <w:pPr>
        <w:numPr>
          <w:ilvl w:val="0"/>
          <w:numId w:val="22"/>
        </w:numPr>
        <w:spacing w:line="360" w:lineRule="auto"/>
        <w:contextualSpacing/>
        <w:rPr>
          <w:rFonts w:asciiTheme="minorHAnsi" w:hAnsiTheme="minorHAnsi" w:cstheme="minorHAnsi"/>
          <w:iCs/>
          <w:sz w:val="20"/>
        </w:rPr>
      </w:pPr>
      <w:r w:rsidRPr="00BD0E8E">
        <w:rPr>
          <w:rFonts w:asciiTheme="minorHAnsi" w:hAnsiTheme="minorHAnsi" w:cstheme="minorHAnsi"/>
          <w:b/>
          <w:bCs/>
          <w:iCs/>
          <w:sz w:val="20"/>
        </w:rPr>
        <w:t>Islamic Development Bank (</w:t>
      </w:r>
      <w:proofErr w:type="spellStart"/>
      <w:r w:rsidRPr="00BD0E8E">
        <w:rPr>
          <w:rFonts w:asciiTheme="minorHAnsi" w:hAnsiTheme="minorHAnsi" w:cstheme="minorHAnsi"/>
          <w:b/>
          <w:bCs/>
          <w:iCs/>
          <w:sz w:val="20"/>
        </w:rPr>
        <w:t>IsDB</w:t>
      </w:r>
      <w:proofErr w:type="spellEnd"/>
      <w:r w:rsidRPr="00BD0E8E">
        <w:rPr>
          <w:rFonts w:asciiTheme="minorHAnsi" w:hAnsiTheme="minorHAnsi" w:cstheme="minorHAnsi"/>
          <w:b/>
          <w:bCs/>
          <w:iCs/>
          <w:sz w:val="20"/>
        </w:rPr>
        <w:t>)</w:t>
      </w:r>
      <w:r w:rsidRPr="00BD0E8E">
        <w:rPr>
          <w:rFonts w:asciiTheme="minorHAnsi" w:hAnsiTheme="minorHAnsi" w:cstheme="minorHAnsi"/>
          <w:iCs/>
          <w:sz w:val="20"/>
        </w:rPr>
        <w:t xml:space="preserve"> is a multilateral development bank established to promote social and economic development in its member countries and Muslim communities worldwide. It has financial resources and a powerful competence in organizing complex cross-country transformational investment projects. The Bank operates in a non-political environment, focusing on the betterment of humanity through development initiatives inspired by Islamic principles. </w:t>
      </w:r>
      <w:proofErr w:type="spellStart"/>
      <w:r w:rsidRPr="00BD0E8E">
        <w:rPr>
          <w:rFonts w:asciiTheme="minorHAnsi" w:hAnsiTheme="minorHAnsi" w:cstheme="minorHAnsi"/>
          <w:iCs/>
          <w:sz w:val="20"/>
        </w:rPr>
        <w:t>IsDB</w:t>
      </w:r>
      <w:proofErr w:type="spellEnd"/>
      <w:r w:rsidRPr="00BD0E8E">
        <w:rPr>
          <w:rFonts w:asciiTheme="minorHAnsi" w:hAnsiTheme="minorHAnsi" w:cstheme="minorHAnsi"/>
          <w:iCs/>
          <w:sz w:val="20"/>
        </w:rPr>
        <w:t xml:space="preserve"> has a deep understanding of challenges in the water management sector in Central Asia and is fully aware of the need to resolve these challenges urgently.</w:t>
      </w:r>
    </w:p>
    <w:p w14:paraId="0E00466C" w14:textId="77777777" w:rsidR="00795A6E" w:rsidRPr="00BD0E8E" w:rsidRDefault="00795A6E" w:rsidP="00290280">
      <w:pPr>
        <w:numPr>
          <w:ilvl w:val="0"/>
          <w:numId w:val="22"/>
        </w:numPr>
        <w:spacing w:line="360" w:lineRule="auto"/>
        <w:contextualSpacing/>
        <w:rPr>
          <w:rFonts w:asciiTheme="minorHAnsi" w:hAnsiTheme="minorHAnsi" w:cstheme="minorHAnsi"/>
          <w:iCs/>
          <w:sz w:val="20"/>
        </w:rPr>
      </w:pPr>
      <w:r w:rsidRPr="00BD0E8E">
        <w:rPr>
          <w:rFonts w:asciiTheme="minorHAnsi" w:hAnsiTheme="minorHAnsi" w:cstheme="minorHAnsi"/>
          <w:b/>
          <w:bCs/>
          <w:iCs/>
          <w:sz w:val="20"/>
        </w:rPr>
        <w:t>United Nations Development Programme (UNDP)</w:t>
      </w:r>
      <w:r w:rsidRPr="00BD0E8E">
        <w:rPr>
          <w:rFonts w:asciiTheme="minorHAnsi" w:hAnsiTheme="minorHAnsi" w:cstheme="minorHAnsi"/>
          <w:iCs/>
          <w:sz w:val="20"/>
        </w:rPr>
        <w:t xml:space="preserve"> is one of the leading global agencies in organizing and management complex and innovative projects. As a development agency, UNDP is dealing with the challenges and uncertainties of cutting-edge breakthrough initiatives that overcome existing stereotypes and open new horizons. UNDP in Kazakhstan demonstrated that character by introducing a new system of site-specific auctions for renewable energy, building energy service ecosystems from scratch, piloting first issuance of a kind of green bonds and a few other similar initiatives. UNDP would create the foundation for the Project successful completion, based on its efficient system of finding the required technical expertise worldwide, efficient procurement system, political weight, capabilities in the areas of capacity building, communication and on-the ground hands-on management of the actual implementation of activities.</w:t>
      </w:r>
    </w:p>
    <w:p w14:paraId="021587AC" w14:textId="77777777" w:rsidR="00D727AB" w:rsidRPr="00BD0E8E" w:rsidRDefault="00D727AB" w:rsidP="00D727AB">
      <w:pPr>
        <w:spacing w:before="360" w:line="360" w:lineRule="auto"/>
        <w:ind w:left="547"/>
        <w:rPr>
          <w:rFonts w:asciiTheme="minorHAnsi" w:hAnsiTheme="minorHAnsi" w:cstheme="minorHAnsi"/>
          <w:b/>
          <w:i/>
          <w:sz w:val="20"/>
        </w:rPr>
      </w:pPr>
      <w:r w:rsidRPr="00BD0E8E">
        <w:rPr>
          <w:rFonts w:asciiTheme="minorHAnsi" w:hAnsiTheme="minorHAnsi" w:cstheme="minorHAnsi"/>
          <w:b/>
          <w:i/>
          <w:sz w:val="20"/>
        </w:rPr>
        <w:t>Risks and Assumptions</w:t>
      </w:r>
    </w:p>
    <w:p w14:paraId="1D486E99" w14:textId="77777777" w:rsidR="00A44ED6" w:rsidRPr="00BD0E8E" w:rsidRDefault="00A44ED6" w:rsidP="005A49CC">
      <w:pPr>
        <w:spacing w:line="360" w:lineRule="auto"/>
        <w:contextualSpacing/>
        <w:rPr>
          <w:rFonts w:asciiTheme="minorHAnsi" w:hAnsiTheme="minorHAnsi" w:cstheme="minorHAnsi"/>
          <w:iCs/>
          <w:sz w:val="20"/>
        </w:rPr>
      </w:pPr>
      <w:bookmarkStart w:id="14" w:name="_Hlk208588618"/>
      <w:r w:rsidRPr="00BD0E8E">
        <w:rPr>
          <w:rFonts w:asciiTheme="minorHAnsi" w:hAnsiTheme="minorHAnsi" w:cstheme="minorHAnsi"/>
          <w:iCs/>
          <w:sz w:val="20"/>
        </w:rPr>
        <w:t xml:space="preserve">The Project will adhere to the UNDP’s Enterprise Risk Management (ERM) Strategy and to the UNDP’s Social and Environmental Standards (SES). Risk management will be monitored through the UNDP corporate Project risk </w:t>
      </w:r>
      <w:r w:rsidRPr="00BD0E8E">
        <w:rPr>
          <w:rFonts w:asciiTheme="minorHAnsi" w:hAnsiTheme="minorHAnsi" w:cstheme="minorHAnsi"/>
          <w:iCs/>
          <w:sz w:val="20"/>
        </w:rPr>
        <w:lastRenderedPageBreak/>
        <w:t>dashboard. ERM applies an integrated approach to risk management, with horizontal integration across all types of risks, and vertical integration from projects up to corporate level. The ERM methodology consists of six key elements in line with the ISO 31000:2018: communication and consultation; establishing scope, context, criteria; risk assessment; risk treatment; monitoring and review; and recording and reporting. In line with the above UNDP policies, an initial Risk Analysis for this Project is presented in the Annex I and Social and Environmental Screening Procedure Template is presented in the Annex II.</w:t>
      </w:r>
    </w:p>
    <w:p w14:paraId="78D704C0" w14:textId="72BF8463" w:rsidR="00A44ED6" w:rsidRPr="00BD0E8E" w:rsidRDefault="00A44ED6" w:rsidP="005A49CC">
      <w:pPr>
        <w:spacing w:line="360" w:lineRule="auto"/>
        <w:contextualSpacing/>
        <w:rPr>
          <w:rFonts w:asciiTheme="minorHAnsi" w:hAnsiTheme="minorHAnsi" w:cstheme="minorHAnsi"/>
          <w:b/>
          <w:bCs/>
          <w:iCs/>
          <w:sz w:val="20"/>
        </w:rPr>
      </w:pPr>
      <w:r w:rsidRPr="00BD0E8E">
        <w:rPr>
          <w:rFonts w:asciiTheme="minorHAnsi" w:hAnsiTheme="minorHAnsi" w:cstheme="minorHAnsi"/>
          <w:iCs/>
          <w:sz w:val="20"/>
        </w:rPr>
        <w:t xml:space="preserve">There is a number of major external risks that are beyond the control of the Project that may impact the </w:t>
      </w:r>
      <w:r w:rsidR="00E71BE5" w:rsidRPr="00BD0E8E">
        <w:rPr>
          <w:rFonts w:asciiTheme="minorHAnsi" w:hAnsiTheme="minorHAnsi" w:cstheme="minorHAnsi"/>
          <w:iCs/>
          <w:sz w:val="20"/>
        </w:rPr>
        <w:t>achievement of</w:t>
      </w:r>
      <w:r w:rsidRPr="00BD0E8E">
        <w:rPr>
          <w:rFonts w:asciiTheme="minorHAnsi" w:hAnsiTheme="minorHAnsi" w:cstheme="minorHAnsi"/>
          <w:iCs/>
          <w:sz w:val="20"/>
        </w:rPr>
        <w:t xml:space="preserve"> its results:</w:t>
      </w:r>
    </w:p>
    <w:p w14:paraId="27E6ED41" w14:textId="77777777" w:rsidR="00795A6E" w:rsidRPr="00BD0E8E" w:rsidRDefault="00795A6E" w:rsidP="00290280">
      <w:pPr>
        <w:numPr>
          <w:ilvl w:val="0"/>
          <w:numId w:val="27"/>
        </w:numPr>
        <w:spacing w:line="360" w:lineRule="auto"/>
        <w:contextualSpacing/>
        <w:rPr>
          <w:rFonts w:asciiTheme="minorHAnsi" w:hAnsiTheme="minorHAnsi" w:cstheme="minorHAnsi"/>
          <w:iCs/>
          <w:sz w:val="20"/>
        </w:rPr>
      </w:pPr>
      <w:r w:rsidRPr="00BD0E8E">
        <w:rPr>
          <w:rFonts w:asciiTheme="minorHAnsi" w:hAnsiTheme="minorHAnsi" w:cstheme="minorHAnsi"/>
          <w:iCs/>
          <w:sz w:val="20"/>
        </w:rPr>
        <w:t>Lack of cooperation and consensus between entities</w:t>
      </w:r>
      <w:r w:rsidR="004B5D29" w:rsidRPr="00BD0E8E">
        <w:rPr>
          <w:rFonts w:asciiTheme="minorHAnsi" w:hAnsiTheme="minorHAnsi" w:cstheme="minorHAnsi"/>
          <w:iCs/>
          <w:sz w:val="20"/>
        </w:rPr>
        <w:t>;</w:t>
      </w:r>
    </w:p>
    <w:p w14:paraId="15716E70" w14:textId="77777777" w:rsidR="004B5D29" w:rsidRPr="00BD0E8E" w:rsidRDefault="004B5D29" w:rsidP="00290280">
      <w:pPr>
        <w:numPr>
          <w:ilvl w:val="0"/>
          <w:numId w:val="27"/>
        </w:numPr>
        <w:spacing w:line="360" w:lineRule="auto"/>
        <w:contextualSpacing/>
        <w:rPr>
          <w:rFonts w:asciiTheme="minorHAnsi" w:hAnsiTheme="minorHAnsi" w:cstheme="minorHAnsi"/>
          <w:iCs/>
          <w:sz w:val="20"/>
        </w:rPr>
      </w:pPr>
      <w:r w:rsidRPr="00BD0E8E">
        <w:rPr>
          <w:rFonts w:asciiTheme="minorHAnsi" w:hAnsiTheme="minorHAnsi" w:cstheme="minorHAnsi"/>
          <w:iCs/>
          <w:sz w:val="20"/>
        </w:rPr>
        <w:t>limited interest and capacity of local authorities;</w:t>
      </w:r>
    </w:p>
    <w:p w14:paraId="5D3B0D38" w14:textId="77777777" w:rsidR="00795A6E" w:rsidRPr="00BD0E8E" w:rsidRDefault="00795A6E" w:rsidP="00290280">
      <w:pPr>
        <w:numPr>
          <w:ilvl w:val="0"/>
          <w:numId w:val="27"/>
        </w:numPr>
        <w:spacing w:line="360" w:lineRule="auto"/>
        <w:contextualSpacing/>
        <w:rPr>
          <w:rFonts w:asciiTheme="minorHAnsi" w:hAnsiTheme="minorHAnsi" w:cstheme="minorHAnsi"/>
          <w:iCs/>
          <w:sz w:val="20"/>
        </w:rPr>
      </w:pPr>
      <w:r w:rsidRPr="00BD0E8E">
        <w:rPr>
          <w:rFonts w:asciiTheme="minorHAnsi" w:hAnsiTheme="minorHAnsi" w:cstheme="minorHAnsi"/>
          <w:iCs/>
          <w:sz w:val="20"/>
        </w:rPr>
        <w:t>Trainings are not understood or valued by the participants and as a result, they either miss or do not get the right competences;</w:t>
      </w:r>
    </w:p>
    <w:p w14:paraId="4325FA9B" w14:textId="77777777" w:rsidR="004B5D29" w:rsidRPr="00BD0E8E" w:rsidRDefault="00795A6E" w:rsidP="00290280">
      <w:pPr>
        <w:numPr>
          <w:ilvl w:val="0"/>
          <w:numId w:val="27"/>
        </w:numPr>
        <w:spacing w:line="360" w:lineRule="auto"/>
        <w:contextualSpacing/>
        <w:rPr>
          <w:rFonts w:asciiTheme="minorHAnsi" w:hAnsiTheme="minorHAnsi" w:cstheme="minorHAnsi"/>
          <w:iCs/>
          <w:sz w:val="20"/>
        </w:rPr>
      </w:pPr>
      <w:r w:rsidRPr="00BD0E8E">
        <w:rPr>
          <w:rFonts w:asciiTheme="minorHAnsi" w:hAnsiTheme="minorHAnsi" w:cstheme="minorHAnsi"/>
          <w:iCs/>
          <w:sz w:val="20"/>
        </w:rPr>
        <w:t>Change in the government priorities;</w:t>
      </w:r>
    </w:p>
    <w:p w14:paraId="198E119D" w14:textId="77777777" w:rsidR="00A71B60" w:rsidRPr="00BD0E8E" w:rsidRDefault="00795A6E" w:rsidP="00A71B60">
      <w:pPr>
        <w:spacing w:line="360" w:lineRule="auto"/>
        <w:contextualSpacing/>
        <w:rPr>
          <w:rFonts w:asciiTheme="minorHAnsi" w:hAnsiTheme="minorHAnsi" w:cstheme="minorHAnsi"/>
          <w:iCs/>
          <w:sz w:val="20"/>
        </w:rPr>
      </w:pPr>
      <w:r w:rsidRPr="00BD0E8E">
        <w:rPr>
          <w:rFonts w:asciiTheme="minorHAnsi" w:hAnsiTheme="minorHAnsi" w:cstheme="minorHAnsi"/>
          <w:iCs/>
          <w:sz w:val="20"/>
        </w:rPr>
        <w:t xml:space="preserve">The Project output and activities are designed to adequately address the possible risks and reduce its escalation. The Project team will closely engage with the beneficiaries and other stakeholders to ensure efficient and effective implementation of the Project activities. Pre-emptive actions such as regular risk monitoring and management will be carried out to track the status of identified risks and capture newly rising potential risks. The Project team will address the identified risks to reduce or remove the threat they pose upon the achievement of intended results.  </w:t>
      </w:r>
      <w:bookmarkEnd w:id="14"/>
    </w:p>
    <w:p w14:paraId="182E04DD" w14:textId="77777777" w:rsidR="00A71B60" w:rsidRPr="00BD0E8E" w:rsidRDefault="00A71B60" w:rsidP="00A71B60">
      <w:pPr>
        <w:spacing w:before="300" w:line="360" w:lineRule="auto"/>
        <w:ind w:firstLine="547"/>
        <w:jc w:val="left"/>
        <w:rPr>
          <w:rFonts w:asciiTheme="minorHAnsi" w:eastAsia="Calibri" w:hAnsiTheme="minorHAnsi" w:cstheme="minorHAnsi"/>
          <w:b/>
          <w:i/>
          <w:sz w:val="20"/>
          <w:szCs w:val="20"/>
        </w:rPr>
      </w:pPr>
      <w:r w:rsidRPr="00BD0E8E">
        <w:rPr>
          <w:rFonts w:asciiTheme="minorHAnsi" w:eastAsia="Calibri" w:hAnsiTheme="minorHAnsi" w:cstheme="minorHAnsi"/>
          <w:b/>
          <w:i/>
          <w:sz w:val="20"/>
          <w:szCs w:val="20"/>
        </w:rPr>
        <w:t>Stakeholder Engagement</w:t>
      </w:r>
    </w:p>
    <w:p w14:paraId="61331C68" w14:textId="77777777" w:rsidR="00F229BE" w:rsidRPr="00BD0E8E" w:rsidRDefault="00795A6E" w:rsidP="005A49CC">
      <w:pPr>
        <w:spacing w:line="360" w:lineRule="auto"/>
        <w:contextualSpacing/>
        <w:rPr>
          <w:rFonts w:asciiTheme="minorHAnsi" w:hAnsiTheme="minorHAnsi" w:cstheme="minorHAnsi"/>
          <w:iCs/>
          <w:sz w:val="20"/>
        </w:rPr>
      </w:pPr>
      <w:r w:rsidRPr="00BD0E8E">
        <w:rPr>
          <w:rFonts w:asciiTheme="minorHAnsi" w:hAnsiTheme="minorHAnsi" w:cstheme="minorHAnsi"/>
          <w:iCs/>
          <w:sz w:val="20"/>
        </w:rPr>
        <w:t xml:space="preserve">The Ministry of Water Resources and Irrigation and its subsidiary organizations involved in the Project are the key stakeholders and, at the same time, the main beneficiary of the Project. The Project will mainly support the Ministry and other organizations involved (such as IAC, </w:t>
      </w:r>
      <w:proofErr w:type="spellStart"/>
      <w:r w:rsidRPr="00BD0E8E">
        <w:rPr>
          <w:rFonts w:asciiTheme="minorHAnsi" w:hAnsiTheme="minorHAnsi" w:cstheme="minorHAnsi"/>
          <w:iCs/>
          <w:sz w:val="20"/>
        </w:rPr>
        <w:t>KazVodKhoz</w:t>
      </w:r>
      <w:proofErr w:type="spellEnd"/>
      <w:r w:rsidRPr="00BD0E8E">
        <w:rPr>
          <w:rFonts w:asciiTheme="minorHAnsi" w:hAnsiTheme="minorHAnsi" w:cstheme="minorHAnsi"/>
          <w:iCs/>
          <w:sz w:val="20"/>
        </w:rPr>
        <w:t xml:space="preserve">, </w:t>
      </w:r>
      <w:proofErr w:type="spellStart"/>
      <w:r w:rsidRPr="00BD0E8E">
        <w:rPr>
          <w:rFonts w:asciiTheme="minorHAnsi" w:hAnsiTheme="minorHAnsi" w:cstheme="minorHAnsi"/>
          <w:iCs/>
          <w:sz w:val="20"/>
        </w:rPr>
        <w:t>KazNIIVKH</w:t>
      </w:r>
      <w:proofErr w:type="spellEnd"/>
      <w:r w:rsidRPr="00BD0E8E">
        <w:rPr>
          <w:rFonts w:asciiTheme="minorHAnsi" w:hAnsiTheme="minorHAnsi" w:cstheme="minorHAnsi"/>
          <w:iCs/>
          <w:sz w:val="20"/>
        </w:rPr>
        <w:t xml:space="preserve">, etc.) to implement the </w:t>
      </w:r>
      <w:proofErr w:type="spellStart"/>
      <w:r w:rsidRPr="00BD0E8E">
        <w:rPr>
          <w:rFonts w:asciiTheme="minorHAnsi" w:hAnsiTheme="minorHAnsi" w:cstheme="minorHAnsi"/>
          <w:iCs/>
          <w:sz w:val="20"/>
        </w:rPr>
        <w:t>IsDB</w:t>
      </w:r>
      <w:proofErr w:type="spellEnd"/>
      <w:r w:rsidRPr="00BD0E8E">
        <w:rPr>
          <w:rFonts w:asciiTheme="minorHAnsi" w:hAnsiTheme="minorHAnsi" w:cstheme="minorHAnsi"/>
          <w:iCs/>
          <w:sz w:val="20"/>
        </w:rPr>
        <w:t xml:space="preserve"> Project with a holistic approach</w:t>
      </w:r>
      <w:r w:rsidR="004B5D29" w:rsidRPr="00BD0E8E">
        <w:rPr>
          <w:rFonts w:asciiTheme="minorHAnsi" w:hAnsiTheme="minorHAnsi" w:cstheme="minorHAnsi"/>
          <w:iCs/>
          <w:sz w:val="20"/>
        </w:rPr>
        <w:t>, updated methodologies considering international best practices and digitalization of the water sector.</w:t>
      </w:r>
      <w:r w:rsidRPr="00BD0E8E">
        <w:rPr>
          <w:rFonts w:asciiTheme="minorHAnsi" w:hAnsiTheme="minorHAnsi" w:cstheme="minorHAnsi"/>
          <w:iCs/>
          <w:sz w:val="20"/>
        </w:rPr>
        <w:t xml:space="preserve"> Project Steering Committee/National Coordination Body involving relevant Ministries and other stakeholders will act as a platform for relevant stakeholders to engage in the Project and oversee, steer and guide the Project implementation. </w:t>
      </w:r>
      <w:r w:rsidR="004B5D29" w:rsidRPr="00BD0E8E">
        <w:rPr>
          <w:rFonts w:asciiTheme="minorHAnsi" w:hAnsiTheme="minorHAnsi" w:cstheme="minorHAnsi"/>
          <w:iCs/>
          <w:sz w:val="20"/>
        </w:rPr>
        <w:t>The relevant Project materials will be produced in Kazakh, English, and Russian. Core stakeholders that will be engaged in activities, development and implementation are listed in the sections above.</w:t>
      </w:r>
    </w:p>
    <w:p w14:paraId="0EA4BC8C" w14:textId="77777777" w:rsidR="00795A6E" w:rsidRPr="00BD0E8E" w:rsidRDefault="004B5D29" w:rsidP="004B5D29">
      <w:pPr>
        <w:spacing w:line="360" w:lineRule="auto"/>
        <w:contextualSpacing/>
        <w:rPr>
          <w:rFonts w:asciiTheme="minorHAnsi" w:hAnsiTheme="minorHAnsi" w:cstheme="minorHAnsi"/>
          <w:iCs/>
          <w:sz w:val="20"/>
        </w:rPr>
      </w:pPr>
      <w:r w:rsidRPr="00BD0E8E">
        <w:rPr>
          <w:rFonts w:asciiTheme="minorHAnsi" w:hAnsiTheme="minorHAnsi" w:cstheme="minorHAnsi"/>
          <w:iCs/>
          <w:sz w:val="20"/>
        </w:rPr>
        <w:t>The Project will promote participatory gender-responsive approaches through its components to ensure the innovations and solutions developed address the needs of beneficiaries and local realities. It is expected that innovations developed by the Project will be replicated. Replication will be supported by knowledge transfer by documenting process of positive change and lessons learned and active collaboration with the national decisionmakers. The Project will also provide opportunities for knowledge exchange at all levels of government (national and local) and civil society to promote Project developed and tested solutions nation-wide.</w:t>
      </w:r>
    </w:p>
    <w:p w14:paraId="70AA5834" w14:textId="77777777" w:rsidR="00A71B60" w:rsidRPr="00BD0E8E" w:rsidRDefault="00A71B60" w:rsidP="00A71B60">
      <w:pPr>
        <w:spacing w:before="300" w:line="360" w:lineRule="auto"/>
        <w:ind w:firstLine="547"/>
        <w:jc w:val="left"/>
        <w:rPr>
          <w:rFonts w:asciiTheme="minorHAnsi" w:eastAsia="Calibri" w:hAnsiTheme="minorHAnsi" w:cstheme="minorHAnsi"/>
          <w:b/>
          <w:sz w:val="20"/>
          <w:szCs w:val="20"/>
        </w:rPr>
      </w:pPr>
      <w:r w:rsidRPr="00BD0E8E">
        <w:rPr>
          <w:rFonts w:asciiTheme="minorHAnsi" w:eastAsia="Calibri" w:hAnsiTheme="minorHAnsi" w:cstheme="minorHAnsi"/>
          <w:b/>
          <w:i/>
          <w:sz w:val="20"/>
          <w:szCs w:val="20"/>
        </w:rPr>
        <w:t>Gender</w:t>
      </w:r>
    </w:p>
    <w:p w14:paraId="20ACF5EC" w14:textId="77777777" w:rsidR="00795A6E" w:rsidRPr="00BD0E8E" w:rsidRDefault="00795A6E" w:rsidP="00290280">
      <w:pPr>
        <w:numPr>
          <w:ilvl w:val="0"/>
          <w:numId w:val="4"/>
        </w:numPr>
        <w:spacing w:line="360" w:lineRule="auto"/>
        <w:ind w:left="547"/>
        <w:contextualSpacing/>
        <w:rPr>
          <w:rFonts w:asciiTheme="minorHAnsi" w:hAnsiTheme="minorHAnsi" w:cstheme="minorHAnsi"/>
          <w:iCs/>
          <w:sz w:val="20"/>
        </w:rPr>
      </w:pPr>
      <w:r w:rsidRPr="00BD0E8E">
        <w:rPr>
          <w:rFonts w:asciiTheme="minorHAnsi" w:hAnsiTheme="minorHAnsi" w:cstheme="minorHAnsi"/>
          <w:iCs/>
          <w:sz w:val="20"/>
        </w:rPr>
        <w:t xml:space="preserve">Integrating gender equality and inclusiveness into water resources management is essential not only for fostering stability and reducing social tensions but also for promoting transparency and accountability. Although </w:t>
      </w:r>
      <w:r w:rsidRPr="00BD0E8E">
        <w:rPr>
          <w:rFonts w:asciiTheme="minorHAnsi" w:hAnsiTheme="minorHAnsi" w:cstheme="minorHAnsi"/>
          <w:iCs/>
          <w:sz w:val="20"/>
        </w:rPr>
        <w:lastRenderedPageBreak/>
        <w:t>international discourse has consistently emphasized women’s meaningful participation in the water resources management sector, a persistent gender gap remains, with women often underrepresented and lacking equal opportunities to contribute to water governance.</w:t>
      </w:r>
    </w:p>
    <w:p w14:paraId="4ABD1734" w14:textId="77777777" w:rsidR="00795A6E" w:rsidRPr="00BD0E8E" w:rsidRDefault="00795A6E" w:rsidP="00290280">
      <w:pPr>
        <w:numPr>
          <w:ilvl w:val="0"/>
          <w:numId w:val="4"/>
        </w:numPr>
        <w:spacing w:line="360" w:lineRule="auto"/>
        <w:ind w:left="547"/>
        <w:contextualSpacing/>
        <w:rPr>
          <w:rFonts w:asciiTheme="minorHAnsi" w:hAnsiTheme="minorHAnsi" w:cstheme="minorHAnsi"/>
          <w:iCs/>
          <w:sz w:val="20"/>
        </w:rPr>
      </w:pPr>
      <w:r w:rsidRPr="00BD0E8E">
        <w:rPr>
          <w:rFonts w:asciiTheme="minorHAnsi" w:hAnsiTheme="minorHAnsi" w:cstheme="minorHAnsi"/>
          <w:iCs/>
          <w:sz w:val="20"/>
        </w:rPr>
        <w:t>Recognizing this challenge, the Project is committed to actively addressing gender disparities by ensuring women’s participation and capacity development. In training and capacity-building activities, the targets are set to ensure women’s participation and strengthen women’s skills, knowledge, and leadership in irrigation and water management.</w:t>
      </w:r>
    </w:p>
    <w:p w14:paraId="1B6EB386" w14:textId="77777777" w:rsidR="00D727AB" w:rsidRPr="00BD0E8E" w:rsidRDefault="00D727AB" w:rsidP="00D727AB">
      <w:pPr>
        <w:spacing w:before="240" w:line="360" w:lineRule="auto"/>
        <w:ind w:left="547"/>
        <w:rPr>
          <w:rFonts w:asciiTheme="minorHAnsi" w:hAnsiTheme="minorHAnsi" w:cstheme="minorHAnsi"/>
          <w:b/>
          <w:sz w:val="20"/>
        </w:rPr>
      </w:pPr>
      <w:r w:rsidRPr="00BD0E8E">
        <w:rPr>
          <w:rFonts w:asciiTheme="minorHAnsi" w:hAnsiTheme="minorHAnsi" w:cstheme="minorHAnsi"/>
          <w:b/>
          <w:bCs/>
          <w:i/>
          <w:iCs/>
          <w:sz w:val="20"/>
          <w:szCs w:val="20"/>
        </w:rPr>
        <w:t>Digital Solutions</w:t>
      </w:r>
      <w:r w:rsidRPr="00BD0E8E">
        <w:rPr>
          <w:rStyle w:val="FootnoteReference"/>
          <w:rFonts w:asciiTheme="minorHAnsi" w:hAnsiTheme="minorHAnsi" w:cstheme="minorHAnsi"/>
          <w:i/>
          <w:iCs/>
        </w:rPr>
        <w:footnoteReference w:id="5"/>
      </w:r>
    </w:p>
    <w:p w14:paraId="2F9AB592" w14:textId="77777777" w:rsidR="00795A6E"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 xml:space="preserve">Many activities in the </w:t>
      </w:r>
      <w:proofErr w:type="spellStart"/>
      <w:r w:rsidRPr="00BD0E8E">
        <w:rPr>
          <w:rFonts w:asciiTheme="minorHAnsi" w:hAnsiTheme="minorHAnsi" w:cstheme="minorHAnsi"/>
          <w:iCs/>
          <w:sz w:val="20"/>
        </w:rPr>
        <w:t>IsDB</w:t>
      </w:r>
      <w:proofErr w:type="spellEnd"/>
      <w:r w:rsidRPr="00BD0E8E">
        <w:rPr>
          <w:rFonts w:asciiTheme="minorHAnsi" w:hAnsiTheme="minorHAnsi" w:cstheme="minorHAnsi"/>
          <w:iCs/>
          <w:sz w:val="20"/>
        </w:rPr>
        <w:t xml:space="preserve"> project have digital components. </w:t>
      </w:r>
      <w:r w:rsidR="004B5D29" w:rsidRPr="00BD0E8E">
        <w:rPr>
          <w:rFonts w:asciiTheme="minorHAnsi" w:hAnsiTheme="minorHAnsi" w:cstheme="minorHAnsi"/>
          <w:iCs/>
          <w:sz w:val="20"/>
        </w:rPr>
        <w:t>T</w:t>
      </w:r>
      <w:r w:rsidRPr="00BD0E8E">
        <w:rPr>
          <w:rFonts w:asciiTheme="minorHAnsi" w:hAnsiTheme="minorHAnsi" w:cstheme="minorHAnsi"/>
          <w:iCs/>
          <w:sz w:val="20"/>
        </w:rPr>
        <w:t xml:space="preserve">he new Water Code in Kazakhstan outlines the role of digitalization in the water sector as a key development goal for efficient use of water. This is uniquely addressed in Component 2, which is dedicated to establishing an integrative data management structure, data workflows, visualization and evaluation tools. The potential of harmonizing data workflows is taken up with the goal to make data available in the automation centre and to facilitate operational and strategic water management.  </w:t>
      </w:r>
    </w:p>
    <w:p w14:paraId="2A82DA6C" w14:textId="77777777" w:rsidR="00795A6E"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 xml:space="preserve">The sustainability of the digitalization component is considered through the development of an update mechanism when data are recurrently collected. The technical part is complemented with a TVET part in which the partner institutions are trained on data management, use of GIS systems and the value of the data related to modelling, cross-cutting assessment and water resources management. </w:t>
      </w:r>
    </w:p>
    <w:p w14:paraId="7648ACC3" w14:textId="6689D91D" w:rsidR="00795A6E" w:rsidRPr="00BD0E8E" w:rsidRDefault="00795A6E" w:rsidP="005A49CC">
      <w:pPr>
        <w:spacing w:line="360" w:lineRule="auto"/>
        <w:ind w:left="187"/>
        <w:contextualSpacing/>
        <w:rPr>
          <w:rFonts w:asciiTheme="minorHAnsi" w:hAnsiTheme="minorHAnsi" w:cstheme="minorHAnsi"/>
          <w:sz w:val="20"/>
          <w:szCs w:val="20"/>
        </w:rPr>
      </w:pPr>
      <w:r w:rsidRPr="00BD0E8E">
        <w:rPr>
          <w:rFonts w:asciiTheme="minorHAnsi" w:hAnsiTheme="minorHAnsi" w:cstheme="minorHAnsi"/>
          <w:sz w:val="20"/>
          <w:szCs w:val="20"/>
        </w:rPr>
        <w:t>Each institution needs to adopt a minimum set of IT infrastructure and software components to enable the digital solution. Costs will be minimal because open</w:t>
      </w:r>
      <w:r w:rsidR="0B221082" w:rsidRPr="00BD0E8E">
        <w:rPr>
          <w:rFonts w:asciiTheme="minorHAnsi" w:hAnsiTheme="minorHAnsi" w:cstheme="minorHAnsi"/>
          <w:sz w:val="20"/>
          <w:szCs w:val="20"/>
        </w:rPr>
        <w:t>-</w:t>
      </w:r>
      <w:r w:rsidRPr="00BD0E8E">
        <w:rPr>
          <w:rFonts w:asciiTheme="minorHAnsi" w:hAnsiTheme="minorHAnsi" w:cstheme="minorHAnsi"/>
          <w:sz w:val="20"/>
          <w:szCs w:val="20"/>
        </w:rPr>
        <w:t xml:space="preserve">source products </w:t>
      </w:r>
      <w:r w:rsidR="004B5D29" w:rsidRPr="00BD0E8E">
        <w:rPr>
          <w:rFonts w:asciiTheme="minorHAnsi" w:hAnsiTheme="minorHAnsi" w:cstheme="minorHAnsi"/>
          <w:sz w:val="20"/>
          <w:szCs w:val="20"/>
        </w:rPr>
        <w:t xml:space="preserve">will be </w:t>
      </w:r>
      <w:r w:rsidRPr="00BD0E8E">
        <w:rPr>
          <w:rFonts w:asciiTheme="minorHAnsi" w:hAnsiTheme="minorHAnsi" w:cstheme="minorHAnsi"/>
          <w:sz w:val="20"/>
          <w:szCs w:val="20"/>
        </w:rPr>
        <w:t xml:space="preserve">selected. Institutions such as </w:t>
      </w:r>
      <w:proofErr w:type="spellStart"/>
      <w:r w:rsidRPr="00BD0E8E">
        <w:rPr>
          <w:rFonts w:asciiTheme="minorHAnsi" w:hAnsiTheme="minorHAnsi" w:cstheme="minorHAnsi"/>
          <w:sz w:val="20"/>
          <w:szCs w:val="20"/>
        </w:rPr>
        <w:t>KazNIIVKH</w:t>
      </w:r>
      <w:proofErr w:type="spellEnd"/>
      <w:r w:rsidRPr="00BD0E8E">
        <w:rPr>
          <w:rFonts w:asciiTheme="minorHAnsi" w:hAnsiTheme="minorHAnsi" w:cstheme="minorHAnsi"/>
          <w:sz w:val="20"/>
          <w:szCs w:val="20"/>
        </w:rPr>
        <w:t xml:space="preserve">, which collect data in the field and conduct field tests, will benefit most from the digital solution. Their value is elevated if the power of their data is made visible and accessible. </w:t>
      </w:r>
    </w:p>
    <w:p w14:paraId="396A6674" w14:textId="77777777" w:rsidR="00795A6E"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 xml:space="preserve">The digital connection between surface and subsurface water is also addressed for the first time since respective institutions are partners in the </w:t>
      </w:r>
      <w:proofErr w:type="spellStart"/>
      <w:r w:rsidRPr="00BD0E8E">
        <w:rPr>
          <w:rFonts w:asciiTheme="minorHAnsi" w:hAnsiTheme="minorHAnsi" w:cstheme="minorHAnsi"/>
          <w:iCs/>
          <w:sz w:val="20"/>
        </w:rPr>
        <w:t>IsDB</w:t>
      </w:r>
      <w:proofErr w:type="spellEnd"/>
      <w:r w:rsidRPr="00BD0E8E">
        <w:rPr>
          <w:rFonts w:asciiTheme="minorHAnsi" w:hAnsiTheme="minorHAnsi" w:cstheme="minorHAnsi"/>
          <w:iCs/>
          <w:sz w:val="20"/>
        </w:rPr>
        <w:t xml:space="preserve"> project and their synergies related to conjunctive use of surface and groundwater use, is identified and thus can be guided. </w:t>
      </w:r>
    </w:p>
    <w:p w14:paraId="1FB917AD" w14:textId="77777777" w:rsidR="00D727AB" w:rsidRPr="00BD0E8E" w:rsidRDefault="00D727AB" w:rsidP="00D727AB">
      <w:pPr>
        <w:spacing w:before="360" w:line="360" w:lineRule="auto"/>
        <w:ind w:left="547"/>
        <w:rPr>
          <w:rFonts w:asciiTheme="minorHAnsi" w:hAnsiTheme="minorHAnsi" w:cstheme="minorHAnsi"/>
          <w:b/>
          <w:sz w:val="20"/>
        </w:rPr>
      </w:pPr>
      <w:r w:rsidRPr="00BD0E8E">
        <w:rPr>
          <w:rFonts w:asciiTheme="minorHAnsi" w:hAnsiTheme="minorHAnsi" w:cstheme="minorHAnsi"/>
          <w:b/>
          <w:i/>
          <w:sz w:val="20"/>
        </w:rPr>
        <w:t>Knowledge</w:t>
      </w:r>
    </w:p>
    <w:p w14:paraId="1BDD248C" w14:textId="77777777" w:rsidR="00795A6E"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 xml:space="preserve">A key benefit of the </w:t>
      </w:r>
      <w:r w:rsidRPr="00BD0E8E">
        <w:rPr>
          <w:rFonts w:asciiTheme="minorHAnsi" w:hAnsiTheme="minorHAnsi" w:cstheme="minorHAnsi"/>
          <w:iCs/>
          <w:sz w:val="20"/>
          <w:lang w:eastAsia="ko-KR"/>
        </w:rPr>
        <w:t>P</w:t>
      </w:r>
      <w:r w:rsidRPr="00BD0E8E">
        <w:rPr>
          <w:rFonts w:asciiTheme="minorHAnsi" w:hAnsiTheme="minorHAnsi" w:cstheme="minorHAnsi"/>
          <w:iCs/>
          <w:sz w:val="20"/>
        </w:rPr>
        <w:t xml:space="preserve">roject’s activities is to make the integrative structure and the inherently given synergies visible and tangible. The structured approach when one activity builds on each other is a significant knowledge gain and is replicable. The possible advancements related to monitoring, data sharing, multi-factored assessments and modelling, which are addressed, will also help in the development of the nationwide early warning system and water balance system. </w:t>
      </w:r>
    </w:p>
    <w:p w14:paraId="4F1848D2" w14:textId="77777777" w:rsidR="00D727AB"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An important aspect, too, is the economic part where business opportunities are conceived and generated. This is a game changer with respect to knowledge gains because these options were not yet considered at all. Significant training activities are foreseen and allocated in the project.</w:t>
      </w:r>
    </w:p>
    <w:p w14:paraId="34702808" w14:textId="77777777" w:rsidR="00795A6E"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lastRenderedPageBreak/>
        <w:t xml:space="preserve">The Project will generate a range of knowledge products to ensure that lessons learned and technical advancements are widely accessible and replicable. Key outputs will include harmonized methodologies for irrigation demand </w:t>
      </w:r>
      <w:r w:rsidR="00C320A2" w:rsidRPr="00BD0E8E">
        <w:rPr>
          <w:rFonts w:asciiTheme="minorHAnsi" w:hAnsiTheme="minorHAnsi" w:cstheme="minorHAnsi"/>
          <w:iCs/>
          <w:sz w:val="20"/>
        </w:rPr>
        <w:t xml:space="preserve">and irrigation potential </w:t>
      </w:r>
      <w:r w:rsidRPr="00BD0E8E">
        <w:rPr>
          <w:rFonts w:asciiTheme="minorHAnsi" w:hAnsiTheme="minorHAnsi" w:cstheme="minorHAnsi"/>
          <w:iCs/>
          <w:sz w:val="20"/>
        </w:rPr>
        <w:t>assessment, guidelines on integrating climate change considerations into basin planning, GIS integration, and data standardization.</w:t>
      </w:r>
    </w:p>
    <w:p w14:paraId="0DAE74D5" w14:textId="77777777" w:rsidR="00795A6E"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To maximize visibility and uptake, knowledge will be disseminated through training modules, policy briefs, and case studies that document both technical approaches and institutional experiences. Capacity-building workshops will be used as platforms to showcase results and facilitate peer-to-peer exchange among national institutions, regional partners, and international organizations. Media products and digital communication channels will be utilized to further highlight achievements, ensuring that knowledge generated by the Project informs not only the direct beneficiaries but also the broader water management community in Kazakhstan.</w:t>
      </w:r>
    </w:p>
    <w:p w14:paraId="76DD51B1" w14:textId="77777777" w:rsidR="00D727AB" w:rsidRPr="00BD0E8E" w:rsidRDefault="00D727AB" w:rsidP="00D727AB">
      <w:pPr>
        <w:spacing w:before="360" w:line="360" w:lineRule="auto"/>
        <w:ind w:left="547"/>
        <w:rPr>
          <w:rFonts w:asciiTheme="minorHAnsi" w:hAnsiTheme="minorHAnsi" w:cstheme="minorHAnsi"/>
          <w:b/>
          <w:sz w:val="20"/>
        </w:rPr>
      </w:pPr>
      <w:r w:rsidRPr="00BD0E8E">
        <w:rPr>
          <w:rFonts w:asciiTheme="minorHAnsi" w:hAnsiTheme="minorHAnsi" w:cstheme="minorHAnsi"/>
          <w:b/>
          <w:i/>
          <w:sz w:val="20"/>
        </w:rPr>
        <w:t>Sustainability and Scaling Up</w:t>
      </w:r>
    </w:p>
    <w:p w14:paraId="5DD7EE72" w14:textId="6BC5EA9D" w:rsidR="00D727AB" w:rsidRPr="00BD0E8E" w:rsidRDefault="00795A6E" w:rsidP="005A49CC">
      <w:pPr>
        <w:spacing w:line="360" w:lineRule="auto"/>
        <w:contextualSpacing/>
        <w:rPr>
          <w:rFonts w:asciiTheme="minorHAnsi" w:hAnsiTheme="minorHAnsi" w:cstheme="minorHAnsi"/>
          <w:i/>
          <w:sz w:val="20"/>
        </w:rPr>
      </w:pPr>
      <w:r w:rsidRPr="00BD0E8E">
        <w:rPr>
          <w:rFonts w:asciiTheme="minorHAnsi" w:hAnsiTheme="minorHAnsi" w:cstheme="minorHAnsi"/>
          <w:iCs/>
          <w:sz w:val="20"/>
        </w:rPr>
        <w:t xml:space="preserve">The Project is designed to build on and strengthen existing national systems, therefore ensuring the innovations introduced through the Project will be institutionalized rather than remain as stand-alone outputs and the sustainability of activities and its outputs are considered at all possible angles. Furthermore, developing </w:t>
      </w:r>
      <w:proofErr w:type="spellStart"/>
      <w:r w:rsidRPr="00BD0E8E">
        <w:rPr>
          <w:rFonts w:asciiTheme="minorHAnsi" w:hAnsiTheme="minorHAnsi" w:cstheme="minorHAnsi"/>
          <w:iCs/>
          <w:sz w:val="20"/>
        </w:rPr>
        <w:t>KazNIIVKH’s</w:t>
      </w:r>
      <w:proofErr w:type="spellEnd"/>
      <w:r w:rsidRPr="00BD0E8E">
        <w:rPr>
          <w:rFonts w:asciiTheme="minorHAnsi" w:hAnsiTheme="minorHAnsi" w:cstheme="minorHAnsi"/>
          <w:iCs/>
          <w:sz w:val="20"/>
        </w:rPr>
        <w:t xml:space="preserve"> institutional capacity and financial base will further enhance the sustainability of the Project. The 10-year strategic plan and diversification of income streams will enable the institution to continue offering training and scientific services beyond the life of the project. Training activities, particularly those focused on women and youth, will strengthen the human resource base in the water sector, creating a new generation of skilled professionals to sustain and expand results.  </w:t>
      </w:r>
      <w:r w:rsidR="00C320A2" w:rsidRPr="00BD0E8E">
        <w:rPr>
          <w:rFonts w:asciiTheme="minorHAnsi" w:hAnsiTheme="minorHAnsi" w:cstheme="minorHAnsi"/>
          <w:iCs/>
          <w:sz w:val="20"/>
        </w:rPr>
        <w:t xml:space="preserve">Sustainable management and conservation of natural resources (water, land) will be enhanced through promotion of linkages, knowledge sharing and cooperation between the </w:t>
      </w:r>
      <w:r w:rsidR="00E71BE5" w:rsidRPr="00BD0E8E">
        <w:rPr>
          <w:rFonts w:asciiTheme="minorHAnsi" w:hAnsiTheme="minorHAnsi" w:cstheme="minorHAnsi"/>
          <w:iCs/>
          <w:sz w:val="20"/>
        </w:rPr>
        <w:t>researchers farmers</w:t>
      </w:r>
      <w:r w:rsidR="00C320A2" w:rsidRPr="00BD0E8E">
        <w:rPr>
          <w:rFonts w:asciiTheme="minorHAnsi" w:hAnsiTheme="minorHAnsi" w:cstheme="minorHAnsi"/>
          <w:iCs/>
          <w:sz w:val="20"/>
        </w:rPr>
        <w:t>, policy-makers and communities. Sustainability aspects will be incorporated into all capacity-building interventions.</w:t>
      </w:r>
    </w:p>
    <w:p w14:paraId="761FE7FB" w14:textId="77777777" w:rsidR="00D727AB" w:rsidRPr="00BD0E8E" w:rsidRDefault="00D727AB" w:rsidP="00D727AB">
      <w:pPr>
        <w:pStyle w:val="Heading1"/>
        <w:pBdr>
          <w:top w:val="single" w:sz="4" w:space="0" w:color="auto"/>
        </w:pBdr>
        <w:spacing w:line="360" w:lineRule="auto"/>
        <w:contextualSpacing/>
        <w:rPr>
          <w:rFonts w:asciiTheme="minorHAnsi" w:hAnsiTheme="minorHAnsi" w:cstheme="minorHAnsi"/>
          <w:sz w:val="20"/>
          <w:lang w:val="fr-CA"/>
        </w:rPr>
      </w:pPr>
      <w:r w:rsidRPr="00BD0E8E">
        <w:rPr>
          <w:rFonts w:asciiTheme="minorHAnsi" w:hAnsiTheme="minorHAnsi" w:cstheme="minorHAnsi"/>
          <w:sz w:val="20"/>
          <w:lang w:val="fr-CA"/>
        </w:rPr>
        <w:t xml:space="preserve">Project Management (1/2 pages - 2 pages </w:t>
      </w:r>
      <w:proofErr w:type="spellStart"/>
      <w:r w:rsidRPr="00BD0E8E">
        <w:rPr>
          <w:rFonts w:asciiTheme="minorHAnsi" w:hAnsiTheme="minorHAnsi" w:cstheme="minorHAnsi"/>
          <w:sz w:val="20"/>
          <w:lang w:val="fr-CA"/>
        </w:rPr>
        <w:t>recommended</w:t>
      </w:r>
      <w:proofErr w:type="spellEnd"/>
      <w:r w:rsidRPr="00BD0E8E">
        <w:rPr>
          <w:rFonts w:asciiTheme="minorHAnsi" w:hAnsiTheme="minorHAnsi" w:cstheme="minorHAnsi"/>
          <w:sz w:val="20"/>
          <w:lang w:val="fr-CA"/>
        </w:rPr>
        <w:t>)</w:t>
      </w:r>
    </w:p>
    <w:p w14:paraId="0BAC7F75" w14:textId="77777777" w:rsidR="00D727AB" w:rsidRPr="00BD0E8E" w:rsidRDefault="00D727AB" w:rsidP="00D727AB">
      <w:pPr>
        <w:spacing w:before="240" w:line="360" w:lineRule="auto"/>
        <w:ind w:left="547"/>
        <w:contextualSpacing/>
        <w:rPr>
          <w:rFonts w:asciiTheme="minorHAnsi" w:hAnsiTheme="minorHAnsi" w:cstheme="minorHAnsi"/>
          <w:b/>
          <w:i/>
          <w:sz w:val="20"/>
        </w:rPr>
      </w:pPr>
      <w:r w:rsidRPr="00BD0E8E">
        <w:rPr>
          <w:rFonts w:asciiTheme="minorHAnsi" w:hAnsiTheme="minorHAnsi" w:cstheme="minorHAnsi"/>
          <w:b/>
          <w:i/>
          <w:sz w:val="20"/>
        </w:rPr>
        <w:t>Cost Efficiency and Effectiveness</w:t>
      </w:r>
    </w:p>
    <w:p w14:paraId="20AABC76" w14:textId="77777777" w:rsidR="00795A6E"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The cost-effectiveness and anticipated results of the Project are grounded in best practices and lessons learnt from prior UNDP initiatives and projects. Economic viability will be ensured through adherence to established UNDP policies, rules, and procedures. Project management will incorporate structured and consistent planning of both activities and finances. Throughout implementation, innovative methods, mechanisms, and financial instruments will be employed to maximize economic efficiency and overall effectiveness.</w:t>
      </w:r>
      <w:r w:rsidR="00C320A2" w:rsidRPr="00BD0E8E">
        <w:rPr>
          <w:rFonts w:asciiTheme="minorHAnsi" w:hAnsiTheme="minorHAnsi" w:cstheme="minorHAnsi"/>
          <w:iCs/>
          <w:sz w:val="20"/>
        </w:rPr>
        <w:t xml:space="preserve"> In order to be cost-effective and work with high effectiveness, the Project management will rely on evidence-based approach in order to deliver maximum results with available resources.</w:t>
      </w:r>
    </w:p>
    <w:p w14:paraId="6D072C0D" w14:textId="77777777" w:rsidR="00D727AB" w:rsidRPr="00BD0E8E" w:rsidRDefault="00D727AB" w:rsidP="00D727AB">
      <w:pPr>
        <w:spacing w:line="360" w:lineRule="auto"/>
        <w:contextualSpacing/>
        <w:jc w:val="left"/>
        <w:rPr>
          <w:rFonts w:asciiTheme="minorHAnsi" w:hAnsiTheme="minorHAnsi" w:cstheme="minorHAnsi"/>
          <w:i/>
          <w:sz w:val="20"/>
        </w:rPr>
      </w:pPr>
    </w:p>
    <w:p w14:paraId="0FD428D7" w14:textId="77777777" w:rsidR="00D727AB" w:rsidRPr="00BD0E8E" w:rsidRDefault="00D727AB" w:rsidP="00D727AB">
      <w:pPr>
        <w:spacing w:line="360" w:lineRule="auto"/>
        <w:ind w:firstLine="540"/>
        <w:contextualSpacing/>
        <w:jc w:val="left"/>
        <w:rPr>
          <w:rFonts w:asciiTheme="minorHAnsi" w:hAnsiTheme="minorHAnsi" w:cstheme="minorHAnsi"/>
          <w:b/>
          <w:i/>
          <w:sz w:val="20"/>
        </w:rPr>
      </w:pPr>
      <w:r w:rsidRPr="00BD0E8E">
        <w:rPr>
          <w:rFonts w:asciiTheme="minorHAnsi" w:hAnsiTheme="minorHAnsi" w:cstheme="minorHAnsi"/>
          <w:b/>
          <w:i/>
          <w:sz w:val="20"/>
        </w:rPr>
        <w:t>Project Management</w:t>
      </w:r>
    </w:p>
    <w:p w14:paraId="397B714D" w14:textId="77777777" w:rsidR="00C320A2" w:rsidRPr="00BD0E8E" w:rsidRDefault="00C320A2" w:rsidP="00C320A2">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 xml:space="preserve">UNDP will implement the Project based on best practices in results-based management. Monitoring and reporting will be fully integrated with Quantum, and UNDP's financial and project management module. In addition to internal programme and individual project annual reviews, formal independent mid-term and end-term evaluations, as well </w:t>
      </w:r>
      <w:r w:rsidRPr="00BD0E8E">
        <w:rPr>
          <w:rFonts w:asciiTheme="minorHAnsi" w:hAnsiTheme="minorHAnsi" w:cstheme="minorHAnsi"/>
          <w:iCs/>
          <w:sz w:val="20"/>
        </w:rPr>
        <w:lastRenderedPageBreak/>
        <w:t>as programme audits, will be scheduled and conducted in line with the UNCDF monitoring and evaluation plan and UNDP operational policies and procedures.</w:t>
      </w:r>
    </w:p>
    <w:p w14:paraId="0C29B270" w14:textId="77777777" w:rsidR="00A86FEB" w:rsidRPr="00BD0E8E" w:rsidRDefault="00795A6E" w:rsidP="005A49CC">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The Project will be managed and implemented by the UNDP Country Office (CO) in Kazakhstan, supported by a professional Project team comprising a Project Manager and national and international experts with the necessary technical, management, and analytical expertise.</w:t>
      </w:r>
      <w:r w:rsidR="00C320A2" w:rsidRPr="00BD0E8E">
        <w:rPr>
          <w:rFonts w:asciiTheme="minorHAnsi" w:hAnsiTheme="minorHAnsi" w:cstheme="minorHAnsi"/>
          <w:iCs/>
          <w:sz w:val="20"/>
        </w:rPr>
        <w:t xml:space="preserve"> </w:t>
      </w:r>
      <w:r w:rsidRPr="00BD0E8E">
        <w:rPr>
          <w:rFonts w:asciiTheme="minorHAnsi" w:hAnsiTheme="minorHAnsi" w:cstheme="minorHAnsi"/>
          <w:iCs/>
          <w:sz w:val="20"/>
        </w:rPr>
        <w:t>The Project office will be based in Astana, with staff traveling as required. Consultants and national partners will also support maintaining the Project’s presence outside of Astana.</w:t>
      </w:r>
      <w:r w:rsidR="00C320A2" w:rsidRPr="00BD0E8E">
        <w:rPr>
          <w:rFonts w:asciiTheme="minorHAnsi" w:hAnsiTheme="minorHAnsi" w:cstheme="minorHAnsi"/>
          <w:iCs/>
          <w:sz w:val="20"/>
        </w:rPr>
        <w:t xml:space="preserve"> </w:t>
      </w:r>
      <w:r w:rsidRPr="00BD0E8E">
        <w:rPr>
          <w:rFonts w:asciiTheme="minorHAnsi" w:hAnsiTheme="minorHAnsi" w:cstheme="minorHAnsi"/>
          <w:iCs/>
          <w:sz w:val="20"/>
        </w:rPr>
        <w:t>UNDP programme staff will closely supervise all stages of Project implementation, with the Project team supported by the CO’s in-house operational and administrative services throughout the Project duration.</w:t>
      </w:r>
    </w:p>
    <w:p w14:paraId="1C263203" w14:textId="77777777" w:rsidR="00A86FEB" w:rsidRPr="00BD0E8E" w:rsidRDefault="00A86FEB" w:rsidP="00A86FEB">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National and international experts: Services of short-term experts will be utilized for technical backstopping and specific advisory needs to improve effectiveness of specific Project activities.</w:t>
      </w:r>
    </w:p>
    <w:p w14:paraId="0087D356" w14:textId="77777777" w:rsidR="00A86FEB" w:rsidRPr="00BD0E8E" w:rsidRDefault="00A86FEB" w:rsidP="00A86FEB">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 xml:space="preserve">Project implementation will be governed by provisions of the agreed Project Document, UNDP Programme and Operations Policies and Procedures, UNDP Standard Operating Procedures, and the project Operational Guidelines and Manuals. The Project will be subjected to the internal and external auditing procedures laid down in the Financial Rules and Regulations of UNDP. </w:t>
      </w:r>
    </w:p>
    <w:p w14:paraId="0D695CC6" w14:textId="77777777" w:rsidR="00A86FEB" w:rsidRPr="00BD0E8E" w:rsidRDefault="00A86FEB" w:rsidP="00A86FEB">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The Project activities will be further subject to auditing and inventory, in accordance with UNDP rules and regulations. Regular external financial audits according to UNDP rules will be conducted.</w:t>
      </w:r>
    </w:p>
    <w:p w14:paraId="6E97AD7D" w14:textId="77777777" w:rsidR="00A86FEB" w:rsidRPr="00BD0E8E" w:rsidRDefault="00A86FEB" w:rsidP="00A86FEB">
      <w:pPr>
        <w:spacing w:line="360" w:lineRule="auto"/>
        <w:ind w:left="187"/>
        <w:contextualSpacing/>
        <w:rPr>
          <w:rFonts w:asciiTheme="minorHAnsi" w:hAnsiTheme="minorHAnsi" w:cstheme="minorHAnsi"/>
          <w:iCs/>
          <w:sz w:val="20"/>
        </w:rPr>
      </w:pPr>
      <w:r w:rsidRPr="00BD0E8E">
        <w:rPr>
          <w:rFonts w:asciiTheme="minorHAnsi" w:hAnsiTheme="minorHAnsi" w:cstheme="minorHAnsi"/>
          <w:iCs/>
          <w:sz w:val="20"/>
        </w:rPr>
        <w:t>The Project will build a robust knowledge management model to learn and build on experience and best practices, local data and information to inform solid investments rather than short-term solutions. Data monitoring and processing systems for the Project will focus on results and innovations, adopting suitable methodologies and process, and applying practical methods and tools to conduct gender-sensitive risk and gender sensitive vulnerability assessments, analyse transformation institutional processes, and document lessons learned. Engagement with the final beneficiaries with regards to data collection will be pursued as it is critical for generating localised data and information.</w:t>
      </w:r>
    </w:p>
    <w:p w14:paraId="48A21919" w14:textId="77777777" w:rsidR="00A86FEB" w:rsidRPr="00BD0E8E" w:rsidRDefault="00A86FEB" w:rsidP="00A86FEB">
      <w:pPr>
        <w:spacing w:line="360" w:lineRule="auto"/>
        <w:ind w:left="187"/>
        <w:contextualSpacing/>
        <w:rPr>
          <w:rFonts w:asciiTheme="minorHAnsi" w:hAnsiTheme="minorHAnsi" w:cstheme="minorHAnsi"/>
          <w:iCs/>
          <w:sz w:val="20"/>
        </w:rPr>
      </w:pPr>
    </w:p>
    <w:p w14:paraId="6BD18F9B" w14:textId="77777777" w:rsidR="00A86FEB" w:rsidRPr="00BD0E8E" w:rsidRDefault="00A86FEB" w:rsidP="005A49CC">
      <w:pPr>
        <w:spacing w:line="360" w:lineRule="auto"/>
        <w:ind w:left="187"/>
        <w:contextualSpacing/>
        <w:rPr>
          <w:rFonts w:asciiTheme="minorHAnsi" w:hAnsiTheme="minorHAnsi" w:cstheme="minorHAnsi"/>
          <w:iCs/>
          <w:sz w:val="20"/>
        </w:rPr>
        <w:sectPr w:rsidR="00A86FEB" w:rsidRPr="00BD0E8E" w:rsidSect="00BF75F3">
          <w:headerReference w:type="default" r:id="rId18"/>
          <w:footerReference w:type="even" r:id="rId19"/>
          <w:footerReference w:type="default" r:id="rId20"/>
          <w:headerReference w:type="first" r:id="rId21"/>
          <w:footerReference w:type="first" r:id="rId22"/>
          <w:pgSz w:w="11906" w:h="16838" w:code="9"/>
          <w:pgMar w:top="864" w:right="1152" w:bottom="864" w:left="1152" w:header="720" w:footer="432" w:gutter="0"/>
          <w:cols w:space="708"/>
          <w:titlePg/>
          <w:docGrid w:linePitch="360"/>
        </w:sectPr>
      </w:pPr>
    </w:p>
    <w:p w14:paraId="0BF5DD0D" w14:textId="77777777" w:rsidR="00795A6E" w:rsidRPr="00BD0E8E" w:rsidRDefault="00D727AB" w:rsidP="00795A6E">
      <w:pPr>
        <w:pStyle w:val="Heading1"/>
        <w:spacing w:after="120" w:line="360" w:lineRule="auto"/>
        <w:contextualSpacing/>
        <w:rPr>
          <w:rFonts w:asciiTheme="minorHAnsi" w:hAnsiTheme="minorHAnsi" w:cstheme="minorHAnsi"/>
          <w:sz w:val="20"/>
        </w:rPr>
      </w:pPr>
      <w:r w:rsidRPr="00BD0E8E">
        <w:rPr>
          <w:rFonts w:asciiTheme="minorHAnsi" w:hAnsiTheme="minorHAnsi" w:cstheme="minorHAnsi"/>
          <w:sz w:val="20"/>
        </w:rPr>
        <w:lastRenderedPageBreak/>
        <w:t>Results Framework</w:t>
      </w:r>
      <w:r w:rsidRPr="00BD0E8E">
        <w:rPr>
          <w:rStyle w:val="FootnoteReference"/>
          <w:rFonts w:asciiTheme="minorHAnsi" w:hAnsiTheme="minorHAnsi" w:cstheme="minorHAnsi"/>
          <w:sz w:val="20"/>
        </w:rPr>
        <w:footnoteReference w:id="6"/>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0"/>
      </w:tblGrid>
      <w:tr w:rsidR="00D727AB" w:rsidRPr="00BD0E8E" w14:paraId="2A7971DB" w14:textId="77777777" w:rsidTr="00FD4890">
        <w:trPr>
          <w:cantSplit/>
          <w:trHeight w:val="494"/>
          <w:tblHeader/>
        </w:trPr>
        <w:tc>
          <w:tcPr>
            <w:tcW w:w="15120" w:type="dxa"/>
          </w:tcPr>
          <w:p w14:paraId="0DCDCA7B" w14:textId="77777777" w:rsidR="002E047A" w:rsidRPr="00BD0E8E" w:rsidRDefault="00D727AB" w:rsidP="00FD4890">
            <w:pPr>
              <w:spacing w:before="60"/>
              <w:contextualSpacing/>
              <w:rPr>
                <w:rFonts w:asciiTheme="minorHAnsi" w:hAnsiTheme="minorHAnsi" w:cstheme="minorHAnsi"/>
                <w:b/>
                <w:sz w:val="20"/>
              </w:rPr>
            </w:pPr>
            <w:r w:rsidRPr="00BD0E8E">
              <w:rPr>
                <w:rFonts w:asciiTheme="minorHAnsi" w:hAnsiTheme="minorHAnsi" w:cstheme="minorHAnsi"/>
                <w:b/>
                <w:sz w:val="20"/>
              </w:rPr>
              <w:t xml:space="preserve">Intended Outcome as stated in the UNSDCF/Country [or Regional] Programme Results and Resource Framework: </w:t>
            </w:r>
          </w:p>
          <w:p w14:paraId="0C6AF4AB" w14:textId="77777777" w:rsidR="00D727AB" w:rsidRPr="00BD0E8E" w:rsidRDefault="002E047A" w:rsidP="00FD4890">
            <w:pPr>
              <w:spacing w:before="60"/>
              <w:contextualSpacing/>
              <w:rPr>
                <w:rFonts w:asciiTheme="minorHAnsi" w:hAnsiTheme="minorHAnsi" w:cstheme="minorHAnsi"/>
                <w:b/>
                <w:sz w:val="20"/>
              </w:rPr>
            </w:pPr>
            <w:r w:rsidRPr="00BD0E8E">
              <w:rPr>
                <w:rFonts w:asciiTheme="minorHAnsi" w:hAnsiTheme="minorHAnsi" w:cstheme="minorHAnsi"/>
                <w:b/>
                <w:sz w:val="20"/>
              </w:rPr>
              <w:t>CPD Outcome 3. By 2030, all people in Kazakhstan, especially the most vulnerable, benefit from enhanced age and gender-sensitive environmental resilience, as well as inclusive, rights-based climate, nature and pollution action and sustainable management of natural resources</w:t>
            </w:r>
          </w:p>
          <w:p w14:paraId="238601FE" w14:textId="77777777" w:rsidR="00D727AB" w:rsidRPr="00BD0E8E" w:rsidRDefault="00D727AB" w:rsidP="00FD4890">
            <w:pPr>
              <w:spacing w:before="60"/>
              <w:contextualSpacing/>
              <w:rPr>
                <w:rFonts w:asciiTheme="minorHAnsi" w:hAnsiTheme="minorHAnsi" w:cstheme="minorHAnsi"/>
                <w:sz w:val="20"/>
              </w:rPr>
            </w:pPr>
          </w:p>
        </w:tc>
      </w:tr>
      <w:tr w:rsidR="00D727AB" w:rsidRPr="00BD0E8E" w14:paraId="04802FD5" w14:textId="77777777" w:rsidTr="00FD4890">
        <w:trPr>
          <w:cantSplit/>
          <w:trHeight w:val="449"/>
          <w:tblHeader/>
        </w:trPr>
        <w:tc>
          <w:tcPr>
            <w:tcW w:w="15120" w:type="dxa"/>
          </w:tcPr>
          <w:p w14:paraId="3000771A" w14:textId="77777777" w:rsidR="00D727AB" w:rsidRPr="00BD0E8E" w:rsidRDefault="00D727AB" w:rsidP="00FD4890">
            <w:pPr>
              <w:spacing w:before="60"/>
              <w:contextualSpacing/>
              <w:rPr>
                <w:rFonts w:asciiTheme="minorHAnsi" w:hAnsiTheme="minorHAnsi" w:cstheme="minorHAnsi"/>
                <w:b/>
                <w:sz w:val="20"/>
              </w:rPr>
            </w:pPr>
            <w:r w:rsidRPr="00BD0E8E">
              <w:rPr>
                <w:rFonts w:asciiTheme="minorHAnsi" w:hAnsiTheme="minorHAnsi" w:cstheme="minorHAnsi"/>
                <w:b/>
                <w:sz w:val="20"/>
              </w:rPr>
              <w:t>Outcome indicators as stated in the Country Programme [or Regional] Results and Resources Framework, including baseline and targets:</w:t>
            </w:r>
          </w:p>
          <w:p w14:paraId="409C48B0"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b/>
                <w:bCs/>
                <w:sz w:val="20"/>
                <w:lang w:val="en-AU"/>
              </w:rPr>
              <w:t>Output 3.1: Policies, programmes, capacities, tools and systems are strengthened to enhance environmental resilience, climate change adaptation and disaster risk management benefitting women and vulnerable groups</w:t>
            </w:r>
            <w:r w:rsidRPr="00BD0E8E">
              <w:rPr>
                <w:rFonts w:asciiTheme="minorHAnsi" w:hAnsiTheme="minorHAnsi" w:cstheme="minorHAnsi"/>
                <w:sz w:val="20"/>
                <w:lang w:val="en-US"/>
              </w:rPr>
              <w:t> </w:t>
            </w:r>
          </w:p>
          <w:p w14:paraId="6E7BEAA2"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US"/>
              </w:rPr>
              <w:t> </w:t>
            </w:r>
          </w:p>
          <w:p w14:paraId="2831DBB8"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b/>
                <w:bCs/>
                <w:sz w:val="20"/>
                <w:lang w:val="en-AU"/>
              </w:rPr>
              <w:t xml:space="preserve">Indicator 3.1.1: </w:t>
            </w:r>
            <w:r w:rsidRPr="00BD0E8E">
              <w:rPr>
                <w:rFonts w:asciiTheme="minorHAnsi" w:hAnsiTheme="minorHAnsi" w:cstheme="minorHAnsi"/>
                <w:sz w:val="20"/>
                <w:lang w:val="en-AU"/>
              </w:rPr>
              <w:t>Number of policies or programmes operationalizing climate change adaptation and ecosystem resilience </w:t>
            </w:r>
            <w:r w:rsidRPr="00BD0E8E">
              <w:rPr>
                <w:rFonts w:asciiTheme="minorHAnsi" w:hAnsiTheme="minorHAnsi" w:cstheme="minorHAnsi"/>
                <w:sz w:val="20"/>
                <w:lang w:val="en-US"/>
              </w:rPr>
              <w:t> </w:t>
            </w:r>
          </w:p>
          <w:p w14:paraId="0F49186E"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Baseline (2024): 0</w:t>
            </w:r>
            <w:r w:rsidRPr="00BD0E8E">
              <w:rPr>
                <w:rFonts w:asciiTheme="minorHAnsi" w:hAnsiTheme="minorHAnsi" w:cstheme="minorHAnsi"/>
                <w:sz w:val="20"/>
                <w:lang w:val="en-US"/>
              </w:rPr>
              <w:t> </w:t>
            </w:r>
          </w:p>
          <w:p w14:paraId="03289EBE"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Target (2030): 6 </w:t>
            </w:r>
            <w:r w:rsidRPr="00BD0E8E">
              <w:rPr>
                <w:rFonts w:asciiTheme="minorHAnsi" w:hAnsiTheme="minorHAnsi" w:cstheme="minorHAnsi"/>
                <w:sz w:val="20"/>
                <w:lang w:val="en-US"/>
              </w:rPr>
              <w:t> </w:t>
            </w:r>
          </w:p>
          <w:p w14:paraId="21D5FB9C"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Data source, frequency: UNDP, UNFCCC; annually</w:t>
            </w:r>
            <w:r w:rsidRPr="00BD0E8E">
              <w:rPr>
                <w:rFonts w:asciiTheme="minorHAnsi" w:hAnsiTheme="minorHAnsi" w:cstheme="minorHAnsi"/>
                <w:sz w:val="20"/>
                <w:lang w:val="en-US"/>
              </w:rPr>
              <w:t> </w:t>
            </w:r>
          </w:p>
          <w:p w14:paraId="63E4A9CD"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US"/>
              </w:rPr>
              <w:t> </w:t>
            </w:r>
          </w:p>
          <w:p w14:paraId="478FB502"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b/>
                <w:bCs/>
                <w:sz w:val="20"/>
                <w:lang w:val="en-AU"/>
              </w:rPr>
              <w:t>Indicator 3.1.2: </w:t>
            </w:r>
            <w:r w:rsidRPr="00BD0E8E">
              <w:rPr>
                <w:rFonts w:asciiTheme="minorHAnsi" w:hAnsiTheme="minorHAnsi" w:cstheme="minorHAnsi"/>
                <w:sz w:val="20"/>
                <w:lang w:val="en-AU"/>
              </w:rPr>
              <w:t xml:space="preserve"> Number of digital tools for climate and natural resource governance, monitoring, evidence-based decision-making and reporting</w:t>
            </w:r>
            <w:r w:rsidRPr="00BD0E8E">
              <w:rPr>
                <w:rFonts w:asciiTheme="minorHAnsi" w:hAnsiTheme="minorHAnsi" w:cstheme="minorHAnsi"/>
                <w:sz w:val="20"/>
                <w:lang w:val="en-US"/>
              </w:rPr>
              <w:t> </w:t>
            </w:r>
          </w:p>
          <w:p w14:paraId="09263421"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Baseline (2024):  0</w:t>
            </w:r>
            <w:r w:rsidRPr="00BD0E8E">
              <w:rPr>
                <w:rFonts w:asciiTheme="minorHAnsi" w:hAnsiTheme="minorHAnsi" w:cstheme="minorHAnsi"/>
                <w:sz w:val="20"/>
                <w:lang w:val="en-US"/>
              </w:rPr>
              <w:t> </w:t>
            </w:r>
          </w:p>
          <w:p w14:paraId="06CB3B70"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Target (2030): 3 </w:t>
            </w:r>
            <w:r w:rsidRPr="00BD0E8E">
              <w:rPr>
                <w:rFonts w:asciiTheme="minorHAnsi" w:hAnsiTheme="minorHAnsi" w:cstheme="minorHAnsi"/>
                <w:sz w:val="20"/>
                <w:lang w:val="en-US"/>
              </w:rPr>
              <w:t> </w:t>
            </w:r>
          </w:p>
          <w:p w14:paraId="6D3D465F"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Data source, frequency: relevant institutions, ministries; annually</w:t>
            </w:r>
            <w:r w:rsidRPr="00BD0E8E">
              <w:rPr>
                <w:rFonts w:asciiTheme="minorHAnsi" w:hAnsiTheme="minorHAnsi" w:cstheme="minorHAnsi"/>
                <w:sz w:val="20"/>
                <w:lang w:val="en-US"/>
              </w:rPr>
              <w:t> </w:t>
            </w:r>
          </w:p>
          <w:p w14:paraId="4F6584BE"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US"/>
              </w:rPr>
              <w:t> </w:t>
            </w:r>
          </w:p>
          <w:p w14:paraId="17D1D629"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b/>
                <w:bCs/>
                <w:sz w:val="20"/>
                <w:lang w:val="en-AU"/>
              </w:rPr>
              <w:t xml:space="preserve">Indicator 3.1.3: </w:t>
            </w:r>
            <w:r w:rsidRPr="00BD0E8E">
              <w:rPr>
                <w:rFonts w:asciiTheme="minorHAnsi" w:hAnsiTheme="minorHAnsi" w:cstheme="minorHAnsi"/>
                <w:sz w:val="20"/>
                <w:lang w:val="en-AU"/>
              </w:rPr>
              <w:t>Effective flood early warning system in place covering the most critical geographic areas and infrastructure </w:t>
            </w:r>
            <w:r w:rsidRPr="00BD0E8E">
              <w:rPr>
                <w:rFonts w:asciiTheme="minorHAnsi" w:hAnsiTheme="minorHAnsi" w:cstheme="minorHAnsi"/>
                <w:sz w:val="20"/>
                <w:lang w:val="en-US"/>
              </w:rPr>
              <w:t> </w:t>
            </w:r>
          </w:p>
          <w:p w14:paraId="319A2D0C"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Baseline (2024): 0 </w:t>
            </w:r>
            <w:r w:rsidRPr="00BD0E8E">
              <w:rPr>
                <w:rFonts w:asciiTheme="minorHAnsi" w:hAnsiTheme="minorHAnsi" w:cstheme="minorHAnsi"/>
                <w:sz w:val="20"/>
                <w:lang w:val="en-US"/>
              </w:rPr>
              <w:t> </w:t>
            </w:r>
          </w:p>
          <w:p w14:paraId="101DDC69"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Target (2030): 1 </w:t>
            </w:r>
            <w:r w:rsidRPr="00BD0E8E">
              <w:rPr>
                <w:rFonts w:asciiTheme="minorHAnsi" w:hAnsiTheme="minorHAnsi" w:cstheme="minorHAnsi"/>
                <w:sz w:val="20"/>
                <w:lang w:val="en-US"/>
              </w:rPr>
              <w:t> </w:t>
            </w:r>
          </w:p>
          <w:p w14:paraId="3F520478" w14:textId="77777777" w:rsidR="002E047A" w:rsidRPr="00BD0E8E" w:rsidRDefault="002E047A" w:rsidP="002E047A">
            <w:pPr>
              <w:spacing w:before="60"/>
              <w:contextualSpacing/>
              <w:rPr>
                <w:rFonts w:asciiTheme="minorHAnsi" w:hAnsiTheme="minorHAnsi" w:cstheme="minorHAnsi"/>
                <w:sz w:val="20"/>
                <w:lang w:val="en-US"/>
              </w:rPr>
            </w:pPr>
            <w:r w:rsidRPr="00BD0E8E">
              <w:rPr>
                <w:rFonts w:asciiTheme="minorHAnsi" w:hAnsiTheme="minorHAnsi" w:cstheme="minorHAnsi"/>
                <w:sz w:val="20"/>
                <w:lang w:val="en-AU"/>
              </w:rPr>
              <w:t>Data source, frequency: Ministry of Water Resources and Irrigation, annually</w:t>
            </w:r>
            <w:r w:rsidRPr="00BD0E8E">
              <w:rPr>
                <w:rFonts w:asciiTheme="minorHAnsi" w:hAnsiTheme="minorHAnsi" w:cstheme="minorHAnsi"/>
                <w:sz w:val="20"/>
                <w:lang w:val="en-US"/>
              </w:rPr>
              <w:t> </w:t>
            </w:r>
          </w:p>
          <w:p w14:paraId="0F3CABC7" w14:textId="77777777" w:rsidR="00D727AB" w:rsidRPr="00BD0E8E" w:rsidRDefault="00D727AB" w:rsidP="00FD4890">
            <w:pPr>
              <w:spacing w:before="60"/>
              <w:contextualSpacing/>
              <w:rPr>
                <w:rFonts w:asciiTheme="minorHAnsi" w:hAnsiTheme="minorHAnsi" w:cstheme="minorHAnsi"/>
                <w:sz w:val="20"/>
                <w:lang w:val="en-US"/>
              </w:rPr>
            </w:pPr>
          </w:p>
        </w:tc>
      </w:tr>
      <w:tr w:rsidR="00D727AB" w:rsidRPr="00BD0E8E" w14:paraId="2315D220" w14:textId="77777777" w:rsidTr="00FD4890">
        <w:trPr>
          <w:cantSplit/>
          <w:tblHeader/>
        </w:trPr>
        <w:tc>
          <w:tcPr>
            <w:tcW w:w="15120" w:type="dxa"/>
          </w:tcPr>
          <w:p w14:paraId="67A6C1E5" w14:textId="77777777" w:rsidR="00D727AB" w:rsidRPr="00BD0E8E" w:rsidRDefault="00D727AB" w:rsidP="00FD4890">
            <w:pPr>
              <w:spacing w:before="60"/>
              <w:contextualSpacing/>
              <w:rPr>
                <w:rFonts w:asciiTheme="minorHAnsi" w:hAnsiTheme="minorHAnsi" w:cstheme="minorHAnsi"/>
                <w:b/>
                <w:sz w:val="20"/>
                <w:highlight w:val="yellow"/>
              </w:rPr>
            </w:pPr>
            <w:r w:rsidRPr="00BD0E8E">
              <w:rPr>
                <w:rFonts w:asciiTheme="minorHAnsi" w:hAnsiTheme="minorHAnsi" w:cstheme="minorHAnsi"/>
                <w:b/>
                <w:sz w:val="20"/>
                <w:highlight w:val="yellow"/>
              </w:rPr>
              <w:t xml:space="preserve">Applicable Output(s) from the UNDP Strategic Plan: </w:t>
            </w:r>
          </w:p>
        </w:tc>
      </w:tr>
      <w:tr w:rsidR="00D727AB" w:rsidRPr="00BD0E8E" w14:paraId="29A0B627" w14:textId="77777777" w:rsidTr="00FD4890">
        <w:trPr>
          <w:cantSplit/>
          <w:tblHeader/>
        </w:trPr>
        <w:tc>
          <w:tcPr>
            <w:tcW w:w="15120" w:type="dxa"/>
            <w:tcBorders>
              <w:bottom w:val="single" w:sz="4" w:space="0" w:color="auto"/>
            </w:tcBorders>
          </w:tcPr>
          <w:p w14:paraId="1EC347B3" w14:textId="154691F9" w:rsidR="00D727AB" w:rsidRPr="00BD0E8E" w:rsidRDefault="00D727AB" w:rsidP="00FD4890">
            <w:pPr>
              <w:spacing w:before="60"/>
              <w:contextualSpacing/>
              <w:rPr>
                <w:rFonts w:asciiTheme="minorHAnsi" w:hAnsiTheme="minorHAnsi" w:cstheme="minorHAnsi"/>
                <w:b/>
                <w:sz w:val="20"/>
                <w:highlight w:val="yellow"/>
              </w:rPr>
            </w:pPr>
            <w:r w:rsidRPr="003365B7">
              <w:rPr>
                <w:rFonts w:asciiTheme="minorHAnsi" w:hAnsiTheme="minorHAnsi" w:cstheme="minorHAnsi"/>
                <w:b/>
                <w:sz w:val="20"/>
              </w:rPr>
              <w:t>Project title and Quantum Project Number:</w:t>
            </w:r>
            <w:r w:rsidR="002E047A" w:rsidRPr="003365B7">
              <w:rPr>
                <w:rFonts w:asciiTheme="minorHAnsi" w:hAnsiTheme="minorHAnsi" w:cstheme="minorHAnsi"/>
                <w:b/>
                <w:sz w:val="20"/>
              </w:rPr>
              <w:t xml:space="preserve"> </w:t>
            </w:r>
            <w:r w:rsidR="003335D1" w:rsidRPr="003365B7">
              <w:rPr>
                <w:rFonts w:asciiTheme="minorHAnsi" w:hAnsiTheme="minorHAnsi" w:cstheme="minorHAnsi"/>
                <w:b/>
                <w:sz w:val="20"/>
              </w:rPr>
              <w:t>0100</w:t>
            </w:r>
            <w:r w:rsidR="001C7ADA" w:rsidRPr="003365B7">
              <w:rPr>
                <w:rFonts w:asciiTheme="minorHAnsi" w:hAnsiTheme="minorHAnsi" w:cstheme="minorHAnsi"/>
                <w:b/>
                <w:sz w:val="20"/>
              </w:rPr>
              <w:t>5033</w:t>
            </w:r>
          </w:p>
        </w:tc>
      </w:tr>
    </w:tbl>
    <w:p w14:paraId="5B08B5D1" w14:textId="77777777" w:rsidR="00D727AB" w:rsidRPr="00BD0E8E" w:rsidRDefault="00D727AB" w:rsidP="00D727AB">
      <w:pPr>
        <w:spacing w:after="0" w:line="24" w:lineRule="auto"/>
        <w:contextualSpacing/>
        <w:rPr>
          <w:rFonts w:asciiTheme="minorHAnsi" w:hAnsiTheme="minorHAnsi" w:cstheme="minorHAnsi"/>
          <w:b/>
          <w:sz w:val="20"/>
        </w:rPr>
      </w:pPr>
    </w:p>
    <w:p w14:paraId="16DEB4AB" w14:textId="77777777" w:rsidR="001629BD" w:rsidRPr="00BD0E8E" w:rsidRDefault="001629BD" w:rsidP="001629BD">
      <w:pPr>
        <w:rPr>
          <w:rFonts w:asciiTheme="minorHAnsi" w:hAnsiTheme="minorHAnsi" w:cstheme="minorHAnsi"/>
          <w:b/>
          <w:bCs/>
          <w:lang w:eastAsia="ko-KR"/>
        </w:rPr>
      </w:pPr>
    </w:p>
    <w:tbl>
      <w:tblPr>
        <w:tblW w:w="15120" w:type="dxa"/>
        <w:tblInd w:w="103" w:type="dxa"/>
        <w:tblLayout w:type="fixed"/>
        <w:tblCellMar>
          <w:top w:w="15" w:type="dxa"/>
          <w:left w:w="15" w:type="dxa"/>
          <w:bottom w:w="15" w:type="dxa"/>
          <w:right w:w="15" w:type="dxa"/>
        </w:tblCellMar>
        <w:tblLook w:val="04A0" w:firstRow="1" w:lastRow="0" w:firstColumn="1" w:lastColumn="0" w:noHBand="0" w:noVBand="1"/>
      </w:tblPr>
      <w:tblGrid>
        <w:gridCol w:w="1602"/>
        <w:gridCol w:w="2866"/>
        <w:gridCol w:w="1678"/>
        <w:gridCol w:w="1748"/>
        <w:gridCol w:w="835"/>
        <w:gridCol w:w="945"/>
        <w:gridCol w:w="945"/>
        <w:gridCol w:w="945"/>
        <w:gridCol w:w="946"/>
        <w:gridCol w:w="1260"/>
        <w:gridCol w:w="1350"/>
      </w:tblGrid>
      <w:tr w:rsidR="001629BD" w:rsidRPr="00BD0E8E" w14:paraId="678AC263" w14:textId="77777777" w:rsidTr="37F46A81">
        <w:trPr>
          <w:tblHeader/>
        </w:trPr>
        <w:tc>
          <w:tcPr>
            <w:tcW w:w="1602" w:type="dxa"/>
            <w:vMerge w:val="restart"/>
            <w:tcBorders>
              <w:top w:val="single" w:sz="4" w:space="0" w:color="auto"/>
              <w:left w:val="single" w:sz="4" w:space="0" w:color="auto"/>
              <w:bottom w:val="single" w:sz="4" w:space="0" w:color="auto"/>
              <w:right w:val="single" w:sz="4" w:space="0" w:color="auto"/>
            </w:tcBorders>
            <w:shd w:val="clear" w:color="auto" w:fill="FFFF99"/>
            <w:tcMar>
              <w:top w:w="0" w:type="dxa"/>
              <w:left w:w="103" w:type="dxa"/>
              <w:bottom w:w="0" w:type="dxa"/>
              <w:right w:w="108" w:type="dxa"/>
            </w:tcMar>
            <w:hideMark/>
          </w:tcPr>
          <w:p w14:paraId="2437B6D1"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lastRenderedPageBreak/>
              <w:t>EXPECTED OUTPUTS </w:t>
            </w:r>
          </w:p>
        </w:tc>
        <w:tc>
          <w:tcPr>
            <w:tcW w:w="2866" w:type="dxa"/>
            <w:vMerge w:val="restar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795222D5"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OUTPUT INDICATORS</w:t>
            </w:r>
          </w:p>
        </w:tc>
        <w:tc>
          <w:tcPr>
            <w:tcW w:w="16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069729E0"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DATA SOURCE</w:t>
            </w:r>
          </w:p>
        </w:tc>
        <w:tc>
          <w:tcPr>
            <w:tcW w:w="25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4590845B"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BASELINE</w:t>
            </w:r>
          </w:p>
        </w:tc>
        <w:tc>
          <w:tcPr>
            <w:tcW w:w="37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1A4BC051" w14:textId="77777777" w:rsidR="001629BD" w:rsidRPr="00BD0E8E" w:rsidRDefault="001629BD" w:rsidP="006F4CAE">
            <w:pPr>
              <w:spacing w:before="60"/>
              <w:jc w:val="center"/>
              <w:outlineLvl w:val="1"/>
              <w:rPr>
                <w:rFonts w:asciiTheme="minorHAnsi" w:eastAsia="Times New Roman" w:hAnsiTheme="minorHAnsi" w:cstheme="minorHAnsi"/>
                <w:b/>
                <w:bCs/>
                <w:sz w:val="36"/>
                <w:szCs w:val="36"/>
                <w:lang w:eastAsia="en-GB"/>
              </w:rPr>
            </w:pPr>
            <w:r w:rsidRPr="00BD0E8E">
              <w:rPr>
                <w:rFonts w:asciiTheme="minorHAnsi" w:eastAsia="Times New Roman" w:hAnsiTheme="minorHAnsi" w:cstheme="minorHAnsi"/>
                <w:b/>
                <w:bCs/>
                <w:color w:val="000000"/>
                <w:sz w:val="20"/>
                <w:szCs w:val="20"/>
                <w:lang w:eastAsia="en-GB"/>
              </w:rPr>
              <w:t>TARGETS (by frequency of data collection)</w:t>
            </w:r>
          </w:p>
        </w:tc>
        <w:tc>
          <w:tcPr>
            <w:tcW w:w="12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05313BBB" w14:textId="77777777" w:rsidR="001629BD" w:rsidRPr="00BD0E8E" w:rsidRDefault="001629BD" w:rsidP="006F4CAE">
            <w:pPr>
              <w:spacing w:before="60"/>
              <w:jc w:val="center"/>
              <w:outlineLvl w:val="1"/>
              <w:rPr>
                <w:rFonts w:asciiTheme="minorHAnsi" w:eastAsia="Times New Roman" w:hAnsiTheme="minorHAnsi" w:cstheme="minorHAnsi"/>
                <w:b/>
                <w:bCs/>
                <w:sz w:val="36"/>
                <w:szCs w:val="36"/>
                <w:lang w:eastAsia="en-GB"/>
              </w:rPr>
            </w:pPr>
            <w:r w:rsidRPr="00BD0E8E">
              <w:rPr>
                <w:rFonts w:asciiTheme="minorHAnsi" w:eastAsia="Times New Roman" w:hAnsiTheme="minorHAnsi" w:cstheme="minorHAnsi"/>
                <w:b/>
                <w:bCs/>
                <w:color w:val="000000"/>
                <w:sz w:val="20"/>
                <w:szCs w:val="20"/>
                <w:lang w:eastAsia="en-GB"/>
              </w:rPr>
              <w:t>DATA COLLECTION METHODS &amp; RISKS</w:t>
            </w:r>
          </w:p>
        </w:tc>
        <w:tc>
          <w:tcPr>
            <w:tcW w:w="1350" w:type="dxa"/>
            <w:vMerge w:val="restart"/>
            <w:tcBorders>
              <w:top w:val="single" w:sz="4" w:space="0" w:color="000000" w:themeColor="text1"/>
              <w:left w:val="single" w:sz="4" w:space="0" w:color="000000" w:themeColor="text1"/>
              <w:right w:val="single" w:sz="4" w:space="0" w:color="000000" w:themeColor="text1"/>
            </w:tcBorders>
            <w:shd w:val="clear" w:color="auto" w:fill="FFFF99"/>
          </w:tcPr>
          <w:p w14:paraId="6605554B" w14:textId="77777777" w:rsidR="001629BD" w:rsidRPr="00BD0E8E" w:rsidRDefault="001629BD" w:rsidP="006F4CAE">
            <w:pPr>
              <w:spacing w:before="60"/>
              <w:jc w:val="center"/>
              <w:outlineLvl w:val="1"/>
              <w:rPr>
                <w:rFonts w:asciiTheme="minorHAnsi" w:eastAsia="Times New Roman" w:hAnsiTheme="minorHAnsi" w:cstheme="minorHAnsi"/>
                <w:b/>
                <w:bCs/>
                <w:color w:val="000000"/>
                <w:sz w:val="20"/>
                <w:szCs w:val="20"/>
                <w:lang w:eastAsia="en-GB"/>
              </w:rPr>
            </w:pPr>
            <w:r w:rsidRPr="00BD0E8E">
              <w:rPr>
                <w:rFonts w:asciiTheme="minorHAnsi" w:eastAsia="Times New Roman" w:hAnsiTheme="minorHAnsi" w:cstheme="minorHAnsi"/>
                <w:b/>
                <w:bCs/>
                <w:color w:val="000000"/>
                <w:sz w:val="20"/>
                <w:szCs w:val="20"/>
                <w:lang w:eastAsia="en-GB"/>
              </w:rPr>
              <w:t>PRELIMINARY TARGETS FOR PROJECT 2</w:t>
            </w:r>
            <w:r w:rsidRPr="00BD0E8E">
              <w:rPr>
                <w:rFonts w:asciiTheme="minorHAnsi" w:eastAsia="Times New Roman" w:hAnsiTheme="minorHAnsi" w:cstheme="minorHAnsi"/>
                <w:b/>
                <w:bCs/>
                <w:color w:val="000000"/>
                <w:sz w:val="20"/>
                <w:szCs w:val="20"/>
                <w:vertAlign w:val="superscript"/>
                <w:lang w:eastAsia="en-GB"/>
              </w:rPr>
              <w:t>ND</w:t>
            </w:r>
            <w:r w:rsidRPr="00BD0E8E">
              <w:rPr>
                <w:rFonts w:asciiTheme="minorHAnsi" w:eastAsia="Times New Roman" w:hAnsiTheme="minorHAnsi" w:cstheme="minorHAnsi"/>
                <w:b/>
                <w:bCs/>
                <w:color w:val="000000"/>
                <w:sz w:val="20"/>
                <w:szCs w:val="20"/>
                <w:lang w:eastAsia="en-GB"/>
              </w:rPr>
              <w:t xml:space="preserve"> STAGE</w:t>
            </w:r>
          </w:p>
        </w:tc>
      </w:tr>
      <w:tr w:rsidR="001629BD" w:rsidRPr="00BD0E8E" w14:paraId="1E4894C0" w14:textId="77777777" w:rsidTr="37F46A81">
        <w:trPr>
          <w:trHeight w:val="449"/>
          <w:tblHeader/>
        </w:trPr>
        <w:tc>
          <w:tcPr>
            <w:tcW w:w="1602" w:type="dxa"/>
            <w:vMerge/>
            <w:vAlign w:val="center"/>
            <w:hideMark/>
          </w:tcPr>
          <w:p w14:paraId="0AD9C6F4" w14:textId="77777777" w:rsidR="001629BD" w:rsidRPr="00BD0E8E" w:rsidRDefault="001629BD" w:rsidP="006F4CAE">
            <w:pPr>
              <w:spacing w:after="0"/>
              <w:rPr>
                <w:rFonts w:asciiTheme="minorHAnsi" w:eastAsia="Times New Roman" w:hAnsiTheme="minorHAnsi" w:cstheme="minorHAnsi"/>
                <w:b/>
                <w:bCs/>
                <w:sz w:val="24"/>
                <w:lang w:eastAsia="en-GB"/>
              </w:rPr>
            </w:pPr>
          </w:p>
        </w:tc>
        <w:tc>
          <w:tcPr>
            <w:tcW w:w="2866" w:type="dxa"/>
            <w:vMerge/>
            <w:vAlign w:val="center"/>
            <w:hideMark/>
          </w:tcPr>
          <w:p w14:paraId="4B1F511A" w14:textId="77777777" w:rsidR="001629BD" w:rsidRPr="00BD0E8E" w:rsidRDefault="001629BD" w:rsidP="006F4CAE">
            <w:pPr>
              <w:spacing w:after="0"/>
              <w:rPr>
                <w:rFonts w:asciiTheme="minorHAnsi" w:eastAsia="Times New Roman" w:hAnsiTheme="minorHAnsi" w:cstheme="minorHAnsi"/>
                <w:b/>
                <w:bCs/>
                <w:sz w:val="24"/>
                <w:lang w:eastAsia="en-GB"/>
              </w:rPr>
            </w:pPr>
          </w:p>
        </w:tc>
        <w:tc>
          <w:tcPr>
            <w:tcW w:w="1678" w:type="dxa"/>
            <w:vMerge/>
            <w:vAlign w:val="center"/>
            <w:hideMark/>
          </w:tcPr>
          <w:p w14:paraId="65F9C3DC" w14:textId="77777777" w:rsidR="001629BD" w:rsidRPr="00BD0E8E" w:rsidRDefault="001629BD" w:rsidP="006F4CAE">
            <w:pPr>
              <w:spacing w:after="0"/>
              <w:rPr>
                <w:rFonts w:asciiTheme="minorHAnsi" w:eastAsia="Times New Roman" w:hAnsiTheme="minorHAnsi" w:cstheme="minorHAnsi"/>
                <w:b/>
                <w:bCs/>
                <w:sz w:val="24"/>
                <w:lang w:eastAsia="en-GB"/>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6D3D45CB" w14:textId="77777777" w:rsidR="001629BD" w:rsidRPr="00BD0E8E" w:rsidRDefault="001629BD" w:rsidP="006F4CAE">
            <w:pPr>
              <w:spacing w:before="60" w:after="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Value</w:t>
            </w:r>
          </w:p>
          <w:p w14:paraId="5023141B" w14:textId="77777777" w:rsidR="001629BD" w:rsidRPr="00BD0E8E" w:rsidRDefault="001629BD" w:rsidP="006F4CAE">
            <w:pPr>
              <w:spacing w:after="0"/>
              <w:jc w:val="center"/>
              <w:rPr>
                <w:rFonts w:asciiTheme="minorHAnsi" w:eastAsia="Times New Roman" w:hAnsiTheme="minorHAnsi" w:cstheme="minorHAnsi"/>
                <w:b/>
                <w:bCs/>
                <w:sz w:val="24"/>
                <w:lang w:eastAsia="en-GB"/>
              </w:rPr>
            </w:pP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3C72651D"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Year</w:t>
            </w:r>
          </w:p>
          <w:p w14:paraId="1F3B1409" w14:textId="77777777" w:rsidR="001629BD" w:rsidRPr="00BD0E8E" w:rsidRDefault="001629BD" w:rsidP="006F4CAE">
            <w:pPr>
              <w:spacing w:after="0"/>
              <w:jc w:val="center"/>
              <w:rPr>
                <w:rFonts w:asciiTheme="minorHAnsi" w:eastAsia="Times New Roman" w:hAnsiTheme="minorHAnsi" w:cstheme="minorHAnsi"/>
                <w:b/>
                <w:bCs/>
                <w:sz w:val="24"/>
                <w:lang w:eastAsia="en-G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16697CC3"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Year</w:t>
            </w:r>
            <w:r w:rsidRPr="00BD0E8E">
              <w:rPr>
                <w:rFonts w:asciiTheme="minorHAnsi" w:eastAsia="Times New Roman" w:hAnsiTheme="minorHAnsi" w:cstheme="minorHAnsi"/>
                <w:b/>
                <w:bCs/>
                <w:color w:val="000000"/>
                <w:sz w:val="20"/>
                <w:szCs w:val="20"/>
                <w:lang w:eastAsia="en-GB"/>
              </w:rPr>
              <w:br/>
              <w:t>1</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0871BCF6"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Year</w:t>
            </w:r>
            <w:r w:rsidRPr="00BD0E8E">
              <w:rPr>
                <w:rFonts w:asciiTheme="minorHAnsi" w:eastAsia="Times New Roman" w:hAnsiTheme="minorHAnsi" w:cstheme="minorHAnsi"/>
                <w:b/>
                <w:bCs/>
                <w:color w:val="000000"/>
                <w:sz w:val="20"/>
                <w:szCs w:val="20"/>
                <w:lang w:eastAsia="en-GB"/>
              </w:rPr>
              <w:br/>
              <w:t>2</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4C244D9B" w14:textId="77777777" w:rsidR="001629BD" w:rsidRPr="00BD0E8E" w:rsidRDefault="001629BD" w:rsidP="006F4CAE">
            <w:pPr>
              <w:spacing w:before="60"/>
              <w:jc w:val="center"/>
              <w:rPr>
                <w:rFonts w:asciiTheme="minorHAnsi" w:eastAsia="Times New Roman" w:hAnsiTheme="minorHAnsi" w:cstheme="minorHAnsi"/>
                <w:b/>
                <w:bCs/>
                <w:sz w:val="24"/>
                <w:lang w:eastAsia="en-GB"/>
              </w:rPr>
            </w:pPr>
            <w:r w:rsidRPr="00BD0E8E">
              <w:rPr>
                <w:rFonts w:asciiTheme="minorHAnsi" w:eastAsia="Times New Roman" w:hAnsiTheme="minorHAnsi" w:cstheme="minorHAnsi"/>
                <w:b/>
                <w:bCs/>
                <w:color w:val="000000"/>
                <w:sz w:val="20"/>
                <w:szCs w:val="20"/>
                <w:lang w:eastAsia="en-GB"/>
              </w:rPr>
              <w:t>Year</w:t>
            </w:r>
            <w:r w:rsidRPr="00BD0E8E">
              <w:rPr>
                <w:rFonts w:asciiTheme="minorHAnsi" w:eastAsia="Times New Roman" w:hAnsiTheme="minorHAnsi" w:cstheme="minorHAnsi"/>
                <w:b/>
                <w:bCs/>
                <w:color w:val="000000"/>
                <w:sz w:val="20"/>
                <w:szCs w:val="20"/>
                <w:lang w:eastAsia="en-GB"/>
              </w:rPr>
              <w:br/>
              <w:t>3</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Mar>
              <w:top w:w="0" w:type="dxa"/>
              <w:left w:w="103" w:type="dxa"/>
              <w:bottom w:w="0" w:type="dxa"/>
              <w:right w:w="108" w:type="dxa"/>
            </w:tcMar>
            <w:hideMark/>
          </w:tcPr>
          <w:p w14:paraId="70F96005" w14:textId="77777777" w:rsidR="001629BD" w:rsidRPr="00BD0E8E" w:rsidRDefault="001629BD" w:rsidP="006F4CAE">
            <w:pPr>
              <w:spacing w:before="60"/>
              <w:jc w:val="center"/>
              <w:outlineLvl w:val="1"/>
              <w:rPr>
                <w:rFonts w:asciiTheme="minorHAnsi" w:eastAsia="Times New Roman" w:hAnsiTheme="minorHAnsi" w:cstheme="minorHAnsi"/>
                <w:b/>
                <w:bCs/>
                <w:sz w:val="36"/>
                <w:szCs w:val="36"/>
                <w:lang w:eastAsia="en-GB"/>
              </w:rPr>
            </w:pPr>
            <w:r w:rsidRPr="00BD0E8E">
              <w:rPr>
                <w:rFonts w:asciiTheme="minorHAnsi" w:eastAsia="Times New Roman" w:hAnsiTheme="minorHAnsi" w:cstheme="minorHAnsi"/>
                <w:b/>
                <w:bCs/>
                <w:color w:val="000000"/>
                <w:sz w:val="20"/>
                <w:szCs w:val="20"/>
                <w:lang w:eastAsia="en-GB"/>
              </w:rPr>
              <w:t>FINAL</w:t>
            </w:r>
          </w:p>
        </w:tc>
        <w:tc>
          <w:tcPr>
            <w:tcW w:w="1260" w:type="dxa"/>
            <w:vMerge/>
            <w:vAlign w:val="center"/>
            <w:hideMark/>
          </w:tcPr>
          <w:p w14:paraId="562C75D1" w14:textId="77777777" w:rsidR="001629BD" w:rsidRPr="00BD0E8E" w:rsidRDefault="001629BD" w:rsidP="006F4CAE">
            <w:pPr>
              <w:spacing w:after="0"/>
              <w:rPr>
                <w:rFonts w:asciiTheme="minorHAnsi" w:eastAsia="Times New Roman" w:hAnsiTheme="minorHAnsi" w:cstheme="minorHAnsi"/>
                <w:b/>
                <w:bCs/>
                <w:sz w:val="36"/>
                <w:szCs w:val="36"/>
                <w:lang w:eastAsia="en-GB"/>
              </w:rPr>
            </w:pPr>
          </w:p>
        </w:tc>
        <w:tc>
          <w:tcPr>
            <w:tcW w:w="1350" w:type="dxa"/>
            <w:vMerge/>
          </w:tcPr>
          <w:p w14:paraId="664355AD" w14:textId="77777777" w:rsidR="001629BD" w:rsidRPr="00BD0E8E" w:rsidRDefault="001629BD" w:rsidP="006F4CAE">
            <w:pPr>
              <w:spacing w:after="0"/>
              <w:rPr>
                <w:rFonts w:asciiTheme="minorHAnsi" w:eastAsia="Times New Roman" w:hAnsiTheme="minorHAnsi" w:cstheme="minorHAnsi"/>
                <w:b/>
                <w:bCs/>
                <w:sz w:val="36"/>
                <w:szCs w:val="36"/>
                <w:lang w:eastAsia="en-GB"/>
              </w:rPr>
            </w:pPr>
          </w:p>
        </w:tc>
      </w:tr>
      <w:tr w:rsidR="003365B7" w:rsidRPr="003365B7" w14:paraId="5001A51B" w14:textId="77777777" w:rsidTr="37F46A81">
        <w:trPr>
          <w:trHeight w:val="494"/>
        </w:trPr>
        <w:tc>
          <w:tcPr>
            <w:tcW w:w="1602" w:type="dxa"/>
            <w:vMerge w:val="restart"/>
            <w:tcBorders>
              <w:top w:val="single" w:sz="4" w:space="0" w:color="auto"/>
              <w:left w:val="single" w:sz="4" w:space="0" w:color="auto"/>
              <w:bottom w:val="single" w:sz="4" w:space="0" w:color="auto"/>
              <w:right w:val="single" w:sz="4" w:space="0" w:color="auto"/>
            </w:tcBorders>
            <w:tcMar>
              <w:top w:w="0" w:type="dxa"/>
              <w:left w:w="103" w:type="dxa"/>
              <w:bottom w:w="0" w:type="dxa"/>
              <w:right w:w="108" w:type="dxa"/>
            </w:tcMar>
            <w:hideMark/>
          </w:tcPr>
          <w:p w14:paraId="0B33E456" w14:textId="77777777" w:rsidR="001629BD" w:rsidRPr="003365B7" w:rsidRDefault="001629BD" w:rsidP="006F4CAE">
            <w:pPr>
              <w:spacing w:before="60"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b/>
                <w:bCs/>
                <w:sz w:val="20"/>
                <w:szCs w:val="20"/>
                <w:lang w:eastAsia="en-GB"/>
              </w:rPr>
              <w:t>Output 1</w:t>
            </w:r>
          </w:p>
          <w:p w14:paraId="47060187" w14:textId="77777777" w:rsidR="001629BD" w:rsidRPr="003365B7" w:rsidRDefault="001629BD" w:rsidP="006F4CAE">
            <w:pPr>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Harmonization of methodologies and standards to ensure integrative and climate resilient water resources management</w:t>
            </w:r>
          </w:p>
        </w:tc>
        <w:tc>
          <w:tcPr>
            <w:tcW w:w="286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3" w:type="dxa"/>
              <w:bottom w:w="0" w:type="dxa"/>
              <w:right w:w="108" w:type="dxa"/>
            </w:tcMar>
            <w:hideMark/>
          </w:tcPr>
          <w:p w14:paraId="6E36C980" w14:textId="77777777" w:rsidR="00A86FEB" w:rsidRPr="003365B7" w:rsidRDefault="001629BD"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b/>
                <w:bCs/>
                <w:sz w:val="20"/>
                <w:szCs w:val="20"/>
                <w:lang w:eastAsia="en-GB"/>
              </w:rPr>
              <w:t>1.1</w:t>
            </w:r>
            <w:r w:rsidRPr="003365B7">
              <w:rPr>
                <w:rFonts w:asciiTheme="minorHAnsi" w:eastAsia="Times New Roman" w:hAnsiTheme="minorHAnsi" w:cstheme="minorHAnsi"/>
                <w:sz w:val="20"/>
                <w:szCs w:val="20"/>
                <w:lang w:eastAsia="en-GB"/>
              </w:rPr>
              <w:t xml:space="preserve"> </w:t>
            </w:r>
            <w:r w:rsidR="00A86FEB" w:rsidRPr="003365B7">
              <w:rPr>
                <w:rFonts w:asciiTheme="minorHAnsi" w:eastAsia="Times New Roman" w:hAnsiTheme="minorHAnsi" w:cstheme="minorHAnsi"/>
                <w:sz w:val="20"/>
                <w:szCs w:val="20"/>
                <w:lang w:eastAsia="en-GB"/>
              </w:rPr>
              <w:t>Number of regions/oblasts to which enhanced and harmonized irrigation water demand and irrigation potential assessment methodology applied.</w:t>
            </w:r>
          </w:p>
          <w:p w14:paraId="1A965116" w14:textId="77777777" w:rsidR="001629BD" w:rsidRPr="003365B7" w:rsidRDefault="001629BD" w:rsidP="005A49CC">
            <w:pPr>
              <w:spacing w:before="60"/>
              <w:rPr>
                <w:rFonts w:asciiTheme="minorHAnsi" w:eastAsia="Times New Roman" w:hAnsiTheme="minorHAnsi" w:cstheme="minorHAnsi"/>
                <w:sz w:val="20"/>
                <w:szCs w:val="20"/>
                <w:lang w:eastAsia="en-GB"/>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7C95BD71" w14:textId="77777777" w:rsidR="0059621F" w:rsidRPr="003365B7" w:rsidRDefault="0059621F" w:rsidP="005A49CC">
            <w:pPr>
              <w:spacing w:before="60"/>
              <w:jc w:val="center"/>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National and local</w:t>
            </w:r>
          </w:p>
          <w:p w14:paraId="5F2E0903" w14:textId="77777777" w:rsidR="0059621F" w:rsidRPr="003365B7" w:rsidRDefault="0059621F" w:rsidP="005A49CC">
            <w:pPr>
              <w:spacing w:before="60"/>
              <w:jc w:val="center"/>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authorities.</w:t>
            </w:r>
          </w:p>
          <w:p w14:paraId="7DF4E37C" w14:textId="77777777" w:rsidR="0059621F" w:rsidRPr="003365B7" w:rsidRDefault="0059621F" w:rsidP="006F4CAE">
            <w:pPr>
              <w:spacing w:before="60"/>
              <w:rPr>
                <w:rFonts w:asciiTheme="minorHAnsi" w:eastAsia="Times New Roman" w:hAnsiTheme="minorHAnsi" w:cstheme="minorHAnsi"/>
                <w:sz w:val="20"/>
                <w:szCs w:val="20"/>
                <w:lang w:eastAsia="en-GB"/>
              </w:rPr>
            </w:pPr>
          </w:p>
          <w:p w14:paraId="44FB30F8" w14:textId="77777777" w:rsidR="001629BD" w:rsidRPr="003365B7" w:rsidRDefault="001629BD" w:rsidP="006F4CAE">
            <w:pPr>
              <w:spacing w:before="60"/>
              <w:rPr>
                <w:rFonts w:asciiTheme="minorHAnsi" w:eastAsia="Times New Roman" w:hAnsiTheme="minorHAnsi" w:cstheme="minorHAnsi"/>
                <w:sz w:val="20"/>
                <w:szCs w:val="20"/>
                <w:lang w:eastAsia="en-GB"/>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4B584315" w14:textId="77777777" w:rsidR="001629BD" w:rsidRPr="003365B7" w:rsidRDefault="0059621F"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3C32F1D6" w14:textId="77777777" w:rsidR="001629BD" w:rsidRPr="003365B7" w:rsidRDefault="001629BD"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2322F001" w14:textId="77777777" w:rsidR="001629BD" w:rsidRPr="003365B7" w:rsidRDefault="000A14A1"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19CC1547" w14:textId="77777777" w:rsidR="001629BD" w:rsidRPr="003365B7" w:rsidRDefault="0059621F"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 (</w:t>
            </w:r>
            <w:proofErr w:type="spellStart"/>
            <w:r w:rsidRPr="003365B7">
              <w:rPr>
                <w:rFonts w:asciiTheme="minorHAnsi" w:eastAsia="Times New Roman" w:hAnsiTheme="minorHAnsi" w:cstheme="minorHAnsi"/>
                <w:sz w:val="20"/>
                <w:szCs w:val="20"/>
                <w:lang w:eastAsia="en-GB"/>
              </w:rPr>
              <w:t>Zhambyl</w:t>
            </w:r>
            <w:proofErr w:type="spellEnd"/>
            <w:r w:rsidRPr="003365B7">
              <w:rPr>
                <w:rFonts w:asciiTheme="minorHAnsi" w:eastAsia="Times New Roman" w:hAnsiTheme="minorHAnsi" w:cstheme="minorHAnsi"/>
                <w:sz w:val="20"/>
                <w:szCs w:val="20"/>
                <w:lang w:eastAsia="en-GB"/>
              </w:rPr>
              <w:t xml:space="preserve"> region)</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19B8C2E1" w14:textId="0D7FAFD6" w:rsidR="001629BD" w:rsidRPr="003365B7" w:rsidRDefault="00CB6124"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w:t>
            </w:r>
            <w:r w:rsidR="0059621F" w:rsidRPr="003365B7">
              <w:rPr>
                <w:rFonts w:asciiTheme="minorHAnsi" w:eastAsia="Times New Roman" w:hAnsiTheme="minorHAnsi" w:cstheme="minorHAnsi"/>
                <w:sz w:val="20"/>
                <w:szCs w:val="20"/>
                <w:lang w:eastAsia="en-GB"/>
              </w:rPr>
              <w:t xml:space="preserve">(Turkestan </w:t>
            </w:r>
            <w:r w:rsidR="001629BD" w:rsidRPr="003365B7">
              <w:rPr>
                <w:rFonts w:asciiTheme="minorHAnsi" w:eastAsia="Times New Roman" w:hAnsiTheme="minorHAnsi" w:cstheme="minorHAnsi"/>
                <w:sz w:val="20"/>
                <w:szCs w:val="20"/>
                <w:lang w:eastAsia="en-GB"/>
              </w:rPr>
              <w:t>region</w:t>
            </w:r>
            <w:r w:rsidR="0059621F" w:rsidRPr="003365B7">
              <w:rPr>
                <w:rFonts w:asciiTheme="minorHAnsi" w:eastAsia="Times New Roman" w:hAnsiTheme="minorHAnsi" w:cstheme="minorHAnsi"/>
                <w:sz w:val="20"/>
                <w:szCs w:val="20"/>
                <w:lang w:eastAsia="en-GB"/>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18F999B5" w14:textId="77777777" w:rsidR="001629BD" w:rsidRPr="003365B7" w:rsidRDefault="0059621F"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01E9D40C" w14:textId="77777777" w:rsidR="001629BD" w:rsidRPr="003365B7" w:rsidRDefault="0059621F"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Project and national partners reports.</w:t>
            </w:r>
          </w:p>
          <w:p w14:paraId="1DA6542E" w14:textId="77777777" w:rsidR="0059621F" w:rsidRPr="003365B7" w:rsidRDefault="0059621F" w:rsidP="006F4CAE">
            <w:pPr>
              <w:spacing w:before="60"/>
              <w:rPr>
                <w:rFonts w:asciiTheme="minorHAnsi" w:eastAsia="Times New Roman" w:hAnsiTheme="minorHAnsi" w:cstheme="minorHAnsi"/>
                <w:sz w:val="20"/>
                <w:szCs w:val="20"/>
                <w:lang w:eastAsia="en-GB"/>
              </w:rPr>
            </w:pPr>
          </w:p>
          <w:p w14:paraId="2362CCEA" w14:textId="77777777" w:rsidR="001629BD" w:rsidRPr="003365B7" w:rsidRDefault="001629BD" w:rsidP="0059621F">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Risks:</w:t>
            </w:r>
            <w:r w:rsidR="0059621F" w:rsidRPr="003365B7">
              <w:rPr>
                <w:rFonts w:asciiTheme="minorHAnsi" w:eastAsia="Times New Roman" w:hAnsiTheme="minorHAnsi" w:cstheme="minorHAnsi"/>
                <w:sz w:val="20"/>
                <w:szCs w:val="20"/>
                <w:lang w:eastAsia="en-GB"/>
              </w:rPr>
              <w:t xml:space="preserve"> </w:t>
            </w:r>
            <w:r w:rsidRPr="003365B7">
              <w:rPr>
                <w:rFonts w:asciiTheme="minorHAnsi" w:eastAsia="Times New Roman" w:hAnsiTheme="minorHAnsi" w:cstheme="minorHAnsi"/>
                <w:sz w:val="20"/>
                <w:szCs w:val="20"/>
                <w:lang w:eastAsia="en-GB"/>
              </w:rPr>
              <w:t>The stakeholders are not willing to harmonize approach.</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85319" w14:textId="77777777" w:rsidR="001629BD" w:rsidRPr="003365B7" w:rsidRDefault="0059621F"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Application of the method</w:t>
            </w:r>
            <w:r w:rsidR="001629BD" w:rsidRPr="003365B7">
              <w:rPr>
                <w:rFonts w:asciiTheme="minorHAnsi" w:eastAsia="Times New Roman" w:hAnsiTheme="minorHAnsi" w:cstheme="minorHAnsi"/>
                <w:sz w:val="20"/>
                <w:szCs w:val="20"/>
                <w:lang w:eastAsia="en-GB"/>
              </w:rPr>
              <w:t xml:space="preserve"> to other regions: Kyzylorda, Almaty, and </w:t>
            </w:r>
            <w:proofErr w:type="spellStart"/>
            <w:r w:rsidR="001629BD" w:rsidRPr="003365B7">
              <w:rPr>
                <w:rFonts w:asciiTheme="minorHAnsi" w:eastAsia="Times New Roman" w:hAnsiTheme="minorHAnsi" w:cstheme="minorHAnsi"/>
                <w:sz w:val="20"/>
                <w:szCs w:val="20"/>
                <w:lang w:eastAsia="en-GB"/>
              </w:rPr>
              <w:t>Jetisu</w:t>
            </w:r>
            <w:proofErr w:type="spellEnd"/>
            <w:r w:rsidR="001629BD" w:rsidRPr="003365B7">
              <w:rPr>
                <w:rFonts w:asciiTheme="minorHAnsi" w:eastAsia="Times New Roman" w:hAnsiTheme="minorHAnsi" w:cstheme="minorHAnsi"/>
                <w:sz w:val="20"/>
                <w:szCs w:val="20"/>
                <w:lang w:eastAsia="en-GB"/>
              </w:rPr>
              <w:t xml:space="preserve"> regions</w:t>
            </w:r>
          </w:p>
          <w:p w14:paraId="3041E394" w14:textId="77777777" w:rsidR="001629BD" w:rsidRPr="003365B7" w:rsidRDefault="001629BD" w:rsidP="006F4CAE">
            <w:pPr>
              <w:spacing w:before="60"/>
              <w:rPr>
                <w:rFonts w:asciiTheme="minorHAnsi" w:eastAsia="Times New Roman" w:hAnsiTheme="minorHAnsi" w:cstheme="minorHAnsi"/>
                <w:sz w:val="20"/>
                <w:szCs w:val="20"/>
                <w:lang w:eastAsia="en-GB"/>
              </w:rPr>
            </w:pPr>
          </w:p>
        </w:tc>
      </w:tr>
      <w:tr w:rsidR="003365B7" w:rsidRPr="003365B7" w14:paraId="1E3285FB" w14:textId="77777777" w:rsidTr="37F46A81">
        <w:trPr>
          <w:trHeight w:val="494"/>
        </w:trPr>
        <w:tc>
          <w:tcPr>
            <w:tcW w:w="1602" w:type="dxa"/>
            <w:vMerge/>
            <w:tcMar>
              <w:top w:w="0" w:type="dxa"/>
              <w:left w:w="103" w:type="dxa"/>
              <w:bottom w:w="0" w:type="dxa"/>
              <w:right w:w="108" w:type="dxa"/>
            </w:tcMar>
          </w:tcPr>
          <w:p w14:paraId="722B00AE" w14:textId="77777777" w:rsidR="001629BD" w:rsidRPr="003365B7" w:rsidRDefault="001629BD" w:rsidP="006F4CAE">
            <w:pPr>
              <w:spacing w:before="60" w:after="0"/>
              <w:rPr>
                <w:rFonts w:asciiTheme="minorHAnsi" w:eastAsia="Times New Roman" w:hAnsiTheme="minorHAnsi" w:cstheme="minorHAnsi"/>
                <w:b/>
                <w:bCs/>
                <w:sz w:val="20"/>
                <w:szCs w:val="20"/>
                <w:lang w:eastAsia="en-GB"/>
              </w:rPr>
            </w:pPr>
          </w:p>
        </w:tc>
        <w:tc>
          <w:tcPr>
            <w:tcW w:w="286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3" w:type="dxa"/>
              <w:bottom w:w="0" w:type="dxa"/>
              <w:right w:w="108" w:type="dxa"/>
            </w:tcMar>
          </w:tcPr>
          <w:p w14:paraId="778E4A79" w14:textId="77777777" w:rsidR="001629BD" w:rsidRPr="003365B7" w:rsidRDefault="001629BD" w:rsidP="006F4CAE">
            <w:pPr>
              <w:spacing w:before="60"/>
              <w:rPr>
                <w:rFonts w:asciiTheme="minorHAnsi" w:hAnsiTheme="minorHAnsi" w:cstheme="minorHAnsi"/>
                <w:sz w:val="20"/>
                <w:szCs w:val="20"/>
                <w:lang w:eastAsia="ko-KR"/>
              </w:rPr>
            </w:pPr>
            <w:r w:rsidRPr="003365B7">
              <w:rPr>
                <w:rFonts w:asciiTheme="minorHAnsi" w:eastAsia="Times New Roman" w:hAnsiTheme="minorHAnsi" w:cstheme="minorHAnsi"/>
                <w:b/>
                <w:bCs/>
                <w:sz w:val="20"/>
                <w:szCs w:val="20"/>
                <w:lang w:eastAsia="en-GB"/>
              </w:rPr>
              <w:t>1.</w:t>
            </w:r>
            <w:r w:rsidR="0059621F" w:rsidRPr="003365B7">
              <w:rPr>
                <w:rFonts w:asciiTheme="minorHAnsi" w:eastAsia="Times New Roman" w:hAnsiTheme="minorHAnsi" w:cstheme="minorHAnsi"/>
                <w:b/>
                <w:bCs/>
                <w:sz w:val="20"/>
                <w:szCs w:val="20"/>
                <w:lang w:eastAsia="en-GB"/>
              </w:rPr>
              <w:t>2</w:t>
            </w:r>
            <w:r w:rsidRPr="003365B7">
              <w:rPr>
                <w:rFonts w:asciiTheme="minorHAnsi" w:eastAsia="Times New Roman" w:hAnsiTheme="minorHAnsi" w:cstheme="minorHAnsi"/>
                <w:sz w:val="20"/>
                <w:szCs w:val="20"/>
                <w:lang w:eastAsia="en-GB"/>
              </w:rPr>
              <w:t xml:space="preserve"> </w:t>
            </w:r>
            <w:r w:rsidR="0059621F" w:rsidRPr="003365B7">
              <w:rPr>
                <w:rFonts w:asciiTheme="minorHAnsi" w:eastAsia="Times New Roman" w:hAnsiTheme="minorHAnsi" w:cstheme="minorHAnsi"/>
                <w:sz w:val="20"/>
                <w:szCs w:val="20"/>
                <w:lang w:eastAsia="en-GB"/>
              </w:rPr>
              <w:t xml:space="preserve">Number of water management basins to which enhanced river basin management plan development methodology is applied and RBM plan is developed. </w:t>
            </w:r>
          </w:p>
          <w:p w14:paraId="42C6D796" w14:textId="77777777" w:rsidR="001629BD" w:rsidRPr="003365B7" w:rsidRDefault="001629BD" w:rsidP="006F4CAE">
            <w:pPr>
              <w:spacing w:before="60"/>
              <w:rPr>
                <w:rFonts w:asciiTheme="minorHAnsi" w:hAnsiTheme="minorHAnsi" w:cstheme="minorHAnsi"/>
                <w:sz w:val="20"/>
                <w:szCs w:val="20"/>
                <w:lang w:eastAsia="ko-KR"/>
              </w:rPr>
            </w:pPr>
          </w:p>
          <w:p w14:paraId="6E1831B3" w14:textId="77777777" w:rsidR="001629BD" w:rsidRPr="003365B7" w:rsidRDefault="001629BD" w:rsidP="006F4CAE">
            <w:pPr>
              <w:spacing w:before="60"/>
              <w:rPr>
                <w:rFonts w:asciiTheme="minorHAnsi" w:eastAsia="Times New Roman" w:hAnsiTheme="minorHAnsi" w:cstheme="minorHAnsi"/>
                <w:sz w:val="20"/>
                <w:szCs w:val="20"/>
                <w:lang w:eastAsia="en-GB"/>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F51A2F3" w14:textId="77777777" w:rsidR="001629BD" w:rsidRPr="003365B7" w:rsidRDefault="0059621F" w:rsidP="005A49CC">
            <w:pPr>
              <w:spacing w:before="60"/>
              <w:jc w:val="center"/>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National and local</w:t>
            </w:r>
            <w:r w:rsidR="002B4A5A" w:rsidRPr="003365B7">
              <w:rPr>
                <w:rFonts w:asciiTheme="minorHAnsi" w:eastAsia="Times New Roman" w:hAnsiTheme="minorHAnsi" w:cstheme="minorHAnsi"/>
                <w:sz w:val="20"/>
                <w:szCs w:val="20"/>
                <w:lang w:eastAsia="en-GB"/>
              </w:rPr>
              <w:t xml:space="preserve"> </w:t>
            </w:r>
            <w:r w:rsidRPr="003365B7">
              <w:rPr>
                <w:rFonts w:asciiTheme="minorHAnsi" w:eastAsia="Times New Roman" w:hAnsiTheme="minorHAnsi" w:cstheme="minorHAnsi"/>
                <w:sz w:val="20"/>
                <w:szCs w:val="20"/>
                <w:lang w:eastAsia="en-GB"/>
              </w:rPr>
              <w:t>authorities</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7B7EFE02" w14:textId="77777777" w:rsidR="001629BD" w:rsidRPr="003365B7" w:rsidRDefault="0059621F"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9F96DD5" w14:textId="77777777" w:rsidR="001629BD" w:rsidRPr="003365B7" w:rsidRDefault="001629BD"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33113584" w14:textId="77777777" w:rsidR="001629BD" w:rsidRPr="003365B7" w:rsidRDefault="000A14A1"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531F93F" w14:textId="77777777" w:rsidR="001629BD" w:rsidRPr="003365B7" w:rsidRDefault="000A14A1"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74F506A" w14:textId="77777777" w:rsidR="001629BD" w:rsidRPr="003365B7" w:rsidDel="00F659A1" w:rsidRDefault="0059621F"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w:t>
            </w:r>
            <w:r w:rsidR="001629BD" w:rsidRPr="003365B7">
              <w:rPr>
                <w:rFonts w:asciiTheme="minorHAnsi" w:eastAsia="Times New Roman" w:hAnsiTheme="minorHAnsi" w:cstheme="minorHAnsi"/>
                <w:sz w:val="20"/>
                <w:szCs w:val="20"/>
                <w:lang w:eastAsia="en-GB"/>
              </w:rPr>
              <w:t xml:space="preserve"> </w:t>
            </w:r>
            <w:r w:rsidR="001629BD" w:rsidRPr="003365B7" w:rsidDel="00F659A1">
              <w:rPr>
                <w:rFonts w:asciiTheme="minorHAnsi" w:eastAsia="Times New Roman" w:hAnsiTheme="minorHAnsi" w:cstheme="minorHAnsi"/>
                <w:sz w:val="20"/>
                <w:szCs w:val="20"/>
                <w:lang w:eastAsia="en-GB"/>
              </w:rPr>
              <w:t>(</w:t>
            </w:r>
            <w:r w:rsidR="001629BD" w:rsidRPr="003365B7">
              <w:rPr>
                <w:rFonts w:asciiTheme="minorHAnsi" w:eastAsia="Times New Roman" w:hAnsiTheme="minorHAnsi" w:cstheme="minorHAnsi"/>
                <w:sz w:val="20"/>
                <w:szCs w:val="20"/>
                <w:lang w:eastAsia="en-GB"/>
              </w:rPr>
              <w:t>Chu-Talas basin</w:t>
            </w:r>
            <w:r w:rsidR="001629BD" w:rsidRPr="003365B7" w:rsidDel="00F659A1">
              <w:rPr>
                <w:rFonts w:asciiTheme="minorHAnsi" w:eastAsia="Times New Roman" w:hAnsiTheme="minorHAnsi" w:cstheme="minorHAnsi"/>
                <w:sz w:val="20"/>
                <w:szCs w:val="20"/>
                <w:lang w:eastAsia="en-GB"/>
              </w:rPr>
              <w:t>)</w:t>
            </w:r>
          </w:p>
          <w:p w14:paraId="54E11D2A" w14:textId="77777777" w:rsidR="001629BD" w:rsidRPr="003365B7" w:rsidRDefault="001629BD" w:rsidP="006F4CAE">
            <w:pPr>
              <w:spacing w:after="0"/>
              <w:rPr>
                <w:rFonts w:asciiTheme="minorHAnsi" w:eastAsia="Times New Roman" w:hAnsiTheme="minorHAnsi" w:cstheme="minorHAnsi"/>
                <w:sz w:val="20"/>
                <w:szCs w:val="20"/>
                <w:lang w:eastAsia="en-GB"/>
              </w:rPr>
            </w:pP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649841BE" w14:textId="77777777" w:rsidR="001629BD" w:rsidRPr="003365B7" w:rsidRDefault="0059621F"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6FE4B89C" w14:textId="77777777" w:rsidR="001629BD" w:rsidRPr="003365B7" w:rsidRDefault="0059621F"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Project and national partners reports.</w:t>
            </w:r>
          </w:p>
          <w:p w14:paraId="31126E5D" w14:textId="77777777" w:rsidR="0059621F" w:rsidRPr="003365B7" w:rsidRDefault="0059621F" w:rsidP="006F4CAE">
            <w:pPr>
              <w:spacing w:before="60"/>
              <w:rPr>
                <w:rFonts w:asciiTheme="minorHAnsi" w:eastAsia="Times New Roman" w:hAnsiTheme="minorHAnsi" w:cstheme="minorHAnsi"/>
                <w:sz w:val="20"/>
                <w:szCs w:val="20"/>
                <w:lang w:eastAsia="en-GB"/>
              </w:rPr>
            </w:pPr>
          </w:p>
          <w:p w14:paraId="45D76DC1" w14:textId="77777777" w:rsidR="001629BD" w:rsidRPr="003365B7" w:rsidDel="00F659A1" w:rsidRDefault="001629BD" w:rsidP="006F4CAE">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Risks: Disputes between stakeholders on modelling approach. Lack of understanding about scenario </w:t>
            </w:r>
            <w:r w:rsidRPr="003365B7">
              <w:rPr>
                <w:rFonts w:asciiTheme="minorHAnsi" w:eastAsia="Times New Roman" w:hAnsiTheme="minorHAnsi" w:cstheme="minorHAnsi"/>
                <w:sz w:val="20"/>
                <w:szCs w:val="20"/>
                <w:lang w:eastAsia="en-GB"/>
              </w:rPr>
              <w:lastRenderedPageBreak/>
              <w:t>development</w:t>
            </w:r>
          </w:p>
          <w:p w14:paraId="2DE403A5" w14:textId="77777777" w:rsidR="001629BD" w:rsidRPr="003365B7" w:rsidRDefault="001629BD" w:rsidP="006F4CAE">
            <w:pPr>
              <w:spacing w:before="60"/>
              <w:rPr>
                <w:rFonts w:asciiTheme="minorHAnsi" w:eastAsia="Times New Roman" w:hAnsiTheme="minorHAnsi" w:cstheme="minorHAnsi"/>
                <w:sz w:val="20"/>
                <w:szCs w:val="20"/>
                <w:lang w:eastAsia="en-G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6FD75" w14:textId="77777777" w:rsidR="001629BD" w:rsidRPr="003365B7" w:rsidRDefault="001629BD" w:rsidP="006F4CAE">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lastRenderedPageBreak/>
              <w:t>Improved river basin management plan guideline</w:t>
            </w:r>
            <w:r w:rsidRPr="003365B7" w:rsidDel="00F659A1">
              <w:rPr>
                <w:rFonts w:asciiTheme="minorHAnsi" w:eastAsia="Times New Roman" w:hAnsiTheme="minorHAnsi" w:cstheme="minorHAnsi"/>
                <w:sz w:val="20"/>
                <w:szCs w:val="20"/>
                <w:lang w:eastAsia="en-GB"/>
              </w:rPr>
              <w:t xml:space="preserve"> </w:t>
            </w:r>
            <w:r w:rsidRPr="003365B7">
              <w:rPr>
                <w:rFonts w:asciiTheme="minorHAnsi" w:eastAsia="Times New Roman" w:hAnsiTheme="minorHAnsi" w:cstheme="minorHAnsi"/>
                <w:sz w:val="20"/>
                <w:szCs w:val="20"/>
                <w:lang w:eastAsia="en-GB"/>
              </w:rPr>
              <w:t xml:space="preserve">is </w:t>
            </w:r>
            <w:r w:rsidR="0059621F" w:rsidRPr="003365B7">
              <w:rPr>
                <w:rFonts w:asciiTheme="minorHAnsi" w:eastAsia="Times New Roman" w:hAnsiTheme="minorHAnsi" w:cstheme="minorHAnsi"/>
                <w:sz w:val="20"/>
                <w:szCs w:val="20"/>
                <w:lang w:eastAsia="en-GB"/>
              </w:rPr>
              <w:t>applied</w:t>
            </w:r>
            <w:r w:rsidRPr="003365B7">
              <w:rPr>
                <w:rFonts w:asciiTheme="minorHAnsi" w:eastAsia="Times New Roman" w:hAnsiTheme="minorHAnsi" w:cstheme="minorHAnsi"/>
                <w:sz w:val="20"/>
                <w:szCs w:val="20"/>
                <w:lang w:eastAsia="en-GB"/>
              </w:rPr>
              <w:t xml:space="preserve"> </w:t>
            </w:r>
            <w:r w:rsidR="0059621F" w:rsidRPr="003365B7">
              <w:rPr>
                <w:rFonts w:asciiTheme="minorHAnsi" w:eastAsia="Times New Roman" w:hAnsiTheme="minorHAnsi" w:cstheme="minorHAnsi"/>
                <w:sz w:val="20"/>
                <w:szCs w:val="20"/>
                <w:lang w:eastAsia="en-GB"/>
              </w:rPr>
              <w:t xml:space="preserve">to </w:t>
            </w:r>
            <w:r w:rsidRPr="003365B7">
              <w:rPr>
                <w:rFonts w:asciiTheme="minorHAnsi" w:eastAsia="Times New Roman" w:hAnsiTheme="minorHAnsi" w:cstheme="minorHAnsi"/>
                <w:sz w:val="20"/>
                <w:szCs w:val="20"/>
                <w:lang w:eastAsia="en-GB"/>
              </w:rPr>
              <w:t>other Kazakh basins (Yesil, Nura, etc.)</w:t>
            </w:r>
          </w:p>
          <w:p w14:paraId="62431CDC" w14:textId="77777777" w:rsidR="001629BD" w:rsidRPr="003365B7" w:rsidRDefault="001629BD" w:rsidP="006F4CAE">
            <w:pPr>
              <w:spacing w:before="60"/>
              <w:rPr>
                <w:rFonts w:asciiTheme="minorHAnsi" w:eastAsia="Times New Roman" w:hAnsiTheme="minorHAnsi" w:cstheme="minorHAnsi"/>
                <w:sz w:val="20"/>
                <w:szCs w:val="20"/>
                <w:lang w:eastAsia="en-GB"/>
              </w:rPr>
            </w:pPr>
          </w:p>
        </w:tc>
      </w:tr>
      <w:tr w:rsidR="003365B7" w:rsidRPr="003365B7" w14:paraId="1DDE8594" w14:textId="77777777" w:rsidTr="37F46A81">
        <w:trPr>
          <w:trHeight w:val="341"/>
        </w:trPr>
        <w:tc>
          <w:tcPr>
            <w:tcW w:w="1602" w:type="dxa"/>
            <w:vMerge w:val="restart"/>
            <w:tcBorders>
              <w:top w:val="single" w:sz="4" w:space="0" w:color="auto"/>
              <w:left w:val="single" w:sz="4" w:space="0" w:color="auto"/>
              <w:bottom w:val="single" w:sz="4" w:space="0" w:color="auto"/>
              <w:right w:val="single" w:sz="4" w:space="0" w:color="auto"/>
            </w:tcBorders>
            <w:hideMark/>
          </w:tcPr>
          <w:p w14:paraId="1914EC07" w14:textId="77777777" w:rsidR="002B4A5A" w:rsidRPr="003365B7" w:rsidRDefault="002B4A5A" w:rsidP="002B4A5A">
            <w:pPr>
              <w:spacing w:before="60"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b/>
                <w:bCs/>
                <w:sz w:val="20"/>
                <w:szCs w:val="20"/>
                <w:lang w:eastAsia="en-GB"/>
              </w:rPr>
              <w:t>Output 2</w:t>
            </w:r>
          </w:p>
          <w:p w14:paraId="0945C9FF"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Digitalization of the water sector in Kazakhstan</w:t>
            </w:r>
          </w:p>
        </w:tc>
        <w:tc>
          <w:tcPr>
            <w:tcW w:w="286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3" w:type="dxa"/>
              <w:bottom w:w="0" w:type="dxa"/>
              <w:right w:w="108" w:type="dxa"/>
            </w:tcMar>
            <w:hideMark/>
          </w:tcPr>
          <w:p w14:paraId="20E231A5" w14:textId="77777777" w:rsidR="002B4A5A" w:rsidRPr="003365B7" w:rsidRDefault="002B4A5A" w:rsidP="002B4A5A">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b/>
                <w:bCs/>
                <w:sz w:val="20"/>
                <w:szCs w:val="20"/>
                <w:lang w:eastAsia="en-GB"/>
              </w:rPr>
              <w:t xml:space="preserve">2.1 </w:t>
            </w:r>
            <w:r w:rsidR="00AA6DFA" w:rsidRPr="003365B7">
              <w:rPr>
                <w:rFonts w:asciiTheme="minorHAnsi" w:eastAsia="Times New Roman" w:hAnsiTheme="minorHAnsi" w:cstheme="minorHAnsi"/>
                <w:sz w:val="20"/>
                <w:szCs w:val="20"/>
                <w:lang w:eastAsia="en-GB"/>
              </w:rPr>
              <w:t xml:space="preserve">Percentage of agricultural lands </w:t>
            </w:r>
            <w:r w:rsidRPr="003365B7">
              <w:rPr>
                <w:rFonts w:asciiTheme="minorHAnsi" w:eastAsia="Times New Roman" w:hAnsiTheme="minorHAnsi" w:cstheme="minorHAnsi"/>
                <w:sz w:val="20"/>
                <w:szCs w:val="20"/>
                <w:lang w:eastAsia="en-GB"/>
              </w:rPr>
              <w:t xml:space="preserve">to which operational tool (interactive platform) on monitoring and water use forecasting is developed </w:t>
            </w:r>
            <w:r w:rsidR="00AA6DFA" w:rsidRPr="003365B7">
              <w:rPr>
                <w:rFonts w:asciiTheme="minorHAnsi" w:eastAsia="Times New Roman" w:hAnsiTheme="minorHAnsi" w:cstheme="minorHAnsi"/>
                <w:sz w:val="20"/>
                <w:szCs w:val="20"/>
                <w:lang w:eastAsia="en-GB"/>
              </w:rPr>
              <w:t xml:space="preserve">in </w:t>
            </w:r>
            <w:proofErr w:type="spellStart"/>
            <w:r w:rsidR="00AA6DFA" w:rsidRPr="003365B7">
              <w:rPr>
                <w:rFonts w:asciiTheme="minorHAnsi" w:eastAsia="Times New Roman" w:hAnsiTheme="minorHAnsi" w:cstheme="minorHAnsi"/>
                <w:sz w:val="20"/>
                <w:szCs w:val="20"/>
                <w:lang w:eastAsia="en-GB"/>
              </w:rPr>
              <w:t>Zhambyl</w:t>
            </w:r>
            <w:proofErr w:type="spellEnd"/>
            <w:r w:rsidR="00AA6DFA" w:rsidRPr="003365B7">
              <w:rPr>
                <w:rFonts w:asciiTheme="minorHAnsi" w:eastAsia="Times New Roman" w:hAnsiTheme="minorHAnsi" w:cstheme="minorHAnsi"/>
                <w:sz w:val="20"/>
                <w:szCs w:val="20"/>
                <w:lang w:eastAsia="en-GB"/>
              </w:rPr>
              <w:t xml:space="preserve"> and Turkestan regions</w:t>
            </w:r>
            <w:r w:rsidRPr="003365B7">
              <w:rPr>
                <w:rFonts w:asciiTheme="minorHAnsi" w:eastAsia="Times New Roman" w:hAnsiTheme="minorHAnsi" w:cstheme="minorHAnsi"/>
                <w:sz w:val="20"/>
                <w:szCs w:val="20"/>
                <w:lang w:eastAsia="en-GB"/>
              </w:rPr>
              <w:t xml:space="preserve">. </w:t>
            </w:r>
          </w:p>
          <w:p w14:paraId="49E398E2" w14:textId="77777777" w:rsidR="002B4A5A" w:rsidRPr="003365B7" w:rsidRDefault="002B4A5A" w:rsidP="002B4A5A">
            <w:pPr>
              <w:spacing w:before="60"/>
              <w:rPr>
                <w:rFonts w:asciiTheme="minorHAnsi" w:eastAsia="Calibri" w:hAnsiTheme="minorHAnsi" w:cstheme="minorHAnsi"/>
                <w:sz w:val="20"/>
                <w:szCs w:val="20"/>
              </w:rPr>
            </w:pPr>
          </w:p>
          <w:p w14:paraId="16287F21" w14:textId="77777777" w:rsidR="002B4A5A" w:rsidRPr="003365B7" w:rsidRDefault="002B4A5A" w:rsidP="002B4A5A">
            <w:pPr>
              <w:spacing w:before="60"/>
              <w:rPr>
                <w:rFonts w:asciiTheme="minorHAnsi" w:eastAsia="Times New Roman" w:hAnsiTheme="minorHAnsi" w:cstheme="minorHAnsi"/>
                <w:sz w:val="20"/>
                <w:szCs w:val="20"/>
                <w:lang w:eastAsia="en-GB"/>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7732192E" w14:textId="77777777" w:rsidR="002B4A5A" w:rsidRPr="003365B7" w:rsidRDefault="002B4A5A" w:rsidP="002B4A5A">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National and local authorities</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0213FF8E" w14:textId="77777777" w:rsidR="002B4A5A" w:rsidRPr="003365B7" w:rsidRDefault="002B4A5A" w:rsidP="002B4A5A">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1FE49A7A"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370D6AA5" w14:textId="77777777" w:rsidR="002B4A5A" w:rsidRPr="003365B7" w:rsidRDefault="000A14A1"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7DCED26" w14:textId="77777777" w:rsidR="002B4A5A" w:rsidRPr="003365B7" w:rsidRDefault="00AA6DF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35237C8" w14:textId="6A3E7592" w:rsidR="002B4A5A" w:rsidRPr="003365B7" w:rsidRDefault="00CB6124"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80</w:t>
            </w:r>
            <w:r w:rsidR="00AA6DFA" w:rsidRPr="003365B7">
              <w:rPr>
                <w:rFonts w:asciiTheme="minorHAnsi" w:eastAsia="Times New Roman" w:hAnsiTheme="minorHAnsi" w:cstheme="minorHAnsi"/>
                <w:sz w:val="20"/>
                <w:szCs w:val="20"/>
                <w:lang w:eastAsia="en-GB"/>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3F393A7F" w14:textId="77777777" w:rsidR="002B4A5A" w:rsidRPr="003365B7" w:rsidRDefault="00AA6DF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100%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hideMark/>
          </w:tcPr>
          <w:p w14:paraId="4B491524"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Project and national partners reports.</w:t>
            </w:r>
          </w:p>
          <w:p w14:paraId="5BE93A62" w14:textId="77777777" w:rsidR="002B4A5A" w:rsidRPr="003365B7" w:rsidRDefault="002B4A5A" w:rsidP="002B4A5A">
            <w:pPr>
              <w:spacing w:after="0"/>
              <w:rPr>
                <w:rFonts w:asciiTheme="minorHAnsi" w:eastAsia="Times New Roman" w:hAnsiTheme="minorHAnsi" w:cstheme="minorHAnsi"/>
                <w:sz w:val="20"/>
                <w:szCs w:val="20"/>
                <w:lang w:eastAsia="en-GB"/>
              </w:rPr>
            </w:pPr>
          </w:p>
          <w:p w14:paraId="3DBEDFAE"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Risks:</w:t>
            </w:r>
          </w:p>
          <w:p w14:paraId="64822638" w14:textId="47899C85"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Unavailable IT infrastructure, lack of capacity.</w:t>
            </w:r>
          </w:p>
          <w:p w14:paraId="21E92F3B"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No staff was tasked to take responsibility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7CBD7" w14:textId="77777777" w:rsidR="002B4A5A" w:rsidRPr="003365B7" w:rsidRDefault="002B4A5A" w:rsidP="002B4A5A">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Development of operational tool (interactive platform) to</w:t>
            </w:r>
            <w:r w:rsidR="00AA6DFA" w:rsidRPr="003365B7">
              <w:rPr>
                <w:rFonts w:asciiTheme="minorHAnsi" w:eastAsia="Times New Roman" w:hAnsiTheme="minorHAnsi" w:cstheme="minorHAnsi"/>
                <w:sz w:val="20"/>
                <w:szCs w:val="20"/>
                <w:lang w:eastAsia="en-GB"/>
              </w:rPr>
              <w:t xml:space="preserve"> 100% of agricultural lands of</w:t>
            </w:r>
            <w:r w:rsidRPr="003365B7">
              <w:rPr>
                <w:rFonts w:asciiTheme="minorHAnsi" w:eastAsia="Times New Roman" w:hAnsiTheme="minorHAnsi" w:cstheme="minorHAnsi"/>
                <w:sz w:val="20"/>
                <w:szCs w:val="20"/>
                <w:lang w:eastAsia="en-GB"/>
              </w:rPr>
              <w:t xml:space="preserve"> other regions: Kyzylorda, Almaty, and </w:t>
            </w:r>
            <w:proofErr w:type="spellStart"/>
            <w:r w:rsidRPr="003365B7">
              <w:rPr>
                <w:rFonts w:asciiTheme="minorHAnsi" w:eastAsia="Times New Roman" w:hAnsiTheme="minorHAnsi" w:cstheme="minorHAnsi"/>
                <w:sz w:val="20"/>
                <w:szCs w:val="20"/>
                <w:lang w:eastAsia="en-GB"/>
              </w:rPr>
              <w:t>Jetisu</w:t>
            </w:r>
            <w:proofErr w:type="spellEnd"/>
            <w:r w:rsidRPr="003365B7">
              <w:rPr>
                <w:rFonts w:asciiTheme="minorHAnsi" w:eastAsia="Times New Roman" w:hAnsiTheme="minorHAnsi" w:cstheme="minorHAnsi"/>
                <w:sz w:val="20"/>
                <w:szCs w:val="20"/>
                <w:lang w:eastAsia="en-GB"/>
              </w:rPr>
              <w:t xml:space="preserve"> regions</w:t>
            </w:r>
          </w:p>
          <w:p w14:paraId="384BA73E" w14:textId="77777777" w:rsidR="002B4A5A" w:rsidRPr="003365B7" w:rsidRDefault="002B4A5A" w:rsidP="002B4A5A">
            <w:pPr>
              <w:spacing w:after="0"/>
              <w:rPr>
                <w:rFonts w:asciiTheme="minorHAnsi" w:eastAsia="Times New Roman" w:hAnsiTheme="minorHAnsi" w:cstheme="minorHAnsi"/>
                <w:sz w:val="20"/>
                <w:szCs w:val="20"/>
                <w:lang w:eastAsia="en-GB"/>
              </w:rPr>
            </w:pPr>
          </w:p>
        </w:tc>
      </w:tr>
      <w:tr w:rsidR="003365B7" w:rsidRPr="003365B7" w14:paraId="57D26391" w14:textId="77777777" w:rsidTr="37F46A81">
        <w:trPr>
          <w:trHeight w:val="341"/>
        </w:trPr>
        <w:tc>
          <w:tcPr>
            <w:tcW w:w="1602" w:type="dxa"/>
            <w:vMerge/>
            <w:tcMar>
              <w:top w:w="0" w:type="dxa"/>
              <w:left w:w="103" w:type="dxa"/>
              <w:bottom w:w="0" w:type="dxa"/>
              <w:right w:w="108" w:type="dxa"/>
            </w:tcMar>
            <w:hideMark/>
          </w:tcPr>
          <w:p w14:paraId="34B3F2EB" w14:textId="77777777" w:rsidR="002B4A5A" w:rsidRPr="003365B7" w:rsidRDefault="002B4A5A" w:rsidP="002B4A5A">
            <w:pPr>
              <w:spacing w:after="0"/>
              <w:rPr>
                <w:rFonts w:asciiTheme="minorHAnsi" w:eastAsia="Times New Roman" w:hAnsiTheme="minorHAnsi" w:cstheme="minorHAnsi"/>
                <w:sz w:val="20"/>
                <w:szCs w:val="20"/>
                <w:lang w:eastAsia="en-GB"/>
              </w:rPr>
            </w:pPr>
          </w:p>
        </w:tc>
        <w:tc>
          <w:tcPr>
            <w:tcW w:w="286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3" w:type="dxa"/>
              <w:bottom w:w="0" w:type="dxa"/>
              <w:right w:w="108" w:type="dxa"/>
            </w:tcMar>
          </w:tcPr>
          <w:p w14:paraId="1B812D67" w14:textId="77777777" w:rsidR="002B4A5A" w:rsidRPr="003365B7" w:rsidRDefault="002B4A5A" w:rsidP="002B4A5A">
            <w:pPr>
              <w:spacing w:before="60"/>
              <w:rPr>
                <w:rFonts w:asciiTheme="minorHAnsi" w:eastAsia="Times New Roman" w:hAnsiTheme="minorHAnsi" w:cstheme="minorHAnsi"/>
                <w:b/>
                <w:bCs/>
                <w:sz w:val="20"/>
                <w:szCs w:val="20"/>
                <w:lang w:eastAsia="en-GB"/>
              </w:rPr>
            </w:pPr>
            <w:r w:rsidRPr="003365B7">
              <w:rPr>
                <w:rFonts w:asciiTheme="minorHAnsi" w:eastAsia="Times New Roman" w:hAnsiTheme="minorHAnsi" w:cstheme="minorHAnsi"/>
                <w:b/>
                <w:bCs/>
                <w:sz w:val="20"/>
                <w:szCs w:val="20"/>
                <w:lang w:eastAsia="en-GB"/>
              </w:rPr>
              <w:t xml:space="preserve">2.2 </w:t>
            </w:r>
            <w:r w:rsidRPr="003365B7">
              <w:rPr>
                <w:rFonts w:asciiTheme="minorHAnsi" w:eastAsia="Times New Roman" w:hAnsiTheme="minorHAnsi" w:cstheme="minorHAnsi"/>
                <w:sz w:val="20"/>
                <w:szCs w:val="20"/>
                <w:lang w:eastAsia="en-GB"/>
              </w:rPr>
              <w:t>Number of people (</w:t>
            </w: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w:t>
            </w:r>
            <w:proofErr w:type="spellStart"/>
            <w:r w:rsidRPr="003365B7">
              <w:rPr>
                <w:rFonts w:asciiTheme="minorHAnsi" w:eastAsia="Times New Roman" w:hAnsiTheme="minorHAnsi" w:cstheme="minorHAnsi"/>
                <w:sz w:val="20"/>
                <w:szCs w:val="20"/>
                <w:lang w:eastAsia="en-GB"/>
              </w:rPr>
              <w:t>KazvodKhoz</w:t>
            </w:r>
            <w:proofErr w:type="spellEnd"/>
            <w:r w:rsidRPr="003365B7">
              <w:rPr>
                <w:rFonts w:asciiTheme="minorHAnsi" w:eastAsia="Times New Roman" w:hAnsiTheme="minorHAnsi" w:cstheme="minorHAnsi"/>
                <w:sz w:val="20"/>
                <w:szCs w:val="20"/>
                <w:lang w:eastAsia="en-GB"/>
              </w:rPr>
              <w:t>) who were trained on how to use operational tool (interactive platform) on monitoring and water use forecasting</w:t>
            </w:r>
          </w:p>
          <w:p w14:paraId="7D34F5C7" w14:textId="77777777" w:rsidR="002B4A5A" w:rsidRPr="003365B7" w:rsidRDefault="002B4A5A" w:rsidP="002B4A5A">
            <w:pPr>
              <w:spacing w:before="60"/>
              <w:rPr>
                <w:rFonts w:asciiTheme="minorHAnsi" w:hAnsiTheme="minorHAnsi" w:cstheme="minorHAnsi"/>
                <w:sz w:val="20"/>
                <w:szCs w:val="20"/>
                <w:lang w:eastAsia="ko-KR"/>
              </w:rPr>
            </w:pPr>
          </w:p>
          <w:p w14:paraId="0B4020A7" w14:textId="77777777" w:rsidR="002B4A5A" w:rsidRPr="003365B7" w:rsidRDefault="002B4A5A" w:rsidP="002B4A5A">
            <w:pPr>
              <w:spacing w:before="60"/>
              <w:rPr>
                <w:rFonts w:asciiTheme="minorHAnsi" w:eastAsia="Times New Roman" w:hAnsiTheme="minorHAnsi" w:cstheme="minorHAnsi"/>
                <w:sz w:val="20"/>
                <w:szCs w:val="20"/>
                <w:lang w:eastAsia="en-GB"/>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C867820" w14:textId="77777777" w:rsidR="002B4A5A" w:rsidRPr="003365B7" w:rsidRDefault="002B4A5A" w:rsidP="002B4A5A">
            <w:pPr>
              <w:spacing w:after="0"/>
              <w:rPr>
                <w:rFonts w:asciiTheme="minorHAnsi" w:hAnsiTheme="minorHAnsi" w:cstheme="minorHAnsi"/>
                <w:iCs/>
                <w:sz w:val="20"/>
                <w:szCs w:val="20"/>
              </w:rPr>
            </w:pPr>
            <w:r w:rsidRPr="003365B7">
              <w:rPr>
                <w:rFonts w:asciiTheme="minorHAnsi" w:hAnsiTheme="minorHAnsi" w:cstheme="minorHAnsi"/>
                <w:iCs/>
                <w:sz w:val="20"/>
                <w:szCs w:val="20"/>
              </w:rPr>
              <w:t>Training reports (including photos) and feedback from the attendees</w:t>
            </w:r>
          </w:p>
          <w:p w14:paraId="1D7B270A" w14:textId="77777777" w:rsidR="002B4A5A" w:rsidRPr="003365B7" w:rsidRDefault="002B4A5A" w:rsidP="002B4A5A">
            <w:pPr>
              <w:spacing w:before="60"/>
              <w:rPr>
                <w:rFonts w:asciiTheme="minorHAnsi" w:eastAsia="Times New Roman" w:hAnsiTheme="minorHAnsi" w:cstheme="minorHAnsi"/>
                <w:sz w:val="20"/>
                <w:szCs w:val="20"/>
                <w:lang w:eastAsia="en-GB"/>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5F7728E" w14:textId="77777777" w:rsidR="002B4A5A" w:rsidRPr="003365B7" w:rsidRDefault="002B4A5A" w:rsidP="002B4A5A">
            <w:pPr>
              <w:spacing w:before="60"/>
              <w:ind w:left="35"/>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FA36ACC" w14:textId="77777777" w:rsidR="002B4A5A" w:rsidRPr="003365B7" w:rsidRDefault="002B4A5A" w:rsidP="002B4A5A">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F904CB7" w14:textId="0B7AAA7C" w:rsidR="002B4A5A" w:rsidRPr="003365B7" w:rsidRDefault="00AA17B1"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BFDD700" w14:textId="77777777" w:rsidR="002B4A5A" w:rsidRPr="003365B7" w:rsidRDefault="002B4A5A" w:rsidP="005A49CC">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68861898" w14:textId="4D33B1D6" w:rsidR="002B4A5A" w:rsidRPr="003365B7" w:rsidRDefault="00CB6124" w:rsidP="005A49CC">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25</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EC8893D" w14:textId="77777777" w:rsidR="002B4A5A" w:rsidRPr="003365B7" w:rsidRDefault="002B4A5A" w:rsidP="005A49CC">
            <w:pPr>
              <w:spacing w:before="6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50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3D2BEB6" w14:textId="77777777" w:rsidR="00E020E6" w:rsidRPr="003365B7" w:rsidRDefault="00E020E6"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Project and national partners reports.</w:t>
            </w:r>
          </w:p>
          <w:p w14:paraId="06971CD3" w14:textId="77777777" w:rsidR="002B4A5A" w:rsidRPr="003365B7" w:rsidRDefault="002B4A5A" w:rsidP="002B4A5A">
            <w:pPr>
              <w:spacing w:after="0"/>
              <w:rPr>
                <w:rFonts w:asciiTheme="minorHAnsi" w:eastAsia="Times New Roman" w:hAnsiTheme="minorHAnsi" w:cstheme="minorHAnsi"/>
                <w:sz w:val="20"/>
                <w:szCs w:val="20"/>
                <w:lang w:eastAsia="en-GB"/>
              </w:rPr>
            </w:pPr>
          </w:p>
          <w:p w14:paraId="7B6A94AF" w14:textId="300FFF39" w:rsidR="002B4A5A" w:rsidRPr="003365B7" w:rsidDel="00274475"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Risks: </w:t>
            </w:r>
            <w:r w:rsidR="00E020E6" w:rsidRPr="003365B7">
              <w:rPr>
                <w:rFonts w:asciiTheme="minorHAnsi" w:eastAsia="Times New Roman" w:hAnsiTheme="minorHAnsi" w:cstheme="minorHAnsi"/>
                <w:sz w:val="20"/>
                <w:szCs w:val="20"/>
                <w:lang w:eastAsia="en-GB"/>
              </w:rPr>
              <w:t xml:space="preserve">Lack of </w:t>
            </w:r>
            <w:r w:rsidR="04A2988E" w:rsidRPr="003365B7">
              <w:rPr>
                <w:rFonts w:asciiTheme="minorHAnsi" w:eastAsia="Times New Roman" w:hAnsiTheme="minorHAnsi" w:cstheme="minorHAnsi"/>
                <w:sz w:val="20"/>
                <w:szCs w:val="20"/>
                <w:lang w:eastAsia="en-GB"/>
              </w:rPr>
              <w:t>contributio</w:t>
            </w:r>
            <w:r w:rsidR="3B79E074" w:rsidRPr="003365B7">
              <w:rPr>
                <w:rFonts w:asciiTheme="minorHAnsi" w:eastAsia="Times New Roman" w:hAnsiTheme="minorHAnsi" w:cstheme="minorHAnsi"/>
                <w:sz w:val="20"/>
                <w:szCs w:val="20"/>
                <w:lang w:eastAsia="en-GB"/>
              </w:rPr>
              <w:t>n</w:t>
            </w:r>
            <w:r w:rsidR="04A2988E" w:rsidRPr="003365B7">
              <w:rPr>
                <w:rFonts w:asciiTheme="minorHAnsi" w:eastAsia="Times New Roman" w:hAnsiTheme="minorHAnsi" w:cstheme="minorHAnsi"/>
                <w:sz w:val="20"/>
                <w:szCs w:val="20"/>
                <w:lang w:eastAsia="en-GB"/>
              </w:rPr>
              <w:t>.</w:t>
            </w:r>
            <w:r w:rsidR="00E020E6" w:rsidRPr="003365B7" w:rsidDel="00E020E6">
              <w:rPr>
                <w:rFonts w:asciiTheme="minorHAnsi" w:eastAsia="Times New Roman" w:hAnsiTheme="minorHAnsi" w:cstheme="minorHAnsi"/>
                <w:sz w:val="20"/>
                <w:szCs w:val="20"/>
                <w:lang w:eastAsia="en-GB"/>
              </w:rPr>
              <w:t xml:space="preserve"> </w:t>
            </w:r>
            <w:r w:rsidRPr="003365B7">
              <w:rPr>
                <w:rFonts w:asciiTheme="minorHAnsi" w:eastAsia="Times New Roman" w:hAnsiTheme="minorHAnsi" w:cstheme="minorHAnsi"/>
                <w:sz w:val="20"/>
                <w:szCs w:val="20"/>
                <w:lang w:eastAsia="en-GB"/>
              </w:rPr>
              <w:t>Lack of common understandi</w:t>
            </w:r>
            <w:r w:rsidRPr="003365B7">
              <w:rPr>
                <w:rFonts w:asciiTheme="minorHAnsi" w:eastAsia="Times New Roman" w:hAnsiTheme="minorHAnsi" w:cstheme="minorHAnsi"/>
                <w:sz w:val="20"/>
                <w:szCs w:val="20"/>
                <w:lang w:eastAsia="en-GB"/>
              </w:rPr>
              <w:lastRenderedPageBreak/>
              <w:t xml:space="preserve">ng between stakeholders </w:t>
            </w:r>
          </w:p>
          <w:p w14:paraId="2A1F701D" w14:textId="77777777" w:rsidR="002B4A5A" w:rsidRPr="003365B7" w:rsidRDefault="002B4A5A" w:rsidP="002B4A5A">
            <w:pPr>
              <w:spacing w:after="0"/>
              <w:rPr>
                <w:rFonts w:asciiTheme="minorHAnsi" w:eastAsia="Times New Roman" w:hAnsiTheme="minorHAnsi" w:cstheme="minorHAnsi"/>
                <w:sz w:val="20"/>
                <w:szCs w:val="20"/>
                <w:lang w:eastAsia="en-G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398A5" w14:textId="77777777" w:rsidR="00E020E6"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lastRenderedPageBreak/>
              <w:t xml:space="preserve">The rest of staff in relevant stakeholders </w:t>
            </w:r>
            <w:r w:rsidR="00E020E6" w:rsidRPr="003365B7">
              <w:rPr>
                <w:rFonts w:asciiTheme="minorHAnsi" w:eastAsia="Times New Roman" w:hAnsiTheme="minorHAnsi" w:cstheme="minorHAnsi"/>
                <w:sz w:val="20"/>
                <w:szCs w:val="20"/>
                <w:lang w:eastAsia="en-GB"/>
              </w:rPr>
              <w:t>on how to use the operational tool (interactive platform) on monitoring and water use forecasting</w:t>
            </w:r>
          </w:p>
          <w:p w14:paraId="03EFCA41" w14:textId="77777777" w:rsidR="00E020E6" w:rsidRPr="003365B7" w:rsidRDefault="00E020E6" w:rsidP="002B4A5A">
            <w:pPr>
              <w:spacing w:after="0"/>
              <w:rPr>
                <w:rFonts w:asciiTheme="minorHAnsi" w:eastAsia="Times New Roman" w:hAnsiTheme="minorHAnsi" w:cstheme="minorHAnsi"/>
                <w:sz w:val="20"/>
                <w:szCs w:val="20"/>
                <w:lang w:eastAsia="en-GB"/>
              </w:rPr>
            </w:pPr>
          </w:p>
          <w:p w14:paraId="5F96A722" w14:textId="77777777" w:rsidR="002B4A5A" w:rsidRPr="003365B7" w:rsidRDefault="002B4A5A" w:rsidP="002B4A5A">
            <w:pPr>
              <w:spacing w:after="0"/>
              <w:rPr>
                <w:rFonts w:asciiTheme="minorHAnsi" w:eastAsia="Times New Roman" w:hAnsiTheme="minorHAnsi" w:cstheme="minorHAnsi"/>
                <w:sz w:val="20"/>
                <w:szCs w:val="20"/>
                <w:lang w:eastAsia="en-GB"/>
              </w:rPr>
            </w:pPr>
          </w:p>
        </w:tc>
      </w:tr>
      <w:tr w:rsidR="003365B7" w:rsidRPr="003365B7" w14:paraId="7078A6F4" w14:textId="77777777" w:rsidTr="37F46A81">
        <w:trPr>
          <w:trHeight w:val="323"/>
        </w:trPr>
        <w:tc>
          <w:tcPr>
            <w:tcW w:w="1602" w:type="dxa"/>
            <w:tcBorders>
              <w:top w:val="single" w:sz="4" w:space="0" w:color="auto"/>
              <w:left w:val="single" w:sz="4" w:space="0" w:color="000000" w:themeColor="text1"/>
              <w:right w:val="single" w:sz="4" w:space="0" w:color="000000" w:themeColor="text1"/>
            </w:tcBorders>
          </w:tcPr>
          <w:p w14:paraId="38D729B0" w14:textId="77777777" w:rsidR="002B4A5A" w:rsidRPr="003365B7" w:rsidRDefault="002B4A5A" w:rsidP="002B4A5A">
            <w:pPr>
              <w:spacing w:before="60"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b/>
                <w:bCs/>
                <w:sz w:val="20"/>
                <w:szCs w:val="20"/>
                <w:lang w:eastAsia="en-GB"/>
              </w:rPr>
              <w:lastRenderedPageBreak/>
              <w:t>Output 3</w:t>
            </w:r>
          </w:p>
          <w:p w14:paraId="2F8BC627"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Institutional development for a transformation to modern irrigation in Kazakhstan with enhanced agricultural productivity</w:t>
            </w:r>
          </w:p>
        </w:tc>
        <w:tc>
          <w:tcPr>
            <w:tcW w:w="2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F684197" w14:textId="77777777" w:rsidR="002B4A5A" w:rsidRPr="003365B7" w:rsidRDefault="002B4A5A" w:rsidP="002B4A5A">
            <w:pPr>
              <w:spacing w:before="60"/>
              <w:rPr>
                <w:rFonts w:asciiTheme="minorHAnsi" w:eastAsia="Times New Roman" w:hAnsiTheme="minorHAnsi" w:cstheme="minorHAnsi"/>
                <w:b/>
                <w:bCs/>
                <w:sz w:val="20"/>
                <w:szCs w:val="20"/>
                <w:lang w:eastAsia="en-GB"/>
              </w:rPr>
            </w:pPr>
            <w:r w:rsidRPr="003365B7">
              <w:rPr>
                <w:rFonts w:asciiTheme="minorHAnsi" w:eastAsia="Times New Roman" w:hAnsiTheme="minorHAnsi" w:cstheme="minorHAnsi"/>
                <w:b/>
                <w:bCs/>
                <w:sz w:val="20"/>
                <w:szCs w:val="20"/>
                <w:lang w:eastAsia="en-GB"/>
              </w:rPr>
              <w:t xml:space="preserve">3.1 </w:t>
            </w:r>
            <w:r w:rsidRPr="003365B7">
              <w:rPr>
                <w:rFonts w:asciiTheme="minorHAnsi" w:eastAsia="Times New Roman" w:hAnsiTheme="minorHAnsi" w:cstheme="minorHAnsi"/>
                <w:sz w:val="20"/>
                <w:szCs w:val="20"/>
                <w:lang w:eastAsia="en-GB"/>
              </w:rPr>
              <w:t>Scientific, research and education provider potential is listed</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7509578"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Latest </w:t>
            </w: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annual report</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5D626AC"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Latest </w:t>
            </w: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annual report</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C01C751"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D02EDA2" w14:textId="2E532D35" w:rsidR="16A71D00" w:rsidRPr="003365B7" w:rsidRDefault="00C26D4B" w:rsidP="5C4604C5">
            <w:pPr>
              <w:spacing w:after="0"/>
              <w:rPr>
                <w:rFonts w:asciiTheme="minorHAnsi" w:eastAsia="Calibri" w:hAnsiTheme="minorHAnsi" w:cstheme="minorHAnsi"/>
                <w:sz w:val="20"/>
                <w:szCs w:val="20"/>
                <w:highlight w:val="yellow"/>
              </w:rPr>
            </w:pPr>
            <w:r w:rsidRPr="003365B7">
              <w:rPr>
                <w:rFonts w:asciiTheme="minorHAnsi" w:eastAsia="Calibri" w:hAnsiTheme="minorHAnsi" w:cstheme="minorHAnsi"/>
                <w:sz w:val="20"/>
                <w:szCs w:val="20"/>
                <w:highlight w:val="yellow"/>
              </w:rPr>
              <w:t>0</w:t>
            </w:r>
          </w:p>
          <w:p w14:paraId="2780F4BE" w14:textId="07DC4FBC" w:rsidR="5C4604C5" w:rsidRPr="003365B7" w:rsidRDefault="5C4604C5" w:rsidP="5C4604C5">
            <w:pPr>
              <w:spacing w:after="0"/>
              <w:rPr>
                <w:rFonts w:asciiTheme="minorHAnsi" w:eastAsia="Calibri" w:hAnsiTheme="minorHAnsi" w:cstheme="minorHAnsi"/>
                <w:sz w:val="20"/>
                <w:szCs w:val="20"/>
                <w:highlight w:val="yellow"/>
              </w:rPr>
            </w:pPr>
          </w:p>
          <w:p w14:paraId="12CC4663" w14:textId="57F40F45" w:rsidR="5C4604C5" w:rsidRPr="003365B7" w:rsidRDefault="5C4604C5" w:rsidP="5C4604C5">
            <w:pPr>
              <w:spacing w:after="0"/>
              <w:rPr>
                <w:rFonts w:asciiTheme="minorHAnsi" w:eastAsia="Times New Roman" w:hAnsiTheme="minorHAnsi" w:cstheme="minorHAnsi"/>
                <w:sz w:val="20"/>
                <w:szCs w:val="20"/>
                <w:highlight w:val="yellow"/>
                <w:lang w:eastAsia="en-GB"/>
              </w:rPr>
            </w:pPr>
          </w:p>
          <w:p w14:paraId="5B95CD12" w14:textId="77777777" w:rsidR="002B4A5A" w:rsidRPr="003365B7" w:rsidRDefault="002B4A5A" w:rsidP="37F46A81">
            <w:pPr>
              <w:spacing w:after="0"/>
              <w:rPr>
                <w:rFonts w:asciiTheme="minorHAnsi" w:eastAsia="Times New Roman" w:hAnsiTheme="minorHAnsi" w:cstheme="minorHAnsi"/>
                <w:sz w:val="20"/>
                <w:szCs w:val="20"/>
                <w:highlight w:val="yellow"/>
                <w:lang w:eastAsia="en-GB"/>
              </w:rPr>
            </w:pPr>
          </w:p>
          <w:p w14:paraId="5220BBB2" w14:textId="77777777" w:rsidR="002B4A5A" w:rsidRPr="003365B7" w:rsidRDefault="002B4A5A" w:rsidP="37F46A81">
            <w:pPr>
              <w:spacing w:after="0"/>
              <w:rPr>
                <w:rFonts w:asciiTheme="minorHAnsi" w:eastAsia="Times New Roman" w:hAnsiTheme="minorHAnsi" w:cstheme="minorHAnsi"/>
                <w:sz w:val="20"/>
                <w:szCs w:val="20"/>
                <w:highlight w:val="yellow"/>
                <w:lang w:eastAsia="en-G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3CB595B" w14:textId="413726E5" w:rsidR="002B4A5A" w:rsidRPr="003365B7" w:rsidRDefault="00C26D4B" w:rsidP="37F46A81">
            <w:pPr>
              <w:spacing w:after="0"/>
              <w:rPr>
                <w:rFonts w:asciiTheme="minorHAnsi" w:eastAsia="Times New Roman" w:hAnsiTheme="minorHAnsi" w:cstheme="minorHAnsi"/>
                <w:sz w:val="20"/>
                <w:szCs w:val="20"/>
                <w:highlight w:val="yellow"/>
                <w:lang w:eastAsia="en-GB"/>
              </w:rPr>
            </w:pPr>
            <w:r w:rsidRPr="003365B7">
              <w:rPr>
                <w:rFonts w:asciiTheme="minorHAnsi" w:eastAsia="Calibri" w:hAnsiTheme="minorHAnsi" w:cstheme="minorHAnsi"/>
                <w:sz w:val="20"/>
                <w:szCs w:val="20"/>
                <w:highlight w:val="yellow"/>
              </w:rPr>
              <w:t>0</w:t>
            </w:r>
          </w:p>
          <w:p w14:paraId="6D9C8D39" w14:textId="77777777" w:rsidR="002B4A5A" w:rsidRPr="003365B7" w:rsidRDefault="002B4A5A" w:rsidP="37F46A81">
            <w:pPr>
              <w:spacing w:after="0"/>
              <w:rPr>
                <w:rFonts w:asciiTheme="minorHAnsi" w:eastAsia="Times New Roman" w:hAnsiTheme="minorHAnsi" w:cstheme="minorHAnsi"/>
                <w:sz w:val="20"/>
                <w:szCs w:val="20"/>
                <w:highlight w:val="yellow"/>
                <w:lang w:eastAsia="en-G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3F43009D" w14:textId="77777777" w:rsidR="002B4A5A" w:rsidRPr="003365B7" w:rsidRDefault="1117764C" w:rsidP="37F46A8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 stock-taking report</w:t>
            </w:r>
          </w:p>
          <w:p w14:paraId="675E05EE" w14:textId="77777777" w:rsidR="002B4A5A" w:rsidRPr="003365B7" w:rsidRDefault="002B4A5A" w:rsidP="37F46A81">
            <w:pPr>
              <w:spacing w:after="0"/>
              <w:rPr>
                <w:rFonts w:asciiTheme="minorHAnsi" w:eastAsia="Times New Roman" w:hAnsiTheme="minorHAnsi" w:cstheme="minorHAnsi"/>
                <w:sz w:val="20"/>
                <w:szCs w:val="20"/>
                <w:lang w:eastAsia="en-GB"/>
              </w:rPr>
            </w:pPr>
          </w:p>
          <w:p w14:paraId="2FC17F8B" w14:textId="77777777" w:rsidR="002B4A5A" w:rsidRPr="003365B7" w:rsidRDefault="002B4A5A" w:rsidP="37F46A81">
            <w:pPr>
              <w:spacing w:after="0"/>
              <w:rPr>
                <w:rFonts w:asciiTheme="minorHAnsi" w:eastAsia="Times New Roman" w:hAnsiTheme="minorHAnsi" w:cstheme="minorHAnsi"/>
                <w:sz w:val="20"/>
                <w:szCs w:val="20"/>
                <w:lang w:eastAsia="en-GB"/>
              </w:rPr>
            </w:pP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6200A2A" w14:textId="77777777" w:rsidR="002B4A5A" w:rsidRPr="003365B7" w:rsidRDefault="1117764C" w:rsidP="37F46A8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 stock-taking report</w:t>
            </w:r>
          </w:p>
          <w:p w14:paraId="0A4F7224" w14:textId="77777777" w:rsidR="002B4A5A" w:rsidRPr="003365B7" w:rsidRDefault="002B4A5A" w:rsidP="37F46A81">
            <w:pPr>
              <w:spacing w:after="0"/>
              <w:rPr>
                <w:rFonts w:asciiTheme="minorHAnsi" w:eastAsia="Times New Roman" w:hAnsiTheme="minorHAnsi" w:cstheme="minorHAnsi"/>
                <w:sz w:val="20"/>
                <w:szCs w:val="20"/>
                <w:lang w:eastAsia="en-GB"/>
              </w:rPr>
            </w:pPr>
          </w:p>
          <w:p w14:paraId="5AE48A43" w14:textId="77777777" w:rsidR="002B4A5A" w:rsidRPr="003365B7" w:rsidRDefault="002B4A5A" w:rsidP="37F46A81">
            <w:pPr>
              <w:spacing w:after="0"/>
              <w:rPr>
                <w:rFonts w:asciiTheme="minorHAnsi" w:eastAsia="Times New Roman" w:hAnsiTheme="minorHAnsi" w:cstheme="minorHAnsi"/>
                <w:sz w:val="20"/>
                <w:szCs w:val="20"/>
                <w:lang w:eastAsia="en-GB"/>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42F3CC3"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Review of documents</w:t>
            </w:r>
          </w:p>
          <w:p w14:paraId="50F40DEB" w14:textId="77777777" w:rsidR="002B4A5A" w:rsidRPr="003365B7" w:rsidRDefault="002B4A5A" w:rsidP="002B4A5A">
            <w:pPr>
              <w:spacing w:after="0"/>
              <w:rPr>
                <w:rFonts w:asciiTheme="minorHAnsi" w:eastAsia="Times New Roman" w:hAnsiTheme="minorHAnsi" w:cstheme="minorHAnsi"/>
                <w:sz w:val="20"/>
                <w:szCs w:val="20"/>
                <w:lang w:eastAsia="en-GB"/>
              </w:rPr>
            </w:pPr>
          </w:p>
          <w:p w14:paraId="5C460113"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Lack of common understanding between stakeholders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E31BA" w14:textId="77777777" w:rsidR="002B4A5A" w:rsidRPr="003365B7" w:rsidRDefault="002B4A5A" w:rsidP="002B4A5A">
            <w:pPr>
              <w:spacing w:after="0"/>
              <w:rPr>
                <w:rFonts w:asciiTheme="minorHAnsi" w:eastAsia="Times New Roman" w:hAnsiTheme="minorHAnsi" w:cstheme="minorHAnsi"/>
                <w:sz w:val="20"/>
                <w:szCs w:val="20"/>
                <w:lang w:eastAsia="en-GB"/>
              </w:rPr>
            </w:pP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becomes a sustainable Government-owned institution, providing the following types of services to the Government, the international and national users, including the private sector:</w:t>
            </w:r>
          </w:p>
          <w:p w14:paraId="46456DD0"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research in water-related areas;</w:t>
            </w:r>
          </w:p>
          <w:p w14:paraId="66AE5417"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testing of equipment and technologies;</w:t>
            </w:r>
          </w:p>
          <w:p w14:paraId="563B9929"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 inputs to the national water GIS system and QAZSU system – </w:t>
            </w:r>
            <w:r w:rsidRPr="003365B7">
              <w:rPr>
                <w:rFonts w:asciiTheme="minorHAnsi" w:eastAsia="Times New Roman" w:hAnsiTheme="minorHAnsi" w:cstheme="minorHAnsi"/>
                <w:sz w:val="20"/>
                <w:szCs w:val="20"/>
                <w:lang w:eastAsia="en-GB"/>
              </w:rPr>
              <w:lastRenderedPageBreak/>
              <w:t>physical tests, calibration, soil analysis, combines with satellite technologies and training the AI;</w:t>
            </w:r>
          </w:p>
          <w:p w14:paraId="525E3051"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technical design and engineering consulting;</w:t>
            </w:r>
          </w:p>
          <w:p w14:paraId="10CB011C"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regulation drafting, analysis and expertise;</w:t>
            </w:r>
          </w:p>
          <w:p w14:paraId="40EA3EFA"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dam safety inspections and training professionals for such inspections;</w:t>
            </w:r>
          </w:p>
          <w:p w14:paraId="4E7D19A5"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 training, including vocational and highly profession, in systems design, installing, maintenance, </w:t>
            </w:r>
            <w:r w:rsidRPr="003365B7">
              <w:rPr>
                <w:rFonts w:asciiTheme="minorHAnsi" w:eastAsia="Times New Roman" w:hAnsiTheme="minorHAnsi" w:cstheme="minorHAnsi"/>
                <w:sz w:val="20"/>
                <w:szCs w:val="20"/>
                <w:lang w:eastAsia="en-GB"/>
              </w:rPr>
              <w:lastRenderedPageBreak/>
              <w:t>business planning in water sector, financing water-related projects, etc. – the full range of training for the irrigation and water supply ecosystem.</w:t>
            </w:r>
          </w:p>
          <w:p w14:paraId="77A52294" w14:textId="77777777" w:rsidR="002B4A5A" w:rsidRPr="003365B7" w:rsidRDefault="002B4A5A" w:rsidP="002B4A5A">
            <w:pPr>
              <w:spacing w:after="0"/>
              <w:rPr>
                <w:rFonts w:asciiTheme="minorHAnsi" w:eastAsia="Times New Roman" w:hAnsiTheme="minorHAnsi" w:cstheme="minorHAnsi"/>
                <w:sz w:val="20"/>
                <w:szCs w:val="20"/>
                <w:lang w:eastAsia="en-GB"/>
              </w:rPr>
            </w:pPr>
          </w:p>
          <w:p w14:paraId="75DE77FA"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These activities should fully start within 2 years after completion of Project Stage 1, with the first activities starting during the Project Stage 1.</w:t>
            </w:r>
          </w:p>
        </w:tc>
      </w:tr>
      <w:tr w:rsidR="003365B7" w:rsidRPr="003365B7" w14:paraId="038A2277" w14:textId="77777777" w:rsidTr="37F46A81">
        <w:trPr>
          <w:trHeight w:val="323"/>
        </w:trPr>
        <w:tc>
          <w:tcPr>
            <w:tcW w:w="1602" w:type="dxa"/>
            <w:tcBorders>
              <w:left w:val="single" w:sz="4" w:space="0" w:color="000000" w:themeColor="text1"/>
              <w:right w:val="single" w:sz="4" w:space="0" w:color="000000" w:themeColor="text1"/>
            </w:tcBorders>
            <w:vAlign w:val="center"/>
          </w:tcPr>
          <w:p w14:paraId="007DCDA8" w14:textId="77777777" w:rsidR="00033989" w:rsidRPr="003365B7" w:rsidRDefault="00033989" w:rsidP="002B4A5A">
            <w:pPr>
              <w:spacing w:after="0"/>
              <w:rPr>
                <w:rFonts w:asciiTheme="minorHAnsi" w:eastAsia="Times New Roman" w:hAnsiTheme="minorHAnsi" w:cstheme="minorHAnsi"/>
                <w:sz w:val="20"/>
                <w:szCs w:val="20"/>
                <w:lang w:eastAsia="en-GB"/>
              </w:rPr>
            </w:pPr>
          </w:p>
        </w:tc>
        <w:tc>
          <w:tcPr>
            <w:tcW w:w="2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4609A87" w14:textId="77777777" w:rsidR="00033989" w:rsidRPr="003365B7" w:rsidRDefault="00033989" w:rsidP="002B4A5A">
            <w:pPr>
              <w:spacing w:before="60"/>
              <w:rPr>
                <w:rFonts w:asciiTheme="minorHAnsi" w:eastAsia="Times New Roman" w:hAnsiTheme="minorHAnsi" w:cstheme="minorHAnsi"/>
                <w:b/>
                <w:bCs/>
                <w:sz w:val="20"/>
                <w:szCs w:val="20"/>
                <w:lang w:eastAsia="en-GB"/>
              </w:rPr>
            </w:pPr>
            <w:r w:rsidRPr="003365B7">
              <w:rPr>
                <w:rFonts w:asciiTheme="minorHAnsi" w:eastAsia="Times New Roman" w:hAnsiTheme="minorHAnsi" w:cstheme="minorHAnsi"/>
                <w:b/>
                <w:bCs/>
                <w:sz w:val="20"/>
                <w:szCs w:val="20"/>
                <w:lang w:eastAsia="en-GB"/>
              </w:rPr>
              <w:t xml:space="preserve">3.2 </w:t>
            </w:r>
            <w:r w:rsidRPr="003365B7">
              <w:rPr>
                <w:rFonts w:asciiTheme="minorHAnsi" w:eastAsia="Times New Roman" w:hAnsiTheme="minorHAnsi" w:cstheme="minorHAnsi"/>
                <w:sz w:val="20"/>
                <w:szCs w:val="20"/>
                <w:lang w:eastAsia="en-GB"/>
              </w:rPr>
              <w:t xml:space="preserve">Capacity development plan is established for </w:t>
            </w: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872FCE8"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Development report for </w:t>
            </w:r>
            <w:proofErr w:type="spellStart"/>
            <w:r w:rsidRPr="003365B7">
              <w:rPr>
                <w:rFonts w:asciiTheme="minorHAnsi" w:eastAsia="Times New Roman" w:hAnsiTheme="minorHAnsi" w:cstheme="minorHAnsi"/>
                <w:sz w:val="20"/>
                <w:szCs w:val="20"/>
                <w:lang w:eastAsia="en-GB"/>
              </w:rPr>
              <w:t>KazNIIVKH</w:t>
            </w:r>
            <w:proofErr w:type="spellEnd"/>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F5C7327"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Latest </w:t>
            </w: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annual report</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7CE97451"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3D22F59A"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3882689" w14:textId="7A6751EB" w:rsidR="00033989" w:rsidRPr="003365B7" w:rsidRDefault="00033989" w:rsidP="5C4604C5">
            <w:pPr>
              <w:spacing w:after="0"/>
              <w:rPr>
                <w:rFonts w:asciiTheme="minorHAnsi" w:eastAsia="Calibri" w:hAnsiTheme="minorHAnsi" w:cstheme="minorHAnsi"/>
                <w:sz w:val="20"/>
                <w:szCs w:val="20"/>
              </w:rPr>
            </w:pPr>
          </w:p>
          <w:p w14:paraId="7BF5EC37" w14:textId="41C379C6" w:rsidR="00033989" w:rsidRPr="003365B7" w:rsidRDefault="00033989" w:rsidP="002B4A5A">
            <w:pPr>
              <w:spacing w:after="0"/>
              <w:rPr>
                <w:rFonts w:asciiTheme="minorHAnsi" w:eastAsia="Calibri" w:hAnsiTheme="minorHAnsi" w:cstheme="minorHAnsi"/>
                <w:sz w:val="20"/>
                <w:szCs w:val="20"/>
              </w:rPr>
            </w:pPr>
            <w:r w:rsidRPr="003365B7">
              <w:rPr>
                <w:rFonts w:asciiTheme="minorHAnsi" w:eastAsia="Calibri" w:hAnsiTheme="minorHAnsi" w:cstheme="minorHAnsi"/>
                <w:sz w:val="20"/>
                <w:szCs w:val="20"/>
              </w:rPr>
              <w:t xml:space="preserve">1 training for </w:t>
            </w:r>
            <w:proofErr w:type="spellStart"/>
            <w:r w:rsidRPr="003365B7">
              <w:rPr>
                <w:rFonts w:asciiTheme="minorHAnsi" w:eastAsia="Calibri" w:hAnsiTheme="minorHAnsi" w:cstheme="minorHAnsi"/>
                <w:sz w:val="20"/>
                <w:szCs w:val="20"/>
              </w:rPr>
              <w:t>KazNIIVKH</w:t>
            </w:r>
            <w:proofErr w:type="spellEnd"/>
            <w:r w:rsidRPr="003365B7">
              <w:rPr>
                <w:rFonts w:asciiTheme="minorHAnsi" w:eastAsia="Calibri" w:hAnsiTheme="minorHAnsi" w:cstheme="minorHAnsi"/>
                <w:sz w:val="20"/>
                <w:szCs w:val="20"/>
              </w:rPr>
              <w:t xml:space="preserve"> in business </w:t>
            </w:r>
            <w:r w:rsidRPr="003365B7">
              <w:rPr>
                <w:rFonts w:asciiTheme="minorHAnsi" w:eastAsia="Calibri" w:hAnsiTheme="minorHAnsi" w:cstheme="minorHAnsi"/>
                <w:sz w:val="20"/>
                <w:szCs w:val="20"/>
              </w:rPr>
              <w:lastRenderedPageBreak/>
              <w:t xml:space="preserve">planning and support to </w:t>
            </w:r>
            <w:proofErr w:type="spellStart"/>
            <w:r w:rsidRPr="003365B7">
              <w:rPr>
                <w:rFonts w:asciiTheme="minorHAnsi" w:eastAsia="Calibri" w:hAnsiTheme="minorHAnsi" w:cstheme="minorHAnsi"/>
                <w:sz w:val="20"/>
                <w:szCs w:val="20"/>
              </w:rPr>
              <w:t>KazNIIVKH</w:t>
            </w:r>
            <w:proofErr w:type="spellEnd"/>
            <w:r w:rsidRPr="003365B7">
              <w:rPr>
                <w:rFonts w:asciiTheme="minorHAnsi" w:eastAsia="Calibri" w:hAnsiTheme="minorHAnsi" w:cstheme="minorHAnsi"/>
                <w:sz w:val="20"/>
                <w:szCs w:val="20"/>
              </w:rPr>
              <w:t xml:space="preserve"> in this activity</w:t>
            </w:r>
          </w:p>
          <w:p w14:paraId="00F41DFA" w14:textId="49EB26C4" w:rsidR="00033989" w:rsidRPr="003365B7" w:rsidRDefault="00033989" w:rsidP="002B4A5A">
            <w:pPr>
              <w:spacing w:after="0"/>
              <w:rPr>
                <w:rFonts w:asciiTheme="minorHAnsi" w:eastAsia="Calibri" w:hAnsiTheme="minorHAnsi" w:cstheme="minorHAnsi"/>
                <w:sz w:val="20"/>
                <w:szCs w:val="20"/>
              </w:rPr>
            </w:pPr>
          </w:p>
          <w:p w14:paraId="261A3D15" w14:textId="6CF3A382" w:rsidR="00033989" w:rsidRPr="003365B7" w:rsidRDefault="00033989" w:rsidP="002B4A5A">
            <w:pPr>
              <w:spacing w:after="0"/>
              <w:rPr>
                <w:rFonts w:asciiTheme="minorHAnsi" w:eastAsia="Calibri" w:hAnsiTheme="minorHAnsi" w:cstheme="minorHAnsi"/>
                <w:sz w:val="20"/>
                <w:szCs w:val="20"/>
              </w:rPr>
            </w:pPr>
            <w:proofErr w:type="spellStart"/>
            <w:r w:rsidRPr="003365B7">
              <w:rPr>
                <w:rFonts w:asciiTheme="minorHAnsi" w:eastAsia="Calibri" w:hAnsiTheme="minorHAnsi" w:cstheme="minorHAnsi"/>
                <w:sz w:val="20"/>
                <w:szCs w:val="20"/>
              </w:rPr>
              <w:t>KazNIIVKH</w:t>
            </w:r>
            <w:proofErr w:type="spellEnd"/>
            <w:r w:rsidRPr="003365B7">
              <w:rPr>
                <w:rFonts w:asciiTheme="minorHAnsi" w:eastAsia="Calibri" w:hAnsiTheme="minorHAnsi" w:cstheme="minorHAnsi"/>
                <w:sz w:val="20"/>
                <w:szCs w:val="20"/>
              </w:rPr>
              <w:t xml:space="preserve"> supported in training for 150 people (at least 100 women and youth) by UNDP international experts, curricula inputs and personal assistance</w:t>
            </w:r>
          </w:p>
          <w:p w14:paraId="6F334A58" w14:textId="12557B6E" w:rsidR="00033989" w:rsidRPr="003365B7" w:rsidRDefault="00033989" w:rsidP="002B4A5A">
            <w:pPr>
              <w:spacing w:after="0"/>
              <w:rPr>
                <w:rFonts w:asciiTheme="minorHAnsi" w:eastAsia="Calibri" w:hAnsiTheme="minorHAnsi" w:cstheme="minorHAnsi"/>
                <w:sz w:val="20"/>
                <w:szCs w:val="20"/>
              </w:rPr>
            </w:pPr>
          </w:p>
          <w:p w14:paraId="6F325FD7" w14:textId="1F498931" w:rsidR="00033989" w:rsidRPr="003365B7" w:rsidRDefault="00033989" w:rsidP="000A14A1">
            <w:pPr>
              <w:spacing w:after="0"/>
              <w:rPr>
                <w:rFonts w:asciiTheme="minorHAnsi" w:hAnsiTheme="minorHAnsi" w:cstheme="minorHAnsi"/>
                <w:sz w:val="20"/>
                <w:szCs w:val="20"/>
              </w:rPr>
            </w:pPr>
            <w:r w:rsidRPr="003365B7">
              <w:rPr>
                <w:rFonts w:asciiTheme="minorHAnsi" w:eastAsia="Calibri" w:hAnsiTheme="minorHAnsi" w:cstheme="minorHAnsi"/>
                <w:sz w:val="20"/>
                <w:szCs w:val="20"/>
              </w:rPr>
              <w:t xml:space="preserve">Support provided for successful completion of components C4.1 and C4.2 of the </w:t>
            </w:r>
            <w:proofErr w:type="spellStart"/>
            <w:r w:rsidRPr="003365B7">
              <w:rPr>
                <w:rFonts w:asciiTheme="minorHAnsi" w:eastAsia="Calibri" w:hAnsiTheme="minorHAnsi" w:cstheme="minorHAnsi"/>
                <w:sz w:val="20"/>
                <w:szCs w:val="20"/>
              </w:rPr>
              <w:t>IsDB</w:t>
            </w:r>
            <w:proofErr w:type="spellEnd"/>
            <w:r w:rsidRPr="003365B7">
              <w:rPr>
                <w:rFonts w:asciiTheme="minorHAnsi" w:eastAsia="Calibri" w:hAnsiTheme="minorHAnsi" w:cstheme="minorHAnsi"/>
                <w:sz w:val="20"/>
                <w:szCs w:val="20"/>
              </w:rPr>
              <w:t>-funded project</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6338EC9A" w14:textId="49FA2FC3" w:rsidR="00033989" w:rsidRPr="003365B7" w:rsidRDefault="00033989" w:rsidP="002B4A5A">
            <w:pPr>
              <w:spacing w:after="0"/>
              <w:rPr>
                <w:rFonts w:asciiTheme="minorHAnsi" w:eastAsia="Calibri" w:hAnsiTheme="minorHAnsi" w:cstheme="minorHAnsi"/>
                <w:sz w:val="20"/>
                <w:szCs w:val="20"/>
              </w:rPr>
            </w:pPr>
            <w:r w:rsidRPr="003365B7">
              <w:rPr>
                <w:rFonts w:asciiTheme="minorHAnsi" w:eastAsia="Calibri" w:hAnsiTheme="minorHAnsi" w:cstheme="minorHAnsi"/>
                <w:sz w:val="20"/>
                <w:szCs w:val="20"/>
              </w:rPr>
              <w:lastRenderedPageBreak/>
              <w:t xml:space="preserve">1 development plan for </w:t>
            </w:r>
            <w:proofErr w:type="spellStart"/>
            <w:r w:rsidRPr="003365B7">
              <w:rPr>
                <w:rFonts w:asciiTheme="minorHAnsi" w:eastAsia="Calibri" w:hAnsiTheme="minorHAnsi" w:cstheme="minorHAnsi"/>
                <w:sz w:val="20"/>
                <w:szCs w:val="20"/>
              </w:rPr>
              <w:t>KazNIIVKH</w:t>
            </w:r>
            <w:proofErr w:type="spellEnd"/>
          </w:p>
          <w:p w14:paraId="62B135A4" w14:textId="504456D0" w:rsidR="00033989" w:rsidRPr="003365B7" w:rsidRDefault="00033989" w:rsidP="00442322">
            <w:pPr>
              <w:spacing w:after="0"/>
              <w:rPr>
                <w:rFonts w:asciiTheme="minorHAnsi" w:eastAsia="Calibri" w:hAnsiTheme="minorHAnsi" w:cstheme="minorHAnsi"/>
                <w:sz w:val="20"/>
                <w:szCs w:val="20"/>
              </w:rPr>
            </w:pPr>
          </w:p>
          <w:p w14:paraId="13D981C8" w14:textId="7E25BA26" w:rsidR="00033989" w:rsidRPr="003365B7" w:rsidRDefault="00033989" w:rsidP="00442322">
            <w:pPr>
              <w:spacing w:after="0"/>
              <w:rPr>
                <w:rFonts w:asciiTheme="minorHAnsi" w:eastAsia="Calibri" w:hAnsiTheme="minorHAnsi" w:cstheme="minorHAnsi"/>
                <w:sz w:val="20"/>
                <w:szCs w:val="20"/>
              </w:rPr>
            </w:pPr>
            <w:r w:rsidRPr="003365B7">
              <w:rPr>
                <w:rFonts w:asciiTheme="minorHAnsi" w:eastAsia="Calibri" w:hAnsiTheme="minorHAnsi" w:cstheme="minorHAnsi"/>
                <w:sz w:val="20"/>
                <w:szCs w:val="20"/>
              </w:rPr>
              <w:lastRenderedPageBreak/>
              <w:t xml:space="preserve">1 development plan for </w:t>
            </w:r>
            <w:proofErr w:type="spellStart"/>
            <w:r w:rsidRPr="003365B7">
              <w:rPr>
                <w:rFonts w:asciiTheme="minorHAnsi" w:eastAsia="Calibri" w:hAnsiTheme="minorHAnsi" w:cstheme="minorHAnsi"/>
                <w:sz w:val="20"/>
                <w:szCs w:val="20"/>
              </w:rPr>
              <w:t>Kazhydrogeology</w:t>
            </w:r>
            <w:proofErr w:type="spellEnd"/>
          </w:p>
          <w:p w14:paraId="0A4EE9C0" w14:textId="088D6E56" w:rsidR="00033989" w:rsidRPr="003365B7" w:rsidRDefault="00033989" w:rsidP="002B4A5A">
            <w:pPr>
              <w:spacing w:after="0"/>
              <w:rPr>
                <w:rFonts w:asciiTheme="minorHAnsi" w:eastAsia="Calibri" w:hAnsiTheme="minorHAnsi" w:cstheme="minorHAnsi"/>
                <w:sz w:val="20"/>
                <w:szCs w:val="20"/>
              </w:rPr>
            </w:pPr>
          </w:p>
          <w:p w14:paraId="68E1D594" w14:textId="54638706" w:rsidR="00033989" w:rsidRPr="003365B7" w:rsidRDefault="2B2376ED" w:rsidP="5C4604C5">
            <w:pPr>
              <w:spacing w:after="0"/>
              <w:rPr>
                <w:rFonts w:asciiTheme="minorHAnsi" w:eastAsia="Calibri" w:hAnsiTheme="minorHAnsi" w:cstheme="minorHAnsi"/>
                <w:sz w:val="20"/>
                <w:szCs w:val="20"/>
              </w:rPr>
            </w:pPr>
            <w:r w:rsidRPr="003365B7">
              <w:rPr>
                <w:rFonts w:asciiTheme="minorHAnsi" w:eastAsia="Calibri" w:hAnsiTheme="minorHAnsi" w:cstheme="minorHAnsi"/>
                <w:sz w:val="20"/>
                <w:szCs w:val="20"/>
              </w:rPr>
              <w:t xml:space="preserve">1 training for </w:t>
            </w:r>
            <w:proofErr w:type="spellStart"/>
            <w:r w:rsidRPr="003365B7">
              <w:rPr>
                <w:rFonts w:asciiTheme="minorHAnsi" w:eastAsia="Calibri" w:hAnsiTheme="minorHAnsi" w:cstheme="minorHAnsi"/>
                <w:sz w:val="20"/>
                <w:szCs w:val="20"/>
              </w:rPr>
              <w:t>KazNIIVKH</w:t>
            </w:r>
            <w:proofErr w:type="spellEnd"/>
            <w:r w:rsidRPr="003365B7">
              <w:rPr>
                <w:rFonts w:asciiTheme="minorHAnsi" w:eastAsia="Calibri" w:hAnsiTheme="minorHAnsi" w:cstheme="minorHAnsi"/>
                <w:sz w:val="20"/>
                <w:szCs w:val="20"/>
              </w:rPr>
              <w:t xml:space="preserve"> in business planning and support to KazNIIVKH in this activity</w:t>
            </w:r>
          </w:p>
          <w:p w14:paraId="21A5E5CA" w14:textId="0353D45B" w:rsidR="00033989" w:rsidRPr="003365B7" w:rsidRDefault="00033989" w:rsidP="5C4604C5">
            <w:pPr>
              <w:spacing w:after="0"/>
              <w:rPr>
                <w:rFonts w:asciiTheme="minorHAnsi" w:eastAsia="Calibri" w:hAnsiTheme="minorHAnsi" w:cstheme="minorHAnsi"/>
                <w:sz w:val="20"/>
                <w:szCs w:val="20"/>
              </w:rPr>
            </w:pPr>
          </w:p>
          <w:p w14:paraId="13AC2B6F" w14:textId="1F8A79E3" w:rsidR="00033989" w:rsidRPr="003365B7" w:rsidRDefault="2B2376ED" w:rsidP="5C4604C5">
            <w:pPr>
              <w:spacing w:after="0"/>
              <w:rPr>
                <w:rFonts w:asciiTheme="minorHAnsi" w:eastAsia="Calibri" w:hAnsiTheme="minorHAnsi" w:cstheme="minorHAnsi"/>
                <w:sz w:val="20"/>
                <w:szCs w:val="20"/>
              </w:rPr>
            </w:pPr>
            <w:r w:rsidRPr="003365B7">
              <w:rPr>
                <w:rFonts w:asciiTheme="minorHAnsi" w:eastAsia="Calibri" w:hAnsiTheme="minorHAnsi" w:cstheme="minorHAnsi"/>
                <w:sz w:val="20"/>
                <w:szCs w:val="20"/>
              </w:rPr>
              <w:t xml:space="preserve">KazNIIVKH supported in training for 300 people (at least </w:t>
            </w:r>
            <w:r w:rsidRPr="003365B7">
              <w:rPr>
                <w:rFonts w:asciiTheme="minorHAnsi" w:eastAsia="Calibri" w:hAnsiTheme="minorHAnsi" w:cstheme="minorHAnsi"/>
                <w:sz w:val="20"/>
                <w:szCs w:val="20"/>
              </w:rPr>
              <w:lastRenderedPageBreak/>
              <w:t>200 women and youth) supported by UNDP international experts, curricula inputs and personal assistance</w:t>
            </w:r>
          </w:p>
          <w:p w14:paraId="10F5CC67" w14:textId="55F5F85F" w:rsidR="00033989" w:rsidRPr="003365B7" w:rsidRDefault="00033989" w:rsidP="5C4604C5">
            <w:pPr>
              <w:spacing w:after="0"/>
              <w:rPr>
                <w:rFonts w:asciiTheme="minorHAnsi" w:eastAsia="Calibri" w:hAnsiTheme="minorHAnsi" w:cstheme="minorHAnsi"/>
                <w:sz w:val="20"/>
                <w:szCs w:val="20"/>
              </w:rPr>
            </w:pPr>
          </w:p>
          <w:p w14:paraId="72192059" w14:textId="0EF433F0" w:rsidR="00033989" w:rsidRPr="003365B7" w:rsidRDefault="00033989" w:rsidP="000A14A1">
            <w:pPr>
              <w:spacing w:after="0"/>
              <w:rPr>
                <w:rFonts w:asciiTheme="minorHAnsi" w:hAnsiTheme="minorHAnsi" w:cstheme="minorHAnsi"/>
                <w:sz w:val="20"/>
                <w:szCs w:val="20"/>
              </w:rPr>
            </w:pPr>
            <w:r w:rsidRPr="003365B7">
              <w:rPr>
                <w:rFonts w:asciiTheme="minorHAnsi" w:eastAsia="Calibri" w:hAnsiTheme="minorHAnsi" w:cstheme="minorHAnsi"/>
                <w:sz w:val="20"/>
                <w:szCs w:val="20"/>
              </w:rPr>
              <w:t xml:space="preserve">Support provided for successful completion of components C4.1 and C4.2 of the </w:t>
            </w:r>
            <w:proofErr w:type="spellStart"/>
            <w:r w:rsidRPr="003365B7">
              <w:rPr>
                <w:rFonts w:asciiTheme="minorHAnsi" w:eastAsia="Calibri" w:hAnsiTheme="minorHAnsi" w:cstheme="minorHAnsi"/>
                <w:sz w:val="20"/>
                <w:szCs w:val="20"/>
              </w:rPr>
              <w:t>IsDB</w:t>
            </w:r>
            <w:proofErr w:type="spellEnd"/>
            <w:r w:rsidRPr="003365B7">
              <w:rPr>
                <w:rFonts w:asciiTheme="minorHAnsi" w:eastAsia="Calibri" w:hAnsiTheme="minorHAnsi" w:cstheme="minorHAnsi"/>
                <w:sz w:val="20"/>
                <w:szCs w:val="20"/>
              </w:rPr>
              <w:t>-</w:t>
            </w:r>
            <w:r w:rsidRPr="003365B7">
              <w:rPr>
                <w:rFonts w:asciiTheme="minorHAnsi" w:eastAsia="Calibri" w:hAnsiTheme="minorHAnsi" w:cstheme="minorHAnsi"/>
                <w:sz w:val="20"/>
                <w:szCs w:val="20"/>
              </w:rPr>
              <w:lastRenderedPageBreak/>
              <w:t>funded project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4B12BD9"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lastRenderedPageBreak/>
              <w:t xml:space="preserve">1 development plan for </w:t>
            </w:r>
            <w:proofErr w:type="spellStart"/>
            <w:r w:rsidRPr="003365B7">
              <w:rPr>
                <w:rFonts w:asciiTheme="minorHAnsi" w:eastAsia="Times New Roman" w:hAnsiTheme="minorHAnsi" w:cstheme="minorHAnsi"/>
                <w:sz w:val="20"/>
                <w:szCs w:val="20"/>
                <w:lang w:eastAsia="en-GB"/>
              </w:rPr>
              <w:t>KazNIIVKH</w:t>
            </w:r>
            <w:proofErr w:type="spellEnd"/>
          </w:p>
          <w:p w14:paraId="27357532" w14:textId="77777777" w:rsidR="00033989" w:rsidRPr="003365B7" w:rsidRDefault="00033989" w:rsidP="00442322">
            <w:pPr>
              <w:spacing w:after="0"/>
              <w:rPr>
                <w:rFonts w:asciiTheme="minorHAnsi" w:eastAsia="Times New Roman" w:hAnsiTheme="minorHAnsi" w:cstheme="minorHAnsi"/>
                <w:sz w:val="20"/>
                <w:szCs w:val="20"/>
                <w:lang w:eastAsia="en-GB"/>
              </w:rPr>
            </w:pPr>
          </w:p>
          <w:p w14:paraId="184C67C4" w14:textId="77777777" w:rsidR="00033989" w:rsidRPr="003365B7" w:rsidRDefault="00033989" w:rsidP="00442322">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lastRenderedPageBreak/>
              <w:t xml:space="preserve">1 development plan for </w:t>
            </w:r>
            <w:proofErr w:type="spellStart"/>
            <w:r w:rsidRPr="003365B7">
              <w:rPr>
                <w:rFonts w:asciiTheme="minorHAnsi" w:eastAsia="Times New Roman" w:hAnsiTheme="minorHAnsi" w:cstheme="minorHAnsi"/>
                <w:sz w:val="20"/>
                <w:szCs w:val="20"/>
                <w:lang w:eastAsia="en-GB"/>
              </w:rPr>
              <w:t>Kazhydrogeology</w:t>
            </w:r>
            <w:proofErr w:type="spellEnd"/>
          </w:p>
          <w:p w14:paraId="07F023C8"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29D4364E"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1 training for </w:t>
            </w: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in business planning and support to </w:t>
            </w: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in this activity</w:t>
            </w:r>
          </w:p>
          <w:p w14:paraId="4BDB5498"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07491C4E" w14:textId="77777777" w:rsidR="00033989" w:rsidRPr="003365B7" w:rsidRDefault="00033989" w:rsidP="002B4A5A">
            <w:pPr>
              <w:spacing w:after="0"/>
              <w:rPr>
                <w:rFonts w:asciiTheme="minorHAnsi" w:eastAsia="Times New Roman" w:hAnsiTheme="minorHAnsi" w:cstheme="minorHAnsi"/>
                <w:sz w:val="20"/>
                <w:szCs w:val="20"/>
                <w:lang w:eastAsia="en-GB"/>
              </w:rPr>
            </w:pPr>
            <w:proofErr w:type="spellStart"/>
            <w:r w:rsidRPr="003365B7">
              <w:rPr>
                <w:rFonts w:asciiTheme="minorHAnsi" w:eastAsia="Times New Roman" w:hAnsiTheme="minorHAnsi" w:cstheme="minorHAnsi"/>
                <w:sz w:val="20"/>
                <w:szCs w:val="20"/>
                <w:lang w:eastAsia="en-GB"/>
              </w:rPr>
              <w:t>KazNIIVKH</w:t>
            </w:r>
            <w:proofErr w:type="spellEnd"/>
            <w:r w:rsidRPr="003365B7">
              <w:rPr>
                <w:rFonts w:asciiTheme="minorHAnsi" w:eastAsia="Times New Roman" w:hAnsiTheme="minorHAnsi" w:cstheme="minorHAnsi"/>
                <w:sz w:val="20"/>
                <w:szCs w:val="20"/>
                <w:lang w:eastAsia="en-GB"/>
              </w:rPr>
              <w:t xml:space="preserve"> supported in training for 300 people (at least </w:t>
            </w:r>
            <w:r w:rsidRPr="003365B7">
              <w:rPr>
                <w:rFonts w:asciiTheme="minorHAnsi" w:eastAsia="Times New Roman" w:hAnsiTheme="minorHAnsi" w:cstheme="minorHAnsi"/>
                <w:sz w:val="20"/>
                <w:szCs w:val="20"/>
                <w:lang w:eastAsia="en-GB"/>
              </w:rPr>
              <w:lastRenderedPageBreak/>
              <w:t>200 women and youth) supported by UNDP international experts, curricula inputs and personal assistance</w:t>
            </w:r>
          </w:p>
          <w:p w14:paraId="2916C19D"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3AEE78C2"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Support provided for components C4.1 and C4.2 of the </w:t>
            </w:r>
            <w:proofErr w:type="spellStart"/>
            <w:r w:rsidRPr="003365B7">
              <w:rPr>
                <w:rFonts w:asciiTheme="minorHAnsi" w:eastAsia="Times New Roman" w:hAnsiTheme="minorHAnsi" w:cstheme="minorHAnsi"/>
                <w:sz w:val="20"/>
                <w:szCs w:val="20"/>
                <w:lang w:eastAsia="en-GB"/>
              </w:rPr>
              <w:t>IsDB</w:t>
            </w:r>
            <w:proofErr w:type="spellEnd"/>
            <w:r w:rsidRPr="003365B7">
              <w:rPr>
                <w:rFonts w:asciiTheme="minorHAnsi" w:eastAsia="Times New Roman" w:hAnsiTheme="minorHAnsi" w:cstheme="minorHAnsi"/>
                <w:sz w:val="20"/>
                <w:szCs w:val="20"/>
                <w:lang w:eastAsia="en-GB"/>
              </w:rPr>
              <w:t>-funded project</w:t>
            </w:r>
          </w:p>
          <w:p w14:paraId="74869460" w14:textId="77777777" w:rsidR="00033989" w:rsidRPr="003365B7" w:rsidRDefault="00033989" w:rsidP="002B4A5A">
            <w:pPr>
              <w:spacing w:after="0"/>
              <w:rPr>
                <w:rFonts w:asciiTheme="minorHAnsi" w:eastAsia="Times New Roman" w:hAnsiTheme="minorHAnsi" w:cstheme="minorHAnsi"/>
                <w:sz w:val="20"/>
                <w:szCs w:val="20"/>
                <w:lang w:eastAsia="en-GB"/>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592E9BF"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lastRenderedPageBreak/>
              <w:t>Review of documents</w:t>
            </w:r>
          </w:p>
          <w:p w14:paraId="187F57B8"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34C84AFC"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Lack of common understanding between </w:t>
            </w:r>
            <w:r w:rsidRPr="003365B7">
              <w:rPr>
                <w:rFonts w:asciiTheme="minorHAnsi" w:eastAsia="Times New Roman" w:hAnsiTheme="minorHAnsi" w:cstheme="minorHAnsi"/>
                <w:sz w:val="20"/>
                <w:szCs w:val="20"/>
                <w:lang w:eastAsia="en-GB"/>
              </w:rPr>
              <w:lastRenderedPageBreak/>
              <w:t>stakeholders and / or budget shortage</w:t>
            </w:r>
          </w:p>
        </w:tc>
        <w:tc>
          <w:tcPr>
            <w:tcW w:w="1350" w:type="dxa"/>
            <w:vMerge w:val="restart"/>
            <w:tcBorders>
              <w:top w:val="single" w:sz="4" w:space="0" w:color="000000" w:themeColor="text1"/>
              <w:left w:val="single" w:sz="4" w:space="0" w:color="000000" w:themeColor="text1"/>
              <w:right w:val="single" w:sz="4" w:space="0" w:color="000000" w:themeColor="text1"/>
            </w:tcBorders>
          </w:tcPr>
          <w:p w14:paraId="300BCBE1" w14:textId="77777777" w:rsidR="00033989" w:rsidRPr="003365B7" w:rsidRDefault="00033989" w:rsidP="002B4A5A">
            <w:pPr>
              <w:spacing w:after="0"/>
              <w:rPr>
                <w:rFonts w:asciiTheme="minorHAnsi" w:eastAsia="Times New Roman" w:hAnsiTheme="minorHAnsi" w:cstheme="minorHAnsi"/>
                <w:sz w:val="20"/>
                <w:szCs w:val="20"/>
                <w:lang w:eastAsia="en-GB"/>
              </w:rPr>
            </w:pPr>
            <w:proofErr w:type="spellStart"/>
            <w:r w:rsidRPr="003365B7">
              <w:rPr>
                <w:rFonts w:asciiTheme="minorHAnsi" w:eastAsia="Times New Roman" w:hAnsiTheme="minorHAnsi" w:cstheme="minorHAnsi"/>
                <w:sz w:val="20"/>
                <w:szCs w:val="20"/>
                <w:lang w:eastAsia="en-GB"/>
              </w:rPr>
              <w:lastRenderedPageBreak/>
              <w:t>KazNIIVKH</w:t>
            </w:r>
            <w:proofErr w:type="spellEnd"/>
            <w:r w:rsidRPr="003365B7">
              <w:rPr>
                <w:rFonts w:asciiTheme="minorHAnsi" w:eastAsia="Times New Roman" w:hAnsiTheme="minorHAnsi" w:cstheme="minorHAnsi"/>
                <w:sz w:val="20"/>
                <w:szCs w:val="20"/>
                <w:lang w:eastAsia="en-GB"/>
              </w:rPr>
              <w:t xml:space="preserve"> provides at least 4 different training programs and at least 2 different types of expert </w:t>
            </w:r>
            <w:r w:rsidRPr="003365B7">
              <w:rPr>
                <w:rFonts w:asciiTheme="minorHAnsi" w:eastAsia="Times New Roman" w:hAnsiTheme="minorHAnsi" w:cstheme="minorHAnsi"/>
                <w:sz w:val="20"/>
                <w:szCs w:val="20"/>
                <w:lang w:eastAsia="en-GB"/>
              </w:rPr>
              <w:lastRenderedPageBreak/>
              <w:t>services on a paid basis within 1 year after start of Project Stage 2</w:t>
            </w:r>
          </w:p>
          <w:p w14:paraId="54738AF4"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7FBFE62F" w14:textId="77777777" w:rsidR="00033989" w:rsidRPr="003365B7" w:rsidRDefault="00033989" w:rsidP="002B4A5A">
            <w:pPr>
              <w:spacing w:after="0"/>
              <w:rPr>
                <w:rFonts w:asciiTheme="minorHAnsi" w:eastAsia="Times New Roman" w:hAnsiTheme="minorHAnsi" w:cstheme="minorHAnsi"/>
                <w:sz w:val="20"/>
                <w:szCs w:val="20"/>
                <w:lang w:eastAsia="en-GB"/>
              </w:rPr>
            </w:pPr>
            <w:proofErr w:type="spellStart"/>
            <w:r w:rsidRPr="003365B7">
              <w:rPr>
                <w:rFonts w:asciiTheme="minorHAnsi" w:eastAsia="Times New Roman" w:hAnsiTheme="minorHAnsi" w:cstheme="minorHAnsi"/>
                <w:sz w:val="20"/>
                <w:szCs w:val="20"/>
                <w:lang w:eastAsia="en-GB"/>
              </w:rPr>
              <w:t>Kazhydrogeology</w:t>
            </w:r>
            <w:proofErr w:type="spellEnd"/>
            <w:r w:rsidRPr="003365B7">
              <w:rPr>
                <w:rFonts w:asciiTheme="minorHAnsi" w:eastAsia="Times New Roman" w:hAnsiTheme="minorHAnsi" w:cstheme="minorHAnsi"/>
                <w:sz w:val="20"/>
                <w:szCs w:val="20"/>
                <w:lang w:eastAsia="en-GB"/>
              </w:rPr>
              <w:t xml:space="preserve"> updated strategy and a business plan is prepared within 1 year after completion of Project Stage 1, based on updated vision of underground water resources utilization strategy</w:t>
            </w:r>
          </w:p>
          <w:p w14:paraId="46ABBD8F" w14:textId="77777777" w:rsidR="00033989" w:rsidRPr="003365B7" w:rsidRDefault="00033989" w:rsidP="002B4A5A">
            <w:pPr>
              <w:spacing w:after="0"/>
              <w:rPr>
                <w:rFonts w:asciiTheme="minorHAnsi" w:eastAsia="Times New Roman" w:hAnsiTheme="minorHAnsi" w:cstheme="minorHAnsi"/>
                <w:sz w:val="20"/>
                <w:szCs w:val="20"/>
                <w:lang w:eastAsia="en-GB"/>
              </w:rPr>
            </w:pPr>
          </w:p>
        </w:tc>
      </w:tr>
      <w:tr w:rsidR="003365B7" w:rsidRPr="003365B7" w14:paraId="4BBD6C39" w14:textId="77777777" w:rsidTr="37F46A81">
        <w:trPr>
          <w:trHeight w:val="323"/>
        </w:trPr>
        <w:tc>
          <w:tcPr>
            <w:tcW w:w="1602" w:type="dxa"/>
            <w:tcBorders>
              <w:left w:val="single" w:sz="4" w:space="0" w:color="000000" w:themeColor="text1"/>
              <w:bottom w:val="single" w:sz="4" w:space="0" w:color="000000" w:themeColor="text1"/>
              <w:right w:val="single" w:sz="4" w:space="0" w:color="000000" w:themeColor="text1"/>
            </w:tcBorders>
            <w:vAlign w:val="center"/>
          </w:tcPr>
          <w:p w14:paraId="06BBA33E" w14:textId="77777777" w:rsidR="00033989" w:rsidRPr="003365B7" w:rsidRDefault="00033989" w:rsidP="002B4A5A">
            <w:pPr>
              <w:spacing w:after="0"/>
              <w:rPr>
                <w:rFonts w:asciiTheme="minorHAnsi" w:eastAsia="Times New Roman" w:hAnsiTheme="minorHAnsi" w:cstheme="minorHAnsi"/>
                <w:sz w:val="20"/>
                <w:szCs w:val="20"/>
                <w:lang w:eastAsia="en-GB"/>
              </w:rPr>
            </w:pPr>
          </w:p>
        </w:tc>
        <w:tc>
          <w:tcPr>
            <w:tcW w:w="2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9D38B9F" w14:textId="77777777" w:rsidR="00033989" w:rsidRPr="003365B7" w:rsidRDefault="00033989" w:rsidP="002B4A5A">
            <w:pPr>
              <w:spacing w:before="60"/>
              <w:rPr>
                <w:rFonts w:asciiTheme="minorHAnsi" w:eastAsia="Times New Roman" w:hAnsiTheme="minorHAnsi" w:cstheme="minorHAnsi"/>
                <w:b/>
                <w:bCs/>
                <w:sz w:val="20"/>
                <w:szCs w:val="20"/>
                <w:lang w:eastAsia="en-GB"/>
              </w:rPr>
            </w:pPr>
            <w:r w:rsidRPr="003365B7">
              <w:rPr>
                <w:rFonts w:asciiTheme="minorHAnsi" w:eastAsia="Times New Roman" w:hAnsiTheme="minorHAnsi" w:cstheme="minorHAnsi"/>
                <w:b/>
                <w:bCs/>
                <w:sz w:val="20"/>
                <w:szCs w:val="20"/>
                <w:lang w:eastAsia="en-GB"/>
              </w:rPr>
              <w:t xml:space="preserve">3.3 </w:t>
            </w:r>
            <w:r w:rsidRPr="003365B7">
              <w:rPr>
                <w:rFonts w:asciiTheme="minorHAnsi" w:eastAsia="Times New Roman" w:hAnsiTheme="minorHAnsi" w:cstheme="minorHAnsi"/>
                <w:sz w:val="20"/>
                <w:szCs w:val="20"/>
                <w:lang w:eastAsia="en-GB"/>
              </w:rPr>
              <w:t>Market analysis for the application of s</w:t>
            </w:r>
            <w:r w:rsidRPr="003365B7">
              <w:rPr>
                <w:rFonts w:asciiTheme="minorHAnsi" w:eastAsia="Calibri" w:hAnsiTheme="minorHAnsi" w:cstheme="minorHAnsi"/>
                <w:sz w:val="20"/>
                <w:szCs w:val="20"/>
              </w:rPr>
              <w:t xml:space="preserve">cientific and research activities from </w:t>
            </w:r>
            <w:proofErr w:type="spellStart"/>
            <w:r w:rsidRPr="003365B7">
              <w:rPr>
                <w:rFonts w:asciiTheme="minorHAnsi" w:eastAsia="Calibri" w:hAnsiTheme="minorHAnsi" w:cstheme="minorHAnsi"/>
                <w:sz w:val="20"/>
                <w:szCs w:val="20"/>
              </w:rPr>
              <w:t>KazNIIVKH</w:t>
            </w:r>
            <w:proofErr w:type="spellEnd"/>
            <w:r w:rsidRPr="003365B7">
              <w:rPr>
                <w:rFonts w:asciiTheme="minorHAnsi" w:eastAsia="Calibri" w:hAnsiTheme="minorHAnsi" w:cstheme="minorHAnsi"/>
                <w:sz w:val="20"/>
                <w:szCs w:val="20"/>
              </w:rPr>
              <w:t xml:space="preserve"> finished.</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CDF39FB"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Business plan for </w:t>
            </w:r>
            <w:proofErr w:type="spellStart"/>
            <w:r w:rsidRPr="003365B7">
              <w:rPr>
                <w:rFonts w:asciiTheme="minorHAnsi" w:eastAsia="Times New Roman" w:hAnsiTheme="minorHAnsi" w:cstheme="minorHAnsi"/>
                <w:sz w:val="20"/>
                <w:szCs w:val="20"/>
                <w:lang w:eastAsia="en-GB"/>
              </w:rPr>
              <w:t>KazNIIVKH</w:t>
            </w:r>
            <w:proofErr w:type="spellEnd"/>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B41BE0E"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None existent</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75172651"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6C62623"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B4E8F03" w14:textId="027AFFD0" w:rsidR="00033989" w:rsidRPr="003365B7" w:rsidRDefault="00ED3371"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p w14:paraId="464FCBC1" w14:textId="77777777" w:rsidR="00033989" w:rsidRPr="003365B7" w:rsidRDefault="00033989" w:rsidP="002B4A5A">
            <w:pPr>
              <w:spacing w:after="0"/>
              <w:rPr>
                <w:rFonts w:asciiTheme="minorHAnsi" w:eastAsia="Times New Roman" w:hAnsiTheme="minorHAnsi" w:cstheme="minorHAnsi"/>
                <w:sz w:val="20"/>
                <w:szCs w:val="20"/>
                <w:lang w:eastAsia="en-GB"/>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7C2DBC9"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 business plan</w:t>
            </w:r>
          </w:p>
          <w:p w14:paraId="5C8C6B09"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24A23B5C"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Component C4.3 of the </w:t>
            </w:r>
            <w:proofErr w:type="spellStart"/>
            <w:r w:rsidRPr="003365B7">
              <w:rPr>
                <w:rFonts w:asciiTheme="minorHAnsi" w:eastAsia="Times New Roman" w:hAnsiTheme="minorHAnsi" w:cstheme="minorHAnsi"/>
                <w:sz w:val="20"/>
                <w:szCs w:val="20"/>
                <w:lang w:eastAsia="en-GB"/>
              </w:rPr>
              <w:t>IsDB</w:t>
            </w:r>
            <w:proofErr w:type="spellEnd"/>
            <w:r w:rsidRPr="003365B7">
              <w:rPr>
                <w:rFonts w:asciiTheme="minorHAnsi" w:eastAsia="Times New Roman" w:hAnsiTheme="minorHAnsi" w:cstheme="minorHAnsi"/>
                <w:sz w:val="20"/>
                <w:szCs w:val="20"/>
                <w:lang w:eastAsia="en-GB"/>
              </w:rPr>
              <w:t>-funded project successfully supported</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C040E54"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1 business plan</w:t>
            </w:r>
          </w:p>
          <w:p w14:paraId="3382A365"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6C203CD3"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Component C4.3 of the </w:t>
            </w:r>
            <w:proofErr w:type="spellStart"/>
            <w:r w:rsidRPr="003365B7">
              <w:rPr>
                <w:rFonts w:asciiTheme="minorHAnsi" w:eastAsia="Times New Roman" w:hAnsiTheme="minorHAnsi" w:cstheme="minorHAnsi"/>
                <w:sz w:val="20"/>
                <w:szCs w:val="20"/>
                <w:lang w:eastAsia="en-GB"/>
              </w:rPr>
              <w:t>IsDB</w:t>
            </w:r>
            <w:proofErr w:type="spellEnd"/>
            <w:r w:rsidRPr="003365B7">
              <w:rPr>
                <w:rFonts w:asciiTheme="minorHAnsi" w:eastAsia="Times New Roman" w:hAnsiTheme="minorHAnsi" w:cstheme="minorHAnsi"/>
                <w:sz w:val="20"/>
                <w:szCs w:val="20"/>
                <w:lang w:eastAsia="en-GB"/>
              </w:rPr>
              <w:t>-funded project successfully supported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3FECE486"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Review of documents</w:t>
            </w:r>
          </w:p>
          <w:p w14:paraId="5C71F136" w14:textId="77777777" w:rsidR="00033989" w:rsidRPr="003365B7" w:rsidRDefault="00033989" w:rsidP="002B4A5A">
            <w:pPr>
              <w:spacing w:after="0"/>
              <w:rPr>
                <w:rFonts w:asciiTheme="minorHAnsi" w:eastAsia="Times New Roman" w:hAnsiTheme="minorHAnsi" w:cstheme="minorHAnsi"/>
                <w:sz w:val="20"/>
                <w:szCs w:val="20"/>
                <w:lang w:eastAsia="en-GB"/>
              </w:rPr>
            </w:pPr>
          </w:p>
          <w:p w14:paraId="2B58EF97" w14:textId="77777777" w:rsidR="00033989" w:rsidRPr="003365B7" w:rsidRDefault="00033989"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Lack of common understanding between stakeholders</w:t>
            </w:r>
          </w:p>
        </w:tc>
        <w:tc>
          <w:tcPr>
            <w:tcW w:w="1350" w:type="dxa"/>
            <w:vMerge/>
          </w:tcPr>
          <w:p w14:paraId="62199465" w14:textId="77777777" w:rsidR="00033989" w:rsidRPr="003365B7" w:rsidRDefault="00033989" w:rsidP="002B4A5A">
            <w:pPr>
              <w:spacing w:after="0"/>
              <w:rPr>
                <w:rFonts w:asciiTheme="minorHAnsi" w:eastAsia="Times New Roman" w:hAnsiTheme="minorHAnsi" w:cstheme="minorHAnsi"/>
                <w:sz w:val="20"/>
                <w:szCs w:val="20"/>
                <w:lang w:eastAsia="en-GB"/>
              </w:rPr>
            </w:pPr>
          </w:p>
        </w:tc>
      </w:tr>
      <w:tr w:rsidR="003365B7" w:rsidRPr="003365B7" w14:paraId="1558126F" w14:textId="77777777" w:rsidTr="37F46A81">
        <w:trPr>
          <w:trHeight w:val="323"/>
        </w:trPr>
        <w:tc>
          <w:tcPr>
            <w:tcW w:w="1602" w:type="dxa"/>
            <w:tcBorders>
              <w:top w:val="single" w:sz="4" w:space="0" w:color="auto"/>
              <w:left w:val="single" w:sz="4" w:space="0" w:color="auto"/>
              <w:bottom w:val="single" w:sz="4" w:space="0" w:color="auto"/>
              <w:right w:val="single" w:sz="4" w:space="0" w:color="auto"/>
            </w:tcBorders>
          </w:tcPr>
          <w:p w14:paraId="1E593E96" w14:textId="77777777" w:rsidR="002B4A5A" w:rsidRPr="003365B7" w:rsidRDefault="002B4A5A" w:rsidP="002B4A5A">
            <w:pPr>
              <w:spacing w:before="60" w:after="0"/>
              <w:rPr>
                <w:rFonts w:asciiTheme="minorHAnsi" w:eastAsia="Times New Roman" w:hAnsiTheme="minorHAnsi" w:cstheme="minorHAnsi"/>
                <w:b/>
                <w:bCs/>
                <w:sz w:val="20"/>
                <w:szCs w:val="20"/>
                <w:lang w:eastAsia="en-GB"/>
              </w:rPr>
            </w:pPr>
            <w:r w:rsidRPr="003365B7">
              <w:rPr>
                <w:rFonts w:asciiTheme="minorHAnsi" w:eastAsia="Times New Roman" w:hAnsiTheme="minorHAnsi" w:cstheme="minorHAnsi"/>
                <w:b/>
                <w:bCs/>
                <w:sz w:val="20"/>
                <w:szCs w:val="20"/>
                <w:lang w:eastAsia="en-GB"/>
              </w:rPr>
              <w:t xml:space="preserve">Output 4. </w:t>
            </w:r>
            <w:r w:rsidRPr="003365B7">
              <w:rPr>
                <w:rFonts w:asciiTheme="minorHAnsi" w:eastAsia="Times New Roman" w:hAnsiTheme="minorHAnsi" w:cstheme="minorHAnsi"/>
                <w:sz w:val="20"/>
                <w:szCs w:val="20"/>
                <w:lang w:eastAsia="en-GB"/>
              </w:rPr>
              <w:t>Integration of best practice</w:t>
            </w:r>
            <w:r w:rsidR="00E020E6" w:rsidRPr="003365B7">
              <w:rPr>
                <w:rFonts w:asciiTheme="minorHAnsi" w:eastAsia="Times New Roman" w:hAnsiTheme="minorHAnsi" w:cstheme="minorHAnsi"/>
                <w:sz w:val="20"/>
                <w:szCs w:val="20"/>
                <w:lang w:eastAsia="en-GB"/>
              </w:rPr>
              <w:t>s</w:t>
            </w:r>
            <w:r w:rsidRPr="003365B7">
              <w:rPr>
                <w:rFonts w:asciiTheme="minorHAnsi" w:eastAsia="Times New Roman" w:hAnsiTheme="minorHAnsi" w:cstheme="minorHAnsi"/>
                <w:sz w:val="20"/>
                <w:szCs w:val="20"/>
                <w:lang w:eastAsia="en-GB"/>
              </w:rPr>
              <w:t xml:space="preserve"> and climate change adaptation in dam design and reservoir operation in Kazakhstan</w:t>
            </w:r>
          </w:p>
        </w:tc>
        <w:tc>
          <w:tcPr>
            <w:tcW w:w="2866" w:type="dxa"/>
            <w:tcBorders>
              <w:top w:val="single" w:sz="4" w:space="0" w:color="000000" w:themeColor="text1"/>
              <w:left w:val="single" w:sz="4" w:space="0" w:color="auto"/>
              <w:bottom w:val="single" w:sz="4" w:space="0" w:color="000000" w:themeColor="text1"/>
              <w:right w:val="single" w:sz="4" w:space="0" w:color="000000" w:themeColor="text1"/>
            </w:tcBorders>
            <w:tcMar>
              <w:top w:w="0" w:type="dxa"/>
              <w:left w:w="103" w:type="dxa"/>
              <w:bottom w:w="0" w:type="dxa"/>
              <w:right w:w="108" w:type="dxa"/>
            </w:tcMar>
          </w:tcPr>
          <w:p w14:paraId="5EC6540A" w14:textId="77777777" w:rsidR="002B4A5A" w:rsidRPr="003365B7" w:rsidRDefault="002B4A5A" w:rsidP="002B4A5A">
            <w:pPr>
              <w:spacing w:before="60"/>
              <w:rPr>
                <w:rFonts w:asciiTheme="minorHAnsi" w:eastAsia="Times New Roman" w:hAnsiTheme="minorHAnsi" w:cstheme="minorHAnsi"/>
                <w:b/>
                <w:bCs/>
                <w:sz w:val="20"/>
                <w:szCs w:val="20"/>
                <w:lang w:eastAsia="en-GB"/>
              </w:rPr>
            </w:pPr>
            <w:r w:rsidRPr="003365B7">
              <w:rPr>
                <w:rFonts w:asciiTheme="minorHAnsi" w:eastAsia="Times New Roman" w:hAnsiTheme="minorHAnsi" w:cstheme="minorHAnsi"/>
                <w:b/>
                <w:bCs/>
                <w:sz w:val="20"/>
                <w:szCs w:val="20"/>
                <w:lang w:eastAsia="en-GB"/>
              </w:rPr>
              <w:t xml:space="preserve">4.1 </w:t>
            </w:r>
            <w:r w:rsidRPr="003365B7">
              <w:rPr>
                <w:rFonts w:asciiTheme="minorHAnsi" w:eastAsia="Times New Roman" w:hAnsiTheme="minorHAnsi" w:cstheme="minorHAnsi"/>
                <w:sz w:val="20"/>
                <w:szCs w:val="20"/>
                <w:lang w:eastAsia="en-GB"/>
              </w:rPr>
              <w:t xml:space="preserve">Number of Dams covered by the Dam Safety Panel reviews </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1D16776" w14:textId="77777777" w:rsidR="002B4A5A" w:rsidRPr="003365B7" w:rsidRDefault="00E020E6"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National and local authorities</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7A06C686" w14:textId="77777777" w:rsidR="002B4A5A" w:rsidRPr="003365B7" w:rsidRDefault="00E020E6"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BF37997"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DA123B1" w14:textId="423588B1" w:rsidR="002B4A5A" w:rsidRPr="003365B7" w:rsidRDefault="00186D6D"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FCD5EC4" w14:textId="69F9F272" w:rsidR="002B4A5A" w:rsidRPr="003365B7" w:rsidRDefault="0008733F" w:rsidP="002B4A5A">
            <w:pPr>
              <w:spacing w:after="0"/>
              <w:rPr>
                <w:rFonts w:asciiTheme="minorHAnsi" w:eastAsia="Times New Roman" w:hAnsiTheme="minorHAnsi" w:cstheme="minorHAnsi"/>
                <w:sz w:val="20"/>
                <w:szCs w:val="20"/>
                <w:lang w:val="en-US" w:eastAsia="en-GB"/>
              </w:rPr>
            </w:pPr>
            <w:r w:rsidRPr="003365B7">
              <w:rPr>
                <w:rFonts w:asciiTheme="minorHAnsi" w:eastAsia="Times New Roman" w:hAnsiTheme="minorHAnsi" w:cstheme="minorHAnsi"/>
                <w:sz w:val="20"/>
                <w:szCs w:val="20"/>
                <w:lang w:val="en-US"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9B4EA11" w14:textId="218EDE87" w:rsidR="002B4A5A" w:rsidRPr="003365B7" w:rsidRDefault="00CE37AD" w:rsidP="002B4A5A">
            <w:pPr>
              <w:spacing w:after="0"/>
              <w:rPr>
                <w:rFonts w:asciiTheme="minorHAnsi" w:eastAsia="Times New Roman" w:hAnsiTheme="minorHAnsi" w:cstheme="minorHAnsi"/>
                <w:sz w:val="20"/>
                <w:szCs w:val="20"/>
                <w:lang w:val="ru-RU" w:eastAsia="en-GB"/>
              </w:rPr>
            </w:pPr>
            <w:r w:rsidRPr="003365B7">
              <w:rPr>
                <w:rFonts w:asciiTheme="minorHAnsi" w:eastAsia="Times New Roman" w:hAnsiTheme="minorHAnsi" w:cstheme="minorHAnsi"/>
                <w:sz w:val="20"/>
                <w:szCs w:val="20"/>
                <w:lang w:val="ru-RU" w:eastAsia="en-GB"/>
              </w:rPr>
              <w:t>6</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B87E3DE" w14:textId="77777777" w:rsidR="002B4A5A" w:rsidRPr="003365B7" w:rsidRDefault="00E020E6"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6</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B8B3569"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Contracts are available for the audit</w:t>
            </w:r>
          </w:p>
          <w:p w14:paraId="4C4CEA3D" w14:textId="77777777" w:rsidR="002B4A5A" w:rsidRPr="003365B7" w:rsidRDefault="002B4A5A" w:rsidP="002B4A5A">
            <w:pPr>
              <w:spacing w:after="0"/>
              <w:rPr>
                <w:rFonts w:asciiTheme="minorHAnsi" w:eastAsia="Times New Roman" w:hAnsiTheme="minorHAnsi" w:cstheme="minorHAnsi"/>
                <w:sz w:val="20"/>
                <w:szCs w:val="20"/>
                <w:lang w:eastAsia="en-GB"/>
              </w:rPr>
            </w:pPr>
          </w:p>
          <w:p w14:paraId="4F2A77EA" w14:textId="77777777"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 xml:space="preserve">Risks: </w:t>
            </w:r>
          </w:p>
          <w:p w14:paraId="4A61F04D" w14:textId="3434D30F" w:rsidR="002B4A5A" w:rsidRPr="003365B7" w:rsidRDefault="002B4A5A"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The contracting takes longer than expected</w:t>
            </w:r>
            <w:r w:rsidR="00E020E6" w:rsidRPr="003365B7">
              <w:rPr>
                <w:rFonts w:asciiTheme="minorHAnsi" w:eastAsia="Times New Roman" w:hAnsiTheme="minorHAnsi" w:cstheme="minorHAnsi"/>
                <w:sz w:val="20"/>
                <w:szCs w:val="20"/>
                <w:lang w:eastAsia="en-GB"/>
              </w:rPr>
              <w:t>.</w:t>
            </w:r>
            <w:r w:rsidRPr="003365B7">
              <w:rPr>
                <w:rFonts w:asciiTheme="minorHAnsi" w:eastAsia="Times New Roman" w:hAnsiTheme="minorHAnsi" w:cstheme="minorHAnsi"/>
                <w:sz w:val="20"/>
                <w:szCs w:val="20"/>
                <w:lang w:eastAsia="en-GB"/>
              </w:rPr>
              <w:t xml:space="preserve"> Dam Safety Panel is not functional due to </w:t>
            </w:r>
            <w:r w:rsidRPr="003365B7">
              <w:rPr>
                <w:rFonts w:asciiTheme="minorHAnsi" w:eastAsia="Times New Roman" w:hAnsiTheme="minorHAnsi" w:cstheme="minorHAnsi"/>
                <w:sz w:val="20"/>
                <w:szCs w:val="20"/>
                <w:lang w:eastAsia="en-GB"/>
              </w:rPr>
              <w:lastRenderedPageBreak/>
              <w:t>disputes among stakeholders</w:t>
            </w:r>
            <w:r w:rsidR="0FCDC203" w:rsidRPr="003365B7">
              <w:rPr>
                <w:rFonts w:asciiTheme="minorHAnsi" w:eastAsia="Times New Roman" w:hAnsiTheme="minorHAnsi" w:cstheme="minorHAnsi"/>
                <w:sz w:val="20"/>
                <w:szCs w:val="20"/>
                <w:lang w:eastAsia="en-GB"/>
              </w:rPr>
              <w:t xml:space="preserve"> </w:t>
            </w:r>
            <w:r w:rsidR="00E020E6" w:rsidRPr="003365B7">
              <w:rPr>
                <w:rFonts w:asciiTheme="minorHAnsi" w:eastAsia="Times New Roman" w:hAnsiTheme="minorHAnsi" w:cstheme="minorHAnsi"/>
                <w:sz w:val="20"/>
                <w:szCs w:val="20"/>
                <w:lang w:eastAsia="en-GB"/>
              </w:rPr>
              <w:t>Panel</w:t>
            </w:r>
            <w:r w:rsidRPr="003365B7">
              <w:rPr>
                <w:rFonts w:asciiTheme="minorHAnsi" w:eastAsia="Times New Roman" w:hAnsiTheme="minorHAnsi" w:cstheme="minorHAnsi"/>
                <w:sz w:val="20"/>
                <w:szCs w:val="20"/>
                <w:lang w:eastAsia="en-GB"/>
              </w:rPr>
              <w:t xml:space="preserve"> results are not accepted by stakeholders</w:t>
            </w:r>
          </w:p>
        </w:tc>
        <w:tc>
          <w:tcPr>
            <w:tcW w:w="1350" w:type="dxa"/>
            <w:tcBorders>
              <w:left w:val="single" w:sz="4" w:space="0" w:color="000000" w:themeColor="text1"/>
              <w:right w:val="single" w:sz="4" w:space="0" w:color="000000" w:themeColor="text1"/>
            </w:tcBorders>
          </w:tcPr>
          <w:p w14:paraId="0B6A27D6" w14:textId="77777777" w:rsidR="002B4A5A" w:rsidRPr="003365B7" w:rsidRDefault="00E86D21" w:rsidP="002B4A5A">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lastRenderedPageBreak/>
              <w:t xml:space="preserve">Dam Safety panel functions successfully and reviews </w:t>
            </w:r>
            <w:r w:rsidR="00AA6DFA" w:rsidRPr="003365B7">
              <w:rPr>
                <w:rFonts w:asciiTheme="minorHAnsi" w:eastAsia="Times New Roman" w:hAnsiTheme="minorHAnsi" w:cstheme="minorHAnsi"/>
                <w:sz w:val="20"/>
                <w:szCs w:val="20"/>
                <w:lang w:eastAsia="en-GB"/>
              </w:rPr>
              <w:t>5 dams constructed/reconstructed</w:t>
            </w:r>
            <w:r w:rsidRPr="003365B7">
              <w:rPr>
                <w:rFonts w:asciiTheme="minorHAnsi" w:eastAsia="Times New Roman" w:hAnsiTheme="minorHAnsi" w:cstheme="minorHAnsi"/>
                <w:sz w:val="20"/>
                <w:szCs w:val="20"/>
                <w:lang w:eastAsia="en-GB"/>
              </w:rPr>
              <w:t xml:space="preserve"> </w:t>
            </w:r>
            <w:r w:rsidR="00AA6DFA" w:rsidRPr="003365B7">
              <w:rPr>
                <w:rFonts w:asciiTheme="minorHAnsi" w:eastAsia="Times New Roman" w:hAnsiTheme="minorHAnsi" w:cstheme="minorHAnsi"/>
                <w:sz w:val="20"/>
                <w:szCs w:val="20"/>
                <w:lang w:eastAsia="en-GB"/>
              </w:rPr>
              <w:t>at the 2</w:t>
            </w:r>
            <w:r w:rsidR="00AA6DFA" w:rsidRPr="003365B7">
              <w:rPr>
                <w:rFonts w:asciiTheme="minorHAnsi" w:eastAsia="Times New Roman" w:hAnsiTheme="minorHAnsi" w:cstheme="minorHAnsi"/>
                <w:sz w:val="20"/>
                <w:szCs w:val="20"/>
                <w:vertAlign w:val="superscript"/>
                <w:lang w:eastAsia="en-GB"/>
              </w:rPr>
              <w:t>nd</w:t>
            </w:r>
            <w:r w:rsidR="00AA6DFA" w:rsidRPr="003365B7">
              <w:rPr>
                <w:rFonts w:asciiTheme="minorHAnsi" w:eastAsia="Times New Roman" w:hAnsiTheme="minorHAnsi" w:cstheme="minorHAnsi"/>
                <w:sz w:val="20"/>
                <w:szCs w:val="20"/>
                <w:lang w:eastAsia="en-GB"/>
              </w:rPr>
              <w:t xml:space="preserve"> stage of the project </w:t>
            </w:r>
            <w:r w:rsidRPr="003365B7">
              <w:rPr>
                <w:rFonts w:asciiTheme="minorHAnsi" w:eastAsia="Times New Roman" w:hAnsiTheme="minorHAnsi" w:cstheme="minorHAnsi"/>
                <w:sz w:val="20"/>
                <w:szCs w:val="20"/>
                <w:lang w:eastAsia="en-GB"/>
              </w:rPr>
              <w:t xml:space="preserve">within </w:t>
            </w:r>
            <w:proofErr w:type="spellStart"/>
            <w:r w:rsidRPr="003365B7">
              <w:rPr>
                <w:rFonts w:asciiTheme="minorHAnsi" w:eastAsia="Times New Roman" w:hAnsiTheme="minorHAnsi" w:cstheme="minorHAnsi"/>
                <w:sz w:val="20"/>
                <w:szCs w:val="20"/>
                <w:lang w:eastAsia="en-GB"/>
              </w:rPr>
              <w:t>IsDB</w:t>
            </w:r>
            <w:proofErr w:type="spellEnd"/>
            <w:r w:rsidRPr="003365B7">
              <w:rPr>
                <w:rFonts w:asciiTheme="minorHAnsi" w:eastAsia="Times New Roman" w:hAnsiTheme="minorHAnsi" w:cstheme="minorHAnsi"/>
                <w:sz w:val="20"/>
                <w:szCs w:val="20"/>
                <w:lang w:eastAsia="en-GB"/>
              </w:rPr>
              <w:t xml:space="preserve"> project.</w:t>
            </w:r>
          </w:p>
        </w:tc>
      </w:tr>
      <w:tr w:rsidR="00E86D21" w:rsidRPr="003365B7" w14:paraId="4F2AB2B4" w14:textId="77777777" w:rsidTr="37F46A81">
        <w:trPr>
          <w:trHeight w:val="323"/>
        </w:trPr>
        <w:tc>
          <w:tcPr>
            <w:tcW w:w="1602"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0895670" w14:textId="77777777" w:rsidR="00E86D21" w:rsidRPr="003365B7" w:rsidRDefault="00E86D21" w:rsidP="00E86D21">
            <w:pPr>
              <w:spacing w:before="60" w:after="0"/>
              <w:rPr>
                <w:rFonts w:asciiTheme="minorHAnsi" w:eastAsia="Times New Roman" w:hAnsiTheme="minorHAnsi" w:cstheme="minorHAnsi"/>
                <w:b/>
                <w:bCs/>
                <w:sz w:val="20"/>
                <w:szCs w:val="20"/>
                <w:lang w:eastAsia="en-GB"/>
              </w:rPr>
            </w:pPr>
          </w:p>
        </w:tc>
        <w:tc>
          <w:tcPr>
            <w:tcW w:w="286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4738B984" w14:textId="77777777" w:rsidR="00E86D21" w:rsidRPr="003365B7" w:rsidRDefault="00E86D21" w:rsidP="00E86D21">
            <w:pPr>
              <w:spacing w:before="60"/>
              <w:rPr>
                <w:rFonts w:asciiTheme="minorHAnsi" w:eastAsia="Times New Roman" w:hAnsiTheme="minorHAnsi" w:cstheme="minorHAnsi"/>
                <w:b/>
                <w:bCs/>
                <w:sz w:val="20"/>
                <w:szCs w:val="20"/>
                <w:lang w:eastAsia="en-GB"/>
              </w:rPr>
            </w:pPr>
            <w:r w:rsidRPr="003365B7">
              <w:rPr>
                <w:rFonts w:asciiTheme="minorHAnsi" w:eastAsia="Times New Roman" w:hAnsiTheme="minorHAnsi" w:cstheme="minorHAnsi"/>
                <w:b/>
                <w:bCs/>
                <w:sz w:val="20"/>
                <w:szCs w:val="20"/>
                <w:lang w:eastAsia="en-GB"/>
              </w:rPr>
              <w:t>4.2</w:t>
            </w:r>
            <w:r w:rsidRPr="003365B7">
              <w:rPr>
                <w:rFonts w:asciiTheme="minorHAnsi" w:eastAsia="Times New Roman" w:hAnsiTheme="minorHAnsi" w:cstheme="minorHAnsi"/>
                <w:sz w:val="20"/>
                <w:szCs w:val="20"/>
                <w:lang w:eastAsia="en-GB"/>
              </w:rPr>
              <w:t>. Kazakhstan’s application documents for the membership in ICOLD is prepared</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3801A41" w14:textId="77777777" w:rsidR="00E86D21" w:rsidRPr="003365B7" w:rsidRDefault="00E86D2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Set of application documents drafted</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1574AF32" w14:textId="77777777" w:rsidR="00E86D21" w:rsidRPr="003365B7" w:rsidRDefault="00E86D2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5F039129" w14:textId="77777777" w:rsidR="00E86D21" w:rsidRPr="003365B7" w:rsidRDefault="00E86D2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2025</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38C1F859" w14:textId="21C9ADDC" w:rsidR="00E86D21" w:rsidRPr="003365B7" w:rsidRDefault="00ED337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C8FE7CE" w14:textId="511F8C0A" w:rsidR="00E86D21" w:rsidRPr="003365B7" w:rsidRDefault="00ED337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0</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D6B3CF6" w14:textId="77777777" w:rsidR="00E86D21" w:rsidRPr="003365B7" w:rsidRDefault="00E86D21" w:rsidP="00E86D21">
            <w:pPr>
              <w:spacing w:after="0"/>
              <w:rPr>
                <w:rFonts w:asciiTheme="minorHAnsi" w:eastAsiaTheme="minorEastAsia" w:hAnsiTheme="minorHAnsi" w:cstheme="minorHAnsi"/>
                <w:sz w:val="20"/>
                <w:szCs w:val="20"/>
                <w:lang w:eastAsia="en-GB"/>
              </w:rPr>
            </w:pPr>
            <w:r w:rsidRPr="003365B7">
              <w:rPr>
                <w:rFonts w:asciiTheme="minorHAnsi" w:eastAsiaTheme="minorEastAsia" w:hAnsiTheme="minorHAnsi" w:cstheme="minorHAnsi"/>
                <w:sz w:val="20"/>
                <w:szCs w:val="20"/>
                <w:lang w:eastAsia="en-GB"/>
              </w:rPr>
              <w:t xml:space="preserve">1 set of application documents </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28D1872B" w14:textId="77777777" w:rsidR="00E86D21" w:rsidRPr="003365B7" w:rsidRDefault="00E86D21" w:rsidP="00E86D21">
            <w:pPr>
              <w:spacing w:after="0"/>
              <w:rPr>
                <w:rFonts w:asciiTheme="minorHAnsi" w:eastAsiaTheme="minorEastAsia" w:hAnsiTheme="minorHAnsi" w:cstheme="minorHAnsi"/>
                <w:sz w:val="20"/>
                <w:szCs w:val="20"/>
                <w:lang w:eastAsia="en-GB"/>
              </w:rPr>
            </w:pPr>
            <w:r w:rsidRPr="003365B7">
              <w:rPr>
                <w:rFonts w:asciiTheme="minorHAnsi" w:eastAsiaTheme="minorEastAsia" w:hAnsiTheme="minorHAnsi" w:cstheme="minorHAnsi"/>
                <w:sz w:val="20"/>
                <w:szCs w:val="20"/>
                <w:lang w:eastAsia="en-GB"/>
              </w:rPr>
              <w:t xml:space="preserve">1 set of application documents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3" w:type="dxa"/>
              <w:bottom w:w="0" w:type="dxa"/>
              <w:right w:w="108" w:type="dxa"/>
            </w:tcMar>
          </w:tcPr>
          <w:p w14:paraId="062433CD" w14:textId="77777777" w:rsidR="00E86D21" w:rsidRPr="003365B7" w:rsidRDefault="00E86D2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Set of ICOLD application document available for stakeholders’ review and submission to ICOLD membership.</w:t>
            </w:r>
          </w:p>
          <w:p w14:paraId="41004F19" w14:textId="77777777" w:rsidR="00E86D21" w:rsidRPr="003365B7" w:rsidRDefault="00E86D21" w:rsidP="00E86D21">
            <w:pPr>
              <w:spacing w:after="0"/>
              <w:rPr>
                <w:rFonts w:asciiTheme="minorHAnsi" w:eastAsia="Times New Roman" w:hAnsiTheme="minorHAnsi" w:cstheme="minorHAnsi"/>
                <w:sz w:val="20"/>
                <w:szCs w:val="20"/>
                <w:lang w:eastAsia="en-GB"/>
              </w:rPr>
            </w:pPr>
          </w:p>
          <w:p w14:paraId="25404741" w14:textId="77777777" w:rsidR="00E86D21" w:rsidRPr="003365B7" w:rsidRDefault="00E86D2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Risks: Stakeholders are unwilling to support joining ICOLD.</w:t>
            </w:r>
          </w:p>
          <w:p w14:paraId="6A6FFDA0" w14:textId="77777777" w:rsidR="00E86D21" w:rsidRPr="003365B7" w:rsidRDefault="00E86D2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Language turns out to be a major obstacle.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1360D" w14:textId="77777777" w:rsidR="00E86D21" w:rsidRPr="003365B7" w:rsidRDefault="00E86D21" w:rsidP="00E86D21">
            <w:pPr>
              <w:spacing w:after="0"/>
              <w:rPr>
                <w:rFonts w:asciiTheme="minorHAnsi" w:eastAsia="Times New Roman" w:hAnsiTheme="minorHAnsi" w:cstheme="minorHAnsi"/>
                <w:sz w:val="20"/>
                <w:szCs w:val="20"/>
                <w:lang w:eastAsia="en-GB"/>
              </w:rPr>
            </w:pPr>
            <w:r w:rsidRPr="003365B7">
              <w:rPr>
                <w:rFonts w:asciiTheme="minorHAnsi" w:eastAsia="Times New Roman" w:hAnsiTheme="minorHAnsi" w:cstheme="minorHAnsi"/>
                <w:sz w:val="20"/>
                <w:szCs w:val="20"/>
                <w:lang w:eastAsia="en-GB"/>
              </w:rPr>
              <w:t>Kazakhstan becomes a member of ICOLD and is benefitting from co-operation – better standards, access to the latest research data and best practices, expert support immediately after the completion of the Project Stage 1.</w:t>
            </w:r>
          </w:p>
        </w:tc>
      </w:tr>
    </w:tbl>
    <w:p w14:paraId="67C0C651" w14:textId="77777777" w:rsidR="001629BD" w:rsidRPr="003365B7" w:rsidRDefault="001629BD" w:rsidP="001629BD">
      <w:pPr>
        <w:rPr>
          <w:rFonts w:asciiTheme="minorHAnsi" w:hAnsiTheme="minorHAnsi" w:cstheme="minorHAnsi"/>
          <w:sz w:val="20"/>
          <w:szCs w:val="20"/>
        </w:rPr>
      </w:pPr>
    </w:p>
    <w:p w14:paraId="308D56CC" w14:textId="77777777" w:rsidR="001629BD" w:rsidRPr="003365B7" w:rsidRDefault="001629BD" w:rsidP="001629BD">
      <w:pPr>
        <w:rPr>
          <w:rFonts w:asciiTheme="minorHAnsi" w:hAnsiTheme="minorHAnsi" w:cstheme="minorHAnsi"/>
          <w:sz w:val="20"/>
          <w:szCs w:val="20"/>
        </w:rPr>
      </w:pPr>
    </w:p>
    <w:p w14:paraId="797E50C6" w14:textId="77777777" w:rsidR="00D727AB" w:rsidRPr="00BD0E8E" w:rsidRDefault="00D727AB" w:rsidP="00D727AB">
      <w:pPr>
        <w:pStyle w:val="Heading1"/>
        <w:numPr>
          <w:ilvl w:val="0"/>
          <w:numId w:val="0"/>
        </w:numPr>
        <w:spacing w:before="60" w:after="60" w:line="360" w:lineRule="auto"/>
        <w:contextualSpacing/>
        <w:rPr>
          <w:rFonts w:asciiTheme="minorHAnsi" w:hAnsiTheme="minorHAnsi" w:cstheme="minorHAnsi"/>
          <w:sz w:val="20"/>
          <w:highlight w:val="lightGray"/>
        </w:rPr>
        <w:sectPr w:rsidR="00D727AB" w:rsidRPr="00BD0E8E" w:rsidSect="00BF75F3">
          <w:headerReference w:type="first" r:id="rId23"/>
          <w:pgSz w:w="16838" w:h="11906" w:orient="landscape" w:code="9"/>
          <w:pgMar w:top="1152" w:right="566" w:bottom="1152" w:left="864" w:header="720" w:footer="777" w:gutter="0"/>
          <w:cols w:space="708"/>
          <w:titlePg/>
          <w:docGrid w:linePitch="360"/>
        </w:sectPr>
      </w:pPr>
    </w:p>
    <w:p w14:paraId="0AACEC0E" w14:textId="77777777" w:rsidR="00D727AB" w:rsidRPr="00BD0E8E" w:rsidRDefault="00D727AB" w:rsidP="00D727AB">
      <w:pPr>
        <w:pStyle w:val="Heading1"/>
        <w:contextualSpacing/>
        <w:rPr>
          <w:rFonts w:asciiTheme="minorHAnsi" w:hAnsiTheme="minorHAnsi" w:cstheme="minorHAnsi"/>
          <w:sz w:val="20"/>
        </w:rPr>
      </w:pPr>
      <w:r w:rsidRPr="00BD0E8E">
        <w:rPr>
          <w:rFonts w:asciiTheme="minorHAnsi" w:hAnsiTheme="minorHAnsi" w:cstheme="minorHAnsi"/>
          <w:sz w:val="20"/>
        </w:rPr>
        <w:lastRenderedPageBreak/>
        <w:t>Monitoring And Evaluation</w:t>
      </w:r>
    </w:p>
    <w:p w14:paraId="55AD8539" w14:textId="77777777" w:rsidR="00D727AB" w:rsidRPr="00BD0E8E" w:rsidRDefault="00D727AB" w:rsidP="00D727AB">
      <w:pPr>
        <w:contextualSpacing/>
        <w:rPr>
          <w:rFonts w:asciiTheme="minorHAnsi" w:hAnsiTheme="minorHAnsi" w:cstheme="minorHAnsi"/>
          <w:sz w:val="20"/>
        </w:rPr>
      </w:pPr>
      <w:r w:rsidRPr="00BD0E8E">
        <w:rPr>
          <w:rFonts w:asciiTheme="minorHAnsi" w:hAnsiTheme="minorHAnsi" w:cstheme="minorHAnsi"/>
          <w:sz w:val="20"/>
        </w:rPr>
        <w:t xml:space="preserve">In accordance with UNDP’s programming policies and procedures, the project will be monitored through the following monitoring and evaluation plans: </w:t>
      </w:r>
      <w:r w:rsidRPr="00BD0E8E">
        <w:rPr>
          <w:rFonts w:asciiTheme="minorHAnsi" w:hAnsiTheme="minorHAnsi" w:cstheme="minorHAnsi"/>
          <w:i/>
          <w:sz w:val="20"/>
        </w:rPr>
        <w:t>[Note: monitoring and evaluation plans should be adapted to project context, as needed]</w:t>
      </w:r>
    </w:p>
    <w:p w14:paraId="7B04FA47" w14:textId="77777777" w:rsidR="00D727AB" w:rsidRPr="00BD0E8E" w:rsidRDefault="00D727AB" w:rsidP="00D727AB">
      <w:pPr>
        <w:spacing w:line="360" w:lineRule="auto"/>
        <w:contextualSpacing/>
        <w:rPr>
          <w:rFonts w:asciiTheme="minorHAnsi" w:hAnsiTheme="minorHAnsi" w:cstheme="minorHAnsi"/>
          <w:sz w:val="20"/>
        </w:rPr>
      </w:pPr>
    </w:p>
    <w:p w14:paraId="6A97B6CA" w14:textId="77777777" w:rsidR="00D727AB" w:rsidRPr="00BD0E8E" w:rsidRDefault="00D727AB" w:rsidP="00D727AB">
      <w:pPr>
        <w:spacing w:line="360" w:lineRule="auto"/>
        <w:contextualSpacing/>
        <w:rPr>
          <w:rFonts w:asciiTheme="minorHAnsi" w:hAnsiTheme="minorHAnsi" w:cstheme="minorHAnsi"/>
          <w:b/>
          <w:sz w:val="20"/>
        </w:rPr>
      </w:pPr>
      <w:r w:rsidRPr="00BD0E8E">
        <w:rPr>
          <w:rFonts w:asciiTheme="minorHAnsi" w:hAnsiTheme="minorHAnsi" w:cstheme="minorHAnsi"/>
          <w:b/>
          <w:sz w:val="20"/>
        </w:rPr>
        <w:t>Monitoring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2379"/>
        <w:gridCol w:w="1575"/>
        <w:gridCol w:w="1901"/>
        <w:gridCol w:w="1630"/>
        <w:gridCol w:w="740"/>
      </w:tblGrid>
      <w:tr w:rsidR="00D727AB" w:rsidRPr="00BD0E8E" w14:paraId="18072CFC" w14:textId="77777777" w:rsidTr="687D945F">
        <w:trPr>
          <w:tblHeader/>
        </w:trPr>
        <w:tc>
          <w:tcPr>
            <w:tcW w:w="1367" w:type="dxa"/>
            <w:vAlign w:val="center"/>
          </w:tcPr>
          <w:p w14:paraId="5427BBEC" w14:textId="77777777" w:rsidR="00D727AB" w:rsidRPr="00BD0E8E" w:rsidRDefault="00D727AB" w:rsidP="00FD4890">
            <w:pPr>
              <w:spacing w:after="0"/>
              <w:contextualSpacing/>
              <w:jc w:val="center"/>
              <w:rPr>
                <w:rFonts w:asciiTheme="minorHAnsi" w:hAnsiTheme="minorHAnsi" w:cstheme="minorHAnsi"/>
                <w:b/>
                <w:sz w:val="20"/>
              </w:rPr>
            </w:pPr>
            <w:r w:rsidRPr="00BD0E8E">
              <w:rPr>
                <w:rFonts w:asciiTheme="minorHAnsi" w:hAnsiTheme="minorHAnsi" w:cstheme="minorHAnsi"/>
                <w:b/>
                <w:sz w:val="20"/>
              </w:rPr>
              <w:t>Monitoring Activity</w:t>
            </w:r>
          </w:p>
        </w:tc>
        <w:tc>
          <w:tcPr>
            <w:tcW w:w="2379" w:type="dxa"/>
            <w:vAlign w:val="center"/>
          </w:tcPr>
          <w:p w14:paraId="39EC13BE" w14:textId="77777777" w:rsidR="00D727AB" w:rsidRPr="00BD0E8E" w:rsidRDefault="00D727AB" w:rsidP="00FD4890">
            <w:pPr>
              <w:spacing w:after="0"/>
              <w:contextualSpacing/>
              <w:jc w:val="center"/>
              <w:rPr>
                <w:rFonts w:asciiTheme="minorHAnsi" w:hAnsiTheme="minorHAnsi" w:cstheme="minorHAnsi"/>
                <w:b/>
                <w:sz w:val="20"/>
              </w:rPr>
            </w:pPr>
            <w:r w:rsidRPr="00BD0E8E">
              <w:rPr>
                <w:rFonts w:asciiTheme="minorHAnsi" w:hAnsiTheme="minorHAnsi" w:cstheme="minorHAnsi"/>
                <w:b/>
                <w:sz w:val="20"/>
              </w:rPr>
              <w:t>Purpose</w:t>
            </w:r>
          </w:p>
        </w:tc>
        <w:tc>
          <w:tcPr>
            <w:tcW w:w="1575" w:type="dxa"/>
            <w:vAlign w:val="center"/>
          </w:tcPr>
          <w:p w14:paraId="6F35DBC6" w14:textId="77777777" w:rsidR="00D727AB" w:rsidRPr="00BD0E8E" w:rsidRDefault="00D727AB" w:rsidP="00FD4890">
            <w:pPr>
              <w:spacing w:after="0"/>
              <w:contextualSpacing/>
              <w:jc w:val="center"/>
              <w:rPr>
                <w:rFonts w:asciiTheme="minorHAnsi" w:hAnsiTheme="minorHAnsi" w:cstheme="minorHAnsi"/>
                <w:b/>
                <w:sz w:val="20"/>
              </w:rPr>
            </w:pPr>
            <w:r w:rsidRPr="00BD0E8E">
              <w:rPr>
                <w:rFonts w:asciiTheme="minorHAnsi" w:hAnsiTheme="minorHAnsi" w:cstheme="minorHAnsi"/>
                <w:b/>
                <w:sz w:val="20"/>
              </w:rPr>
              <w:t>Frequency</w:t>
            </w:r>
          </w:p>
        </w:tc>
        <w:tc>
          <w:tcPr>
            <w:tcW w:w="1901" w:type="dxa"/>
            <w:vAlign w:val="center"/>
          </w:tcPr>
          <w:p w14:paraId="50BC98BB" w14:textId="77777777" w:rsidR="00D727AB" w:rsidRPr="00BD0E8E" w:rsidRDefault="00D727AB" w:rsidP="00FD4890">
            <w:pPr>
              <w:spacing w:after="0"/>
              <w:contextualSpacing/>
              <w:jc w:val="center"/>
              <w:rPr>
                <w:rFonts w:asciiTheme="minorHAnsi" w:hAnsiTheme="minorHAnsi" w:cstheme="minorHAnsi"/>
                <w:b/>
                <w:sz w:val="20"/>
              </w:rPr>
            </w:pPr>
            <w:r w:rsidRPr="00BD0E8E">
              <w:rPr>
                <w:rFonts w:asciiTheme="minorHAnsi" w:hAnsiTheme="minorHAnsi" w:cstheme="minorHAnsi"/>
                <w:b/>
                <w:sz w:val="20"/>
              </w:rPr>
              <w:t>Expected Action</w:t>
            </w:r>
          </w:p>
        </w:tc>
        <w:tc>
          <w:tcPr>
            <w:tcW w:w="1630" w:type="dxa"/>
            <w:vAlign w:val="center"/>
          </w:tcPr>
          <w:p w14:paraId="25A30267" w14:textId="019AD00A" w:rsidR="00D727AB" w:rsidRPr="00BD0E8E" w:rsidRDefault="00D727AB" w:rsidP="00FD4890">
            <w:pPr>
              <w:spacing w:after="0"/>
              <w:contextualSpacing/>
              <w:jc w:val="center"/>
              <w:rPr>
                <w:rFonts w:asciiTheme="minorHAnsi" w:hAnsiTheme="minorHAnsi" w:cstheme="minorHAnsi"/>
                <w:b/>
                <w:sz w:val="20"/>
                <w:szCs w:val="20"/>
              </w:rPr>
            </w:pPr>
            <w:r w:rsidRPr="00BD0E8E">
              <w:rPr>
                <w:rFonts w:asciiTheme="minorHAnsi" w:hAnsiTheme="minorHAnsi" w:cstheme="minorHAnsi"/>
                <w:b/>
                <w:sz w:val="20"/>
                <w:szCs w:val="20"/>
              </w:rPr>
              <w:t xml:space="preserve">Partners </w:t>
            </w:r>
          </w:p>
          <w:p w14:paraId="5932E93D" w14:textId="02F06D03" w:rsidR="00D727AB" w:rsidRPr="00BD0E8E" w:rsidRDefault="00D727AB" w:rsidP="00FD4890">
            <w:pPr>
              <w:spacing w:after="0"/>
              <w:contextualSpacing/>
              <w:jc w:val="center"/>
              <w:rPr>
                <w:rFonts w:asciiTheme="minorHAnsi" w:hAnsiTheme="minorHAnsi" w:cstheme="minorHAnsi"/>
                <w:b/>
                <w:sz w:val="20"/>
                <w:szCs w:val="20"/>
              </w:rPr>
            </w:pPr>
            <w:r w:rsidRPr="00BD0E8E">
              <w:rPr>
                <w:rFonts w:asciiTheme="minorHAnsi" w:hAnsiTheme="minorHAnsi" w:cstheme="minorHAnsi"/>
                <w:b/>
                <w:sz w:val="20"/>
                <w:szCs w:val="20"/>
              </w:rPr>
              <w:t>(if joint)</w:t>
            </w:r>
          </w:p>
        </w:tc>
        <w:tc>
          <w:tcPr>
            <w:tcW w:w="740" w:type="dxa"/>
            <w:vAlign w:val="center"/>
          </w:tcPr>
          <w:p w14:paraId="0FB2D987" w14:textId="77777777" w:rsidR="00D727AB" w:rsidRPr="00BD0E8E" w:rsidRDefault="00D727AB" w:rsidP="00FD4890">
            <w:pPr>
              <w:spacing w:after="0"/>
              <w:contextualSpacing/>
              <w:jc w:val="center"/>
              <w:rPr>
                <w:rFonts w:asciiTheme="minorHAnsi" w:hAnsiTheme="minorHAnsi" w:cstheme="minorHAnsi"/>
                <w:b/>
                <w:sz w:val="20"/>
              </w:rPr>
            </w:pPr>
            <w:r w:rsidRPr="00BD0E8E">
              <w:rPr>
                <w:rFonts w:asciiTheme="minorHAnsi" w:hAnsiTheme="minorHAnsi" w:cstheme="minorHAnsi"/>
                <w:b/>
                <w:sz w:val="20"/>
              </w:rPr>
              <w:t xml:space="preserve">Cost </w:t>
            </w:r>
          </w:p>
          <w:p w14:paraId="422B5A34" w14:textId="77777777" w:rsidR="00D727AB" w:rsidRPr="00BD0E8E" w:rsidRDefault="00D727AB" w:rsidP="00FD4890">
            <w:pPr>
              <w:spacing w:after="0"/>
              <w:contextualSpacing/>
              <w:jc w:val="center"/>
              <w:rPr>
                <w:rFonts w:asciiTheme="minorHAnsi" w:hAnsiTheme="minorHAnsi" w:cstheme="minorHAnsi"/>
                <w:b/>
                <w:sz w:val="20"/>
              </w:rPr>
            </w:pPr>
            <w:r w:rsidRPr="00BD0E8E">
              <w:rPr>
                <w:rFonts w:asciiTheme="minorHAnsi" w:hAnsiTheme="minorHAnsi" w:cstheme="minorHAnsi"/>
                <w:b/>
                <w:sz w:val="20"/>
              </w:rPr>
              <w:t>(if any)</w:t>
            </w:r>
          </w:p>
        </w:tc>
      </w:tr>
      <w:tr w:rsidR="00D727AB" w:rsidRPr="00BD0E8E" w14:paraId="55117AED" w14:textId="77777777" w:rsidTr="687D945F">
        <w:tc>
          <w:tcPr>
            <w:tcW w:w="1367" w:type="dxa"/>
            <w:vAlign w:val="center"/>
          </w:tcPr>
          <w:p w14:paraId="535903FE" w14:textId="77777777" w:rsidR="00D727AB" w:rsidRPr="00BD0E8E" w:rsidRDefault="00D727AB" w:rsidP="00FD4890">
            <w:pPr>
              <w:spacing w:after="0"/>
              <w:contextualSpacing/>
              <w:jc w:val="left"/>
              <w:rPr>
                <w:rFonts w:asciiTheme="minorHAnsi" w:hAnsiTheme="minorHAnsi" w:cstheme="minorHAnsi"/>
                <w:b/>
                <w:sz w:val="20"/>
              </w:rPr>
            </w:pPr>
            <w:r w:rsidRPr="00BD0E8E">
              <w:rPr>
                <w:rFonts w:asciiTheme="minorHAnsi" w:hAnsiTheme="minorHAnsi" w:cstheme="minorHAnsi"/>
                <w:b/>
                <w:sz w:val="20"/>
              </w:rPr>
              <w:t>Track results progress</w:t>
            </w:r>
          </w:p>
        </w:tc>
        <w:tc>
          <w:tcPr>
            <w:tcW w:w="2379" w:type="dxa"/>
          </w:tcPr>
          <w:p w14:paraId="2D8C65ED" w14:textId="77777777" w:rsidR="00D727AB" w:rsidRPr="00BD0E8E" w:rsidRDefault="00D727AB" w:rsidP="00FD4890">
            <w:pPr>
              <w:spacing w:after="0"/>
              <w:contextualSpacing/>
              <w:jc w:val="left"/>
              <w:rPr>
                <w:rFonts w:asciiTheme="minorHAnsi" w:hAnsiTheme="minorHAnsi" w:cstheme="minorHAnsi"/>
                <w:sz w:val="20"/>
              </w:rPr>
            </w:pPr>
            <w:r w:rsidRPr="00BD0E8E">
              <w:rPr>
                <w:rFonts w:asciiTheme="minorHAnsi" w:hAnsiTheme="minorHAnsi" w:cstheme="minorHAnsi"/>
                <w:sz w:val="20"/>
              </w:rPr>
              <w:t>Progress data against the results indicators in the RRF will be collected and analysed to assess the progress of the project in achieving the agreed outputs.</w:t>
            </w:r>
          </w:p>
        </w:tc>
        <w:tc>
          <w:tcPr>
            <w:tcW w:w="1575" w:type="dxa"/>
          </w:tcPr>
          <w:p w14:paraId="20C6F40D" w14:textId="77777777" w:rsidR="00D727AB" w:rsidRPr="00BD0E8E" w:rsidRDefault="00D727AB" w:rsidP="687D945F">
            <w:pPr>
              <w:spacing w:after="0"/>
              <w:contextualSpacing/>
              <w:jc w:val="left"/>
              <w:rPr>
                <w:rFonts w:asciiTheme="minorHAnsi" w:hAnsiTheme="minorHAnsi" w:cstheme="minorHAnsi"/>
                <w:sz w:val="20"/>
                <w:szCs w:val="20"/>
              </w:rPr>
            </w:pPr>
            <w:r w:rsidRPr="00BD0E8E">
              <w:rPr>
                <w:rFonts w:asciiTheme="minorHAnsi" w:hAnsiTheme="minorHAnsi" w:cstheme="minorHAnsi"/>
                <w:sz w:val="20"/>
                <w:szCs w:val="20"/>
              </w:rPr>
              <w:t>Quarterly, or in the frequency required for each indicator.</w:t>
            </w:r>
          </w:p>
        </w:tc>
        <w:tc>
          <w:tcPr>
            <w:tcW w:w="1901" w:type="dxa"/>
          </w:tcPr>
          <w:p w14:paraId="5C4BF274" w14:textId="77777777" w:rsidR="00D727AB" w:rsidRPr="00BD0E8E" w:rsidRDefault="00D727AB" w:rsidP="00FD4890">
            <w:pPr>
              <w:spacing w:after="0"/>
              <w:contextualSpacing/>
              <w:jc w:val="left"/>
              <w:rPr>
                <w:rFonts w:asciiTheme="minorHAnsi" w:hAnsiTheme="minorHAnsi" w:cstheme="minorHAnsi"/>
                <w:sz w:val="20"/>
              </w:rPr>
            </w:pPr>
            <w:r w:rsidRPr="00BD0E8E">
              <w:rPr>
                <w:rFonts w:asciiTheme="minorHAnsi" w:hAnsiTheme="minorHAnsi" w:cstheme="minorHAnsi"/>
                <w:sz w:val="20"/>
              </w:rPr>
              <w:t>Slower than expected progress will be addressed by project management.</w:t>
            </w:r>
          </w:p>
        </w:tc>
        <w:tc>
          <w:tcPr>
            <w:tcW w:w="1630" w:type="dxa"/>
          </w:tcPr>
          <w:p w14:paraId="568C698B" w14:textId="77777777" w:rsidR="00D727AB" w:rsidRPr="00BD0E8E" w:rsidRDefault="00D727AB" w:rsidP="00FD4890">
            <w:pPr>
              <w:spacing w:after="0"/>
              <w:contextualSpacing/>
              <w:rPr>
                <w:rFonts w:asciiTheme="minorHAnsi" w:hAnsiTheme="minorHAnsi" w:cstheme="minorHAnsi"/>
                <w:sz w:val="20"/>
              </w:rPr>
            </w:pPr>
          </w:p>
        </w:tc>
        <w:tc>
          <w:tcPr>
            <w:tcW w:w="740" w:type="dxa"/>
          </w:tcPr>
          <w:p w14:paraId="1A939487" w14:textId="77777777" w:rsidR="00D727AB" w:rsidRPr="00BD0E8E" w:rsidRDefault="00D727AB" w:rsidP="00FD4890">
            <w:pPr>
              <w:spacing w:after="0"/>
              <w:contextualSpacing/>
              <w:rPr>
                <w:rFonts w:asciiTheme="minorHAnsi" w:hAnsiTheme="minorHAnsi" w:cstheme="minorHAnsi"/>
                <w:sz w:val="20"/>
              </w:rPr>
            </w:pPr>
          </w:p>
        </w:tc>
      </w:tr>
      <w:tr w:rsidR="00D727AB" w:rsidRPr="00BD0E8E" w14:paraId="01F72EC2" w14:textId="77777777" w:rsidTr="687D945F">
        <w:tc>
          <w:tcPr>
            <w:tcW w:w="1367" w:type="dxa"/>
            <w:vAlign w:val="center"/>
          </w:tcPr>
          <w:p w14:paraId="668FD725" w14:textId="77777777" w:rsidR="00D727AB" w:rsidRPr="00BD0E8E" w:rsidRDefault="00D727AB" w:rsidP="00FD4890">
            <w:pPr>
              <w:spacing w:after="0"/>
              <w:contextualSpacing/>
              <w:jc w:val="left"/>
              <w:rPr>
                <w:rFonts w:asciiTheme="minorHAnsi" w:hAnsiTheme="minorHAnsi" w:cstheme="minorHAnsi"/>
                <w:b/>
                <w:sz w:val="20"/>
              </w:rPr>
            </w:pPr>
            <w:r w:rsidRPr="00BD0E8E">
              <w:rPr>
                <w:rFonts w:asciiTheme="minorHAnsi" w:hAnsiTheme="minorHAnsi" w:cstheme="minorHAnsi"/>
                <w:b/>
                <w:sz w:val="20"/>
              </w:rPr>
              <w:t>Monitor and Manage Risk</w:t>
            </w:r>
          </w:p>
        </w:tc>
        <w:tc>
          <w:tcPr>
            <w:tcW w:w="2379" w:type="dxa"/>
          </w:tcPr>
          <w:p w14:paraId="675C1913" w14:textId="77777777" w:rsidR="00D727AB" w:rsidRPr="00BD0E8E" w:rsidRDefault="00D727AB" w:rsidP="00FD4890">
            <w:pPr>
              <w:spacing w:after="0"/>
              <w:contextualSpacing/>
              <w:jc w:val="left"/>
              <w:rPr>
                <w:rFonts w:asciiTheme="minorHAnsi" w:hAnsiTheme="minorHAnsi" w:cstheme="minorHAnsi"/>
                <w:sz w:val="20"/>
                <w:lang w:val="en-US"/>
              </w:rPr>
            </w:pPr>
            <w:r w:rsidRPr="00BD0E8E">
              <w:rPr>
                <w:rFonts w:asciiTheme="minorHAnsi" w:hAnsiTheme="minorHAnsi" w:cstheme="minorHAnsi"/>
                <w:sz w:val="20"/>
              </w:rPr>
              <w:t xml:space="preserve">Identify specific risks that may threaten achievement of intended results. Identify and monitor risk management actions using a risk log. </w:t>
            </w:r>
            <w:r w:rsidRPr="00BD0E8E">
              <w:rPr>
                <w:rFonts w:asciiTheme="minorHAnsi" w:hAnsiTheme="minorHAnsi" w:cstheme="minorHAnsi"/>
                <w:sz w:val="20"/>
                <w:lang w:val="en-US"/>
              </w:rPr>
              <w:t>This includes monitoring measures and plans that may have been required as per UNDP’s Social and Environmental Standards. Audits will be conducted in accordance with UNDP’s audit policy to manage financial risk.</w:t>
            </w:r>
          </w:p>
        </w:tc>
        <w:tc>
          <w:tcPr>
            <w:tcW w:w="1575" w:type="dxa"/>
            <w:vAlign w:val="center"/>
          </w:tcPr>
          <w:p w14:paraId="2F7AF8B3" w14:textId="77777777" w:rsidR="00D727AB" w:rsidRPr="00BD0E8E" w:rsidRDefault="00D727AB" w:rsidP="00FD4890">
            <w:pPr>
              <w:spacing w:after="0"/>
              <w:contextualSpacing/>
              <w:jc w:val="center"/>
              <w:rPr>
                <w:rFonts w:asciiTheme="minorHAnsi" w:hAnsiTheme="minorHAnsi" w:cstheme="minorHAnsi"/>
                <w:sz w:val="20"/>
              </w:rPr>
            </w:pPr>
            <w:r w:rsidRPr="00BD0E8E">
              <w:rPr>
                <w:rFonts w:asciiTheme="minorHAnsi" w:hAnsiTheme="minorHAnsi" w:cstheme="minorHAnsi"/>
                <w:sz w:val="20"/>
              </w:rPr>
              <w:t>Quarterly</w:t>
            </w:r>
          </w:p>
        </w:tc>
        <w:tc>
          <w:tcPr>
            <w:tcW w:w="1901" w:type="dxa"/>
          </w:tcPr>
          <w:p w14:paraId="7332B6E7" w14:textId="77777777" w:rsidR="00D727AB" w:rsidRPr="00BD0E8E" w:rsidRDefault="00D727AB" w:rsidP="00FD4890">
            <w:pPr>
              <w:spacing w:after="0"/>
              <w:contextualSpacing/>
              <w:jc w:val="left"/>
              <w:rPr>
                <w:rFonts w:asciiTheme="minorHAnsi" w:hAnsiTheme="minorHAnsi" w:cstheme="minorHAnsi"/>
                <w:sz w:val="20"/>
              </w:rPr>
            </w:pPr>
            <w:r w:rsidRPr="00BD0E8E">
              <w:rPr>
                <w:rFonts w:asciiTheme="minorHAnsi" w:hAnsiTheme="minorHAnsi" w:cstheme="minorHAnsi"/>
                <w:sz w:val="20"/>
              </w:rPr>
              <w:t>Risks are identified by project management and actions are taken to manage risk. The risk log is actively maintained to keep track of identified risks and actions taken.</w:t>
            </w:r>
          </w:p>
        </w:tc>
        <w:tc>
          <w:tcPr>
            <w:tcW w:w="1630" w:type="dxa"/>
          </w:tcPr>
          <w:p w14:paraId="6AA258D8" w14:textId="64D9639D" w:rsidR="00D727AB" w:rsidRPr="00BD0E8E" w:rsidRDefault="00A64B54" w:rsidP="00FD4890">
            <w:pPr>
              <w:spacing w:after="0"/>
              <w:contextualSpacing/>
              <w:rPr>
                <w:rFonts w:asciiTheme="minorHAnsi" w:hAnsiTheme="minorHAnsi" w:cstheme="minorHAnsi"/>
                <w:sz w:val="20"/>
              </w:rPr>
            </w:pPr>
            <w:r w:rsidRPr="00BD0E8E">
              <w:rPr>
                <w:rFonts w:asciiTheme="minorHAnsi" w:hAnsiTheme="minorHAnsi" w:cstheme="minorHAnsi"/>
                <w:sz w:val="20"/>
              </w:rPr>
              <w:t xml:space="preserve">Members of </w:t>
            </w:r>
            <w:r w:rsidR="0044481C" w:rsidRPr="00BD0E8E">
              <w:rPr>
                <w:rFonts w:asciiTheme="minorHAnsi" w:hAnsiTheme="minorHAnsi" w:cstheme="minorHAnsi"/>
                <w:sz w:val="20"/>
              </w:rPr>
              <w:t>Project Board</w:t>
            </w:r>
          </w:p>
        </w:tc>
        <w:tc>
          <w:tcPr>
            <w:tcW w:w="740" w:type="dxa"/>
          </w:tcPr>
          <w:p w14:paraId="6FFBD3EC" w14:textId="77777777" w:rsidR="00D727AB" w:rsidRPr="00BD0E8E" w:rsidRDefault="00D727AB" w:rsidP="00FD4890">
            <w:pPr>
              <w:spacing w:after="0"/>
              <w:contextualSpacing/>
              <w:rPr>
                <w:rFonts w:asciiTheme="minorHAnsi" w:hAnsiTheme="minorHAnsi" w:cstheme="minorHAnsi"/>
                <w:sz w:val="20"/>
              </w:rPr>
            </w:pPr>
          </w:p>
        </w:tc>
      </w:tr>
      <w:tr w:rsidR="00D727AB" w:rsidRPr="00BD0E8E" w14:paraId="2D2555F7" w14:textId="77777777" w:rsidTr="687D945F">
        <w:tc>
          <w:tcPr>
            <w:tcW w:w="1367" w:type="dxa"/>
            <w:vAlign w:val="center"/>
          </w:tcPr>
          <w:p w14:paraId="349F9CB5" w14:textId="77777777" w:rsidR="00D727AB" w:rsidRPr="00BD0E8E" w:rsidRDefault="00D727AB" w:rsidP="00FD4890">
            <w:pPr>
              <w:spacing w:after="0"/>
              <w:contextualSpacing/>
              <w:jc w:val="left"/>
              <w:rPr>
                <w:rFonts w:asciiTheme="minorHAnsi" w:hAnsiTheme="minorHAnsi" w:cstheme="minorHAnsi"/>
                <w:b/>
                <w:sz w:val="20"/>
              </w:rPr>
            </w:pPr>
            <w:r w:rsidRPr="00BD0E8E">
              <w:rPr>
                <w:rFonts w:asciiTheme="minorHAnsi" w:hAnsiTheme="minorHAnsi" w:cstheme="minorHAnsi"/>
                <w:b/>
                <w:sz w:val="20"/>
              </w:rPr>
              <w:t xml:space="preserve">Learn </w:t>
            </w:r>
          </w:p>
        </w:tc>
        <w:tc>
          <w:tcPr>
            <w:tcW w:w="2379" w:type="dxa"/>
            <w:vAlign w:val="center"/>
          </w:tcPr>
          <w:p w14:paraId="26F7AD1C" w14:textId="77777777" w:rsidR="00D727AB" w:rsidRPr="00BD0E8E" w:rsidRDefault="00D727AB" w:rsidP="00FD4890">
            <w:pPr>
              <w:spacing w:after="0"/>
              <w:contextualSpacing/>
              <w:jc w:val="left"/>
              <w:rPr>
                <w:rFonts w:asciiTheme="minorHAnsi" w:hAnsiTheme="minorHAnsi" w:cstheme="minorHAnsi"/>
                <w:sz w:val="20"/>
              </w:rPr>
            </w:pPr>
            <w:r w:rsidRPr="00BD0E8E">
              <w:rPr>
                <w:rFonts w:asciiTheme="minorHAnsi" w:hAnsiTheme="minorHAnsi" w:cstheme="minorHAnsi"/>
                <w:sz w:val="20"/>
                <w:lang w:val="en-US"/>
              </w:rPr>
              <w:t>Knowledge, good practices and lessons will be captured regularly, as well as actively sourced from other projects and partners and integrated back into the project.</w:t>
            </w:r>
          </w:p>
        </w:tc>
        <w:tc>
          <w:tcPr>
            <w:tcW w:w="1575" w:type="dxa"/>
            <w:vAlign w:val="center"/>
          </w:tcPr>
          <w:p w14:paraId="1C70663B" w14:textId="77777777" w:rsidR="00D727AB" w:rsidRPr="00BD0E8E" w:rsidRDefault="00D727AB" w:rsidP="00FD4890">
            <w:pPr>
              <w:spacing w:after="0"/>
              <w:contextualSpacing/>
              <w:jc w:val="center"/>
              <w:rPr>
                <w:rFonts w:asciiTheme="minorHAnsi" w:hAnsiTheme="minorHAnsi" w:cstheme="minorHAnsi"/>
                <w:sz w:val="20"/>
              </w:rPr>
            </w:pPr>
            <w:r w:rsidRPr="00BD0E8E">
              <w:rPr>
                <w:rFonts w:asciiTheme="minorHAnsi" w:hAnsiTheme="minorHAnsi" w:cstheme="minorHAnsi"/>
                <w:sz w:val="20"/>
              </w:rPr>
              <w:t>At least annually</w:t>
            </w:r>
          </w:p>
        </w:tc>
        <w:tc>
          <w:tcPr>
            <w:tcW w:w="1901" w:type="dxa"/>
            <w:vAlign w:val="center"/>
          </w:tcPr>
          <w:p w14:paraId="233DEC03" w14:textId="77777777" w:rsidR="00D727AB" w:rsidRPr="00BD0E8E" w:rsidRDefault="00D727AB" w:rsidP="00FD4890">
            <w:pPr>
              <w:spacing w:after="0"/>
              <w:contextualSpacing/>
              <w:jc w:val="left"/>
              <w:rPr>
                <w:rFonts w:asciiTheme="minorHAnsi" w:hAnsiTheme="minorHAnsi" w:cstheme="minorHAnsi"/>
                <w:sz w:val="20"/>
              </w:rPr>
            </w:pPr>
            <w:r w:rsidRPr="00BD0E8E">
              <w:rPr>
                <w:rFonts w:asciiTheme="minorHAnsi" w:hAnsiTheme="minorHAnsi" w:cstheme="minorHAnsi"/>
                <w:sz w:val="20"/>
              </w:rPr>
              <w:t>Relevant lessons are captured by the project team and used to inform management decisions.</w:t>
            </w:r>
          </w:p>
        </w:tc>
        <w:tc>
          <w:tcPr>
            <w:tcW w:w="1630" w:type="dxa"/>
          </w:tcPr>
          <w:p w14:paraId="30DCCCAD" w14:textId="11125DF2" w:rsidR="00D727AB" w:rsidRPr="00BD0E8E" w:rsidRDefault="00C457F3" w:rsidP="00FD4890">
            <w:pPr>
              <w:spacing w:after="0"/>
              <w:contextualSpacing/>
              <w:rPr>
                <w:rFonts w:asciiTheme="minorHAnsi" w:hAnsiTheme="minorHAnsi" w:cstheme="minorHAnsi"/>
                <w:sz w:val="20"/>
              </w:rPr>
            </w:pPr>
            <w:r w:rsidRPr="00BD0E8E">
              <w:rPr>
                <w:rFonts w:asciiTheme="minorHAnsi" w:hAnsiTheme="minorHAnsi" w:cstheme="minorHAnsi"/>
                <w:sz w:val="20"/>
              </w:rPr>
              <w:t>Members of Project Board</w:t>
            </w:r>
          </w:p>
        </w:tc>
        <w:tc>
          <w:tcPr>
            <w:tcW w:w="740" w:type="dxa"/>
          </w:tcPr>
          <w:p w14:paraId="36AF6883" w14:textId="77777777" w:rsidR="00D727AB" w:rsidRPr="00BD0E8E" w:rsidRDefault="00D727AB" w:rsidP="00FD4890">
            <w:pPr>
              <w:spacing w:after="0"/>
              <w:contextualSpacing/>
              <w:rPr>
                <w:rFonts w:asciiTheme="minorHAnsi" w:hAnsiTheme="minorHAnsi" w:cstheme="minorHAnsi"/>
                <w:sz w:val="20"/>
              </w:rPr>
            </w:pPr>
          </w:p>
        </w:tc>
      </w:tr>
      <w:tr w:rsidR="00D727AB" w:rsidRPr="00BD0E8E" w14:paraId="3281886C" w14:textId="77777777" w:rsidTr="687D945F">
        <w:tc>
          <w:tcPr>
            <w:tcW w:w="1367" w:type="dxa"/>
            <w:vAlign w:val="center"/>
          </w:tcPr>
          <w:p w14:paraId="2A91DEF0" w14:textId="77777777" w:rsidR="00D727AB" w:rsidRPr="00BD0E8E" w:rsidRDefault="00D727AB" w:rsidP="00FD4890">
            <w:pPr>
              <w:spacing w:after="0"/>
              <w:contextualSpacing/>
              <w:jc w:val="left"/>
              <w:rPr>
                <w:rFonts w:asciiTheme="minorHAnsi" w:hAnsiTheme="minorHAnsi" w:cstheme="minorHAnsi"/>
                <w:b/>
                <w:sz w:val="20"/>
              </w:rPr>
            </w:pPr>
            <w:r w:rsidRPr="00BD0E8E">
              <w:rPr>
                <w:rFonts w:asciiTheme="minorHAnsi" w:hAnsiTheme="minorHAnsi" w:cstheme="minorHAnsi"/>
                <w:b/>
                <w:sz w:val="20"/>
              </w:rPr>
              <w:t>Annual Project Quality Assurance</w:t>
            </w:r>
          </w:p>
        </w:tc>
        <w:tc>
          <w:tcPr>
            <w:tcW w:w="2379" w:type="dxa"/>
            <w:vAlign w:val="center"/>
          </w:tcPr>
          <w:p w14:paraId="1F959BD2" w14:textId="77777777" w:rsidR="00D727AB" w:rsidRPr="00BD0E8E" w:rsidRDefault="00D727AB" w:rsidP="00FD4890">
            <w:pPr>
              <w:spacing w:after="0"/>
              <w:contextualSpacing/>
              <w:jc w:val="left"/>
              <w:rPr>
                <w:rFonts w:asciiTheme="minorHAnsi" w:hAnsiTheme="minorHAnsi" w:cstheme="minorHAnsi"/>
                <w:sz w:val="20"/>
                <w:lang w:val="en-US"/>
              </w:rPr>
            </w:pPr>
            <w:r w:rsidRPr="00BD0E8E">
              <w:rPr>
                <w:rFonts w:asciiTheme="minorHAnsi" w:hAnsiTheme="minorHAnsi" w:cstheme="minorHAnsi"/>
                <w:sz w:val="20"/>
              </w:rPr>
              <w:t>The quality of the project will be assessed against UNDP’s quality standards to identify project strengths and weaknesses and to inform management decision making to improve the project.</w:t>
            </w:r>
          </w:p>
        </w:tc>
        <w:tc>
          <w:tcPr>
            <w:tcW w:w="1575" w:type="dxa"/>
            <w:vAlign w:val="center"/>
          </w:tcPr>
          <w:p w14:paraId="2C37EF1F" w14:textId="77777777" w:rsidR="00D727AB" w:rsidRPr="00BD0E8E" w:rsidRDefault="00D727AB" w:rsidP="00FD4890">
            <w:pPr>
              <w:spacing w:after="0"/>
              <w:contextualSpacing/>
              <w:jc w:val="center"/>
              <w:rPr>
                <w:rFonts w:asciiTheme="minorHAnsi" w:hAnsiTheme="minorHAnsi" w:cstheme="minorHAnsi"/>
                <w:sz w:val="20"/>
              </w:rPr>
            </w:pPr>
            <w:r w:rsidRPr="00BD0E8E">
              <w:rPr>
                <w:rFonts w:asciiTheme="minorHAnsi" w:hAnsiTheme="minorHAnsi" w:cstheme="minorHAnsi"/>
                <w:sz w:val="20"/>
              </w:rPr>
              <w:t>Annually</w:t>
            </w:r>
          </w:p>
        </w:tc>
        <w:tc>
          <w:tcPr>
            <w:tcW w:w="1901" w:type="dxa"/>
            <w:vAlign w:val="center"/>
          </w:tcPr>
          <w:p w14:paraId="376F7C85" w14:textId="77777777" w:rsidR="00D727AB" w:rsidRPr="00BD0E8E" w:rsidRDefault="00D727AB" w:rsidP="00FD4890">
            <w:pPr>
              <w:spacing w:after="0"/>
              <w:contextualSpacing/>
              <w:jc w:val="left"/>
              <w:rPr>
                <w:rFonts w:asciiTheme="minorHAnsi" w:hAnsiTheme="minorHAnsi" w:cstheme="minorHAnsi"/>
                <w:sz w:val="20"/>
              </w:rPr>
            </w:pPr>
            <w:r w:rsidRPr="00BD0E8E">
              <w:rPr>
                <w:rFonts w:asciiTheme="minorHAnsi" w:hAnsiTheme="minorHAnsi" w:cstheme="minorHAnsi"/>
                <w:sz w:val="20"/>
              </w:rPr>
              <w:t>Areas of strength and weakness will be reviewed by project management and used to inform decisions to improve project performance.</w:t>
            </w:r>
          </w:p>
        </w:tc>
        <w:tc>
          <w:tcPr>
            <w:tcW w:w="1630" w:type="dxa"/>
          </w:tcPr>
          <w:p w14:paraId="54C529ED" w14:textId="04F019FA" w:rsidR="00D727AB" w:rsidRPr="00BD0E8E" w:rsidRDefault="00D727AB" w:rsidP="00FD4890">
            <w:pPr>
              <w:spacing w:after="0"/>
              <w:contextualSpacing/>
              <w:rPr>
                <w:rFonts w:asciiTheme="minorHAnsi" w:hAnsiTheme="minorHAnsi" w:cstheme="minorHAnsi"/>
                <w:sz w:val="20"/>
              </w:rPr>
            </w:pPr>
          </w:p>
        </w:tc>
        <w:tc>
          <w:tcPr>
            <w:tcW w:w="740" w:type="dxa"/>
          </w:tcPr>
          <w:p w14:paraId="1C0157D6" w14:textId="77777777" w:rsidR="00D727AB" w:rsidRPr="00BD0E8E" w:rsidRDefault="00D727AB" w:rsidP="00FD4890">
            <w:pPr>
              <w:spacing w:after="0"/>
              <w:contextualSpacing/>
              <w:rPr>
                <w:rFonts w:asciiTheme="minorHAnsi" w:hAnsiTheme="minorHAnsi" w:cstheme="minorHAnsi"/>
                <w:sz w:val="20"/>
              </w:rPr>
            </w:pPr>
          </w:p>
        </w:tc>
      </w:tr>
      <w:tr w:rsidR="0056265B" w:rsidRPr="00BD0E8E" w14:paraId="2DDCBF4A" w14:textId="77777777" w:rsidTr="687D945F">
        <w:tc>
          <w:tcPr>
            <w:tcW w:w="1367" w:type="dxa"/>
            <w:vAlign w:val="center"/>
          </w:tcPr>
          <w:p w14:paraId="236F550C" w14:textId="77777777" w:rsidR="0056265B" w:rsidRPr="00BD0E8E" w:rsidRDefault="0056265B" w:rsidP="0056265B">
            <w:pPr>
              <w:spacing w:after="0"/>
              <w:contextualSpacing/>
              <w:jc w:val="left"/>
              <w:rPr>
                <w:rFonts w:asciiTheme="minorHAnsi" w:hAnsiTheme="minorHAnsi" w:cstheme="minorHAnsi"/>
                <w:b/>
                <w:sz w:val="20"/>
              </w:rPr>
            </w:pPr>
            <w:r w:rsidRPr="00BD0E8E">
              <w:rPr>
                <w:rFonts w:asciiTheme="minorHAnsi" w:hAnsiTheme="minorHAnsi" w:cstheme="minorHAnsi"/>
                <w:b/>
                <w:sz w:val="20"/>
              </w:rPr>
              <w:t>Review and Make Course Corrections</w:t>
            </w:r>
          </w:p>
        </w:tc>
        <w:tc>
          <w:tcPr>
            <w:tcW w:w="2379" w:type="dxa"/>
            <w:vAlign w:val="center"/>
          </w:tcPr>
          <w:p w14:paraId="0C2D4504" w14:textId="77777777" w:rsidR="0056265B" w:rsidRPr="00BD0E8E" w:rsidRDefault="0056265B" w:rsidP="0056265B">
            <w:pPr>
              <w:spacing w:after="0"/>
              <w:contextualSpacing/>
              <w:jc w:val="left"/>
              <w:rPr>
                <w:rFonts w:asciiTheme="minorHAnsi" w:hAnsiTheme="minorHAnsi" w:cstheme="minorHAnsi"/>
                <w:sz w:val="20"/>
              </w:rPr>
            </w:pPr>
            <w:r w:rsidRPr="00BD0E8E">
              <w:rPr>
                <w:rFonts w:asciiTheme="minorHAnsi" w:hAnsiTheme="minorHAnsi" w:cstheme="minorHAnsi"/>
                <w:sz w:val="20"/>
              </w:rPr>
              <w:t>Internal review of data and evidence from all monitoring actions to inform decision making.</w:t>
            </w:r>
          </w:p>
        </w:tc>
        <w:tc>
          <w:tcPr>
            <w:tcW w:w="1575" w:type="dxa"/>
            <w:vAlign w:val="center"/>
          </w:tcPr>
          <w:p w14:paraId="3CFE5CA0" w14:textId="77777777" w:rsidR="0056265B" w:rsidRPr="00BD0E8E" w:rsidRDefault="0056265B" w:rsidP="0056265B">
            <w:pPr>
              <w:spacing w:after="0"/>
              <w:contextualSpacing/>
              <w:jc w:val="center"/>
              <w:rPr>
                <w:rFonts w:asciiTheme="minorHAnsi" w:hAnsiTheme="minorHAnsi" w:cstheme="minorHAnsi"/>
                <w:sz w:val="20"/>
              </w:rPr>
            </w:pPr>
            <w:r w:rsidRPr="00BD0E8E">
              <w:rPr>
                <w:rFonts w:asciiTheme="minorHAnsi" w:hAnsiTheme="minorHAnsi" w:cstheme="minorHAnsi"/>
                <w:sz w:val="20"/>
              </w:rPr>
              <w:t>At least annually</w:t>
            </w:r>
          </w:p>
        </w:tc>
        <w:tc>
          <w:tcPr>
            <w:tcW w:w="1901" w:type="dxa"/>
          </w:tcPr>
          <w:p w14:paraId="705144DC" w14:textId="77777777" w:rsidR="0056265B" w:rsidRPr="00BD0E8E" w:rsidRDefault="0056265B" w:rsidP="0056265B">
            <w:pPr>
              <w:spacing w:after="0"/>
              <w:contextualSpacing/>
              <w:jc w:val="left"/>
              <w:rPr>
                <w:rFonts w:asciiTheme="minorHAnsi" w:hAnsiTheme="minorHAnsi" w:cstheme="minorHAnsi"/>
                <w:sz w:val="20"/>
              </w:rPr>
            </w:pPr>
            <w:r w:rsidRPr="00BD0E8E">
              <w:rPr>
                <w:rFonts w:asciiTheme="minorHAnsi" w:hAnsiTheme="minorHAnsi" w:cstheme="minorHAnsi"/>
                <w:sz w:val="20"/>
              </w:rPr>
              <w:t>Performance data, risks, lessons and quality will be discussed by the project board and used to make course corrections.</w:t>
            </w:r>
          </w:p>
        </w:tc>
        <w:tc>
          <w:tcPr>
            <w:tcW w:w="1630" w:type="dxa"/>
          </w:tcPr>
          <w:p w14:paraId="3691E7B2" w14:textId="3A6601FE" w:rsidR="0056265B" w:rsidRPr="00BD0E8E" w:rsidRDefault="0056265B" w:rsidP="0056265B">
            <w:pPr>
              <w:spacing w:after="0"/>
              <w:contextualSpacing/>
              <w:rPr>
                <w:rFonts w:asciiTheme="minorHAnsi" w:hAnsiTheme="minorHAnsi" w:cstheme="minorHAnsi"/>
                <w:sz w:val="20"/>
              </w:rPr>
            </w:pPr>
            <w:r w:rsidRPr="00BD0E8E">
              <w:rPr>
                <w:rFonts w:asciiTheme="minorHAnsi" w:hAnsiTheme="minorHAnsi" w:cstheme="minorHAnsi"/>
                <w:sz w:val="20"/>
              </w:rPr>
              <w:t>Members of Project Board</w:t>
            </w:r>
          </w:p>
        </w:tc>
        <w:tc>
          <w:tcPr>
            <w:tcW w:w="740" w:type="dxa"/>
          </w:tcPr>
          <w:p w14:paraId="526770CE" w14:textId="77777777" w:rsidR="0056265B" w:rsidRPr="00BD0E8E" w:rsidRDefault="0056265B" w:rsidP="0056265B">
            <w:pPr>
              <w:spacing w:after="0"/>
              <w:contextualSpacing/>
              <w:rPr>
                <w:rFonts w:asciiTheme="minorHAnsi" w:hAnsiTheme="minorHAnsi" w:cstheme="minorHAnsi"/>
                <w:sz w:val="20"/>
              </w:rPr>
            </w:pPr>
          </w:p>
        </w:tc>
      </w:tr>
      <w:tr w:rsidR="0056265B" w:rsidRPr="00BD0E8E" w14:paraId="30E47B16" w14:textId="77777777" w:rsidTr="687D945F">
        <w:tc>
          <w:tcPr>
            <w:tcW w:w="1367" w:type="dxa"/>
            <w:vAlign w:val="center"/>
          </w:tcPr>
          <w:p w14:paraId="54E511EB" w14:textId="77777777" w:rsidR="0056265B" w:rsidRPr="00BD0E8E" w:rsidRDefault="0056265B" w:rsidP="0056265B">
            <w:pPr>
              <w:spacing w:after="0"/>
              <w:contextualSpacing/>
              <w:jc w:val="left"/>
              <w:rPr>
                <w:rFonts w:asciiTheme="minorHAnsi" w:hAnsiTheme="minorHAnsi" w:cstheme="minorHAnsi"/>
                <w:b/>
                <w:sz w:val="20"/>
              </w:rPr>
            </w:pPr>
            <w:r w:rsidRPr="00BD0E8E">
              <w:rPr>
                <w:rFonts w:asciiTheme="minorHAnsi" w:hAnsiTheme="minorHAnsi" w:cstheme="minorHAnsi"/>
                <w:b/>
                <w:sz w:val="20"/>
              </w:rPr>
              <w:t>Project Report</w:t>
            </w:r>
          </w:p>
        </w:tc>
        <w:tc>
          <w:tcPr>
            <w:tcW w:w="2379" w:type="dxa"/>
            <w:vAlign w:val="center"/>
          </w:tcPr>
          <w:p w14:paraId="595F8929" w14:textId="77777777" w:rsidR="0056265B" w:rsidRPr="00BD0E8E" w:rsidRDefault="0056265B" w:rsidP="0056265B">
            <w:pPr>
              <w:spacing w:after="0"/>
              <w:contextualSpacing/>
              <w:jc w:val="left"/>
              <w:rPr>
                <w:rFonts w:asciiTheme="minorHAnsi" w:hAnsiTheme="minorHAnsi" w:cstheme="minorHAnsi"/>
                <w:sz w:val="20"/>
              </w:rPr>
            </w:pPr>
            <w:r w:rsidRPr="00BD0E8E">
              <w:rPr>
                <w:rFonts w:asciiTheme="minorHAnsi" w:hAnsiTheme="minorHAnsi" w:cstheme="minorHAnsi"/>
                <w:sz w:val="20"/>
                <w:lang w:val="en-US"/>
              </w:rPr>
              <w:t xml:space="preserve">A progress report will be presented to the Project </w:t>
            </w:r>
            <w:r w:rsidRPr="00BD0E8E">
              <w:rPr>
                <w:rFonts w:asciiTheme="minorHAnsi" w:hAnsiTheme="minorHAnsi" w:cstheme="minorHAnsi"/>
                <w:sz w:val="20"/>
                <w:lang w:val="en-US"/>
              </w:rPr>
              <w:lastRenderedPageBreak/>
              <w:t xml:space="preserve">Board and key stakeholders, consisting of progress data showing the results achieved against pre-defined annual targets at the output level, the annual project quality rating summary, an updated risk long with mitigation measures, and any evaluation or review reports prepared over the period. </w:t>
            </w:r>
          </w:p>
        </w:tc>
        <w:tc>
          <w:tcPr>
            <w:tcW w:w="1575" w:type="dxa"/>
            <w:vAlign w:val="center"/>
          </w:tcPr>
          <w:p w14:paraId="7E6EF045" w14:textId="77777777" w:rsidR="0056265B" w:rsidRPr="00BD0E8E" w:rsidRDefault="0056265B" w:rsidP="0056265B">
            <w:pPr>
              <w:spacing w:after="0"/>
              <w:contextualSpacing/>
              <w:jc w:val="center"/>
              <w:rPr>
                <w:rFonts w:asciiTheme="minorHAnsi" w:hAnsiTheme="minorHAnsi" w:cstheme="minorHAnsi"/>
                <w:sz w:val="20"/>
              </w:rPr>
            </w:pPr>
            <w:r w:rsidRPr="00BD0E8E">
              <w:rPr>
                <w:rFonts w:asciiTheme="minorHAnsi" w:hAnsiTheme="minorHAnsi" w:cstheme="minorHAnsi"/>
                <w:sz w:val="20"/>
              </w:rPr>
              <w:lastRenderedPageBreak/>
              <w:t xml:space="preserve">Annually, and at the end of the </w:t>
            </w:r>
            <w:r w:rsidRPr="00BD0E8E">
              <w:rPr>
                <w:rFonts w:asciiTheme="minorHAnsi" w:hAnsiTheme="minorHAnsi" w:cstheme="minorHAnsi"/>
                <w:sz w:val="20"/>
              </w:rPr>
              <w:lastRenderedPageBreak/>
              <w:t>project (final report)</w:t>
            </w:r>
          </w:p>
        </w:tc>
        <w:tc>
          <w:tcPr>
            <w:tcW w:w="1901" w:type="dxa"/>
          </w:tcPr>
          <w:p w14:paraId="7CBEED82" w14:textId="77777777" w:rsidR="0056265B" w:rsidRPr="00BD0E8E" w:rsidRDefault="0056265B" w:rsidP="0056265B">
            <w:pPr>
              <w:spacing w:after="0"/>
              <w:contextualSpacing/>
              <w:rPr>
                <w:rFonts w:asciiTheme="minorHAnsi" w:hAnsiTheme="minorHAnsi" w:cstheme="minorHAnsi"/>
                <w:sz w:val="20"/>
              </w:rPr>
            </w:pPr>
          </w:p>
        </w:tc>
        <w:tc>
          <w:tcPr>
            <w:tcW w:w="1630" w:type="dxa"/>
          </w:tcPr>
          <w:p w14:paraId="6E36661F" w14:textId="05E39C5F" w:rsidR="0056265B" w:rsidRPr="00BD0E8E" w:rsidRDefault="0056265B" w:rsidP="0056265B">
            <w:pPr>
              <w:spacing w:after="0"/>
              <w:contextualSpacing/>
              <w:rPr>
                <w:rFonts w:asciiTheme="minorHAnsi" w:hAnsiTheme="minorHAnsi" w:cstheme="minorHAnsi"/>
                <w:sz w:val="20"/>
              </w:rPr>
            </w:pPr>
          </w:p>
        </w:tc>
        <w:tc>
          <w:tcPr>
            <w:tcW w:w="740" w:type="dxa"/>
          </w:tcPr>
          <w:p w14:paraId="38645DC7" w14:textId="77777777" w:rsidR="0056265B" w:rsidRPr="00BD0E8E" w:rsidRDefault="0056265B" w:rsidP="0056265B">
            <w:pPr>
              <w:spacing w:after="0"/>
              <w:contextualSpacing/>
              <w:rPr>
                <w:rFonts w:asciiTheme="minorHAnsi" w:hAnsiTheme="minorHAnsi" w:cstheme="minorHAnsi"/>
                <w:sz w:val="20"/>
              </w:rPr>
            </w:pPr>
          </w:p>
        </w:tc>
      </w:tr>
      <w:tr w:rsidR="0070560B" w:rsidRPr="00BD0E8E" w14:paraId="7D7A5F32" w14:textId="77777777" w:rsidTr="687D945F">
        <w:tc>
          <w:tcPr>
            <w:tcW w:w="1367" w:type="dxa"/>
            <w:vAlign w:val="center"/>
          </w:tcPr>
          <w:p w14:paraId="447F5660" w14:textId="77777777" w:rsidR="0070560B" w:rsidRPr="00BD0E8E" w:rsidRDefault="0070560B" w:rsidP="0070560B">
            <w:pPr>
              <w:spacing w:after="0"/>
              <w:contextualSpacing/>
              <w:jc w:val="left"/>
              <w:rPr>
                <w:rFonts w:asciiTheme="minorHAnsi" w:hAnsiTheme="minorHAnsi" w:cstheme="minorHAnsi"/>
                <w:b/>
                <w:sz w:val="20"/>
              </w:rPr>
            </w:pPr>
            <w:r w:rsidRPr="00BD0E8E">
              <w:rPr>
                <w:rFonts w:asciiTheme="minorHAnsi" w:hAnsiTheme="minorHAnsi" w:cstheme="minorHAnsi"/>
                <w:b/>
                <w:sz w:val="20"/>
              </w:rPr>
              <w:t>Project Review (Project Board)</w:t>
            </w:r>
          </w:p>
        </w:tc>
        <w:tc>
          <w:tcPr>
            <w:tcW w:w="2379" w:type="dxa"/>
            <w:vAlign w:val="center"/>
          </w:tcPr>
          <w:p w14:paraId="1BE8495F" w14:textId="77777777" w:rsidR="0070560B" w:rsidRPr="00BD0E8E" w:rsidRDefault="0070560B" w:rsidP="0070560B">
            <w:pPr>
              <w:spacing w:after="0"/>
              <w:contextualSpacing/>
              <w:jc w:val="left"/>
              <w:rPr>
                <w:rFonts w:asciiTheme="minorHAnsi" w:hAnsiTheme="minorHAnsi" w:cstheme="minorHAnsi"/>
                <w:sz w:val="20"/>
              </w:rPr>
            </w:pPr>
            <w:r w:rsidRPr="00BD0E8E">
              <w:rPr>
                <w:rFonts w:asciiTheme="minorHAnsi" w:hAnsiTheme="minorHAnsi" w:cstheme="minorHAnsi"/>
                <w:sz w:val="20"/>
                <w:lang w:val="en-US"/>
              </w:rPr>
              <w:t xml:space="preserve">The project’s governance mechanism (i.e., project board) will hold regular project reviews to assess the performance of the project and review the Multi-Year Work Plan to ensure realistic budgeting over the life of the project. </w:t>
            </w:r>
            <w:r w:rsidRPr="00BD0E8E">
              <w:rPr>
                <w:rFonts w:asciiTheme="minorHAnsi" w:hAnsiTheme="minorHAnsi" w:cstheme="minorHAnsi"/>
                <w:sz w:val="20"/>
              </w:rPr>
              <w:t>In the project’s final year, the Project Board shall hold an end-of project review to capture lessons learned and discuss opportunities for scaling up and to socialize project results and lessons learned with relevant audiences.</w:t>
            </w:r>
          </w:p>
        </w:tc>
        <w:tc>
          <w:tcPr>
            <w:tcW w:w="1575" w:type="dxa"/>
            <w:vAlign w:val="center"/>
          </w:tcPr>
          <w:p w14:paraId="118A76F3" w14:textId="52CC6A56" w:rsidR="0070560B" w:rsidRPr="00BD0E8E" w:rsidRDefault="00E45172" w:rsidP="0070560B">
            <w:pPr>
              <w:spacing w:after="0"/>
              <w:contextualSpacing/>
              <w:jc w:val="center"/>
              <w:rPr>
                <w:rFonts w:asciiTheme="minorHAnsi" w:hAnsiTheme="minorHAnsi" w:cstheme="minorHAnsi"/>
                <w:sz w:val="20"/>
                <w:szCs w:val="20"/>
              </w:rPr>
            </w:pPr>
            <w:r w:rsidRPr="00BD0E8E">
              <w:rPr>
                <w:rFonts w:asciiTheme="minorHAnsi" w:hAnsiTheme="minorHAnsi" w:cstheme="minorHAnsi"/>
                <w:sz w:val="20"/>
                <w:szCs w:val="20"/>
              </w:rPr>
              <w:t>A</w:t>
            </w:r>
            <w:r w:rsidR="0070560B" w:rsidRPr="00BD0E8E">
              <w:rPr>
                <w:rFonts w:asciiTheme="minorHAnsi" w:hAnsiTheme="minorHAnsi" w:cstheme="minorHAnsi"/>
                <w:sz w:val="20"/>
                <w:szCs w:val="20"/>
              </w:rPr>
              <w:t>t least annually</w:t>
            </w:r>
          </w:p>
        </w:tc>
        <w:tc>
          <w:tcPr>
            <w:tcW w:w="1901" w:type="dxa"/>
            <w:vAlign w:val="center"/>
          </w:tcPr>
          <w:p w14:paraId="709BD34C" w14:textId="77777777" w:rsidR="0070560B" w:rsidRPr="00BD0E8E" w:rsidRDefault="0070560B" w:rsidP="0070560B">
            <w:pPr>
              <w:contextualSpacing/>
              <w:jc w:val="left"/>
              <w:rPr>
                <w:rFonts w:asciiTheme="minorHAnsi" w:hAnsiTheme="minorHAnsi" w:cstheme="minorHAnsi"/>
                <w:b/>
                <w:sz w:val="20"/>
              </w:rPr>
            </w:pPr>
            <w:r w:rsidRPr="00BD0E8E">
              <w:rPr>
                <w:rFonts w:asciiTheme="minorHAnsi" w:hAnsiTheme="minorHAnsi" w:cstheme="minorHAnsi"/>
                <w:sz w:val="20"/>
                <w:lang w:val="en-US"/>
              </w:rPr>
              <w:t xml:space="preserve">Any quality concerns or slower than expected progress should be discussed by the project board and management actions agreed to address the issues identified. </w:t>
            </w:r>
          </w:p>
        </w:tc>
        <w:tc>
          <w:tcPr>
            <w:tcW w:w="1630" w:type="dxa"/>
          </w:tcPr>
          <w:p w14:paraId="135E58C4" w14:textId="3CD39991" w:rsidR="0070560B" w:rsidRPr="00BD0E8E" w:rsidRDefault="0070560B" w:rsidP="0070560B">
            <w:pPr>
              <w:spacing w:after="0"/>
              <w:contextualSpacing/>
              <w:rPr>
                <w:rFonts w:asciiTheme="minorHAnsi" w:hAnsiTheme="minorHAnsi" w:cstheme="minorHAnsi"/>
                <w:sz w:val="20"/>
              </w:rPr>
            </w:pPr>
            <w:r w:rsidRPr="00BD0E8E">
              <w:rPr>
                <w:rFonts w:asciiTheme="minorHAnsi" w:hAnsiTheme="minorHAnsi" w:cstheme="minorHAnsi"/>
                <w:sz w:val="20"/>
              </w:rPr>
              <w:t>Members of Project Board</w:t>
            </w:r>
          </w:p>
        </w:tc>
        <w:tc>
          <w:tcPr>
            <w:tcW w:w="740" w:type="dxa"/>
          </w:tcPr>
          <w:p w14:paraId="62EBF9A1" w14:textId="77777777" w:rsidR="0070560B" w:rsidRPr="00BD0E8E" w:rsidRDefault="0070560B" w:rsidP="0070560B">
            <w:pPr>
              <w:spacing w:after="0"/>
              <w:contextualSpacing/>
              <w:rPr>
                <w:rFonts w:asciiTheme="minorHAnsi" w:hAnsiTheme="minorHAnsi" w:cstheme="minorHAnsi"/>
                <w:sz w:val="20"/>
              </w:rPr>
            </w:pPr>
          </w:p>
        </w:tc>
      </w:tr>
    </w:tbl>
    <w:p w14:paraId="0C6C2CD5" w14:textId="77777777" w:rsidR="00D727AB" w:rsidRPr="00BD0E8E" w:rsidRDefault="00D727AB" w:rsidP="00D727AB">
      <w:pPr>
        <w:spacing w:line="360" w:lineRule="auto"/>
        <w:contextualSpacing/>
        <w:rPr>
          <w:rFonts w:asciiTheme="minorHAnsi" w:hAnsiTheme="minorHAnsi" w:cstheme="minorHAnsi"/>
          <w:sz w:val="20"/>
        </w:rPr>
      </w:pPr>
    </w:p>
    <w:p w14:paraId="390C6DF1" w14:textId="77777777"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The Project results as outlined in the Project results framework will be monitored and reported annually and evaluated periodically during Project implementation to ensure the Project effectively achieves these results. The Monitoring Plan included in Annex VI details the roles, responsibilities, frequency of monitoring Project results. Project-level monitoring and evaluation will be undertaken in compliance with UNDP requirements as outlined in the UNDP POPP and UNDP Evaluation Policy. The UNDP CO is responsible for ensuring full compliance with all UNDP project monitoring, quality assurance, risk management, and evaluation requirements. The costed M&amp;E plan included below, and the Monitoring plan in Annex XX will guide the M&amp;E activities to be undertaken by this Project.</w:t>
      </w:r>
    </w:p>
    <w:p w14:paraId="0030964D" w14:textId="77777777" w:rsidR="00EC6AE3" w:rsidRPr="00BD0E8E" w:rsidRDefault="00EC6AE3" w:rsidP="00EC6AE3">
      <w:pPr>
        <w:spacing w:line="360" w:lineRule="auto"/>
        <w:contextualSpacing/>
        <w:rPr>
          <w:rFonts w:asciiTheme="minorHAnsi" w:hAnsiTheme="minorHAnsi" w:cstheme="minorHAnsi"/>
          <w:b/>
          <w:bCs/>
          <w:sz w:val="20"/>
        </w:rPr>
      </w:pPr>
      <w:r w:rsidRPr="00BD0E8E">
        <w:rPr>
          <w:rFonts w:asciiTheme="minorHAnsi" w:hAnsiTheme="minorHAnsi" w:cstheme="minorHAnsi"/>
          <w:b/>
          <w:bCs/>
          <w:sz w:val="20"/>
        </w:rPr>
        <w:t>Reporting</w:t>
      </w:r>
    </w:p>
    <w:p w14:paraId="1EDAA886" w14:textId="77777777"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 xml:space="preserve">The project (PM) will submit a condensed yearly report to the Ministry of </w:t>
      </w:r>
      <w:r w:rsidR="0066797D" w:rsidRPr="00BD0E8E">
        <w:rPr>
          <w:rFonts w:asciiTheme="minorHAnsi" w:hAnsiTheme="minorHAnsi" w:cstheme="minorHAnsi"/>
          <w:sz w:val="20"/>
        </w:rPr>
        <w:t>Water Resources and Irrigation</w:t>
      </w:r>
      <w:r w:rsidRPr="00BD0E8E">
        <w:rPr>
          <w:rFonts w:asciiTheme="minorHAnsi" w:hAnsiTheme="minorHAnsi" w:cstheme="minorHAnsi"/>
          <w:sz w:val="20"/>
        </w:rPr>
        <w:t xml:space="preserve"> and </w:t>
      </w:r>
      <w:proofErr w:type="spellStart"/>
      <w:r w:rsidRPr="00BD0E8E">
        <w:rPr>
          <w:rFonts w:asciiTheme="minorHAnsi" w:hAnsiTheme="minorHAnsi" w:cstheme="minorHAnsi"/>
          <w:sz w:val="20"/>
        </w:rPr>
        <w:t>IsDB</w:t>
      </w:r>
      <w:proofErr w:type="spellEnd"/>
      <w:r w:rsidRPr="00BD0E8E">
        <w:rPr>
          <w:rFonts w:asciiTheme="minorHAnsi" w:hAnsiTheme="minorHAnsi" w:cstheme="minorHAnsi"/>
          <w:sz w:val="20"/>
        </w:rPr>
        <w:t xml:space="preserve"> following Project commencement. The reports will summarize the progress including project achievements, problems encountered, and mitigation actions. The reports will also include project performance, financial and procurement monitoring activities. The reporting system will focus on outcomes, efficiency, and quality and will be consistent with adequate reporting standards, as well as with the project log-frame. Annual project report shall be shared with the Project Board.</w:t>
      </w:r>
    </w:p>
    <w:p w14:paraId="2F07A893" w14:textId="77777777"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lastRenderedPageBreak/>
        <w:t>The Project Manager and the UNDP CO will provide objective input to the quarterly Project report covering the calendar year for each year of project implementation. The Project Manager will ensure that the indicators included in the Project results framework are monitored quarterly in advance so that progress can be included in the report. The UNDP CO will coordinate the input of other stakeholders to the report as appropriate. The quality rating of the previous year's report will be used to inform the preparation of the subsequent report.</w:t>
      </w:r>
    </w:p>
    <w:p w14:paraId="222FC870" w14:textId="77777777"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The last APR (i.e. Project Completion Report) will be due for submission within 3 months after the Project completion</w:t>
      </w:r>
    </w:p>
    <w:p w14:paraId="7E247567" w14:textId="77777777" w:rsidR="00E86D21"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date.</w:t>
      </w:r>
    </w:p>
    <w:p w14:paraId="26990DE7" w14:textId="77777777" w:rsidR="00EC6AE3" w:rsidRPr="00BD0E8E" w:rsidRDefault="00EC6AE3" w:rsidP="00EC6AE3">
      <w:pPr>
        <w:spacing w:line="360" w:lineRule="auto"/>
        <w:contextualSpacing/>
        <w:rPr>
          <w:rFonts w:asciiTheme="minorHAnsi" w:hAnsiTheme="minorHAnsi" w:cstheme="minorHAnsi"/>
          <w:b/>
          <w:bCs/>
          <w:sz w:val="20"/>
        </w:rPr>
      </w:pPr>
      <w:r w:rsidRPr="00BD0E8E">
        <w:rPr>
          <w:rFonts w:asciiTheme="minorHAnsi" w:hAnsiTheme="minorHAnsi" w:cstheme="minorHAnsi"/>
          <w:b/>
          <w:bCs/>
          <w:sz w:val="20"/>
        </w:rPr>
        <w:t>Knowledge management:</w:t>
      </w:r>
    </w:p>
    <w:p w14:paraId="0CB54378" w14:textId="3E9F0162"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 xml:space="preserve">The project team will ensure extraction and dissemination of lessons learned and good practices to enable adaptive management and upscaling or replication at local and global scales. Results will be disseminated to </w:t>
      </w:r>
      <w:r w:rsidR="00A71617" w:rsidRPr="00BD0E8E">
        <w:rPr>
          <w:rFonts w:asciiTheme="minorHAnsi" w:hAnsiTheme="minorHAnsi" w:cstheme="minorHAnsi"/>
          <w:sz w:val="20"/>
        </w:rPr>
        <w:t>targeted audiences</w:t>
      </w:r>
      <w:r w:rsidR="0066797D" w:rsidRPr="00BD0E8E">
        <w:rPr>
          <w:rFonts w:asciiTheme="minorHAnsi" w:hAnsiTheme="minorHAnsi" w:cstheme="minorHAnsi"/>
          <w:sz w:val="20"/>
        </w:rPr>
        <w:t xml:space="preserve"> </w:t>
      </w:r>
      <w:r w:rsidRPr="00BD0E8E">
        <w:rPr>
          <w:rFonts w:asciiTheme="minorHAnsi" w:hAnsiTheme="minorHAnsi" w:cstheme="minorHAnsi"/>
          <w:sz w:val="20"/>
        </w:rPr>
        <w:t>through relevant information sharing for</w:t>
      </w:r>
      <w:r w:rsidR="0066797D" w:rsidRPr="00BD0E8E">
        <w:rPr>
          <w:rFonts w:asciiTheme="minorHAnsi" w:hAnsiTheme="minorHAnsi" w:cstheme="minorHAnsi"/>
          <w:sz w:val="20"/>
        </w:rPr>
        <w:t>ums</w:t>
      </w:r>
      <w:r w:rsidRPr="00BD0E8E">
        <w:rPr>
          <w:rFonts w:asciiTheme="minorHAnsi" w:hAnsiTheme="minorHAnsi" w:cstheme="minorHAnsi"/>
          <w:sz w:val="20"/>
        </w:rPr>
        <w:t xml:space="preserve"> and networks. The project will contribute to scientific, policy-based and/or</w:t>
      </w:r>
      <w:r w:rsidR="0066797D" w:rsidRPr="00BD0E8E">
        <w:rPr>
          <w:rFonts w:asciiTheme="minorHAnsi" w:hAnsiTheme="minorHAnsi" w:cstheme="minorHAnsi"/>
          <w:sz w:val="20"/>
        </w:rPr>
        <w:t xml:space="preserve"> </w:t>
      </w:r>
      <w:r w:rsidRPr="00BD0E8E">
        <w:rPr>
          <w:rFonts w:asciiTheme="minorHAnsi" w:hAnsiTheme="minorHAnsi" w:cstheme="minorHAnsi"/>
          <w:sz w:val="20"/>
        </w:rPr>
        <w:t>any other networks as appropriate (e.g. by providing content, and/or enabling the participation of stakeholders/beneficiaries).</w:t>
      </w:r>
    </w:p>
    <w:p w14:paraId="3053AAF3" w14:textId="15C2396B" w:rsidR="00EC6AE3" w:rsidRPr="00BD0E8E" w:rsidRDefault="00EC6AE3" w:rsidP="6E4D786A">
      <w:pPr>
        <w:spacing w:line="360" w:lineRule="auto"/>
        <w:contextualSpacing/>
        <w:rPr>
          <w:rFonts w:asciiTheme="minorHAnsi" w:hAnsiTheme="minorHAnsi" w:cstheme="minorHAnsi"/>
          <w:b/>
          <w:bCs/>
          <w:sz w:val="20"/>
          <w:szCs w:val="20"/>
        </w:rPr>
      </w:pPr>
      <w:r w:rsidRPr="00BD0E8E">
        <w:rPr>
          <w:rFonts w:asciiTheme="minorHAnsi" w:hAnsiTheme="minorHAnsi" w:cstheme="minorHAnsi"/>
          <w:b/>
          <w:bCs/>
          <w:sz w:val="20"/>
          <w:szCs w:val="20"/>
        </w:rPr>
        <w:t>Termi</w:t>
      </w:r>
      <w:r w:rsidR="56D64BE5" w:rsidRPr="00BD0E8E">
        <w:rPr>
          <w:rFonts w:asciiTheme="minorHAnsi" w:hAnsiTheme="minorHAnsi" w:cstheme="minorHAnsi"/>
          <w:b/>
          <w:bCs/>
          <w:sz w:val="20"/>
          <w:szCs w:val="20"/>
        </w:rPr>
        <w:t>n</w:t>
      </w:r>
      <w:r w:rsidRPr="00BD0E8E">
        <w:rPr>
          <w:rFonts w:asciiTheme="minorHAnsi" w:hAnsiTheme="minorHAnsi" w:cstheme="minorHAnsi"/>
          <w:b/>
          <w:bCs/>
          <w:sz w:val="20"/>
          <w:szCs w:val="20"/>
        </w:rPr>
        <w:t>al Evaluation:</w:t>
      </w:r>
    </w:p>
    <w:p w14:paraId="1D53BC67" w14:textId="77777777"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 xml:space="preserve">An independent terminal evaluation will take place upon completion of all major Project outputs and activities. The terms of reference, the evaluation process and the final report will follow the standard templates and guidance prepared by the UNDP IEO available on the UNDP Evaluation Resource </w:t>
      </w:r>
      <w:proofErr w:type="spellStart"/>
      <w:r w:rsidRPr="00BD0E8E">
        <w:rPr>
          <w:rFonts w:asciiTheme="minorHAnsi" w:hAnsiTheme="minorHAnsi" w:cstheme="minorHAnsi"/>
          <w:sz w:val="20"/>
        </w:rPr>
        <w:t>Center</w:t>
      </w:r>
      <w:proofErr w:type="spellEnd"/>
      <w:r w:rsidRPr="00BD0E8E">
        <w:rPr>
          <w:rFonts w:asciiTheme="minorHAnsi" w:hAnsiTheme="minorHAnsi" w:cstheme="minorHAnsi"/>
          <w:sz w:val="20"/>
        </w:rPr>
        <w:t xml:space="preserve">. </w:t>
      </w:r>
    </w:p>
    <w:p w14:paraId="1ABAE741" w14:textId="77777777"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The evaluation will be 'independent, impartial and rigorous'. The consultants that will be hired by UNDP evaluation specialists to undertake the assignment that will be independent of organizations that were involved in designing, executing or advising on the Project to be evaluated. Equally, the consultants engaged would not be in a position where there may be the possibility of future contracts regarding the Project being evaluated. Al</w:t>
      </w:r>
      <w:r w:rsidR="0066797D" w:rsidRPr="00BD0E8E">
        <w:rPr>
          <w:rFonts w:asciiTheme="minorHAnsi" w:hAnsiTheme="minorHAnsi" w:cstheme="minorHAnsi"/>
          <w:sz w:val="20"/>
        </w:rPr>
        <w:t>l</w:t>
      </w:r>
      <w:r w:rsidRPr="00BD0E8E">
        <w:rPr>
          <w:rFonts w:asciiTheme="minorHAnsi" w:hAnsiTheme="minorHAnsi" w:cstheme="minorHAnsi"/>
          <w:sz w:val="20"/>
        </w:rPr>
        <w:t xml:space="preserve"> relevant stakeholders will be involved and consulted during the terminal evaluation process.</w:t>
      </w:r>
    </w:p>
    <w:p w14:paraId="79B93E81" w14:textId="2463BA69"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 xml:space="preserve">The final evaluation report will be cleared by the UNDP CO and will be approved by the Project Board. The report and the TOR will be publicly available in English and posted on the UNDP </w:t>
      </w:r>
      <w:r w:rsidR="00045A2D" w:rsidRPr="00BD0E8E">
        <w:rPr>
          <w:rFonts w:asciiTheme="minorHAnsi" w:hAnsiTheme="minorHAnsi" w:cstheme="minorHAnsi"/>
          <w:sz w:val="20"/>
        </w:rPr>
        <w:t>website</w:t>
      </w:r>
      <w:r w:rsidRPr="00BD0E8E">
        <w:rPr>
          <w:rFonts w:asciiTheme="minorHAnsi" w:hAnsiTheme="minorHAnsi" w:cstheme="minorHAnsi"/>
          <w:sz w:val="20"/>
        </w:rPr>
        <w:t xml:space="preserve">. A management response to the evaluation report recommendations will be posted to the UNDP website within six weeks of the report's completion. </w:t>
      </w:r>
    </w:p>
    <w:p w14:paraId="4BA8AC84" w14:textId="77777777" w:rsidR="00EC6AE3" w:rsidRPr="00BD0E8E" w:rsidRDefault="00EC6AE3" w:rsidP="00EC6AE3">
      <w:pPr>
        <w:spacing w:line="360" w:lineRule="auto"/>
        <w:contextualSpacing/>
        <w:rPr>
          <w:rFonts w:asciiTheme="minorHAnsi" w:hAnsiTheme="minorHAnsi" w:cstheme="minorHAnsi"/>
          <w:b/>
          <w:bCs/>
          <w:sz w:val="20"/>
        </w:rPr>
      </w:pPr>
      <w:r w:rsidRPr="00BD0E8E">
        <w:rPr>
          <w:rFonts w:asciiTheme="minorHAnsi" w:hAnsiTheme="minorHAnsi" w:cstheme="minorHAnsi"/>
          <w:b/>
          <w:bCs/>
          <w:sz w:val="20"/>
        </w:rPr>
        <w:t>Final Report:</w:t>
      </w:r>
    </w:p>
    <w:p w14:paraId="4A7B8D30" w14:textId="110C3AE6"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 xml:space="preserve">The Project's final APR along with the terminal evaluation report and corresponding management response will serve as the final project report package. The final project report package shall be discussed with the Project Board </w:t>
      </w:r>
      <w:r w:rsidR="00045A2D" w:rsidRPr="00BD0E8E">
        <w:rPr>
          <w:rFonts w:asciiTheme="minorHAnsi" w:hAnsiTheme="minorHAnsi" w:cstheme="minorHAnsi"/>
          <w:sz w:val="20"/>
        </w:rPr>
        <w:t>during an</w:t>
      </w:r>
      <w:r w:rsidRPr="00BD0E8E">
        <w:rPr>
          <w:rFonts w:asciiTheme="minorHAnsi" w:hAnsiTheme="minorHAnsi" w:cstheme="minorHAnsi"/>
          <w:sz w:val="20"/>
        </w:rPr>
        <w:t xml:space="preserve"> end-of-project review meeting to discuss lesson</w:t>
      </w:r>
      <w:r w:rsidR="0066797D" w:rsidRPr="00BD0E8E">
        <w:rPr>
          <w:rFonts w:asciiTheme="minorHAnsi" w:hAnsiTheme="minorHAnsi" w:cstheme="minorHAnsi"/>
          <w:sz w:val="20"/>
        </w:rPr>
        <w:t>s</w:t>
      </w:r>
      <w:r w:rsidRPr="00BD0E8E">
        <w:rPr>
          <w:rFonts w:asciiTheme="minorHAnsi" w:hAnsiTheme="minorHAnsi" w:cstheme="minorHAnsi"/>
          <w:sz w:val="20"/>
        </w:rPr>
        <w:t xml:space="preserve"> learned and opportunities for scaling up.</w:t>
      </w:r>
    </w:p>
    <w:p w14:paraId="40B7C677" w14:textId="77777777" w:rsidR="00EC6AE3" w:rsidRPr="00BD0E8E" w:rsidRDefault="00EC6AE3" w:rsidP="00EC6AE3">
      <w:pPr>
        <w:spacing w:line="360" w:lineRule="auto"/>
        <w:contextualSpacing/>
        <w:rPr>
          <w:rFonts w:asciiTheme="minorHAnsi" w:hAnsiTheme="minorHAnsi" w:cstheme="minorHAnsi"/>
          <w:sz w:val="20"/>
        </w:rPr>
      </w:pPr>
      <w:r w:rsidRPr="00BD0E8E">
        <w:rPr>
          <w:rFonts w:asciiTheme="minorHAnsi" w:hAnsiTheme="minorHAnsi" w:cstheme="minorHAnsi"/>
          <w:sz w:val="20"/>
        </w:rPr>
        <w:t>The UNDP CO will retain all M&amp;E records for this project for up to seven years after project financial closure to support ex-post evaluations.</w:t>
      </w:r>
    </w:p>
    <w:p w14:paraId="0E9E5675" w14:textId="77777777" w:rsidR="0066797D" w:rsidRPr="00BD0E8E" w:rsidRDefault="00EC6AE3" w:rsidP="2496F4A1">
      <w:pPr>
        <w:spacing w:line="360" w:lineRule="auto"/>
        <w:contextualSpacing/>
        <w:rPr>
          <w:rFonts w:asciiTheme="minorHAnsi" w:hAnsiTheme="minorHAnsi" w:cstheme="minorHAnsi"/>
          <w:sz w:val="20"/>
        </w:rPr>
      </w:pPr>
      <w:r w:rsidRPr="00BD0E8E">
        <w:rPr>
          <w:rFonts w:asciiTheme="minorHAnsi" w:hAnsiTheme="minorHAnsi" w:cstheme="minorHAnsi"/>
          <w:sz w:val="20"/>
        </w:rPr>
        <w:t>UNDP will perform monitoring and reporting throughout the reporting period. UNDP has a country presence and capacity to perform such functions. In the event of any additional post-implementation obligations, UNDP will discuss</w:t>
      </w:r>
      <w:r w:rsidR="111175D7" w:rsidRPr="00BD0E8E">
        <w:rPr>
          <w:rFonts w:asciiTheme="minorHAnsi" w:hAnsiTheme="minorHAnsi" w:cstheme="minorHAnsi"/>
          <w:sz w:val="20"/>
        </w:rPr>
        <w:t xml:space="preserve"> </w:t>
      </w:r>
      <w:r w:rsidRPr="00BD0E8E">
        <w:rPr>
          <w:rFonts w:asciiTheme="minorHAnsi" w:hAnsiTheme="minorHAnsi" w:cstheme="minorHAnsi"/>
          <w:sz w:val="20"/>
        </w:rPr>
        <w:t xml:space="preserve">and agree on these with the </w:t>
      </w:r>
      <w:proofErr w:type="spellStart"/>
      <w:r w:rsidRPr="00BD0E8E">
        <w:rPr>
          <w:rFonts w:asciiTheme="minorHAnsi" w:hAnsiTheme="minorHAnsi" w:cstheme="minorHAnsi"/>
          <w:sz w:val="20"/>
        </w:rPr>
        <w:t>IsDB</w:t>
      </w:r>
      <w:proofErr w:type="spellEnd"/>
      <w:r w:rsidRPr="00BD0E8E">
        <w:rPr>
          <w:rFonts w:asciiTheme="minorHAnsi" w:hAnsiTheme="minorHAnsi" w:cstheme="minorHAnsi"/>
          <w:sz w:val="20"/>
        </w:rPr>
        <w:t xml:space="preserve"> in the final year of the Project and will prepare a post- implementation monitoring plan and budget for approval by the Board as necessary.</w:t>
      </w:r>
    </w:p>
    <w:p w14:paraId="709E88E4" w14:textId="77777777" w:rsidR="0066797D" w:rsidRPr="00BD0E8E" w:rsidRDefault="0066797D" w:rsidP="00D727AB">
      <w:pPr>
        <w:spacing w:line="360" w:lineRule="auto"/>
        <w:contextualSpacing/>
        <w:rPr>
          <w:rFonts w:asciiTheme="minorHAnsi" w:hAnsiTheme="minorHAnsi" w:cstheme="minorHAnsi"/>
          <w:sz w:val="20"/>
        </w:rPr>
      </w:pPr>
    </w:p>
    <w:p w14:paraId="2315BA9B" w14:textId="1A2F089C" w:rsidR="00D63498" w:rsidRPr="00BD0E8E" w:rsidRDefault="00D63498" w:rsidP="00D63498">
      <w:pPr>
        <w:spacing w:line="360" w:lineRule="auto"/>
        <w:contextualSpacing/>
        <w:rPr>
          <w:rStyle w:val="EndnoteReference"/>
          <w:rFonts w:asciiTheme="minorHAnsi" w:hAnsiTheme="minorHAnsi" w:cstheme="minorHAnsi"/>
          <w:b/>
          <w:bCs/>
          <w:sz w:val="20"/>
          <w:szCs w:val="20"/>
        </w:rPr>
      </w:pPr>
      <w:r w:rsidRPr="00BD0E8E">
        <w:rPr>
          <w:rFonts w:asciiTheme="minorHAnsi" w:hAnsiTheme="minorHAnsi" w:cstheme="minorHAnsi"/>
          <w:b/>
          <w:bCs/>
          <w:sz w:val="20"/>
          <w:szCs w:val="20"/>
        </w:rPr>
        <w:lastRenderedPageBreak/>
        <w:t>Evaluation plan</w:t>
      </w:r>
      <w:r w:rsidRPr="00BD0E8E">
        <w:rPr>
          <w:rStyle w:val="FootnoteReference"/>
          <w:rFonts w:asciiTheme="minorHAnsi" w:hAnsiTheme="minorHAnsi" w:cstheme="minorHAnsi"/>
          <w:b/>
          <w:bCs/>
          <w:sz w:val="20"/>
          <w:szCs w:val="20"/>
        </w:rPr>
        <w:footnoteReference w:id="7"/>
      </w:r>
    </w:p>
    <w:p w14:paraId="5847841B" w14:textId="77777777" w:rsidR="00D63498" w:rsidRPr="00BD0E8E" w:rsidRDefault="00D63498" w:rsidP="00D63498">
      <w:pPr>
        <w:spacing w:line="360" w:lineRule="auto"/>
        <w:contextualSpacing/>
        <w:rPr>
          <w:rFonts w:asciiTheme="minorHAnsi" w:hAnsiTheme="minorHAnsi" w:cstheme="minorHAnsi"/>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921"/>
        <w:gridCol w:w="1067"/>
        <w:gridCol w:w="2732"/>
        <w:gridCol w:w="1183"/>
        <w:gridCol w:w="1299"/>
        <w:gridCol w:w="1122"/>
      </w:tblGrid>
      <w:tr w:rsidR="002869E9" w:rsidRPr="00BD0E8E" w14:paraId="7D7A8B36" w14:textId="77777777" w:rsidTr="002869E9">
        <w:trPr>
          <w:trHeight w:val="422"/>
        </w:trPr>
        <w:tc>
          <w:tcPr>
            <w:tcW w:w="1268" w:type="dxa"/>
            <w:vAlign w:val="center"/>
          </w:tcPr>
          <w:p w14:paraId="3AFE9D66" w14:textId="77777777" w:rsidR="007E4E96" w:rsidRPr="00BD0E8E" w:rsidRDefault="007E4E96" w:rsidP="002869E9">
            <w:pPr>
              <w:contextualSpacing/>
              <w:jc w:val="center"/>
              <w:rPr>
                <w:rFonts w:asciiTheme="minorHAnsi" w:hAnsiTheme="minorHAnsi" w:cstheme="minorHAnsi"/>
                <w:b/>
                <w:sz w:val="20"/>
              </w:rPr>
            </w:pPr>
            <w:r w:rsidRPr="00BD0E8E">
              <w:rPr>
                <w:rFonts w:asciiTheme="minorHAnsi" w:hAnsiTheme="minorHAnsi" w:cstheme="minorHAnsi"/>
                <w:b/>
                <w:sz w:val="20"/>
              </w:rPr>
              <w:t>Evaluation Title</w:t>
            </w:r>
          </w:p>
        </w:tc>
        <w:tc>
          <w:tcPr>
            <w:tcW w:w="921" w:type="dxa"/>
            <w:vAlign w:val="center"/>
          </w:tcPr>
          <w:p w14:paraId="54E92107" w14:textId="77777777" w:rsidR="007E4E96" w:rsidRPr="00BD0E8E" w:rsidRDefault="007E4E96" w:rsidP="002869E9">
            <w:pPr>
              <w:contextualSpacing/>
              <w:jc w:val="center"/>
              <w:rPr>
                <w:rFonts w:asciiTheme="minorHAnsi" w:hAnsiTheme="minorHAnsi" w:cstheme="minorHAnsi"/>
                <w:b/>
                <w:sz w:val="20"/>
              </w:rPr>
            </w:pPr>
            <w:r w:rsidRPr="00BD0E8E">
              <w:rPr>
                <w:rFonts w:asciiTheme="minorHAnsi" w:hAnsiTheme="minorHAnsi" w:cstheme="minorHAnsi"/>
                <w:b/>
                <w:sz w:val="20"/>
              </w:rPr>
              <w:t>Partners (if joint)</w:t>
            </w:r>
          </w:p>
        </w:tc>
        <w:tc>
          <w:tcPr>
            <w:tcW w:w="1067" w:type="dxa"/>
            <w:vAlign w:val="center"/>
          </w:tcPr>
          <w:p w14:paraId="0EA4F49E" w14:textId="77777777" w:rsidR="007E4E96" w:rsidRPr="00BD0E8E" w:rsidRDefault="007E4E96" w:rsidP="002869E9">
            <w:pPr>
              <w:contextualSpacing/>
              <w:jc w:val="center"/>
              <w:rPr>
                <w:rFonts w:asciiTheme="minorHAnsi" w:hAnsiTheme="minorHAnsi" w:cstheme="minorHAnsi"/>
                <w:b/>
                <w:sz w:val="20"/>
              </w:rPr>
            </w:pPr>
            <w:r w:rsidRPr="00BD0E8E">
              <w:rPr>
                <w:rFonts w:asciiTheme="minorHAnsi" w:hAnsiTheme="minorHAnsi" w:cstheme="minorHAnsi"/>
                <w:b/>
                <w:sz w:val="20"/>
              </w:rPr>
              <w:t>Related Strategic Plan Output</w:t>
            </w:r>
          </w:p>
        </w:tc>
        <w:tc>
          <w:tcPr>
            <w:tcW w:w="2732" w:type="dxa"/>
            <w:vAlign w:val="center"/>
          </w:tcPr>
          <w:p w14:paraId="69491A87" w14:textId="77777777" w:rsidR="007E4E96" w:rsidRPr="00BD0E8E" w:rsidRDefault="007E4E96" w:rsidP="002869E9">
            <w:pPr>
              <w:contextualSpacing/>
              <w:jc w:val="center"/>
              <w:rPr>
                <w:rFonts w:asciiTheme="minorHAnsi" w:hAnsiTheme="minorHAnsi" w:cstheme="minorHAnsi"/>
                <w:b/>
                <w:sz w:val="20"/>
              </w:rPr>
            </w:pPr>
            <w:r w:rsidRPr="00BD0E8E">
              <w:rPr>
                <w:rFonts w:asciiTheme="minorHAnsi" w:hAnsiTheme="minorHAnsi" w:cstheme="minorHAnsi"/>
                <w:b/>
                <w:sz w:val="20"/>
              </w:rPr>
              <w:t>UNSDCF/CPD Outcome</w:t>
            </w:r>
          </w:p>
        </w:tc>
        <w:tc>
          <w:tcPr>
            <w:tcW w:w="1183" w:type="dxa"/>
            <w:vAlign w:val="center"/>
          </w:tcPr>
          <w:p w14:paraId="348B91AC" w14:textId="77777777" w:rsidR="007E4E96" w:rsidRPr="00BD0E8E" w:rsidRDefault="007E4E96" w:rsidP="002869E9">
            <w:pPr>
              <w:contextualSpacing/>
              <w:jc w:val="center"/>
              <w:rPr>
                <w:rFonts w:asciiTheme="minorHAnsi" w:hAnsiTheme="minorHAnsi" w:cstheme="minorHAnsi"/>
                <w:b/>
                <w:sz w:val="20"/>
              </w:rPr>
            </w:pPr>
            <w:r w:rsidRPr="00BD0E8E">
              <w:rPr>
                <w:rFonts w:asciiTheme="minorHAnsi" w:hAnsiTheme="minorHAnsi" w:cstheme="minorHAnsi"/>
                <w:b/>
                <w:sz w:val="20"/>
              </w:rPr>
              <w:t>Planned Completion Date</w:t>
            </w:r>
          </w:p>
        </w:tc>
        <w:tc>
          <w:tcPr>
            <w:tcW w:w="1299" w:type="dxa"/>
            <w:vAlign w:val="center"/>
          </w:tcPr>
          <w:p w14:paraId="69604B26" w14:textId="77777777" w:rsidR="007E4E96" w:rsidRPr="00BD0E8E" w:rsidRDefault="007E4E96" w:rsidP="002869E9">
            <w:pPr>
              <w:contextualSpacing/>
              <w:jc w:val="center"/>
              <w:rPr>
                <w:rFonts w:asciiTheme="minorHAnsi" w:hAnsiTheme="minorHAnsi" w:cstheme="minorHAnsi"/>
                <w:b/>
                <w:sz w:val="20"/>
              </w:rPr>
            </w:pPr>
            <w:r w:rsidRPr="00BD0E8E">
              <w:rPr>
                <w:rFonts w:asciiTheme="minorHAnsi" w:hAnsiTheme="minorHAnsi" w:cstheme="minorHAnsi"/>
                <w:b/>
                <w:sz w:val="20"/>
              </w:rPr>
              <w:t>Key Evaluation Stakeholders</w:t>
            </w:r>
          </w:p>
        </w:tc>
        <w:tc>
          <w:tcPr>
            <w:tcW w:w="1122" w:type="dxa"/>
            <w:vAlign w:val="center"/>
          </w:tcPr>
          <w:p w14:paraId="2E2FDE93" w14:textId="6CC099B9" w:rsidR="007E4E96" w:rsidRPr="00BD0E8E" w:rsidRDefault="007E4E96" w:rsidP="002869E9">
            <w:pPr>
              <w:contextualSpacing/>
              <w:jc w:val="center"/>
              <w:rPr>
                <w:rFonts w:asciiTheme="minorHAnsi" w:hAnsiTheme="minorHAnsi" w:cstheme="minorHAnsi"/>
                <w:b/>
                <w:sz w:val="20"/>
              </w:rPr>
            </w:pPr>
            <w:r w:rsidRPr="00BD0E8E">
              <w:rPr>
                <w:rFonts w:asciiTheme="minorHAnsi" w:hAnsiTheme="minorHAnsi" w:cstheme="minorHAnsi"/>
                <w:b/>
                <w:sz w:val="20"/>
              </w:rPr>
              <w:t>Cost</w:t>
            </w:r>
            <w:r w:rsidR="00A92DF9" w:rsidRPr="00BD0E8E">
              <w:rPr>
                <w:rFonts w:asciiTheme="minorHAnsi" w:hAnsiTheme="minorHAnsi" w:cstheme="minorHAnsi"/>
                <w:b/>
                <w:sz w:val="20"/>
              </w:rPr>
              <w:t xml:space="preserve"> (in USD)</w:t>
            </w:r>
            <w:r w:rsidRPr="00BD0E8E">
              <w:rPr>
                <w:rFonts w:asciiTheme="minorHAnsi" w:hAnsiTheme="minorHAnsi" w:cstheme="minorHAnsi"/>
                <w:b/>
                <w:sz w:val="20"/>
              </w:rPr>
              <w:t xml:space="preserve"> and Source of Funding</w:t>
            </w:r>
          </w:p>
        </w:tc>
      </w:tr>
      <w:tr w:rsidR="002869E9" w:rsidRPr="00BD0E8E" w14:paraId="1F7F41E3" w14:textId="77777777" w:rsidTr="002869E9">
        <w:trPr>
          <w:trHeight w:val="440"/>
        </w:trPr>
        <w:tc>
          <w:tcPr>
            <w:tcW w:w="1268" w:type="dxa"/>
            <w:vAlign w:val="center"/>
          </w:tcPr>
          <w:p w14:paraId="613B8057" w14:textId="77777777" w:rsidR="007E4E96" w:rsidRPr="00BD0E8E" w:rsidRDefault="007E4E96" w:rsidP="002869E9">
            <w:pPr>
              <w:contextualSpacing/>
              <w:jc w:val="center"/>
              <w:rPr>
                <w:rFonts w:asciiTheme="minorHAnsi" w:hAnsiTheme="minorHAnsi" w:cstheme="minorHAnsi"/>
                <w:sz w:val="20"/>
              </w:rPr>
            </w:pPr>
            <w:r w:rsidRPr="00BD0E8E">
              <w:rPr>
                <w:rFonts w:asciiTheme="minorHAnsi" w:hAnsiTheme="minorHAnsi" w:cstheme="minorHAnsi"/>
                <w:sz w:val="20"/>
              </w:rPr>
              <w:t>Final independent</w:t>
            </w:r>
          </w:p>
          <w:p w14:paraId="42B76ED5" w14:textId="77777777" w:rsidR="007E4E96" w:rsidRPr="00BD0E8E" w:rsidRDefault="007E4E96" w:rsidP="002869E9">
            <w:pPr>
              <w:contextualSpacing/>
              <w:jc w:val="center"/>
              <w:rPr>
                <w:rFonts w:asciiTheme="minorHAnsi" w:hAnsiTheme="minorHAnsi" w:cstheme="minorHAnsi"/>
                <w:sz w:val="20"/>
              </w:rPr>
            </w:pPr>
            <w:r w:rsidRPr="00BD0E8E">
              <w:rPr>
                <w:rFonts w:asciiTheme="minorHAnsi" w:hAnsiTheme="minorHAnsi" w:cstheme="minorHAnsi"/>
                <w:sz w:val="20"/>
              </w:rPr>
              <w:t>evaluation in</w:t>
            </w:r>
          </w:p>
          <w:p w14:paraId="1223CA6E" w14:textId="77777777" w:rsidR="007E4E96" w:rsidRPr="00BD0E8E" w:rsidRDefault="007E4E96" w:rsidP="002869E9">
            <w:pPr>
              <w:contextualSpacing/>
              <w:jc w:val="center"/>
              <w:rPr>
                <w:rFonts w:asciiTheme="minorHAnsi" w:hAnsiTheme="minorHAnsi" w:cstheme="minorHAnsi"/>
                <w:sz w:val="20"/>
              </w:rPr>
            </w:pPr>
            <w:r w:rsidRPr="00BD0E8E">
              <w:rPr>
                <w:rFonts w:asciiTheme="minorHAnsi" w:hAnsiTheme="minorHAnsi" w:cstheme="minorHAnsi"/>
                <w:sz w:val="20"/>
              </w:rPr>
              <w:t>English, Kazakh</w:t>
            </w:r>
          </w:p>
          <w:p w14:paraId="0219AAC4" w14:textId="77777777" w:rsidR="007E4E96" w:rsidRPr="00BD0E8E" w:rsidRDefault="007E4E96" w:rsidP="002869E9">
            <w:pPr>
              <w:contextualSpacing/>
              <w:jc w:val="center"/>
              <w:rPr>
                <w:rFonts w:asciiTheme="minorHAnsi" w:hAnsiTheme="minorHAnsi" w:cstheme="minorHAnsi"/>
                <w:sz w:val="20"/>
              </w:rPr>
            </w:pPr>
            <w:r w:rsidRPr="00BD0E8E">
              <w:rPr>
                <w:rFonts w:asciiTheme="minorHAnsi" w:hAnsiTheme="minorHAnsi" w:cstheme="minorHAnsi"/>
                <w:sz w:val="20"/>
              </w:rPr>
              <w:t>and Russian</w:t>
            </w:r>
          </w:p>
        </w:tc>
        <w:tc>
          <w:tcPr>
            <w:tcW w:w="921" w:type="dxa"/>
            <w:vAlign w:val="center"/>
          </w:tcPr>
          <w:p w14:paraId="2DB8DBA6" w14:textId="77777777" w:rsidR="007E4E96" w:rsidRPr="00BD0E8E" w:rsidRDefault="007E4E96" w:rsidP="002869E9">
            <w:pPr>
              <w:contextualSpacing/>
              <w:jc w:val="center"/>
              <w:rPr>
                <w:rFonts w:asciiTheme="minorHAnsi" w:hAnsiTheme="minorHAnsi" w:cstheme="minorHAnsi"/>
                <w:sz w:val="20"/>
              </w:rPr>
            </w:pPr>
            <w:proofErr w:type="spellStart"/>
            <w:r w:rsidRPr="00BD0E8E">
              <w:rPr>
                <w:rFonts w:asciiTheme="minorHAnsi" w:hAnsiTheme="minorHAnsi" w:cstheme="minorHAnsi"/>
                <w:sz w:val="20"/>
              </w:rPr>
              <w:t>IsDB</w:t>
            </w:r>
            <w:proofErr w:type="spellEnd"/>
          </w:p>
        </w:tc>
        <w:tc>
          <w:tcPr>
            <w:tcW w:w="1067" w:type="dxa"/>
            <w:vAlign w:val="center"/>
          </w:tcPr>
          <w:p w14:paraId="27CF3CDC" w14:textId="77777777" w:rsidR="007E4E96" w:rsidRPr="00BD0E8E" w:rsidRDefault="007E4E96" w:rsidP="002869E9">
            <w:pPr>
              <w:contextualSpacing/>
              <w:jc w:val="center"/>
              <w:rPr>
                <w:rFonts w:asciiTheme="minorHAnsi" w:hAnsiTheme="minorHAnsi" w:cstheme="minorHAnsi"/>
                <w:sz w:val="20"/>
              </w:rPr>
            </w:pPr>
          </w:p>
        </w:tc>
        <w:tc>
          <w:tcPr>
            <w:tcW w:w="2732" w:type="dxa"/>
            <w:vAlign w:val="center"/>
          </w:tcPr>
          <w:p w14:paraId="45F8D8DE" w14:textId="77777777" w:rsidR="00A87C8C" w:rsidRPr="00BD0E8E" w:rsidRDefault="00A87C8C" w:rsidP="00A87C8C">
            <w:pPr>
              <w:spacing w:before="60"/>
              <w:contextualSpacing/>
              <w:rPr>
                <w:rFonts w:asciiTheme="minorHAnsi" w:hAnsiTheme="minorHAnsi" w:cstheme="minorHAnsi"/>
                <w:sz w:val="20"/>
                <w:lang w:val="en-US"/>
              </w:rPr>
            </w:pPr>
            <w:r w:rsidRPr="00BD0E8E">
              <w:rPr>
                <w:rFonts w:asciiTheme="minorHAnsi" w:hAnsiTheme="minorHAnsi" w:cstheme="minorHAnsi"/>
                <w:b/>
                <w:bCs/>
                <w:sz w:val="20"/>
                <w:lang w:val="en-AU"/>
              </w:rPr>
              <w:t>Output 3.1: Policies, programmes, capacities, tools and systems are strengthened to enhance environmental resilience, climate change adaptation and disaster risk management benefitting women and vulnerable groups</w:t>
            </w:r>
            <w:r w:rsidRPr="00BD0E8E">
              <w:rPr>
                <w:rFonts w:asciiTheme="minorHAnsi" w:hAnsiTheme="minorHAnsi" w:cstheme="minorHAnsi"/>
                <w:sz w:val="20"/>
                <w:lang w:val="en-US"/>
              </w:rPr>
              <w:t> </w:t>
            </w:r>
          </w:p>
          <w:p w14:paraId="76A4A612" w14:textId="77777777" w:rsidR="00A87C8C" w:rsidRPr="00BD0E8E" w:rsidRDefault="00A87C8C" w:rsidP="00A87C8C">
            <w:pPr>
              <w:spacing w:before="60"/>
              <w:contextualSpacing/>
              <w:rPr>
                <w:rFonts w:asciiTheme="minorHAnsi" w:hAnsiTheme="minorHAnsi" w:cstheme="minorHAnsi"/>
                <w:sz w:val="20"/>
                <w:lang w:val="en-US"/>
              </w:rPr>
            </w:pPr>
            <w:r w:rsidRPr="00BD0E8E">
              <w:rPr>
                <w:rFonts w:asciiTheme="minorHAnsi" w:hAnsiTheme="minorHAnsi" w:cstheme="minorHAnsi"/>
                <w:sz w:val="20"/>
                <w:lang w:val="en-US"/>
              </w:rPr>
              <w:t> </w:t>
            </w:r>
          </w:p>
          <w:p w14:paraId="545E8E53" w14:textId="6BD21329" w:rsidR="007E4E96" w:rsidRPr="00BD0E8E" w:rsidRDefault="007E4E96" w:rsidP="00A87C8C">
            <w:pPr>
              <w:contextualSpacing/>
              <w:jc w:val="center"/>
              <w:rPr>
                <w:rFonts w:asciiTheme="minorHAnsi" w:hAnsiTheme="minorHAnsi" w:cstheme="minorHAnsi"/>
                <w:sz w:val="20"/>
              </w:rPr>
            </w:pPr>
          </w:p>
        </w:tc>
        <w:tc>
          <w:tcPr>
            <w:tcW w:w="1183" w:type="dxa"/>
            <w:vAlign w:val="center"/>
          </w:tcPr>
          <w:p w14:paraId="4A86EE27" w14:textId="77777777" w:rsidR="007E4E96" w:rsidRPr="00BD0E8E" w:rsidRDefault="007E4E96" w:rsidP="002869E9">
            <w:pPr>
              <w:contextualSpacing/>
              <w:jc w:val="center"/>
              <w:rPr>
                <w:rFonts w:asciiTheme="minorHAnsi" w:hAnsiTheme="minorHAnsi" w:cstheme="minorHAnsi"/>
                <w:sz w:val="20"/>
              </w:rPr>
            </w:pPr>
            <w:r w:rsidRPr="00BD0E8E">
              <w:rPr>
                <w:rFonts w:asciiTheme="minorHAnsi" w:hAnsiTheme="minorHAnsi" w:cstheme="minorHAnsi"/>
                <w:sz w:val="20"/>
              </w:rPr>
              <w:t>December 31</w:t>
            </w:r>
            <w:r w:rsidRPr="00BD0E8E">
              <w:rPr>
                <w:rFonts w:asciiTheme="minorHAnsi" w:hAnsiTheme="minorHAnsi" w:cstheme="minorHAnsi"/>
                <w:sz w:val="20"/>
                <w:vertAlign w:val="superscript"/>
              </w:rPr>
              <w:t xml:space="preserve">st, </w:t>
            </w:r>
            <w:r w:rsidRPr="00BD0E8E">
              <w:rPr>
                <w:rFonts w:asciiTheme="minorHAnsi" w:hAnsiTheme="minorHAnsi" w:cstheme="minorHAnsi"/>
                <w:sz w:val="20"/>
              </w:rPr>
              <w:t>2027</w:t>
            </w:r>
          </w:p>
        </w:tc>
        <w:tc>
          <w:tcPr>
            <w:tcW w:w="1299" w:type="dxa"/>
            <w:vAlign w:val="center"/>
          </w:tcPr>
          <w:p w14:paraId="356B2C81" w14:textId="77777777" w:rsidR="007E4E96" w:rsidRPr="00BD0E8E" w:rsidRDefault="007E4E96" w:rsidP="002869E9">
            <w:pPr>
              <w:contextualSpacing/>
              <w:jc w:val="center"/>
              <w:rPr>
                <w:rFonts w:asciiTheme="minorHAnsi" w:hAnsiTheme="minorHAnsi" w:cstheme="minorHAnsi"/>
                <w:sz w:val="20"/>
              </w:rPr>
            </w:pPr>
            <w:r w:rsidRPr="00BD0E8E">
              <w:rPr>
                <w:rFonts w:asciiTheme="minorHAnsi" w:hAnsiTheme="minorHAnsi" w:cstheme="minorHAnsi"/>
                <w:sz w:val="20"/>
              </w:rPr>
              <w:t xml:space="preserve">Ministry of Water Resources and Irrigation and </w:t>
            </w:r>
            <w:proofErr w:type="spellStart"/>
            <w:r w:rsidRPr="00BD0E8E">
              <w:rPr>
                <w:rFonts w:asciiTheme="minorHAnsi" w:hAnsiTheme="minorHAnsi" w:cstheme="minorHAnsi"/>
                <w:sz w:val="20"/>
              </w:rPr>
              <w:t>IsDB</w:t>
            </w:r>
            <w:proofErr w:type="spellEnd"/>
          </w:p>
        </w:tc>
        <w:tc>
          <w:tcPr>
            <w:tcW w:w="1122" w:type="dxa"/>
            <w:vAlign w:val="center"/>
          </w:tcPr>
          <w:p w14:paraId="6B971EA3" w14:textId="69CAB392" w:rsidR="007E4E96" w:rsidRPr="00BD0E8E" w:rsidRDefault="00A92DF9" w:rsidP="002869E9">
            <w:pPr>
              <w:contextualSpacing/>
              <w:jc w:val="center"/>
              <w:rPr>
                <w:rFonts w:asciiTheme="minorHAnsi" w:hAnsiTheme="minorHAnsi" w:cstheme="minorHAnsi"/>
                <w:sz w:val="20"/>
              </w:rPr>
            </w:pPr>
            <w:r w:rsidRPr="00BD0E8E">
              <w:rPr>
                <w:rFonts w:asciiTheme="minorHAnsi" w:hAnsiTheme="minorHAnsi" w:cstheme="minorHAnsi"/>
                <w:sz w:val="20"/>
              </w:rPr>
              <w:t xml:space="preserve">35, 000, </w:t>
            </w:r>
            <w:proofErr w:type="spellStart"/>
            <w:r w:rsidRPr="00BD0E8E">
              <w:rPr>
                <w:rFonts w:asciiTheme="minorHAnsi" w:hAnsiTheme="minorHAnsi" w:cstheme="minorHAnsi"/>
                <w:sz w:val="20"/>
              </w:rPr>
              <w:t>IsDB</w:t>
            </w:r>
            <w:proofErr w:type="spellEnd"/>
          </w:p>
        </w:tc>
      </w:tr>
    </w:tbl>
    <w:p w14:paraId="508C98E9" w14:textId="77777777" w:rsidR="00EC6AE3" w:rsidRPr="00BD0E8E" w:rsidRDefault="00EC6AE3" w:rsidP="00D727AB">
      <w:pPr>
        <w:spacing w:line="360" w:lineRule="auto"/>
        <w:contextualSpacing/>
        <w:rPr>
          <w:rFonts w:asciiTheme="minorHAnsi" w:hAnsiTheme="minorHAnsi" w:cstheme="minorHAnsi"/>
          <w:sz w:val="20"/>
        </w:rPr>
        <w:sectPr w:rsidR="00EC6AE3" w:rsidRPr="00BD0E8E" w:rsidSect="00EC6AE3">
          <w:pgSz w:w="11906" w:h="16838" w:code="9"/>
          <w:pgMar w:top="864" w:right="1152" w:bottom="864" w:left="1152" w:header="720" w:footer="432" w:gutter="0"/>
          <w:cols w:space="708"/>
          <w:titlePg/>
          <w:docGrid w:linePitch="360"/>
        </w:sectPr>
      </w:pPr>
    </w:p>
    <w:p w14:paraId="779F8E76" w14:textId="77777777" w:rsidR="00E86D21" w:rsidRPr="00BD0E8E" w:rsidRDefault="00E86D21" w:rsidP="00D727AB">
      <w:pPr>
        <w:spacing w:line="360" w:lineRule="auto"/>
        <w:contextualSpacing/>
        <w:rPr>
          <w:rFonts w:asciiTheme="minorHAnsi" w:hAnsiTheme="minorHAnsi" w:cstheme="minorHAnsi"/>
          <w:sz w:val="20"/>
        </w:rPr>
      </w:pPr>
    </w:p>
    <w:p w14:paraId="1AA75262" w14:textId="1B4874A1" w:rsidR="00D727AB" w:rsidRPr="00BD0E8E" w:rsidRDefault="00D727AB" w:rsidP="00D727AB">
      <w:pPr>
        <w:pStyle w:val="Heading1"/>
        <w:spacing w:after="120"/>
        <w:contextualSpacing/>
        <w:rPr>
          <w:rFonts w:asciiTheme="minorHAnsi" w:hAnsiTheme="minorHAnsi" w:cstheme="minorHAnsi"/>
          <w:sz w:val="20"/>
        </w:rPr>
      </w:pPr>
      <w:r w:rsidRPr="00BD0E8E">
        <w:rPr>
          <w:rFonts w:asciiTheme="minorHAnsi" w:hAnsiTheme="minorHAnsi" w:cstheme="minorHAnsi"/>
          <w:sz w:val="20"/>
        </w:rPr>
        <w:t xml:space="preserve">Multi-Year Work Plan </w:t>
      </w:r>
      <w:r w:rsidRPr="00BD0E8E">
        <w:rPr>
          <w:rStyle w:val="FootnoteReference"/>
          <w:rFonts w:asciiTheme="minorHAnsi" w:hAnsiTheme="minorHAnsi" w:cstheme="minorHAnsi"/>
          <w:sz w:val="20"/>
        </w:rPr>
        <w:footnoteReference w:id="8"/>
      </w:r>
      <w:r w:rsidR="00C2050B" w:rsidRPr="00BD0E8E">
        <w:rPr>
          <w:rStyle w:val="FootnoteReference"/>
          <w:rFonts w:asciiTheme="minorHAnsi" w:hAnsiTheme="minorHAnsi" w:cstheme="minorHAnsi"/>
        </w:rPr>
        <w:footnoteReference w:id="9"/>
      </w:r>
    </w:p>
    <w:p w14:paraId="36E270C0" w14:textId="77777777" w:rsidR="00D727AB" w:rsidRPr="00BD0E8E" w:rsidRDefault="00D727AB" w:rsidP="00D727AB">
      <w:pPr>
        <w:contextualSpacing/>
        <w:rPr>
          <w:rFonts w:asciiTheme="minorHAnsi" w:hAnsiTheme="minorHAnsi" w:cstheme="minorHAnsi"/>
          <w:i/>
          <w:sz w:val="20"/>
        </w:rPr>
      </w:pPr>
      <w:r w:rsidRPr="00BD0E8E">
        <w:rPr>
          <w:rFonts w:asciiTheme="minorHAnsi" w:hAnsiTheme="minorHAnsi" w:cstheme="minorHAnsi"/>
          <w:i/>
          <w:sz w:val="20"/>
        </w:rPr>
        <w:t>All anticipated programmatic and operational costs to support the project, including development effectiveness and implementation support arrangements, need to be identified, estimated and fully costed in the project budget under the relevant output(s). This includes activities that directly support the project, such as communication, human resources, procurement, finance, audit, policy advisory, quality assurance, reporting, management, etc. All services which are directly related to the project need to be disclosed transparently in the project document.</w:t>
      </w:r>
      <w:bookmarkStart w:id="19" w:name="_Hlk74814749"/>
    </w:p>
    <w:p w14:paraId="6A6F3807" w14:textId="77777777" w:rsidR="00DB593E" w:rsidRPr="00BD0E8E" w:rsidRDefault="00DB593E" w:rsidP="00D727AB">
      <w:pPr>
        <w:contextualSpacing/>
        <w:rPr>
          <w:rFonts w:asciiTheme="minorHAnsi" w:hAnsiTheme="minorHAnsi" w:cstheme="minorHAnsi"/>
          <w:i/>
          <w:sz w:val="20"/>
        </w:rPr>
      </w:pPr>
    </w:p>
    <w:tbl>
      <w:tblPr>
        <w:tblW w:w="14358" w:type="dxa"/>
        <w:tblLook w:val="04A0" w:firstRow="1" w:lastRow="0" w:firstColumn="1" w:lastColumn="0" w:noHBand="0" w:noVBand="1"/>
      </w:tblPr>
      <w:tblGrid>
        <w:gridCol w:w="1555"/>
        <w:gridCol w:w="1984"/>
        <w:gridCol w:w="1054"/>
        <w:gridCol w:w="1054"/>
        <w:gridCol w:w="980"/>
        <w:gridCol w:w="1873"/>
        <w:gridCol w:w="1260"/>
        <w:gridCol w:w="3418"/>
        <w:gridCol w:w="1180"/>
      </w:tblGrid>
      <w:tr w:rsidR="00064EF6" w:rsidRPr="003365B7" w14:paraId="617E9F79" w14:textId="77777777" w:rsidTr="34F6BF1A">
        <w:trPr>
          <w:trHeight w:val="288"/>
        </w:trPr>
        <w:tc>
          <w:tcPr>
            <w:tcW w:w="1555"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ACA0F0F"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EXPECTED OUTPUTS</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4B0949A"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PLANNED ACTIVITIES</w:t>
            </w:r>
          </w:p>
        </w:tc>
        <w:tc>
          <w:tcPr>
            <w:tcW w:w="3088" w:type="dxa"/>
            <w:gridSpan w:val="3"/>
            <w:tcBorders>
              <w:top w:val="single" w:sz="4" w:space="0" w:color="auto"/>
              <w:left w:val="nil"/>
              <w:bottom w:val="single" w:sz="4" w:space="0" w:color="auto"/>
              <w:right w:val="single" w:sz="4" w:space="0" w:color="auto"/>
            </w:tcBorders>
            <w:shd w:val="clear" w:color="auto" w:fill="FFFF99"/>
            <w:vAlign w:val="center"/>
            <w:hideMark/>
          </w:tcPr>
          <w:p w14:paraId="6541D659"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Planned Budget by Year</w:t>
            </w:r>
          </w:p>
        </w:tc>
        <w:tc>
          <w:tcPr>
            <w:tcW w:w="1873"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29C8FE95"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RESPONSIBLE PARTY</w:t>
            </w:r>
          </w:p>
        </w:tc>
        <w:tc>
          <w:tcPr>
            <w:tcW w:w="5858" w:type="dxa"/>
            <w:gridSpan w:val="3"/>
            <w:tcBorders>
              <w:top w:val="single" w:sz="4" w:space="0" w:color="auto"/>
              <w:left w:val="nil"/>
              <w:bottom w:val="single" w:sz="4" w:space="0" w:color="auto"/>
              <w:right w:val="single" w:sz="4" w:space="0" w:color="auto"/>
            </w:tcBorders>
            <w:shd w:val="clear" w:color="auto" w:fill="FFFF99"/>
            <w:vAlign w:val="center"/>
            <w:hideMark/>
          </w:tcPr>
          <w:p w14:paraId="1EDB6356"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PLANNED BUDGET</w:t>
            </w:r>
          </w:p>
        </w:tc>
      </w:tr>
      <w:tr w:rsidR="00064EF6" w:rsidRPr="003365B7" w14:paraId="71DA79C2" w14:textId="77777777" w:rsidTr="34F6BF1A">
        <w:trPr>
          <w:trHeight w:val="552"/>
        </w:trPr>
        <w:tc>
          <w:tcPr>
            <w:tcW w:w="1555" w:type="dxa"/>
            <w:vMerge/>
            <w:vAlign w:val="center"/>
            <w:hideMark/>
          </w:tcPr>
          <w:p w14:paraId="51B8DED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C4AB26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054" w:type="dxa"/>
            <w:tcBorders>
              <w:top w:val="nil"/>
              <w:left w:val="nil"/>
              <w:bottom w:val="single" w:sz="4" w:space="0" w:color="auto"/>
              <w:right w:val="single" w:sz="4" w:space="0" w:color="auto"/>
            </w:tcBorders>
            <w:shd w:val="clear" w:color="auto" w:fill="FFFF99"/>
            <w:vAlign w:val="center"/>
            <w:hideMark/>
          </w:tcPr>
          <w:p w14:paraId="18AC004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2025</w:t>
            </w:r>
          </w:p>
        </w:tc>
        <w:tc>
          <w:tcPr>
            <w:tcW w:w="1054" w:type="dxa"/>
            <w:tcBorders>
              <w:top w:val="nil"/>
              <w:left w:val="nil"/>
              <w:bottom w:val="single" w:sz="4" w:space="0" w:color="auto"/>
              <w:right w:val="single" w:sz="4" w:space="0" w:color="auto"/>
            </w:tcBorders>
            <w:shd w:val="clear" w:color="auto" w:fill="FFFF99"/>
            <w:vAlign w:val="center"/>
            <w:hideMark/>
          </w:tcPr>
          <w:p w14:paraId="19926C5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2026</w:t>
            </w:r>
          </w:p>
        </w:tc>
        <w:tc>
          <w:tcPr>
            <w:tcW w:w="980" w:type="dxa"/>
            <w:tcBorders>
              <w:top w:val="nil"/>
              <w:left w:val="nil"/>
              <w:bottom w:val="single" w:sz="4" w:space="0" w:color="auto"/>
              <w:right w:val="single" w:sz="4" w:space="0" w:color="auto"/>
            </w:tcBorders>
            <w:shd w:val="clear" w:color="auto" w:fill="FFFF99"/>
            <w:vAlign w:val="center"/>
            <w:hideMark/>
          </w:tcPr>
          <w:p w14:paraId="215439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2027</w:t>
            </w:r>
          </w:p>
        </w:tc>
        <w:tc>
          <w:tcPr>
            <w:tcW w:w="1873" w:type="dxa"/>
            <w:vMerge/>
            <w:vAlign w:val="center"/>
            <w:hideMark/>
          </w:tcPr>
          <w:p w14:paraId="372243D2"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260" w:type="dxa"/>
            <w:tcBorders>
              <w:top w:val="nil"/>
              <w:left w:val="nil"/>
              <w:bottom w:val="single" w:sz="4" w:space="0" w:color="auto"/>
              <w:right w:val="single" w:sz="4" w:space="0" w:color="auto"/>
            </w:tcBorders>
            <w:shd w:val="clear" w:color="auto" w:fill="FFFF99"/>
            <w:vAlign w:val="center"/>
            <w:hideMark/>
          </w:tcPr>
          <w:p w14:paraId="3890AC4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Funding Source</w:t>
            </w:r>
          </w:p>
        </w:tc>
        <w:tc>
          <w:tcPr>
            <w:tcW w:w="3418" w:type="dxa"/>
            <w:tcBorders>
              <w:top w:val="nil"/>
              <w:left w:val="nil"/>
              <w:bottom w:val="single" w:sz="4" w:space="0" w:color="auto"/>
              <w:right w:val="single" w:sz="4" w:space="0" w:color="auto"/>
            </w:tcBorders>
            <w:shd w:val="clear" w:color="auto" w:fill="FFFF99"/>
            <w:vAlign w:val="center"/>
            <w:hideMark/>
          </w:tcPr>
          <w:p w14:paraId="212DE33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Budget Description</w:t>
            </w:r>
          </w:p>
        </w:tc>
        <w:tc>
          <w:tcPr>
            <w:tcW w:w="1180" w:type="dxa"/>
            <w:tcBorders>
              <w:top w:val="nil"/>
              <w:left w:val="nil"/>
              <w:bottom w:val="single" w:sz="4" w:space="0" w:color="auto"/>
              <w:right w:val="single" w:sz="4" w:space="0" w:color="auto"/>
            </w:tcBorders>
            <w:shd w:val="clear" w:color="auto" w:fill="FFFF99"/>
            <w:vAlign w:val="center"/>
            <w:hideMark/>
          </w:tcPr>
          <w:p w14:paraId="7873143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Amount</w:t>
            </w:r>
          </w:p>
        </w:tc>
      </w:tr>
      <w:tr w:rsidR="00064EF6" w:rsidRPr="003365B7" w14:paraId="16D0D7EA" w14:textId="77777777" w:rsidTr="00064EF6">
        <w:trPr>
          <w:trHeight w:val="288"/>
        </w:trPr>
        <w:tc>
          <w:tcPr>
            <w:tcW w:w="1555" w:type="dxa"/>
            <w:vMerge w:val="restart"/>
            <w:tcBorders>
              <w:top w:val="nil"/>
              <w:left w:val="single" w:sz="4" w:space="0" w:color="auto"/>
              <w:bottom w:val="single" w:sz="4" w:space="0" w:color="auto"/>
              <w:right w:val="single" w:sz="4" w:space="0" w:color="auto"/>
            </w:tcBorders>
            <w:vAlign w:val="center"/>
            <w:hideMark/>
          </w:tcPr>
          <w:p w14:paraId="657DFF49"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xml:space="preserve">Output 1: </w:t>
            </w:r>
            <w:r w:rsidRPr="003365B7">
              <w:rPr>
                <w:rFonts w:asciiTheme="minorHAnsi" w:eastAsia="Times New Roman" w:hAnsiTheme="minorHAnsi" w:cstheme="minorHAnsi"/>
                <w:color w:val="000000"/>
                <w:sz w:val="20"/>
                <w:szCs w:val="20"/>
                <w:lang w:val="ibb-NG" w:eastAsia="ibb-NG"/>
              </w:rPr>
              <w:t>Harmonization of methodologies and standards to ensure integrative and climate resilient water resources management</w:t>
            </w:r>
            <w:r w:rsidRPr="003365B7">
              <w:rPr>
                <w:rFonts w:asciiTheme="minorHAnsi" w:eastAsia="Times New Roman" w:hAnsiTheme="minorHAnsi" w:cstheme="minorHAnsi"/>
                <w:b/>
                <w:bCs/>
                <w:color w:val="000000"/>
                <w:sz w:val="20"/>
                <w:szCs w:val="20"/>
                <w:lang w:val="ibb-NG" w:eastAsia="ibb-NG"/>
              </w:rPr>
              <w:t xml:space="preserve"> Gender marker: </w:t>
            </w:r>
          </w:p>
        </w:tc>
        <w:tc>
          <w:tcPr>
            <w:tcW w:w="1984" w:type="dxa"/>
            <w:vMerge w:val="restart"/>
            <w:tcBorders>
              <w:top w:val="nil"/>
              <w:left w:val="single" w:sz="4" w:space="0" w:color="auto"/>
              <w:bottom w:val="nil"/>
              <w:right w:val="single" w:sz="4" w:space="0" w:color="auto"/>
            </w:tcBorders>
            <w:vAlign w:val="center"/>
            <w:hideMark/>
          </w:tcPr>
          <w:p w14:paraId="2DB77E7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1.1. Harmonized method for determining irrigation water demand</w:t>
            </w:r>
          </w:p>
        </w:tc>
        <w:tc>
          <w:tcPr>
            <w:tcW w:w="1054" w:type="dxa"/>
            <w:tcBorders>
              <w:top w:val="nil"/>
              <w:left w:val="nil"/>
              <w:bottom w:val="single" w:sz="4" w:space="0" w:color="auto"/>
              <w:right w:val="single" w:sz="4" w:space="0" w:color="auto"/>
            </w:tcBorders>
            <w:vAlign w:val="center"/>
            <w:hideMark/>
          </w:tcPr>
          <w:p w14:paraId="737A969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75.00</w:t>
            </w:r>
          </w:p>
        </w:tc>
        <w:tc>
          <w:tcPr>
            <w:tcW w:w="1054" w:type="dxa"/>
            <w:tcBorders>
              <w:top w:val="nil"/>
              <w:left w:val="nil"/>
              <w:bottom w:val="single" w:sz="4" w:space="0" w:color="auto"/>
              <w:right w:val="single" w:sz="4" w:space="0" w:color="auto"/>
            </w:tcBorders>
            <w:vAlign w:val="center"/>
            <w:hideMark/>
          </w:tcPr>
          <w:p w14:paraId="40F0A52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95.00</w:t>
            </w:r>
          </w:p>
        </w:tc>
        <w:tc>
          <w:tcPr>
            <w:tcW w:w="980" w:type="dxa"/>
            <w:tcBorders>
              <w:top w:val="nil"/>
              <w:left w:val="nil"/>
              <w:bottom w:val="single" w:sz="4" w:space="0" w:color="auto"/>
              <w:right w:val="single" w:sz="4" w:space="0" w:color="auto"/>
            </w:tcBorders>
            <w:vAlign w:val="center"/>
            <w:hideMark/>
          </w:tcPr>
          <w:p w14:paraId="6AFDAC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20D74AD0" w14:textId="7BAAF5B6" w:rsidR="00064EF6" w:rsidRPr="003365B7" w:rsidRDefault="1FC04A17" w:rsidP="34F6BF1A">
            <w:pPr>
              <w:spacing w:after="0" w:line="259" w:lineRule="auto"/>
              <w:jc w:val="center"/>
              <w:rPr>
                <w:rFonts w:asciiTheme="minorHAnsi" w:hAnsiTheme="minorHAnsi" w:cstheme="minorHAnsi"/>
                <w:sz w:val="20"/>
                <w:szCs w:val="20"/>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E5DC3B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E2AE9A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7F5263F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170.00</w:t>
            </w:r>
          </w:p>
        </w:tc>
      </w:tr>
      <w:tr w:rsidR="00064EF6" w:rsidRPr="003365B7" w14:paraId="4C5133B9" w14:textId="77777777" w:rsidTr="34F6BF1A">
        <w:trPr>
          <w:trHeight w:val="288"/>
        </w:trPr>
        <w:tc>
          <w:tcPr>
            <w:tcW w:w="1555" w:type="dxa"/>
            <w:vMerge/>
            <w:vAlign w:val="center"/>
            <w:hideMark/>
          </w:tcPr>
          <w:p w14:paraId="64F7EADF"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5FA5610"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FC4709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1022.05</w:t>
            </w:r>
          </w:p>
        </w:tc>
        <w:tc>
          <w:tcPr>
            <w:tcW w:w="1054" w:type="dxa"/>
            <w:tcBorders>
              <w:top w:val="nil"/>
              <w:left w:val="nil"/>
              <w:bottom w:val="single" w:sz="4" w:space="0" w:color="auto"/>
              <w:right w:val="single" w:sz="4" w:space="0" w:color="auto"/>
            </w:tcBorders>
            <w:vAlign w:val="center"/>
            <w:hideMark/>
          </w:tcPr>
          <w:p w14:paraId="6E2117D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980" w:type="dxa"/>
            <w:tcBorders>
              <w:top w:val="nil"/>
              <w:left w:val="nil"/>
              <w:bottom w:val="single" w:sz="4" w:space="0" w:color="auto"/>
              <w:right w:val="single" w:sz="4" w:space="0" w:color="auto"/>
            </w:tcBorders>
            <w:vAlign w:val="center"/>
            <w:hideMark/>
          </w:tcPr>
          <w:p w14:paraId="069C870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3DF4A4A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D5D92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9D1DCC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72200 Equipment</w:t>
            </w:r>
          </w:p>
        </w:tc>
        <w:tc>
          <w:tcPr>
            <w:tcW w:w="1180" w:type="dxa"/>
            <w:tcBorders>
              <w:top w:val="nil"/>
              <w:left w:val="nil"/>
              <w:bottom w:val="single" w:sz="4" w:space="0" w:color="auto"/>
              <w:right w:val="single" w:sz="4" w:space="0" w:color="auto"/>
            </w:tcBorders>
            <w:hideMark/>
          </w:tcPr>
          <w:p w14:paraId="430FB2F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1022.05</w:t>
            </w:r>
          </w:p>
        </w:tc>
      </w:tr>
      <w:tr w:rsidR="00064EF6" w:rsidRPr="003365B7" w14:paraId="0C162E01" w14:textId="77777777" w:rsidTr="34F6BF1A">
        <w:trPr>
          <w:trHeight w:val="288"/>
        </w:trPr>
        <w:tc>
          <w:tcPr>
            <w:tcW w:w="1555" w:type="dxa"/>
            <w:vMerge/>
            <w:vAlign w:val="center"/>
            <w:hideMark/>
          </w:tcPr>
          <w:p w14:paraId="623A2E6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6D13ECDA"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0725E8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7.00</w:t>
            </w:r>
          </w:p>
        </w:tc>
        <w:tc>
          <w:tcPr>
            <w:tcW w:w="1054" w:type="dxa"/>
            <w:tcBorders>
              <w:top w:val="nil"/>
              <w:left w:val="nil"/>
              <w:bottom w:val="single" w:sz="4" w:space="0" w:color="auto"/>
              <w:right w:val="single" w:sz="4" w:space="0" w:color="auto"/>
            </w:tcBorders>
            <w:vAlign w:val="center"/>
            <w:hideMark/>
          </w:tcPr>
          <w:p w14:paraId="2EA2551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980" w:type="dxa"/>
            <w:tcBorders>
              <w:top w:val="nil"/>
              <w:left w:val="nil"/>
              <w:bottom w:val="single" w:sz="4" w:space="0" w:color="auto"/>
              <w:right w:val="single" w:sz="4" w:space="0" w:color="auto"/>
            </w:tcBorders>
            <w:vAlign w:val="center"/>
            <w:hideMark/>
          </w:tcPr>
          <w:p w14:paraId="24A61AB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135C628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A3DCDA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00696D9"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67D5B1E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8.00</w:t>
            </w:r>
          </w:p>
        </w:tc>
      </w:tr>
      <w:tr w:rsidR="00064EF6" w:rsidRPr="003365B7" w14:paraId="585E9C0C" w14:textId="77777777" w:rsidTr="34F6BF1A">
        <w:trPr>
          <w:trHeight w:val="288"/>
        </w:trPr>
        <w:tc>
          <w:tcPr>
            <w:tcW w:w="1555" w:type="dxa"/>
            <w:vMerge/>
            <w:vAlign w:val="center"/>
            <w:hideMark/>
          </w:tcPr>
          <w:p w14:paraId="49EF9C5A"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84E072F"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4764B6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1054" w:type="dxa"/>
            <w:tcBorders>
              <w:top w:val="nil"/>
              <w:left w:val="nil"/>
              <w:bottom w:val="single" w:sz="4" w:space="0" w:color="auto"/>
              <w:right w:val="single" w:sz="4" w:space="0" w:color="auto"/>
            </w:tcBorders>
            <w:vAlign w:val="center"/>
            <w:hideMark/>
          </w:tcPr>
          <w:p w14:paraId="393854A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0.80</w:t>
            </w:r>
          </w:p>
        </w:tc>
        <w:tc>
          <w:tcPr>
            <w:tcW w:w="980" w:type="dxa"/>
            <w:tcBorders>
              <w:top w:val="nil"/>
              <w:left w:val="nil"/>
              <w:bottom w:val="single" w:sz="4" w:space="0" w:color="auto"/>
              <w:right w:val="single" w:sz="4" w:space="0" w:color="auto"/>
            </w:tcBorders>
            <w:vAlign w:val="center"/>
            <w:hideMark/>
          </w:tcPr>
          <w:p w14:paraId="4114BCD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39DA86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2531E0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9B42134"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7E6A8AD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r>
      <w:tr w:rsidR="00064EF6" w:rsidRPr="003365B7" w14:paraId="7AB10F15" w14:textId="77777777" w:rsidTr="34F6BF1A">
        <w:trPr>
          <w:trHeight w:val="288"/>
        </w:trPr>
        <w:tc>
          <w:tcPr>
            <w:tcW w:w="1555" w:type="dxa"/>
            <w:vMerge/>
            <w:vAlign w:val="center"/>
            <w:hideMark/>
          </w:tcPr>
          <w:p w14:paraId="40956F1F"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FD4CE48"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1FA67B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054" w:type="dxa"/>
            <w:tcBorders>
              <w:top w:val="nil"/>
              <w:left w:val="nil"/>
              <w:bottom w:val="single" w:sz="4" w:space="0" w:color="auto"/>
              <w:right w:val="single" w:sz="4" w:space="0" w:color="auto"/>
            </w:tcBorders>
            <w:vAlign w:val="center"/>
            <w:hideMark/>
          </w:tcPr>
          <w:p w14:paraId="5E699CD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14B3ABC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4BD1641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AFA3AD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CB064E9"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061BFC7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641EBAEA" w14:textId="77777777" w:rsidTr="34F6BF1A">
        <w:trPr>
          <w:trHeight w:val="552"/>
        </w:trPr>
        <w:tc>
          <w:tcPr>
            <w:tcW w:w="1555" w:type="dxa"/>
            <w:vMerge/>
            <w:vAlign w:val="center"/>
            <w:hideMark/>
          </w:tcPr>
          <w:p w14:paraId="759C9F1F"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4916A44"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9A66BE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1054" w:type="dxa"/>
            <w:tcBorders>
              <w:top w:val="nil"/>
              <w:left w:val="nil"/>
              <w:bottom w:val="single" w:sz="4" w:space="0" w:color="auto"/>
              <w:right w:val="single" w:sz="4" w:space="0" w:color="auto"/>
            </w:tcBorders>
            <w:vAlign w:val="center"/>
            <w:hideMark/>
          </w:tcPr>
          <w:p w14:paraId="70853A8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20.00</w:t>
            </w:r>
          </w:p>
        </w:tc>
        <w:tc>
          <w:tcPr>
            <w:tcW w:w="980" w:type="dxa"/>
            <w:tcBorders>
              <w:top w:val="nil"/>
              <w:left w:val="nil"/>
              <w:bottom w:val="single" w:sz="4" w:space="0" w:color="auto"/>
              <w:right w:val="single" w:sz="4" w:space="0" w:color="auto"/>
            </w:tcBorders>
            <w:vAlign w:val="center"/>
            <w:hideMark/>
          </w:tcPr>
          <w:p w14:paraId="42242CA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00D2F9F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8CD0C2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D589C60"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3B73CA2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30.00</w:t>
            </w:r>
          </w:p>
        </w:tc>
      </w:tr>
      <w:tr w:rsidR="00064EF6" w:rsidRPr="003365B7" w14:paraId="2B14015B" w14:textId="77777777" w:rsidTr="34F6BF1A">
        <w:trPr>
          <w:trHeight w:val="288"/>
        </w:trPr>
        <w:tc>
          <w:tcPr>
            <w:tcW w:w="1555" w:type="dxa"/>
            <w:vMerge/>
            <w:vAlign w:val="center"/>
            <w:hideMark/>
          </w:tcPr>
          <w:p w14:paraId="09F59C2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E74EC72"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69FAE8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1054" w:type="dxa"/>
            <w:tcBorders>
              <w:top w:val="nil"/>
              <w:left w:val="nil"/>
              <w:bottom w:val="single" w:sz="4" w:space="0" w:color="auto"/>
              <w:right w:val="single" w:sz="4" w:space="0" w:color="auto"/>
            </w:tcBorders>
            <w:vAlign w:val="center"/>
            <w:hideMark/>
          </w:tcPr>
          <w:p w14:paraId="46F8289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980" w:type="dxa"/>
            <w:tcBorders>
              <w:top w:val="nil"/>
              <w:left w:val="nil"/>
              <w:bottom w:val="single" w:sz="4" w:space="0" w:color="auto"/>
              <w:right w:val="single" w:sz="4" w:space="0" w:color="auto"/>
            </w:tcBorders>
            <w:vAlign w:val="center"/>
            <w:hideMark/>
          </w:tcPr>
          <w:p w14:paraId="393A331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08C724C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ADB4A0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9B2BC11"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48E5986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r>
      <w:tr w:rsidR="00064EF6" w:rsidRPr="003365B7" w14:paraId="088B776D" w14:textId="77777777" w:rsidTr="34F6BF1A">
        <w:trPr>
          <w:trHeight w:val="288"/>
        </w:trPr>
        <w:tc>
          <w:tcPr>
            <w:tcW w:w="1555" w:type="dxa"/>
            <w:vMerge/>
            <w:vAlign w:val="center"/>
            <w:hideMark/>
          </w:tcPr>
          <w:p w14:paraId="3984CF6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715B055"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61A87C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44.81</w:t>
            </w:r>
          </w:p>
        </w:tc>
        <w:tc>
          <w:tcPr>
            <w:tcW w:w="1054" w:type="dxa"/>
            <w:tcBorders>
              <w:top w:val="nil"/>
              <w:left w:val="nil"/>
              <w:bottom w:val="single" w:sz="4" w:space="0" w:color="auto"/>
              <w:right w:val="single" w:sz="4" w:space="0" w:color="auto"/>
            </w:tcBorders>
            <w:vAlign w:val="center"/>
            <w:hideMark/>
          </w:tcPr>
          <w:p w14:paraId="52D750B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4.91</w:t>
            </w:r>
          </w:p>
        </w:tc>
        <w:tc>
          <w:tcPr>
            <w:tcW w:w="980" w:type="dxa"/>
            <w:tcBorders>
              <w:top w:val="nil"/>
              <w:left w:val="nil"/>
              <w:bottom w:val="single" w:sz="4" w:space="0" w:color="auto"/>
              <w:right w:val="single" w:sz="4" w:space="0" w:color="auto"/>
            </w:tcBorders>
            <w:vAlign w:val="center"/>
            <w:hideMark/>
          </w:tcPr>
          <w:p w14:paraId="293FF5D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15C6000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7FC1A1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D81760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7A9A326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49.72</w:t>
            </w:r>
          </w:p>
        </w:tc>
      </w:tr>
      <w:tr w:rsidR="00064EF6" w:rsidRPr="003365B7" w14:paraId="578B06CA" w14:textId="77777777" w:rsidTr="34F6BF1A">
        <w:trPr>
          <w:trHeight w:val="288"/>
        </w:trPr>
        <w:tc>
          <w:tcPr>
            <w:tcW w:w="1555" w:type="dxa"/>
            <w:vMerge/>
            <w:vAlign w:val="center"/>
            <w:hideMark/>
          </w:tcPr>
          <w:p w14:paraId="69714F7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B024AEB"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1.1</w:t>
            </w:r>
          </w:p>
        </w:tc>
        <w:tc>
          <w:tcPr>
            <w:tcW w:w="1180" w:type="dxa"/>
            <w:tcBorders>
              <w:top w:val="nil"/>
              <w:left w:val="nil"/>
              <w:bottom w:val="single" w:sz="4" w:space="0" w:color="auto"/>
              <w:right w:val="single" w:sz="4" w:space="0" w:color="auto"/>
            </w:tcBorders>
            <w:vAlign w:val="center"/>
            <w:hideMark/>
          </w:tcPr>
          <w:p w14:paraId="6200E62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1292.66</w:t>
            </w:r>
          </w:p>
        </w:tc>
      </w:tr>
      <w:tr w:rsidR="00064EF6" w:rsidRPr="003365B7" w14:paraId="1BB140D8" w14:textId="77777777" w:rsidTr="34F6BF1A">
        <w:trPr>
          <w:trHeight w:val="288"/>
        </w:trPr>
        <w:tc>
          <w:tcPr>
            <w:tcW w:w="1555" w:type="dxa"/>
            <w:vMerge/>
            <w:vAlign w:val="center"/>
            <w:hideMark/>
          </w:tcPr>
          <w:p w14:paraId="0B90674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3DD7A86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xml:space="preserve">Activity 1.2. Harmonized method for determining irrigation water demand and irrigation potential is applied for Zhambyl </w:t>
            </w:r>
            <w:r w:rsidRPr="003365B7">
              <w:rPr>
                <w:rFonts w:asciiTheme="minorHAnsi" w:eastAsia="Times New Roman" w:hAnsiTheme="minorHAnsi" w:cstheme="minorHAnsi"/>
                <w:color w:val="000000"/>
                <w:sz w:val="20"/>
                <w:szCs w:val="20"/>
                <w:lang w:val="ibb-NG" w:eastAsia="ibb-NG"/>
              </w:rPr>
              <w:lastRenderedPageBreak/>
              <w:t>and Turkestan regions.</w:t>
            </w:r>
          </w:p>
        </w:tc>
        <w:tc>
          <w:tcPr>
            <w:tcW w:w="1054" w:type="dxa"/>
            <w:tcBorders>
              <w:top w:val="nil"/>
              <w:left w:val="nil"/>
              <w:bottom w:val="single" w:sz="4" w:space="0" w:color="auto"/>
              <w:right w:val="single" w:sz="4" w:space="0" w:color="auto"/>
            </w:tcBorders>
            <w:vAlign w:val="center"/>
            <w:hideMark/>
          </w:tcPr>
          <w:p w14:paraId="1563359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lastRenderedPageBreak/>
              <w:t>0.00</w:t>
            </w:r>
          </w:p>
        </w:tc>
        <w:tc>
          <w:tcPr>
            <w:tcW w:w="1054" w:type="dxa"/>
            <w:tcBorders>
              <w:top w:val="nil"/>
              <w:left w:val="nil"/>
              <w:bottom w:val="single" w:sz="4" w:space="0" w:color="auto"/>
              <w:right w:val="single" w:sz="4" w:space="0" w:color="auto"/>
            </w:tcBorders>
            <w:vAlign w:val="center"/>
            <w:hideMark/>
          </w:tcPr>
          <w:p w14:paraId="1A0B4C4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152.00</w:t>
            </w:r>
          </w:p>
        </w:tc>
        <w:tc>
          <w:tcPr>
            <w:tcW w:w="980" w:type="dxa"/>
            <w:tcBorders>
              <w:top w:val="nil"/>
              <w:left w:val="nil"/>
              <w:bottom w:val="single" w:sz="4" w:space="0" w:color="auto"/>
              <w:right w:val="single" w:sz="4" w:space="0" w:color="auto"/>
            </w:tcBorders>
            <w:vAlign w:val="center"/>
            <w:hideMark/>
          </w:tcPr>
          <w:p w14:paraId="3E7A0DA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130.00</w:t>
            </w:r>
          </w:p>
        </w:tc>
        <w:tc>
          <w:tcPr>
            <w:tcW w:w="1873" w:type="dxa"/>
            <w:tcBorders>
              <w:top w:val="nil"/>
              <w:left w:val="nil"/>
              <w:bottom w:val="single" w:sz="4" w:space="0" w:color="auto"/>
              <w:right w:val="single" w:sz="4" w:space="0" w:color="auto"/>
            </w:tcBorders>
            <w:vAlign w:val="center"/>
            <w:hideMark/>
          </w:tcPr>
          <w:p w14:paraId="6B6A4237" w14:textId="0C524428" w:rsidR="00064EF6" w:rsidRPr="003365B7" w:rsidRDefault="4B84165C"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67B189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B6A2B6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Services-Companies</w:t>
            </w:r>
          </w:p>
        </w:tc>
        <w:tc>
          <w:tcPr>
            <w:tcW w:w="1180" w:type="dxa"/>
            <w:tcBorders>
              <w:top w:val="nil"/>
              <w:left w:val="nil"/>
              <w:bottom w:val="single" w:sz="4" w:space="0" w:color="auto"/>
              <w:right w:val="single" w:sz="4" w:space="0" w:color="auto"/>
            </w:tcBorders>
            <w:hideMark/>
          </w:tcPr>
          <w:p w14:paraId="530FAEC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282.00</w:t>
            </w:r>
          </w:p>
        </w:tc>
      </w:tr>
      <w:tr w:rsidR="00064EF6" w:rsidRPr="003365B7" w14:paraId="099D7579" w14:textId="77777777" w:rsidTr="34F6BF1A">
        <w:trPr>
          <w:trHeight w:val="288"/>
        </w:trPr>
        <w:tc>
          <w:tcPr>
            <w:tcW w:w="1555" w:type="dxa"/>
            <w:vMerge/>
            <w:vAlign w:val="center"/>
            <w:hideMark/>
          </w:tcPr>
          <w:p w14:paraId="7A11608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7B2095F"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41E36A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2622DCB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227B0A1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873" w:type="dxa"/>
            <w:tcBorders>
              <w:top w:val="nil"/>
              <w:left w:val="nil"/>
              <w:bottom w:val="single" w:sz="4" w:space="0" w:color="auto"/>
              <w:right w:val="single" w:sz="4" w:space="0" w:color="auto"/>
            </w:tcBorders>
            <w:vAlign w:val="center"/>
            <w:hideMark/>
          </w:tcPr>
          <w:p w14:paraId="653FD10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C41DE5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5FC8F2B"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250D485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5670EA1A" w14:textId="77777777" w:rsidTr="34F6BF1A">
        <w:trPr>
          <w:trHeight w:val="552"/>
        </w:trPr>
        <w:tc>
          <w:tcPr>
            <w:tcW w:w="1555" w:type="dxa"/>
            <w:vMerge/>
            <w:vAlign w:val="center"/>
            <w:hideMark/>
          </w:tcPr>
          <w:p w14:paraId="78B04F1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ED6FEAC"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8F4D3B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236BEFE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980" w:type="dxa"/>
            <w:tcBorders>
              <w:top w:val="nil"/>
              <w:left w:val="nil"/>
              <w:bottom w:val="single" w:sz="4" w:space="0" w:color="auto"/>
              <w:right w:val="single" w:sz="4" w:space="0" w:color="auto"/>
            </w:tcBorders>
            <w:vAlign w:val="center"/>
            <w:hideMark/>
          </w:tcPr>
          <w:p w14:paraId="7EDF162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1.20</w:t>
            </w:r>
          </w:p>
        </w:tc>
        <w:tc>
          <w:tcPr>
            <w:tcW w:w="1873" w:type="dxa"/>
            <w:tcBorders>
              <w:top w:val="nil"/>
              <w:left w:val="nil"/>
              <w:bottom w:val="single" w:sz="4" w:space="0" w:color="auto"/>
              <w:right w:val="single" w:sz="4" w:space="0" w:color="auto"/>
            </w:tcBorders>
            <w:vAlign w:val="center"/>
            <w:hideMark/>
          </w:tcPr>
          <w:p w14:paraId="4F61E0E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8FF19F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D93530B"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47E5D03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11.20</w:t>
            </w:r>
          </w:p>
        </w:tc>
      </w:tr>
      <w:tr w:rsidR="00064EF6" w:rsidRPr="003365B7" w14:paraId="4BA2D128" w14:textId="77777777" w:rsidTr="34F6BF1A">
        <w:trPr>
          <w:trHeight w:val="552"/>
        </w:trPr>
        <w:tc>
          <w:tcPr>
            <w:tcW w:w="1555" w:type="dxa"/>
            <w:vMerge/>
            <w:vAlign w:val="center"/>
            <w:hideMark/>
          </w:tcPr>
          <w:p w14:paraId="44D1BC6A"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D360799"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CCE514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7211ACD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980" w:type="dxa"/>
            <w:tcBorders>
              <w:top w:val="nil"/>
              <w:left w:val="nil"/>
              <w:bottom w:val="single" w:sz="4" w:space="0" w:color="auto"/>
              <w:right w:val="single" w:sz="4" w:space="0" w:color="auto"/>
            </w:tcBorders>
            <w:vAlign w:val="center"/>
            <w:hideMark/>
          </w:tcPr>
          <w:p w14:paraId="2B20CB5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1873" w:type="dxa"/>
            <w:tcBorders>
              <w:top w:val="nil"/>
              <w:left w:val="nil"/>
              <w:bottom w:val="single" w:sz="4" w:space="0" w:color="auto"/>
              <w:right w:val="single" w:sz="4" w:space="0" w:color="auto"/>
            </w:tcBorders>
            <w:vAlign w:val="center"/>
            <w:hideMark/>
          </w:tcPr>
          <w:p w14:paraId="242484D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8082E1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CDC7B2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116E32E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r>
      <w:tr w:rsidR="00064EF6" w:rsidRPr="003365B7" w14:paraId="2D55870C" w14:textId="77777777" w:rsidTr="34F6BF1A">
        <w:trPr>
          <w:trHeight w:val="288"/>
        </w:trPr>
        <w:tc>
          <w:tcPr>
            <w:tcW w:w="1555" w:type="dxa"/>
            <w:vMerge/>
            <w:vAlign w:val="center"/>
            <w:hideMark/>
          </w:tcPr>
          <w:p w14:paraId="403EC931"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3B93897"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3BCBFE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6B1A48C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c>
          <w:tcPr>
            <w:tcW w:w="980" w:type="dxa"/>
            <w:tcBorders>
              <w:top w:val="nil"/>
              <w:left w:val="nil"/>
              <w:bottom w:val="single" w:sz="4" w:space="0" w:color="auto"/>
              <w:right w:val="single" w:sz="4" w:space="0" w:color="auto"/>
            </w:tcBorders>
            <w:vAlign w:val="center"/>
            <w:hideMark/>
          </w:tcPr>
          <w:p w14:paraId="6A67921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c>
          <w:tcPr>
            <w:tcW w:w="1873" w:type="dxa"/>
            <w:tcBorders>
              <w:top w:val="nil"/>
              <w:left w:val="nil"/>
              <w:bottom w:val="single" w:sz="4" w:space="0" w:color="auto"/>
              <w:right w:val="single" w:sz="4" w:space="0" w:color="auto"/>
            </w:tcBorders>
            <w:vAlign w:val="center"/>
            <w:hideMark/>
          </w:tcPr>
          <w:p w14:paraId="225BC65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5D4862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52AF60F"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4C2E754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4.00</w:t>
            </w:r>
          </w:p>
        </w:tc>
      </w:tr>
      <w:tr w:rsidR="00064EF6" w:rsidRPr="003365B7" w14:paraId="2FAD9B7B" w14:textId="77777777" w:rsidTr="34F6BF1A">
        <w:trPr>
          <w:trHeight w:val="288"/>
        </w:trPr>
        <w:tc>
          <w:tcPr>
            <w:tcW w:w="1555" w:type="dxa"/>
            <w:vMerge/>
            <w:vAlign w:val="center"/>
            <w:hideMark/>
          </w:tcPr>
          <w:p w14:paraId="452AACE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138EA93"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F8BC12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3F7DAE0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980" w:type="dxa"/>
            <w:tcBorders>
              <w:top w:val="nil"/>
              <w:left w:val="nil"/>
              <w:bottom w:val="single" w:sz="4" w:space="0" w:color="auto"/>
              <w:right w:val="single" w:sz="4" w:space="0" w:color="auto"/>
            </w:tcBorders>
            <w:vAlign w:val="center"/>
            <w:hideMark/>
          </w:tcPr>
          <w:p w14:paraId="538A8A4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1873" w:type="dxa"/>
            <w:tcBorders>
              <w:top w:val="nil"/>
              <w:left w:val="nil"/>
              <w:bottom w:val="single" w:sz="4" w:space="0" w:color="auto"/>
              <w:right w:val="single" w:sz="4" w:space="0" w:color="auto"/>
            </w:tcBorders>
            <w:vAlign w:val="center"/>
            <w:hideMark/>
          </w:tcPr>
          <w:p w14:paraId="04E88F8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8D7FD6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121F2F9"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4E73130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6.00</w:t>
            </w:r>
          </w:p>
        </w:tc>
      </w:tr>
      <w:tr w:rsidR="00064EF6" w:rsidRPr="003365B7" w14:paraId="697B1704" w14:textId="77777777" w:rsidTr="34F6BF1A">
        <w:trPr>
          <w:trHeight w:val="288"/>
        </w:trPr>
        <w:tc>
          <w:tcPr>
            <w:tcW w:w="1555" w:type="dxa"/>
            <w:vMerge/>
            <w:vAlign w:val="center"/>
            <w:hideMark/>
          </w:tcPr>
          <w:p w14:paraId="3232906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8DAADA3"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844277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49AB1DF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6.73</w:t>
            </w:r>
          </w:p>
        </w:tc>
        <w:tc>
          <w:tcPr>
            <w:tcW w:w="980" w:type="dxa"/>
            <w:tcBorders>
              <w:top w:val="nil"/>
              <w:left w:val="nil"/>
              <w:bottom w:val="single" w:sz="4" w:space="0" w:color="auto"/>
              <w:right w:val="single" w:sz="4" w:space="0" w:color="auto"/>
            </w:tcBorders>
            <w:vAlign w:val="center"/>
            <w:hideMark/>
          </w:tcPr>
          <w:p w14:paraId="44A9010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5.49</w:t>
            </w:r>
          </w:p>
        </w:tc>
        <w:tc>
          <w:tcPr>
            <w:tcW w:w="1873" w:type="dxa"/>
            <w:tcBorders>
              <w:top w:val="nil"/>
              <w:left w:val="nil"/>
              <w:bottom w:val="single" w:sz="4" w:space="0" w:color="auto"/>
              <w:right w:val="single" w:sz="4" w:space="0" w:color="auto"/>
            </w:tcBorders>
            <w:vAlign w:val="center"/>
            <w:hideMark/>
          </w:tcPr>
          <w:p w14:paraId="2299CFF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1CB65A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307C9B3"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0CD1D8E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12.22</w:t>
            </w:r>
          </w:p>
        </w:tc>
      </w:tr>
      <w:tr w:rsidR="00064EF6" w:rsidRPr="003365B7" w14:paraId="4EA1EF6F" w14:textId="77777777" w:rsidTr="34F6BF1A">
        <w:trPr>
          <w:trHeight w:val="288"/>
        </w:trPr>
        <w:tc>
          <w:tcPr>
            <w:tcW w:w="1555" w:type="dxa"/>
            <w:vMerge/>
            <w:vAlign w:val="center"/>
            <w:hideMark/>
          </w:tcPr>
          <w:p w14:paraId="322EF362"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E3BC4E7"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1.2</w:t>
            </w:r>
          </w:p>
        </w:tc>
        <w:tc>
          <w:tcPr>
            <w:tcW w:w="1180" w:type="dxa"/>
            <w:tcBorders>
              <w:top w:val="nil"/>
              <w:left w:val="nil"/>
              <w:bottom w:val="single" w:sz="4" w:space="0" w:color="auto"/>
              <w:right w:val="single" w:sz="4" w:space="0" w:color="auto"/>
            </w:tcBorders>
            <w:vAlign w:val="center"/>
            <w:hideMark/>
          </w:tcPr>
          <w:p w14:paraId="65FDA4A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317.72</w:t>
            </w:r>
          </w:p>
        </w:tc>
      </w:tr>
      <w:tr w:rsidR="00064EF6" w:rsidRPr="003365B7" w14:paraId="78D2FF3F" w14:textId="77777777" w:rsidTr="34F6BF1A">
        <w:trPr>
          <w:trHeight w:val="288"/>
        </w:trPr>
        <w:tc>
          <w:tcPr>
            <w:tcW w:w="1555" w:type="dxa"/>
            <w:vMerge/>
            <w:vAlign w:val="center"/>
            <w:hideMark/>
          </w:tcPr>
          <w:p w14:paraId="356B5695"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71E5632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1.3. River basin management plans development methodology are enhanced</w:t>
            </w:r>
          </w:p>
        </w:tc>
        <w:tc>
          <w:tcPr>
            <w:tcW w:w="1054" w:type="dxa"/>
            <w:tcBorders>
              <w:top w:val="nil"/>
              <w:left w:val="nil"/>
              <w:bottom w:val="single" w:sz="4" w:space="0" w:color="auto"/>
              <w:right w:val="single" w:sz="4" w:space="0" w:color="auto"/>
            </w:tcBorders>
            <w:vAlign w:val="center"/>
            <w:hideMark/>
          </w:tcPr>
          <w:p w14:paraId="0818AA0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1054" w:type="dxa"/>
            <w:tcBorders>
              <w:top w:val="nil"/>
              <w:left w:val="nil"/>
              <w:bottom w:val="single" w:sz="4" w:space="0" w:color="auto"/>
              <w:right w:val="single" w:sz="4" w:space="0" w:color="auto"/>
            </w:tcBorders>
            <w:vAlign w:val="center"/>
            <w:hideMark/>
          </w:tcPr>
          <w:p w14:paraId="353F9B7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980" w:type="dxa"/>
            <w:tcBorders>
              <w:top w:val="nil"/>
              <w:left w:val="nil"/>
              <w:bottom w:val="single" w:sz="4" w:space="0" w:color="auto"/>
              <w:right w:val="single" w:sz="4" w:space="0" w:color="auto"/>
            </w:tcBorders>
            <w:vAlign w:val="center"/>
            <w:hideMark/>
          </w:tcPr>
          <w:p w14:paraId="643D1F8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17EEF6A1" w14:textId="74321131" w:rsidR="00064EF6" w:rsidRPr="003365B7" w:rsidRDefault="09A70E60"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57832A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F3B813D"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18D9DBD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20.00</w:t>
            </w:r>
          </w:p>
        </w:tc>
      </w:tr>
      <w:tr w:rsidR="00064EF6" w:rsidRPr="003365B7" w14:paraId="680DB8D7" w14:textId="77777777" w:rsidTr="34F6BF1A">
        <w:trPr>
          <w:trHeight w:val="288"/>
        </w:trPr>
        <w:tc>
          <w:tcPr>
            <w:tcW w:w="1555" w:type="dxa"/>
            <w:vMerge/>
            <w:vAlign w:val="center"/>
            <w:hideMark/>
          </w:tcPr>
          <w:p w14:paraId="51970CA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ACDF4D5"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A365AC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054" w:type="dxa"/>
            <w:tcBorders>
              <w:top w:val="nil"/>
              <w:left w:val="nil"/>
              <w:bottom w:val="single" w:sz="4" w:space="0" w:color="auto"/>
              <w:right w:val="single" w:sz="4" w:space="0" w:color="auto"/>
            </w:tcBorders>
            <w:vAlign w:val="center"/>
            <w:hideMark/>
          </w:tcPr>
          <w:p w14:paraId="524493F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2BEDACF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810928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ED35F3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DF80CE7"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1013F0E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72FC3FD9" w14:textId="77777777" w:rsidTr="34F6BF1A">
        <w:trPr>
          <w:trHeight w:val="288"/>
        </w:trPr>
        <w:tc>
          <w:tcPr>
            <w:tcW w:w="1555" w:type="dxa"/>
            <w:vMerge/>
            <w:vAlign w:val="center"/>
            <w:hideMark/>
          </w:tcPr>
          <w:p w14:paraId="7178F1A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7DBCD44"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65E80B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c>
          <w:tcPr>
            <w:tcW w:w="1054" w:type="dxa"/>
            <w:tcBorders>
              <w:top w:val="nil"/>
              <w:left w:val="nil"/>
              <w:bottom w:val="single" w:sz="4" w:space="0" w:color="auto"/>
              <w:right w:val="single" w:sz="4" w:space="0" w:color="auto"/>
            </w:tcBorders>
            <w:vAlign w:val="center"/>
            <w:hideMark/>
          </w:tcPr>
          <w:p w14:paraId="027C021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19.00</w:t>
            </w:r>
          </w:p>
        </w:tc>
        <w:tc>
          <w:tcPr>
            <w:tcW w:w="980" w:type="dxa"/>
            <w:tcBorders>
              <w:top w:val="nil"/>
              <w:left w:val="nil"/>
              <w:bottom w:val="single" w:sz="4" w:space="0" w:color="auto"/>
              <w:right w:val="single" w:sz="4" w:space="0" w:color="auto"/>
            </w:tcBorders>
            <w:vAlign w:val="center"/>
            <w:hideMark/>
          </w:tcPr>
          <w:p w14:paraId="6A68BC2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4F077D9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D6ABF2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3345A8B"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7A82477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26.60</w:t>
            </w:r>
          </w:p>
        </w:tc>
      </w:tr>
      <w:tr w:rsidR="00064EF6" w:rsidRPr="003365B7" w14:paraId="6BFBCB32" w14:textId="77777777" w:rsidTr="34F6BF1A">
        <w:trPr>
          <w:trHeight w:val="288"/>
        </w:trPr>
        <w:tc>
          <w:tcPr>
            <w:tcW w:w="1555" w:type="dxa"/>
            <w:vMerge/>
            <w:vAlign w:val="center"/>
            <w:hideMark/>
          </w:tcPr>
          <w:p w14:paraId="522A5AD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DEC09C7"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33FF40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054" w:type="dxa"/>
            <w:tcBorders>
              <w:top w:val="nil"/>
              <w:left w:val="nil"/>
              <w:bottom w:val="single" w:sz="4" w:space="0" w:color="auto"/>
              <w:right w:val="single" w:sz="4" w:space="0" w:color="auto"/>
            </w:tcBorders>
            <w:vAlign w:val="center"/>
            <w:hideMark/>
          </w:tcPr>
          <w:p w14:paraId="678291F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980" w:type="dxa"/>
            <w:tcBorders>
              <w:top w:val="nil"/>
              <w:left w:val="nil"/>
              <w:bottom w:val="single" w:sz="4" w:space="0" w:color="auto"/>
              <w:right w:val="single" w:sz="4" w:space="0" w:color="auto"/>
            </w:tcBorders>
            <w:vAlign w:val="center"/>
            <w:hideMark/>
          </w:tcPr>
          <w:p w14:paraId="17271C4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275B92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94DA8D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3535AD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2FD07A9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r>
      <w:tr w:rsidR="00064EF6" w:rsidRPr="003365B7" w14:paraId="7AD75D78" w14:textId="77777777" w:rsidTr="34F6BF1A">
        <w:trPr>
          <w:trHeight w:val="552"/>
        </w:trPr>
        <w:tc>
          <w:tcPr>
            <w:tcW w:w="1555" w:type="dxa"/>
            <w:vMerge/>
            <w:vAlign w:val="center"/>
            <w:hideMark/>
          </w:tcPr>
          <w:p w14:paraId="35AF33E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D67E13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536E35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0.78</w:t>
            </w:r>
          </w:p>
        </w:tc>
        <w:tc>
          <w:tcPr>
            <w:tcW w:w="1054" w:type="dxa"/>
            <w:tcBorders>
              <w:top w:val="nil"/>
              <w:left w:val="nil"/>
              <w:bottom w:val="single" w:sz="4" w:space="0" w:color="auto"/>
              <w:right w:val="single" w:sz="4" w:space="0" w:color="auto"/>
            </w:tcBorders>
            <w:vAlign w:val="center"/>
            <w:hideMark/>
          </w:tcPr>
          <w:p w14:paraId="15BBCEC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1.24</w:t>
            </w:r>
          </w:p>
        </w:tc>
        <w:tc>
          <w:tcPr>
            <w:tcW w:w="980" w:type="dxa"/>
            <w:tcBorders>
              <w:top w:val="nil"/>
              <w:left w:val="nil"/>
              <w:bottom w:val="single" w:sz="4" w:space="0" w:color="auto"/>
              <w:right w:val="single" w:sz="4" w:space="0" w:color="auto"/>
            </w:tcBorders>
            <w:vAlign w:val="center"/>
            <w:hideMark/>
          </w:tcPr>
          <w:p w14:paraId="60F88A2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39D8B63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9D215D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B9DDBF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120C3EF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2.02</w:t>
            </w:r>
          </w:p>
        </w:tc>
      </w:tr>
      <w:tr w:rsidR="00064EF6" w:rsidRPr="003365B7" w14:paraId="548E8625" w14:textId="77777777" w:rsidTr="34F6BF1A">
        <w:trPr>
          <w:trHeight w:val="288"/>
        </w:trPr>
        <w:tc>
          <w:tcPr>
            <w:tcW w:w="1555" w:type="dxa"/>
            <w:vMerge/>
            <w:vAlign w:val="center"/>
            <w:hideMark/>
          </w:tcPr>
          <w:p w14:paraId="3329AE1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1089EF7"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1.3</w:t>
            </w:r>
          </w:p>
        </w:tc>
        <w:tc>
          <w:tcPr>
            <w:tcW w:w="1180" w:type="dxa"/>
            <w:tcBorders>
              <w:top w:val="nil"/>
              <w:left w:val="nil"/>
              <w:bottom w:val="single" w:sz="4" w:space="0" w:color="auto"/>
              <w:right w:val="single" w:sz="4" w:space="0" w:color="auto"/>
            </w:tcBorders>
            <w:hideMark/>
          </w:tcPr>
          <w:p w14:paraId="22C758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52.52</w:t>
            </w:r>
          </w:p>
        </w:tc>
      </w:tr>
      <w:tr w:rsidR="00064EF6" w:rsidRPr="003365B7" w14:paraId="141B8CED" w14:textId="77777777" w:rsidTr="34F6BF1A">
        <w:trPr>
          <w:trHeight w:val="552"/>
        </w:trPr>
        <w:tc>
          <w:tcPr>
            <w:tcW w:w="1555" w:type="dxa"/>
            <w:vMerge/>
            <w:vAlign w:val="center"/>
            <w:hideMark/>
          </w:tcPr>
          <w:p w14:paraId="7ABD2470"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452BC53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1.4. Enhanced river basin management plans are applied for Shu-Talas basin</w:t>
            </w:r>
          </w:p>
        </w:tc>
        <w:tc>
          <w:tcPr>
            <w:tcW w:w="1054" w:type="dxa"/>
            <w:tcBorders>
              <w:top w:val="nil"/>
              <w:left w:val="nil"/>
              <w:bottom w:val="single" w:sz="4" w:space="0" w:color="auto"/>
              <w:right w:val="single" w:sz="4" w:space="0" w:color="auto"/>
            </w:tcBorders>
            <w:vAlign w:val="center"/>
            <w:hideMark/>
          </w:tcPr>
          <w:p w14:paraId="3B39917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2A8D7A5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70.00</w:t>
            </w:r>
          </w:p>
        </w:tc>
        <w:tc>
          <w:tcPr>
            <w:tcW w:w="980" w:type="dxa"/>
            <w:tcBorders>
              <w:top w:val="nil"/>
              <w:left w:val="nil"/>
              <w:bottom w:val="single" w:sz="4" w:space="0" w:color="auto"/>
              <w:right w:val="single" w:sz="4" w:space="0" w:color="auto"/>
            </w:tcBorders>
            <w:vAlign w:val="center"/>
            <w:hideMark/>
          </w:tcPr>
          <w:p w14:paraId="109A15D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50.00</w:t>
            </w:r>
          </w:p>
        </w:tc>
        <w:tc>
          <w:tcPr>
            <w:tcW w:w="1873" w:type="dxa"/>
            <w:tcBorders>
              <w:top w:val="nil"/>
              <w:left w:val="nil"/>
              <w:bottom w:val="single" w:sz="4" w:space="0" w:color="auto"/>
              <w:right w:val="single" w:sz="4" w:space="0" w:color="auto"/>
            </w:tcBorders>
            <w:vAlign w:val="center"/>
            <w:hideMark/>
          </w:tcPr>
          <w:p w14:paraId="0245D871" w14:textId="7AF2F923" w:rsidR="00064EF6" w:rsidRPr="003365B7" w:rsidRDefault="723BC2B8"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C8D250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DD1EC9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596F0B9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120.00</w:t>
            </w:r>
          </w:p>
        </w:tc>
      </w:tr>
      <w:tr w:rsidR="00064EF6" w:rsidRPr="003365B7" w14:paraId="136303BB" w14:textId="77777777" w:rsidTr="34F6BF1A">
        <w:trPr>
          <w:trHeight w:val="288"/>
        </w:trPr>
        <w:tc>
          <w:tcPr>
            <w:tcW w:w="1555" w:type="dxa"/>
            <w:vMerge/>
            <w:vAlign w:val="center"/>
            <w:hideMark/>
          </w:tcPr>
          <w:p w14:paraId="7FFA0C01"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6AB6D23"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986AB6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6E6AB0D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c>
          <w:tcPr>
            <w:tcW w:w="980" w:type="dxa"/>
            <w:tcBorders>
              <w:top w:val="nil"/>
              <w:left w:val="nil"/>
              <w:bottom w:val="single" w:sz="4" w:space="0" w:color="auto"/>
              <w:right w:val="single" w:sz="4" w:space="0" w:color="auto"/>
            </w:tcBorders>
            <w:vAlign w:val="center"/>
            <w:hideMark/>
          </w:tcPr>
          <w:p w14:paraId="0E0FE05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c>
          <w:tcPr>
            <w:tcW w:w="1873" w:type="dxa"/>
            <w:tcBorders>
              <w:top w:val="nil"/>
              <w:left w:val="nil"/>
              <w:bottom w:val="single" w:sz="4" w:space="0" w:color="auto"/>
              <w:right w:val="single" w:sz="4" w:space="0" w:color="auto"/>
            </w:tcBorders>
            <w:vAlign w:val="center"/>
            <w:hideMark/>
          </w:tcPr>
          <w:p w14:paraId="121DF2D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1F9493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37B990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67AA82A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0.80</w:t>
            </w:r>
          </w:p>
        </w:tc>
      </w:tr>
      <w:tr w:rsidR="00064EF6" w:rsidRPr="003365B7" w14:paraId="00ABBE2A" w14:textId="77777777" w:rsidTr="34F6BF1A">
        <w:trPr>
          <w:trHeight w:val="288"/>
        </w:trPr>
        <w:tc>
          <w:tcPr>
            <w:tcW w:w="1555" w:type="dxa"/>
            <w:vMerge/>
            <w:vAlign w:val="center"/>
            <w:hideMark/>
          </w:tcPr>
          <w:p w14:paraId="5892E63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696982F"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A59128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362780A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980" w:type="dxa"/>
            <w:tcBorders>
              <w:top w:val="nil"/>
              <w:left w:val="nil"/>
              <w:bottom w:val="single" w:sz="4" w:space="0" w:color="auto"/>
              <w:right w:val="single" w:sz="4" w:space="0" w:color="auto"/>
            </w:tcBorders>
            <w:vAlign w:val="center"/>
            <w:hideMark/>
          </w:tcPr>
          <w:p w14:paraId="247F83C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1873" w:type="dxa"/>
            <w:tcBorders>
              <w:top w:val="nil"/>
              <w:left w:val="nil"/>
              <w:bottom w:val="single" w:sz="4" w:space="0" w:color="auto"/>
              <w:right w:val="single" w:sz="4" w:space="0" w:color="auto"/>
            </w:tcBorders>
            <w:vAlign w:val="center"/>
            <w:hideMark/>
          </w:tcPr>
          <w:p w14:paraId="4AF00FF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6A21F7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49D3DA4"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5F52A5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r>
      <w:tr w:rsidR="00064EF6" w:rsidRPr="003365B7" w14:paraId="4F6FCED3" w14:textId="77777777" w:rsidTr="34F6BF1A">
        <w:trPr>
          <w:trHeight w:val="864"/>
        </w:trPr>
        <w:tc>
          <w:tcPr>
            <w:tcW w:w="1555" w:type="dxa"/>
            <w:vMerge/>
            <w:vAlign w:val="center"/>
            <w:hideMark/>
          </w:tcPr>
          <w:p w14:paraId="57AB0794"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74EAD0E"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051D3C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5E36E73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7B50117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873" w:type="dxa"/>
            <w:tcBorders>
              <w:top w:val="nil"/>
              <w:left w:val="nil"/>
              <w:bottom w:val="single" w:sz="4" w:space="0" w:color="auto"/>
              <w:right w:val="single" w:sz="4" w:space="0" w:color="auto"/>
            </w:tcBorders>
            <w:vAlign w:val="center"/>
            <w:hideMark/>
          </w:tcPr>
          <w:p w14:paraId="49BB52E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26863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9B1877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5AA6E36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6C464331" w14:textId="77777777" w:rsidTr="34F6BF1A">
        <w:trPr>
          <w:trHeight w:val="576"/>
        </w:trPr>
        <w:tc>
          <w:tcPr>
            <w:tcW w:w="1555" w:type="dxa"/>
            <w:vMerge/>
            <w:vAlign w:val="center"/>
            <w:hideMark/>
          </w:tcPr>
          <w:p w14:paraId="0F5E42A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E2FDDE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7D5FD91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6117B40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4.75</w:t>
            </w:r>
          </w:p>
        </w:tc>
        <w:tc>
          <w:tcPr>
            <w:tcW w:w="980" w:type="dxa"/>
            <w:tcBorders>
              <w:top w:val="nil"/>
              <w:left w:val="nil"/>
              <w:bottom w:val="single" w:sz="4" w:space="0" w:color="auto"/>
              <w:right w:val="single" w:sz="4" w:space="0" w:color="auto"/>
            </w:tcBorders>
            <w:vAlign w:val="center"/>
            <w:hideMark/>
          </w:tcPr>
          <w:p w14:paraId="6562296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c>
          <w:tcPr>
            <w:tcW w:w="1873" w:type="dxa"/>
            <w:tcBorders>
              <w:top w:val="nil"/>
              <w:left w:val="nil"/>
              <w:bottom w:val="single" w:sz="4" w:space="0" w:color="auto"/>
              <w:right w:val="single" w:sz="4" w:space="0" w:color="auto"/>
            </w:tcBorders>
            <w:vAlign w:val="center"/>
            <w:hideMark/>
          </w:tcPr>
          <w:p w14:paraId="01DB9C2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1034DE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6D1664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3A4E635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12.35</w:t>
            </w:r>
          </w:p>
        </w:tc>
      </w:tr>
      <w:tr w:rsidR="00064EF6" w:rsidRPr="003365B7" w14:paraId="0E68D4FB" w14:textId="77777777" w:rsidTr="34F6BF1A">
        <w:trPr>
          <w:trHeight w:val="576"/>
        </w:trPr>
        <w:tc>
          <w:tcPr>
            <w:tcW w:w="1555" w:type="dxa"/>
            <w:vMerge/>
            <w:vAlign w:val="center"/>
            <w:hideMark/>
          </w:tcPr>
          <w:p w14:paraId="5E8CA44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4877D87"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CE78B4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09D7A1A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980" w:type="dxa"/>
            <w:tcBorders>
              <w:top w:val="nil"/>
              <w:left w:val="nil"/>
              <w:bottom w:val="single" w:sz="4" w:space="0" w:color="auto"/>
              <w:right w:val="single" w:sz="4" w:space="0" w:color="auto"/>
            </w:tcBorders>
            <w:vAlign w:val="center"/>
            <w:hideMark/>
          </w:tcPr>
          <w:p w14:paraId="306047D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873" w:type="dxa"/>
            <w:tcBorders>
              <w:top w:val="nil"/>
              <w:left w:val="nil"/>
              <w:bottom w:val="single" w:sz="4" w:space="0" w:color="auto"/>
              <w:right w:val="single" w:sz="4" w:space="0" w:color="auto"/>
            </w:tcBorders>
            <w:vAlign w:val="center"/>
            <w:hideMark/>
          </w:tcPr>
          <w:p w14:paraId="78B035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AF5032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4868FC3"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7946063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r>
      <w:tr w:rsidR="00064EF6" w:rsidRPr="003365B7" w14:paraId="3BDABF08" w14:textId="77777777" w:rsidTr="34F6BF1A">
        <w:trPr>
          <w:trHeight w:val="288"/>
        </w:trPr>
        <w:tc>
          <w:tcPr>
            <w:tcW w:w="1555" w:type="dxa"/>
            <w:vMerge/>
            <w:vAlign w:val="center"/>
            <w:hideMark/>
          </w:tcPr>
          <w:p w14:paraId="66BF5DC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67E594A"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834413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7B723A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3.09</w:t>
            </w:r>
          </w:p>
        </w:tc>
        <w:tc>
          <w:tcPr>
            <w:tcW w:w="980" w:type="dxa"/>
            <w:tcBorders>
              <w:top w:val="nil"/>
              <w:left w:val="nil"/>
              <w:bottom w:val="single" w:sz="4" w:space="0" w:color="auto"/>
              <w:right w:val="single" w:sz="4" w:space="0" w:color="auto"/>
            </w:tcBorders>
            <w:vAlign w:val="center"/>
            <w:hideMark/>
          </w:tcPr>
          <w:p w14:paraId="67DF0EB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2.41</w:t>
            </w:r>
          </w:p>
        </w:tc>
        <w:tc>
          <w:tcPr>
            <w:tcW w:w="1873" w:type="dxa"/>
            <w:tcBorders>
              <w:top w:val="nil"/>
              <w:left w:val="nil"/>
              <w:bottom w:val="single" w:sz="4" w:space="0" w:color="auto"/>
              <w:right w:val="single" w:sz="4" w:space="0" w:color="auto"/>
            </w:tcBorders>
            <w:vAlign w:val="center"/>
            <w:hideMark/>
          </w:tcPr>
          <w:p w14:paraId="7343540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8FC2F9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DBAAEF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7DD6FDF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5.50</w:t>
            </w:r>
          </w:p>
        </w:tc>
      </w:tr>
      <w:tr w:rsidR="00064EF6" w:rsidRPr="003365B7" w14:paraId="45F62DAF" w14:textId="77777777" w:rsidTr="34F6BF1A">
        <w:trPr>
          <w:trHeight w:val="288"/>
        </w:trPr>
        <w:tc>
          <w:tcPr>
            <w:tcW w:w="1555" w:type="dxa"/>
            <w:vMerge/>
            <w:vAlign w:val="center"/>
            <w:hideMark/>
          </w:tcPr>
          <w:p w14:paraId="51DF73F1"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46FBCD2"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1.4</w:t>
            </w:r>
          </w:p>
        </w:tc>
        <w:tc>
          <w:tcPr>
            <w:tcW w:w="1180" w:type="dxa"/>
            <w:tcBorders>
              <w:top w:val="nil"/>
              <w:left w:val="nil"/>
              <w:bottom w:val="single" w:sz="4" w:space="0" w:color="auto"/>
              <w:right w:val="single" w:sz="4" w:space="0" w:color="auto"/>
            </w:tcBorders>
            <w:hideMark/>
          </w:tcPr>
          <w:p w14:paraId="4DAB76B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142.95</w:t>
            </w:r>
          </w:p>
        </w:tc>
      </w:tr>
      <w:tr w:rsidR="00064EF6" w:rsidRPr="003365B7" w14:paraId="05D47C3E" w14:textId="77777777" w:rsidTr="34F6BF1A">
        <w:trPr>
          <w:trHeight w:val="432"/>
        </w:trPr>
        <w:tc>
          <w:tcPr>
            <w:tcW w:w="1555" w:type="dxa"/>
            <w:vMerge/>
            <w:vAlign w:val="center"/>
            <w:hideMark/>
          </w:tcPr>
          <w:p w14:paraId="10437F4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08774F9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xml:space="preserve">Activity 1.5.Modernisation of laboratory and improvement of technical capacity of Kazhydrogeology for </w:t>
            </w:r>
            <w:r w:rsidRPr="003365B7">
              <w:rPr>
                <w:rFonts w:asciiTheme="minorHAnsi" w:eastAsia="Times New Roman" w:hAnsiTheme="minorHAnsi" w:cstheme="minorHAnsi"/>
                <w:color w:val="000000"/>
                <w:sz w:val="20"/>
                <w:szCs w:val="20"/>
                <w:lang w:val="ibb-NG" w:eastAsia="ibb-NG"/>
              </w:rPr>
              <w:lastRenderedPageBreak/>
              <w:t>drilling and hydrogeological work</w:t>
            </w:r>
          </w:p>
        </w:tc>
        <w:tc>
          <w:tcPr>
            <w:tcW w:w="1054" w:type="dxa"/>
            <w:tcBorders>
              <w:top w:val="nil"/>
              <w:left w:val="nil"/>
              <w:bottom w:val="single" w:sz="4" w:space="0" w:color="auto"/>
              <w:right w:val="single" w:sz="4" w:space="0" w:color="auto"/>
            </w:tcBorders>
            <w:vAlign w:val="center"/>
            <w:hideMark/>
          </w:tcPr>
          <w:p w14:paraId="64352A8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lastRenderedPageBreak/>
              <w:t>23.00</w:t>
            </w:r>
          </w:p>
        </w:tc>
        <w:tc>
          <w:tcPr>
            <w:tcW w:w="1054" w:type="dxa"/>
            <w:tcBorders>
              <w:top w:val="nil"/>
              <w:left w:val="nil"/>
              <w:bottom w:val="single" w:sz="4" w:space="0" w:color="auto"/>
              <w:right w:val="single" w:sz="4" w:space="0" w:color="auto"/>
            </w:tcBorders>
            <w:vAlign w:val="center"/>
            <w:hideMark/>
          </w:tcPr>
          <w:p w14:paraId="66AE1CC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980" w:type="dxa"/>
            <w:tcBorders>
              <w:top w:val="nil"/>
              <w:left w:val="nil"/>
              <w:bottom w:val="single" w:sz="4" w:space="0" w:color="auto"/>
              <w:right w:val="single" w:sz="4" w:space="0" w:color="auto"/>
            </w:tcBorders>
            <w:vAlign w:val="center"/>
            <w:hideMark/>
          </w:tcPr>
          <w:p w14:paraId="4092783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4E1B078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DFDE58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05B00B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0E37982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23.00</w:t>
            </w:r>
          </w:p>
        </w:tc>
      </w:tr>
      <w:tr w:rsidR="00064EF6" w:rsidRPr="003365B7" w14:paraId="656ED1BB" w14:textId="77777777" w:rsidTr="34F6BF1A">
        <w:trPr>
          <w:trHeight w:val="519"/>
        </w:trPr>
        <w:tc>
          <w:tcPr>
            <w:tcW w:w="1555" w:type="dxa"/>
            <w:vMerge/>
            <w:vAlign w:val="center"/>
            <w:hideMark/>
          </w:tcPr>
          <w:p w14:paraId="43AEFDD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B4DC8A0"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216649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2144.00</w:t>
            </w:r>
          </w:p>
        </w:tc>
        <w:tc>
          <w:tcPr>
            <w:tcW w:w="1054" w:type="dxa"/>
            <w:tcBorders>
              <w:top w:val="nil"/>
              <w:left w:val="nil"/>
              <w:bottom w:val="single" w:sz="4" w:space="0" w:color="auto"/>
              <w:right w:val="single" w:sz="4" w:space="0" w:color="auto"/>
            </w:tcBorders>
            <w:vAlign w:val="center"/>
            <w:hideMark/>
          </w:tcPr>
          <w:p w14:paraId="101DACC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980" w:type="dxa"/>
            <w:tcBorders>
              <w:top w:val="nil"/>
              <w:left w:val="nil"/>
              <w:bottom w:val="single" w:sz="4" w:space="0" w:color="auto"/>
              <w:right w:val="single" w:sz="4" w:space="0" w:color="auto"/>
            </w:tcBorders>
            <w:vAlign w:val="center"/>
            <w:hideMark/>
          </w:tcPr>
          <w:p w14:paraId="5D792EE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0D09E02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EE9693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B7691D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72200 Equipment and Furniture</w:t>
            </w:r>
          </w:p>
        </w:tc>
        <w:tc>
          <w:tcPr>
            <w:tcW w:w="1180" w:type="dxa"/>
            <w:tcBorders>
              <w:top w:val="nil"/>
              <w:left w:val="nil"/>
              <w:bottom w:val="single" w:sz="4" w:space="0" w:color="auto"/>
              <w:right w:val="single" w:sz="4" w:space="0" w:color="auto"/>
            </w:tcBorders>
            <w:hideMark/>
          </w:tcPr>
          <w:p w14:paraId="3EC6A3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2144.00</w:t>
            </w:r>
          </w:p>
        </w:tc>
      </w:tr>
      <w:tr w:rsidR="00064EF6" w:rsidRPr="003365B7" w14:paraId="253C280B" w14:textId="77777777" w:rsidTr="34F6BF1A">
        <w:trPr>
          <w:trHeight w:val="288"/>
        </w:trPr>
        <w:tc>
          <w:tcPr>
            <w:tcW w:w="1555" w:type="dxa"/>
            <w:vMerge/>
            <w:vAlign w:val="center"/>
            <w:hideMark/>
          </w:tcPr>
          <w:p w14:paraId="6770F1B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2F5B9D7"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7E76E6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86.68</w:t>
            </w:r>
          </w:p>
        </w:tc>
        <w:tc>
          <w:tcPr>
            <w:tcW w:w="1054" w:type="dxa"/>
            <w:tcBorders>
              <w:top w:val="nil"/>
              <w:left w:val="nil"/>
              <w:bottom w:val="single" w:sz="4" w:space="0" w:color="auto"/>
              <w:right w:val="single" w:sz="4" w:space="0" w:color="auto"/>
            </w:tcBorders>
            <w:vAlign w:val="center"/>
            <w:hideMark/>
          </w:tcPr>
          <w:p w14:paraId="64845F9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980" w:type="dxa"/>
            <w:tcBorders>
              <w:top w:val="nil"/>
              <w:left w:val="nil"/>
              <w:bottom w:val="single" w:sz="4" w:space="0" w:color="auto"/>
              <w:right w:val="single" w:sz="4" w:space="0" w:color="auto"/>
            </w:tcBorders>
            <w:vAlign w:val="center"/>
            <w:hideMark/>
          </w:tcPr>
          <w:p w14:paraId="4553A70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353A9CF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4A4942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8D3C57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4F4BAD1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86.68</w:t>
            </w:r>
          </w:p>
        </w:tc>
      </w:tr>
      <w:tr w:rsidR="00064EF6" w:rsidRPr="003365B7" w14:paraId="2485C28B" w14:textId="77777777" w:rsidTr="34F6BF1A">
        <w:trPr>
          <w:trHeight w:val="288"/>
        </w:trPr>
        <w:tc>
          <w:tcPr>
            <w:tcW w:w="1555" w:type="dxa"/>
            <w:tcBorders>
              <w:top w:val="nil"/>
              <w:left w:val="single" w:sz="4" w:space="0" w:color="auto"/>
              <w:bottom w:val="single" w:sz="4" w:space="0" w:color="auto"/>
              <w:right w:val="single" w:sz="4" w:space="0" w:color="auto"/>
            </w:tcBorders>
            <w:vAlign w:val="center"/>
            <w:hideMark/>
          </w:tcPr>
          <w:p w14:paraId="0FD8FBED"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24562FB"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1.4</w:t>
            </w:r>
          </w:p>
        </w:tc>
        <w:tc>
          <w:tcPr>
            <w:tcW w:w="1180" w:type="dxa"/>
            <w:tcBorders>
              <w:top w:val="nil"/>
              <w:left w:val="nil"/>
              <w:bottom w:val="single" w:sz="4" w:space="0" w:color="auto"/>
              <w:right w:val="single" w:sz="4" w:space="0" w:color="auto"/>
            </w:tcBorders>
            <w:hideMark/>
          </w:tcPr>
          <w:p w14:paraId="0AF2ED4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2253.68</w:t>
            </w:r>
          </w:p>
        </w:tc>
      </w:tr>
      <w:tr w:rsidR="00064EF6" w:rsidRPr="003365B7" w14:paraId="326C7530" w14:textId="77777777" w:rsidTr="34F6BF1A">
        <w:trPr>
          <w:trHeight w:val="312"/>
        </w:trPr>
        <w:tc>
          <w:tcPr>
            <w:tcW w:w="1555" w:type="dxa"/>
            <w:tcBorders>
              <w:top w:val="nil"/>
              <w:left w:val="single" w:sz="4" w:space="0" w:color="auto"/>
              <w:bottom w:val="single" w:sz="4" w:space="0" w:color="auto"/>
              <w:right w:val="single" w:sz="4" w:space="0" w:color="auto"/>
            </w:tcBorders>
            <w:vAlign w:val="center"/>
            <w:hideMark/>
          </w:tcPr>
          <w:p w14:paraId="3A850AB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CF9D000"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Output 1</w:t>
            </w:r>
          </w:p>
        </w:tc>
        <w:tc>
          <w:tcPr>
            <w:tcW w:w="1180" w:type="dxa"/>
            <w:tcBorders>
              <w:top w:val="nil"/>
              <w:left w:val="nil"/>
              <w:bottom w:val="single" w:sz="4" w:space="0" w:color="auto"/>
              <w:right w:val="single" w:sz="4" w:space="0" w:color="auto"/>
            </w:tcBorders>
            <w:hideMark/>
          </w:tcPr>
          <w:p w14:paraId="36AD5396"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4059.53</w:t>
            </w:r>
          </w:p>
        </w:tc>
      </w:tr>
      <w:tr w:rsidR="00064EF6" w:rsidRPr="003365B7" w14:paraId="76855D65" w14:textId="77777777" w:rsidTr="00064EF6">
        <w:trPr>
          <w:trHeight w:val="288"/>
        </w:trPr>
        <w:tc>
          <w:tcPr>
            <w:tcW w:w="1555" w:type="dxa"/>
            <w:vMerge w:val="restart"/>
            <w:tcBorders>
              <w:top w:val="nil"/>
              <w:left w:val="single" w:sz="4" w:space="0" w:color="auto"/>
              <w:bottom w:val="single" w:sz="4" w:space="0" w:color="auto"/>
              <w:right w:val="single" w:sz="4" w:space="0" w:color="auto"/>
            </w:tcBorders>
            <w:vAlign w:val="center"/>
            <w:hideMark/>
          </w:tcPr>
          <w:p w14:paraId="05D88829"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xml:space="preserve">Output 2: </w:t>
            </w:r>
            <w:r w:rsidRPr="003365B7">
              <w:rPr>
                <w:rFonts w:asciiTheme="minorHAnsi" w:eastAsia="Times New Roman" w:hAnsiTheme="minorHAnsi" w:cstheme="minorHAnsi"/>
                <w:color w:val="000000"/>
                <w:sz w:val="20"/>
                <w:szCs w:val="20"/>
                <w:lang w:val="ibb-NG" w:eastAsia="ibb-NG"/>
              </w:rPr>
              <w:t>Digitalization of the water sector in Kazakhstan</w:t>
            </w:r>
            <w:r w:rsidRPr="003365B7">
              <w:rPr>
                <w:rFonts w:asciiTheme="minorHAnsi" w:eastAsia="Times New Roman" w:hAnsiTheme="minorHAnsi" w:cstheme="minorHAnsi"/>
                <w:b/>
                <w:bCs/>
                <w:color w:val="000000"/>
                <w:sz w:val="20"/>
                <w:szCs w:val="20"/>
                <w:lang w:val="ibb-NG" w:eastAsia="ibb-NG"/>
              </w:rPr>
              <w:t xml:space="preserve"> Gender marker:</w:t>
            </w:r>
          </w:p>
        </w:tc>
        <w:tc>
          <w:tcPr>
            <w:tcW w:w="1984" w:type="dxa"/>
            <w:vMerge w:val="restart"/>
            <w:tcBorders>
              <w:top w:val="nil"/>
              <w:left w:val="single" w:sz="4" w:space="0" w:color="auto"/>
              <w:bottom w:val="single" w:sz="4" w:space="0" w:color="auto"/>
              <w:right w:val="single" w:sz="4" w:space="0" w:color="auto"/>
            </w:tcBorders>
            <w:vAlign w:val="center"/>
            <w:hideMark/>
          </w:tcPr>
          <w:p w14:paraId="5EEC389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2.1. Development of a GIS system of soil and crop data</w:t>
            </w:r>
          </w:p>
        </w:tc>
        <w:tc>
          <w:tcPr>
            <w:tcW w:w="1054" w:type="dxa"/>
            <w:tcBorders>
              <w:top w:val="nil"/>
              <w:left w:val="nil"/>
              <w:bottom w:val="single" w:sz="4" w:space="0" w:color="auto"/>
              <w:right w:val="single" w:sz="4" w:space="0" w:color="auto"/>
            </w:tcBorders>
            <w:vAlign w:val="center"/>
            <w:hideMark/>
          </w:tcPr>
          <w:p w14:paraId="27435BA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1054" w:type="dxa"/>
            <w:tcBorders>
              <w:top w:val="nil"/>
              <w:left w:val="nil"/>
              <w:bottom w:val="single" w:sz="4" w:space="0" w:color="auto"/>
              <w:right w:val="single" w:sz="4" w:space="0" w:color="auto"/>
            </w:tcBorders>
            <w:vAlign w:val="center"/>
            <w:hideMark/>
          </w:tcPr>
          <w:p w14:paraId="5E1F35D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980" w:type="dxa"/>
            <w:tcBorders>
              <w:top w:val="nil"/>
              <w:left w:val="nil"/>
              <w:bottom w:val="single" w:sz="4" w:space="0" w:color="auto"/>
              <w:right w:val="single" w:sz="4" w:space="0" w:color="auto"/>
            </w:tcBorders>
            <w:vAlign w:val="center"/>
            <w:hideMark/>
          </w:tcPr>
          <w:p w14:paraId="6E61205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1F2396E2" w14:textId="5CA8B183" w:rsidR="00064EF6" w:rsidRPr="003365B7" w:rsidRDefault="17252259" w:rsidP="34F6BF1A">
            <w:pPr>
              <w:spacing w:after="0" w:line="259" w:lineRule="auto"/>
              <w:jc w:val="center"/>
              <w:rPr>
                <w:rFonts w:asciiTheme="minorHAnsi" w:hAnsiTheme="minorHAnsi" w:cstheme="minorHAnsi"/>
                <w:sz w:val="20"/>
                <w:szCs w:val="20"/>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36022C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A22515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6196F01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20.00</w:t>
            </w:r>
          </w:p>
        </w:tc>
      </w:tr>
      <w:tr w:rsidR="00064EF6" w:rsidRPr="003365B7" w14:paraId="1FAC9ACE" w14:textId="77777777" w:rsidTr="34F6BF1A">
        <w:trPr>
          <w:trHeight w:val="288"/>
        </w:trPr>
        <w:tc>
          <w:tcPr>
            <w:tcW w:w="1555" w:type="dxa"/>
            <w:vMerge/>
            <w:vAlign w:val="center"/>
            <w:hideMark/>
          </w:tcPr>
          <w:p w14:paraId="755CF0F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995F926"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983D52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60.00</w:t>
            </w:r>
          </w:p>
        </w:tc>
        <w:tc>
          <w:tcPr>
            <w:tcW w:w="1054" w:type="dxa"/>
            <w:tcBorders>
              <w:top w:val="nil"/>
              <w:left w:val="nil"/>
              <w:bottom w:val="single" w:sz="4" w:space="0" w:color="auto"/>
              <w:right w:val="single" w:sz="4" w:space="0" w:color="auto"/>
            </w:tcBorders>
            <w:vAlign w:val="center"/>
            <w:hideMark/>
          </w:tcPr>
          <w:p w14:paraId="319656A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70.00</w:t>
            </w:r>
          </w:p>
        </w:tc>
        <w:tc>
          <w:tcPr>
            <w:tcW w:w="980" w:type="dxa"/>
            <w:tcBorders>
              <w:top w:val="nil"/>
              <w:left w:val="nil"/>
              <w:bottom w:val="single" w:sz="4" w:space="0" w:color="auto"/>
              <w:right w:val="single" w:sz="4" w:space="0" w:color="auto"/>
            </w:tcBorders>
            <w:vAlign w:val="center"/>
            <w:hideMark/>
          </w:tcPr>
          <w:p w14:paraId="6F85F6D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015B7139" w14:textId="0DAD418B" w:rsidR="00064EF6" w:rsidRPr="003365B7" w:rsidRDefault="114A3303" w:rsidP="34F6BF1A">
            <w:pPr>
              <w:spacing w:after="0" w:line="259" w:lineRule="auto"/>
              <w:jc w:val="center"/>
              <w:rPr>
                <w:rFonts w:asciiTheme="minorHAnsi" w:hAnsiTheme="minorHAnsi" w:cstheme="minorHAnsi"/>
                <w:sz w:val="20"/>
                <w:szCs w:val="20"/>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C13466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A80240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20F2DA4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130.00</w:t>
            </w:r>
          </w:p>
        </w:tc>
      </w:tr>
      <w:tr w:rsidR="00064EF6" w:rsidRPr="003365B7" w14:paraId="499E5272" w14:textId="77777777" w:rsidTr="34F6BF1A">
        <w:trPr>
          <w:trHeight w:val="288"/>
        </w:trPr>
        <w:tc>
          <w:tcPr>
            <w:tcW w:w="1555" w:type="dxa"/>
            <w:vMerge/>
            <w:vAlign w:val="center"/>
            <w:hideMark/>
          </w:tcPr>
          <w:p w14:paraId="3BBB8F7A"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57C0F77"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36A216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2.85</w:t>
            </w:r>
          </w:p>
        </w:tc>
        <w:tc>
          <w:tcPr>
            <w:tcW w:w="1054" w:type="dxa"/>
            <w:tcBorders>
              <w:top w:val="nil"/>
              <w:left w:val="nil"/>
              <w:bottom w:val="single" w:sz="4" w:space="0" w:color="auto"/>
              <w:right w:val="single" w:sz="4" w:space="0" w:color="auto"/>
            </w:tcBorders>
            <w:vAlign w:val="center"/>
            <w:hideMark/>
          </w:tcPr>
          <w:p w14:paraId="398FFF6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4.75</w:t>
            </w:r>
          </w:p>
        </w:tc>
        <w:tc>
          <w:tcPr>
            <w:tcW w:w="980" w:type="dxa"/>
            <w:tcBorders>
              <w:top w:val="nil"/>
              <w:left w:val="nil"/>
              <w:bottom w:val="single" w:sz="4" w:space="0" w:color="auto"/>
              <w:right w:val="single" w:sz="4" w:space="0" w:color="auto"/>
            </w:tcBorders>
            <w:vAlign w:val="center"/>
            <w:hideMark/>
          </w:tcPr>
          <w:p w14:paraId="6444DDF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4105242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D47CB1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6465D83"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147E3AB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r>
      <w:tr w:rsidR="00064EF6" w:rsidRPr="003365B7" w14:paraId="3718D669" w14:textId="77777777" w:rsidTr="34F6BF1A">
        <w:trPr>
          <w:trHeight w:val="288"/>
        </w:trPr>
        <w:tc>
          <w:tcPr>
            <w:tcW w:w="1555" w:type="dxa"/>
            <w:vMerge/>
            <w:vAlign w:val="center"/>
            <w:hideMark/>
          </w:tcPr>
          <w:p w14:paraId="59CDB774"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403C764"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005108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1054" w:type="dxa"/>
            <w:tcBorders>
              <w:top w:val="nil"/>
              <w:left w:val="nil"/>
              <w:bottom w:val="single" w:sz="4" w:space="0" w:color="auto"/>
              <w:right w:val="single" w:sz="4" w:space="0" w:color="auto"/>
            </w:tcBorders>
            <w:vAlign w:val="center"/>
            <w:hideMark/>
          </w:tcPr>
          <w:p w14:paraId="3D581D0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980" w:type="dxa"/>
            <w:tcBorders>
              <w:top w:val="nil"/>
              <w:left w:val="nil"/>
              <w:bottom w:val="single" w:sz="4" w:space="0" w:color="auto"/>
              <w:right w:val="single" w:sz="4" w:space="0" w:color="auto"/>
            </w:tcBorders>
            <w:vAlign w:val="center"/>
            <w:hideMark/>
          </w:tcPr>
          <w:p w14:paraId="785D82E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3673EC6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841EC0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408F853"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572B66E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5.20</w:t>
            </w:r>
          </w:p>
        </w:tc>
      </w:tr>
      <w:tr w:rsidR="00064EF6" w:rsidRPr="003365B7" w14:paraId="61083E19" w14:textId="77777777" w:rsidTr="34F6BF1A">
        <w:trPr>
          <w:trHeight w:val="288"/>
        </w:trPr>
        <w:tc>
          <w:tcPr>
            <w:tcW w:w="1555" w:type="dxa"/>
            <w:vMerge/>
            <w:vAlign w:val="center"/>
            <w:hideMark/>
          </w:tcPr>
          <w:p w14:paraId="4EE6501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49B42F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364076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1054" w:type="dxa"/>
            <w:tcBorders>
              <w:top w:val="nil"/>
              <w:left w:val="nil"/>
              <w:bottom w:val="single" w:sz="4" w:space="0" w:color="auto"/>
              <w:right w:val="single" w:sz="4" w:space="0" w:color="auto"/>
            </w:tcBorders>
            <w:vAlign w:val="center"/>
            <w:hideMark/>
          </w:tcPr>
          <w:p w14:paraId="2F7D750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980" w:type="dxa"/>
            <w:tcBorders>
              <w:top w:val="nil"/>
              <w:left w:val="nil"/>
              <w:bottom w:val="single" w:sz="4" w:space="0" w:color="auto"/>
              <w:right w:val="single" w:sz="4" w:space="0" w:color="auto"/>
            </w:tcBorders>
            <w:vAlign w:val="center"/>
            <w:hideMark/>
          </w:tcPr>
          <w:p w14:paraId="7B00641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90D980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98F441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8346C52"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5E2C355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r>
      <w:tr w:rsidR="00064EF6" w:rsidRPr="003365B7" w14:paraId="0AB0B9FB" w14:textId="77777777" w:rsidTr="34F6BF1A">
        <w:trPr>
          <w:trHeight w:val="288"/>
        </w:trPr>
        <w:tc>
          <w:tcPr>
            <w:tcW w:w="1555" w:type="dxa"/>
            <w:vMerge/>
            <w:vAlign w:val="center"/>
            <w:hideMark/>
          </w:tcPr>
          <w:p w14:paraId="144334F4"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1532F62"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1F4DAC0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054" w:type="dxa"/>
            <w:tcBorders>
              <w:top w:val="nil"/>
              <w:left w:val="nil"/>
              <w:bottom w:val="single" w:sz="4" w:space="0" w:color="auto"/>
              <w:right w:val="single" w:sz="4" w:space="0" w:color="auto"/>
            </w:tcBorders>
            <w:vAlign w:val="center"/>
            <w:hideMark/>
          </w:tcPr>
          <w:p w14:paraId="01CD51E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3CCBB7B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6E5425E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D3DE1E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A1071E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23EE5E9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72DF3AC5" w14:textId="77777777" w:rsidTr="34F6BF1A">
        <w:trPr>
          <w:trHeight w:val="288"/>
        </w:trPr>
        <w:tc>
          <w:tcPr>
            <w:tcW w:w="1555" w:type="dxa"/>
            <w:vMerge/>
            <w:vAlign w:val="center"/>
            <w:hideMark/>
          </w:tcPr>
          <w:p w14:paraId="38DB78D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6B7EC2E"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8EC884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2.97</w:t>
            </w:r>
          </w:p>
        </w:tc>
        <w:tc>
          <w:tcPr>
            <w:tcW w:w="1054" w:type="dxa"/>
            <w:tcBorders>
              <w:top w:val="nil"/>
              <w:left w:val="nil"/>
              <w:bottom w:val="single" w:sz="4" w:space="0" w:color="auto"/>
              <w:right w:val="single" w:sz="4" w:space="0" w:color="auto"/>
            </w:tcBorders>
            <w:vAlign w:val="center"/>
            <w:hideMark/>
          </w:tcPr>
          <w:p w14:paraId="55344D3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3.64</w:t>
            </w:r>
          </w:p>
        </w:tc>
        <w:tc>
          <w:tcPr>
            <w:tcW w:w="980" w:type="dxa"/>
            <w:tcBorders>
              <w:top w:val="nil"/>
              <w:left w:val="nil"/>
              <w:bottom w:val="single" w:sz="4" w:space="0" w:color="auto"/>
              <w:right w:val="single" w:sz="4" w:space="0" w:color="auto"/>
            </w:tcBorders>
            <w:vAlign w:val="center"/>
            <w:hideMark/>
          </w:tcPr>
          <w:p w14:paraId="5283909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1C4E1D7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BCD0B5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438C96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1193EC5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6.60</w:t>
            </w:r>
          </w:p>
        </w:tc>
      </w:tr>
      <w:tr w:rsidR="00064EF6" w:rsidRPr="003365B7" w14:paraId="6C349E75" w14:textId="77777777" w:rsidTr="34F6BF1A">
        <w:trPr>
          <w:trHeight w:val="288"/>
        </w:trPr>
        <w:tc>
          <w:tcPr>
            <w:tcW w:w="1555" w:type="dxa"/>
            <w:vMerge/>
            <w:vAlign w:val="center"/>
            <w:hideMark/>
          </w:tcPr>
          <w:p w14:paraId="78DE7DF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A945ECE"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2.1</w:t>
            </w:r>
          </w:p>
        </w:tc>
        <w:tc>
          <w:tcPr>
            <w:tcW w:w="1180" w:type="dxa"/>
            <w:tcBorders>
              <w:top w:val="nil"/>
              <w:left w:val="nil"/>
              <w:bottom w:val="single" w:sz="4" w:space="0" w:color="auto"/>
              <w:right w:val="single" w:sz="4" w:space="0" w:color="auto"/>
            </w:tcBorders>
            <w:hideMark/>
          </w:tcPr>
          <w:p w14:paraId="7905BD1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171.70</w:t>
            </w:r>
          </w:p>
        </w:tc>
      </w:tr>
      <w:tr w:rsidR="00064EF6" w:rsidRPr="003365B7" w14:paraId="75F67CDF" w14:textId="77777777" w:rsidTr="34F6BF1A">
        <w:trPr>
          <w:trHeight w:val="288"/>
        </w:trPr>
        <w:tc>
          <w:tcPr>
            <w:tcW w:w="1555" w:type="dxa"/>
            <w:vMerge/>
            <w:vAlign w:val="center"/>
            <w:hideMark/>
          </w:tcPr>
          <w:p w14:paraId="39AFCCD7"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285221F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2.2. Development of workflows for data transfer from institutions to the automation centre</w:t>
            </w:r>
          </w:p>
        </w:tc>
        <w:tc>
          <w:tcPr>
            <w:tcW w:w="1054" w:type="dxa"/>
            <w:tcBorders>
              <w:top w:val="nil"/>
              <w:left w:val="nil"/>
              <w:bottom w:val="single" w:sz="4" w:space="0" w:color="auto"/>
              <w:right w:val="single" w:sz="4" w:space="0" w:color="auto"/>
            </w:tcBorders>
            <w:vAlign w:val="center"/>
            <w:hideMark/>
          </w:tcPr>
          <w:p w14:paraId="71ED834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054" w:type="dxa"/>
            <w:tcBorders>
              <w:top w:val="nil"/>
              <w:left w:val="nil"/>
              <w:bottom w:val="single" w:sz="4" w:space="0" w:color="auto"/>
              <w:right w:val="single" w:sz="4" w:space="0" w:color="auto"/>
            </w:tcBorders>
            <w:vAlign w:val="center"/>
            <w:hideMark/>
          </w:tcPr>
          <w:p w14:paraId="3FD21B6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7A7110F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EA4741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606CEE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E3C5C5F"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5CB063E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3C3AA7A8" w14:textId="77777777" w:rsidTr="34F6BF1A">
        <w:trPr>
          <w:trHeight w:val="288"/>
        </w:trPr>
        <w:tc>
          <w:tcPr>
            <w:tcW w:w="1555" w:type="dxa"/>
            <w:vMerge/>
            <w:vAlign w:val="center"/>
            <w:hideMark/>
          </w:tcPr>
          <w:p w14:paraId="0C2167EF"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89CE51B"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60E403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5BC3085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4.00</w:t>
            </w:r>
          </w:p>
        </w:tc>
        <w:tc>
          <w:tcPr>
            <w:tcW w:w="980" w:type="dxa"/>
            <w:tcBorders>
              <w:top w:val="nil"/>
              <w:left w:val="nil"/>
              <w:bottom w:val="single" w:sz="4" w:space="0" w:color="auto"/>
              <w:right w:val="single" w:sz="4" w:space="0" w:color="auto"/>
            </w:tcBorders>
            <w:vAlign w:val="center"/>
            <w:hideMark/>
          </w:tcPr>
          <w:p w14:paraId="6424344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BF6112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9FD206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ED1907F"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58A139F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4.00</w:t>
            </w:r>
          </w:p>
        </w:tc>
      </w:tr>
      <w:tr w:rsidR="00064EF6" w:rsidRPr="003365B7" w14:paraId="62191EA3" w14:textId="77777777" w:rsidTr="34F6BF1A">
        <w:trPr>
          <w:trHeight w:val="288"/>
        </w:trPr>
        <w:tc>
          <w:tcPr>
            <w:tcW w:w="1555" w:type="dxa"/>
            <w:vMerge/>
            <w:vAlign w:val="center"/>
            <w:hideMark/>
          </w:tcPr>
          <w:p w14:paraId="313E9E77"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A520B2E"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883B64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7FF4C86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c>
          <w:tcPr>
            <w:tcW w:w="980" w:type="dxa"/>
            <w:tcBorders>
              <w:top w:val="nil"/>
              <w:left w:val="nil"/>
              <w:bottom w:val="single" w:sz="4" w:space="0" w:color="auto"/>
              <w:right w:val="single" w:sz="4" w:space="0" w:color="auto"/>
            </w:tcBorders>
            <w:vAlign w:val="center"/>
            <w:hideMark/>
          </w:tcPr>
          <w:p w14:paraId="6CBA5A2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4422B3B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2542F1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29F827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6C5DB5E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r>
      <w:tr w:rsidR="00064EF6" w:rsidRPr="003365B7" w14:paraId="6AF953BF" w14:textId="77777777" w:rsidTr="34F6BF1A">
        <w:trPr>
          <w:trHeight w:val="288"/>
        </w:trPr>
        <w:tc>
          <w:tcPr>
            <w:tcW w:w="1555" w:type="dxa"/>
            <w:vMerge/>
            <w:vAlign w:val="center"/>
            <w:hideMark/>
          </w:tcPr>
          <w:p w14:paraId="78B92F73"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35E3F9E"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1BB7F8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117D32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980" w:type="dxa"/>
            <w:tcBorders>
              <w:top w:val="nil"/>
              <w:left w:val="nil"/>
              <w:bottom w:val="single" w:sz="4" w:space="0" w:color="auto"/>
              <w:right w:val="single" w:sz="4" w:space="0" w:color="auto"/>
            </w:tcBorders>
            <w:vAlign w:val="center"/>
            <w:hideMark/>
          </w:tcPr>
          <w:p w14:paraId="5A0D589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4D0C714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1624AC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2DC28B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3312956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r>
      <w:tr w:rsidR="00064EF6" w:rsidRPr="003365B7" w14:paraId="67070176" w14:textId="77777777" w:rsidTr="34F6BF1A">
        <w:trPr>
          <w:trHeight w:val="288"/>
        </w:trPr>
        <w:tc>
          <w:tcPr>
            <w:tcW w:w="1555" w:type="dxa"/>
            <w:vMerge/>
            <w:vAlign w:val="center"/>
            <w:hideMark/>
          </w:tcPr>
          <w:p w14:paraId="7A0EB85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1C3392D"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9753D2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9.50</w:t>
            </w:r>
          </w:p>
        </w:tc>
        <w:tc>
          <w:tcPr>
            <w:tcW w:w="1054" w:type="dxa"/>
            <w:tcBorders>
              <w:top w:val="nil"/>
              <w:left w:val="nil"/>
              <w:bottom w:val="single" w:sz="4" w:space="0" w:color="auto"/>
              <w:right w:val="single" w:sz="4" w:space="0" w:color="auto"/>
            </w:tcBorders>
            <w:vAlign w:val="center"/>
            <w:hideMark/>
          </w:tcPr>
          <w:p w14:paraId="01B7D7C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19.25</w:t>
            </w:r>
          </w:p>
        </w:tc>
        <w:tc>
          <w:tcPr>
            <w:tcW w:w="980" w:type="dxa"/>
            <w:tcBorders>
              <w:top w:val="nil"/>
              <w:left w:val="nil"/>
              <w:bottom w:val="single" w:sz="4" w:space="0" w:color="auto"/>
              <w:right w:val="single" w:sz="4" w:space="0" w:color="auto"/>
            </w:tcBorders>
            <w:vAlign w:val="center"/>
            <w:hideMark/>
          </w:tcPr>
          <w:p w14:paraId="04DE12F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68A322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EB2B0E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839D8BF"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5E3D0C2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28.75</w:t>
            </w:r>
          </w:p>
        </w:tc>
      </w:tr>
      <w:tr w:rsidR="00064EF6" w:rsidRPr="003365B7" w14:paraId="348ED9A5" w14:textId="77777777" w:rsidTr="34F6BF1A">
        <w:trPr>
          <w:trHeight w:val="564"/>
        </w:trPr>
        <w:tc>
          <w:tcPr>
            <w:tcW w:w="1555" w:type="dxa"/>
            <w:vMerge/>
            <w:vAlign w:val="center"/>
            <w:hideMark/>
          </w:tcPr>
          <w:p w14:paraId="12D003E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1328E4F"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1B8A3AE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0.42</w:t>
            </w:r>
          </w:p>
        </w:tc>
        <w:tc>
          <w:tcPr>
            <w:tcW w:w="1054" w:type="dxa"/>
            <w:tcBorders>
              <w:top w:val="nil"/>
              <w:left w:val="nil"/>
              <w:bottom w:val="single" w:sz="4" w:space="0" w:color="auto"/>
              <w:right w:val="single" w:sz="4" w:space="0" w:color="auto"/>
            </w:tcBorders>
            <w:vAlign w:val="center"/>
            <w:hideMark/>
          </w:tcPr>
          <w:p w14:paraId="210361D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1.05</w:t>
            </w:r>
          </w:p>
        </w:tc>
        <w:tc>
          <w:tcPr>
            <w:tcW w:w="980" w:type="dxa"/>
            <w:tcBorders>
              <w:top w:val="nil"/>
              <w:left w:val="nil"/>
              <w:bottom w:val="single" w:sz="4" w:space="0" w:color="auto"/>
              <w:right w:val="single" w:sz="4" w:space="0" w:color="auto"/>
            </w:tcBorders>
            <w:vAlign w:val="center"/>
            <w:hideMark/>
          </w:tcPr>
          <w:p w14:paraId="19CDB4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0385DCD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177052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E0E1844"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4DC5B3C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1.47</w:t>
            </w:r>
          </w:p>
        </w:tc>
      </w:tr>
      <w:tr w:rsidR="00064EF6" w:rsidRPr="003365B7" w14:paraId="6717A71E" w14:textId="77777777" w:rsidTr="34F6BF1A">
        <w:trPr>
          <w:trHeight w:val="312"/>
        </w:trPr>
        <w:tc>
          <w:tcPr>
            <w:tcW w:w="1555" w:type="dxa"/>
            <w:vMerge/>
            <w:vAlign w:val="center"/>
            <w:hideMark/>
          </w:tcPr>
          <w:p w14:paraId="67406E8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DDDE85F"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2.2</w:t>
            </w:r>
          </w:p>
        </w:tc>
        <w:tc>
          <w:tcPr>
            <w:tcW w:w="1180" w:type="dxa"/>
            <w:tcBorders>
              <w:top w:val="nil"/>
              <w:left w:val="nil"/>
              <w:bottom w:val="single" w:sz="4" w:space="0" w:color="auto"/>
              <w:right w:val="single" w:sz="4" w:space="0" w:color="auto"/>
            </w:tcBorders>
            <w:hideMark/>
          </w:tcPr>
          <w:p w14:paraId="3528537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38.12</w:t>
            </w:r>
          </w:p>
        </w:tc>
      </w:tr>
      <w:tr w:rsidR="00064EF6" w:rsidRPr="003365B7" w14:paraId="4CE67843" w14:textId="77777777" w:rsidTr="34F6BF1A">
        <w:trPr>
          <w:trHeight w:val="312"/>
        </w:trPr>
        <w:tc>
          <w:tcPr>
            <w:tcW w:w="1555" w:type="dxa"/>
            <w:vMerge/>
            <w:vAlign w:val="center"/>
            <w:hideMark/>
          </w:tcPr>
          <w:p w14:paraId="11731965"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07A1F5F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2.3. Specification of a data sharing portal using GIS standards</w:t>
            </w:r>
          </w:p>
        </w:tc>
        <w:tc>
          <w:tcPr>
            <w:tcW w:w="1054" w:type="dxa"/>
            <w:tcBorders>
              <w:top w:val="nil"/>
              <w:left w:val="nil"/>
              <w:bottom w:val="single" w:sz="4" w:space="0" w:color="auto"/>
              <w:right w:val="single" w:sz="4" w:space="0" w:color="auto"/>
            </w:tcBorders>
            <w:vAlign w:val="center"/>
            <w:hideMark/>
          </w:tcPr>
          <w:p w14:paraId="6B658FA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054" w:type="dxa"/>
            <w:tcBorders>
              <w:top w:val="nil"/>
              <w:left w:val="nil"/>
              <w:bottom w:val="single" w:sz="4" w:space="0" w:color="auto"/>
              <w:right w:val="single" w:sz="4" w:space="0" w:color="auto"/>
            </w:tcBorders>
            <w:vAlign w:val="center"/>
            <w:hideMark/>
          </w:tcPr>
          <w:p w14:paraId="324580E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2F6E88B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873" w:type="dxa"/>
            <w:tcBorders>
              <w:top w:val="nil"/>
              <w:left w:val="nil"/>
              <w:bottom w:val="single" w:sz="4" w:space="0" w:color="auto"/>
              <w:right w:val="single" w:sz="4" w:space="0" w:color="auto"/>
            </w:tcBorders>
            <w:vAlign w:val="center"/>
            <w:hideMark/>
          </w:tcPr>
          <w:p w14:paraId="3E7F9EC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0FC4C3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A0555E4"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29BCD93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2.85</w:t>
            </w:r>
          </w:p>
        </w:tc>
      </w:tr>
      <w:tr w:rsidR="00064EF6" w:rsidRPr="003365B7" w14:paraId="0E823669" w14:textId="77777777" w:rsidTr="34F6BF1A">
        <w:trPr>
          <w:trHeight w:val="288"/>
        </w:trPr>
        <w:tc>
          <w:tcPr>
            <w:tcW w:w="1555" w:type="dxa"/>
            <w:vMerge/>
            <w:vAlign w:val="center"/>
            <w:hideMark/>
          </w:tcPr>
          <w:p w14:paraId="40A0754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66C04E47"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7A87F50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90.00</w:t>
            </w:r>
          </w:p>
        </w:tc>
        <w:tc>
          <w:tcPr>
            <w:tcW w:w="1054" w:type="dxa"/>
            <w:tcBorders>
              <w:top w:val="nil"/>
              <w:left w:val="nil"/>
              <w:bottom w:val="single" w:sz="4" w:space="0" w:color="auto"/>
              <w:right w:val="single" w:sz="4" w:space="0" w:color="auto"/>
            </w:tcBorders>
            <w:vAlign w:val="center"/>
            <w:hideMark/>
          </w:tcPr>
          <w:p w14:paraId="4CD0C5D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120.00</w:t>
            </w:r>
          </w:p>
        </w:tc>
        <w:tc>
          <w:tcPr>
            <w:tcW w:w="980" w:type="dxa"/>
            <w:tcBorders>
              <w:top w:val="nil"/>
              <w:left w:val="nil"/>
              <w:bottom w:val="single" w:sz="4" w:space="0" w:color="auto"/>
              <w:right w:val="single" w:sz="4" w:space="0" w:color="auto"/>
            </w:tcBorders>
            <w:vAlign w:val="center"/>
            <w:hideMark/>
          </w:tcPr>
          <w:p w14:paraId="0042CC4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120.00</w:t>
            </w:r>
          </w:p>
        </w:tc>
        <w:tc>
          <w:tcPr>
            <w:tcW w:w="1873" w:type="dxa"/>
            <w:tcBorders>
              <w:top w:val="nil"/>
              <w:left w:val="nil"/>
              <w:bottom w:val="single" w:sz="4" w:space="0" w:color="auto"/>
              <w:right w:val="single" w:sz="4" w:space="0" w:color="auto"/>
            </w:tcBorders>
            <w:vAlign w:val="center"/>
            <w:hideMark/>
          </w:tcPr>
          <w:p w14:paraId="1DA4A833" w14:textId="4ED5FA2F" w:rsidR="00064EF6" w:rsidRPr="003365B7" w:rsidRDefault="5AA1AB07" w:rsidP="34F6BF1A">
            <w:pPr>
              <w:spacing w:after="0" w:line="259" w:lineRule="auto"/>
              <w:jc w:val="center"/>
              <w:rPr>
                <w:rFonts w:asciiTheme="minorHAnsi" w:hAnsiTheme="minorHAnsi" w:cstheme="minorHAnsi"/>
                <w:sz w:val="20"/>
                <w:szCs w:val="20"/>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0D57A8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8CA78A4"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7A82FF1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330.00</w:t>
            </w:r>
          </w:p>
        </w:tc>
      </w:tr>
      <w:tr w:rsidR="00064EF6" w:rsidRPr="003365B7" w14:paraId="365FCA2D" w14:textId="77777777" w:rsidTr="34F6BF1A">
        <w:trPr>
          <w:trHeight w:val="288"/>
        </w:trPr>
        <w:tc>
          <w:tcPr>
            <w:tcW w:w="1555" w:type="dxa"/>
            <w:vMerge/>
            <w:vAlign w:val="center"/>
            <w:hideMark/>
          </w:tcPr>
          <w:p w14:paraId="346E0E3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D245D65"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771FF0D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F67396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c>
          <w:tcPr>
            <w:tcW w:w="980" w:type="dxa"/>
            <w:tcBorders>
              <w:top w:val="nil"/>
              <w:left w:val="nil"/>
              <w:bottom w:val="single" w:sz="4" w:space="0" w:color="auto"/>
              <w:right w:val="single" w:sz="4" w:space="0" w:color="auto"/>
            </w:tcBorders>
            <w:vAlign w:val="center"/>
            <w:hideMark/>
          </w:tcPr>
          <w:p w14:paraId="5612016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0BCCB63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777481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615EB6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51F4C61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r>
      <w:tr w:rsidR="00064EF6" w:rsidRPr="003365B7" w14:paraId="5B409751" w14:textId="77777777" w:rsidTr="34F6BF1A">
        <w:trPr>
          <w:trHeight w:val="288"/>
        </w:trPr>
        <w:tc>
          <w:tcPr>
            <w:tcW w:w="1555" w:type="dxa"/>
            <w:vMerge/>
            <w:vAlign w:val="center"/>
            <w:hideMark/>
          </w:tcPr>
          <w:p w14:paraId="13DC032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A72C596"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0130F7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64436F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c>
          <w:tcPr>
            <w:tcW w:w="980" w:type="dxa"/>
            <w:tcBorders>
              <w:top w:val="nil"/>
              <w:left w:val="nil"/>
              <w:bottom w:val="single" w:sz="4" w:space="0" w:color="auto"/>
              <w:right w:val="single" w:sz="4" w:space="0" w:color="auto"/>
            </w:tcBorders>
            <w:vAlign w:val="center"/>
            <w:hideMark/>
          </w:tcPr>
          <w:p w14:paraId="51FCB40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66939A1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78BD9A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B2A697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051D974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r>
      <w:tr w:rsidR="00064EF6" w:rsidRPr="003365B7" w14:paraId="2E456770" w14:textId="77777777" w:rsidTr="34F6BF1A">
        <w:trPr>
          <w:trHeight w:val="288"/>
        </w:trPr>
        <w:tc>
          <w:tcPr>
            <w:tcW w:w="1555" w:type="dxa"/>
            <w:vMerge/>
            <w:vAlign w:val="center"/>
            <w:hideMark/>
          </w:tcPr>
          <w:p w14:paraId="57F9DE2F"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7CD9029"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14203BA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339C54F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980" w:type="dxa"/>
            <w:tcBorders>
              <w:top w:val="nil"/>
              <w:left w:val="nil"/>
              <w:bottom w:val="single" w:sz="4" w:space="0" w:color="auto"/>
              <w:right w:val="single" w:sz="4" w:space="0" w:color="auto"/>
            </w:tcBorders>
            <w:vAlign w:val="center"/>
            <w:hideMark/>
          </w:tcPr>
          <w:p w14:paraId="0F73B05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6441C19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9ABB31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B0243E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Consultant-Individual-Local</w:t>
            </w:r>
          </w:p>
        </w:tc>
        <w:tc>
          <w:tcPr>
            <w:tcW w:w="1180" w:type="dxa"/>
            <w:tcBorders>
              <w:top w:val="nil"/>
              <w:left w:val="nil"/>
              <w:bottom w:val="single" w:sz="4" w:space="0" w:color="auto"/>
              <w:right w:val="single" w:sz="4" w:space="0" w:color="auto"/>
            </w:tcBorders>
            <w:hideMark/>
          </w:tcPr>
          <w:p w14:paraId="00F4113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r>
      <w:tr w:rsidR="00064EF6" w:rsidRPr="003365B7" w14:paraId="2E85CFE3" w14:textId="77777777" w:rsidTr="34F6BF1A">
        <w:trPr>
          <w:trHeight w:val="288"/>
        </w:trPr>
        <w:tc>
          <w:tcPr>
            <w:tcW w:w="1555" w:type="dxa"/>
            <w:vMerge/>
            <w:vAlign w:val="center"/>
            <w:hideMark/>
          </w:tcPr>
          <w:p w14:paraId="379E0237"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3C7C4BF"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1D39D9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0E5096C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3.80</w:t>
            </w:r>
          </w:p>
        </w:tc>
        <w:tc>
          <w:tcPr>
            <w:tcW w:w="980" w:type="dxa"/>
            <w:tcBorders>
              <w:top w:val="nil"/>
              <w:left w:val="nil"/>
              <w:bottom w:val="single" w:sz="4" w:space="0" w:color="auto"/>
              <w:right w:val="single" w:sz="4" w:space="0" w:color="auto"/>
            </w:tcBorders>
            <w:vAlign w:val="center"/>
            <w:hideMark/>
          </w:tcPr>
          <w:p w14:paraId="44B4EE4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c>
          <w:tcPr>
            <w:tcW w:w="1873" w:type="dxa"/>
            <w:tcBorders>
              <w:top w:val="nil"/>
              <w:left w:val="nil"/>
              <w:bottom w:val="single" w:sz="4" w:space="0" w:color="auto"/>
              <w:right w:val="single" w:sz="4" w:space="0" w:color="auto"/>
            </w:tcBorders>
            <w:vAlign w:val="center"/>
            <w:hideMark/>
          </w:tcPr>
          <w:p w14:paraId="6C25735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3C73CE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D794C67"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7174F27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11.40</w:t>
            </w:r>
          </w:p>
        </w:tc>
      </w:tr>
      <w:tr w:rsidR="00064EF6" w:rsidRPr="003365B7" w14:paraId="17FF3CAF" w14:textId="77777777" w:rsidTr="34F6BF1A">
        <w:trPr>
          <w:trHeight w:val="288"/>
        </w:trPr>
        <w:tc>
          <w:tcPr>
            <w:tcW w:w="1555" w:type="dxa"/>
            <w:vMerge/>
            <w:vAlign w:val="center"/>
            <w:hideMark/>
          </w:tcPr>
          <w:p w14:paraId="5E85149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2742952"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D61EC4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3.64</w:t>
            </w:r>
          </w:p>
        </w:tc>
        <w:tc>
          <w:tcPr>
            <w:tcW w:w="1054" w:type="dxa"/>
            <w:tcBorders>
              <w:top w:val="nil"/>
              <w:left w:val="nil"/>
              <w:bottom w:val="single" w:sz="4" w:space="0" w:color="auto"/>
              <w:right w:val="single" w:sz="4" w:space="0" w:color="auto"/>
            </w:tcBorders>
            <w:vAlign w:val="center"/>
            <w:hideMark/>
          </w:tcPr>
          <w:p w14:paraId="20B34B0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5.02</w:t>
            </w:r>
          </w:p>
        </w:tc>
        <w:tc>
          <w:tcPr>
            <w:tcW w:w="980" w:type="dxa"/>
            <w:tcBorders>
              <w:top w:val="nil"/>
              <w:left w:val="nil"/>
              <w:bottom w:val="single" w:sz="4" w:space="0" w:color="auto"/>
              <w:right w:val="single" w:sz="4" w:space="0" w:color="auto"/>
            </w:tcBorders>
            <w:vAlign w:val="center"/>
            <w:hideMark/>
          </w:tcPr>
          <w:p w14:paraId="1952D59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5.14</w:t>
            </w:r>
          </w:p>
        </w:tc>
        <w:tc>
          <w:tcPr>
            <w:tcW w:w="1873" w:type="dxa"/>
            <w:tcBorders>
              <w:top w:val="nil"/>
              <w:left w:val="nil"/>
              <w:bottom w:val="single" w:sz="4" w:space="0" w:color="auto"/>
              <w:right w:val="single" w:sz="4" w:space="0" w:color="auto"/>
            </w:tcBorders>
            <w:vAlign w:val="center"/>
            <w:hideMark/>
          </w:tcPr>
          <w:p w14:paraId="19D9C21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1F81FA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6E3636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4C69F59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13.80</w:t>
            </w:r>
          </w:p>
        </w:tc>
      </w:tr>
      <w:tr w:rsidR="00064EF6" w:rsidRPr="003365B7" w14:paraId="3B8963B2" w14:textId="77777777" w:rsidTr="34F6BF1A">
        <w:trPr>
          <w:trHeight w:val="288"/>
        </w:trPr>
        <w:tc>
          <w:tcPr>
            <w:tcW w:w="1555" w:type="dxa"/>
            <w:vMerge/>
            <w:vAlign w:val="center"/>
            <w:hideMark/>
          </w:tcPr>
          <w:p w14:paraId="35C7BA1A"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A3B3795"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2.3</w:t>
            </w:r>
          </w:p>
        </w:tc>
        <w:tc>
          <w:tcPr>
            <w:tcW w:w="1180" w:type="dxa"/>
            <w:tcBorders>
              <w:top w:val="nil"/>
              <w:left w:val="nil"/>
              <w:bottom w:val="single" w:sz="4" w:space="0" w:color="auto"/>
              <w:right w:val="single" w:sz="4" w:space="0" w:color="auto"/>
            </w:tcBorders>
            <w:hideMark/>
          </w:tcPr>
          <w:p w14:paraId="5CD03B8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358.85</w:t>
            </w:r>
          </w:p>
        </w:tc>
      </w:tr>
      <w:tr w:rsidR="00064EF6" w:rsidRPr="003365B7" w14:paraId="6C5DF01F" w14:textId="77777777" w:rsidTr="34F6BF1A">
        <w:trPr>
          <w:trHeight w:val="288"/>
        </w:trPr>
        <w:tc>
          <w:tcPr>
            <w:tcW w:w="1555" w:type="dxa"/>
            <w:vMerge/>
            <w:vAlign w:val="center"/>
            <w:hideMark/>
          </w:tcPr>
          <w:p w14:paraId="20C2647B"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5C957AB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2.4. Institutional development  for digitalization in the water sector</w:t>
            </w:r>
          </w:p>
        </w:tc>
        <w:tc>
          <w:tcPr>
            <w:tcW w:w="1054" w:type="dxa"/>
            <w:tcBorders>
              <w:top w:val="nil"/>
              <w:left w:val="nil"/>
              <w:bottom w:val="single" w:sz="4" w:space="0" w:color="auto"/>
              <w:right w:val="single" w:sz="4" w:space="0" w:color="auto"/>
            </w:tcBorders>
            <w:vAlign w:val="center"/>
            <w:hideMark/>
          </w:tcPr>
          <w:p w14:paraId="6D922CA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BC8D36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0262AEE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873" w:type="dxa"/>
            <w:tcBorders>
              <w:top w:val="nil"/>
              <w:left w:val="nil"/>
              <w:bottom w:val="single" w:sz="4" w:space="0" w:color="auto"/>
              <w:right w:val="single" w:sz="4" w:space="0" w:color="auto"/>
            </w:tcBorders>
            <w:vAlign w:val="center"/>
            <w:hideMark/>
          </w:tcPr>
          <w:p w14:paraId="1EDD566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C493A0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044631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2A99E11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7589099D" w14:textId="77777777" w:rsidTr="34F6BF1A">
        <w:trPr>
          <w:trHeight w:val="288"/>
        </w:trPr>
        <w:tc>
          <w:tcPr>
            <w:tcW w:w="1555" w:type="dxa"/>
            <w:vMerge/>
            <w:vAlign w:val="center"/>
            <w:hideMark/>
          </w:tcPr>
          <w:p w14:paraId="6AD1C640"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CAF8229"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4210A9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429FA5A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30.00</w:t>
            </w:r>
          </w:p>
        </w:tc>
        <w:tc>
          <w:tcPr>
            <w:tcW w:w="980" w:type="dxa"/>
            <w:tcBorders>
              <w:top w:val="nil"/>
              <w:left w:val="nil"/>
              <w:bottom w:val="single" w:sz="4" w:space="0" w:color="auto"/>
              <w:right w:val="single" w:sz="4" w:space="0" w:color="auto"/>
            </w:tcBorders>
            <w:vAlign w:val="center"/>
            <w:hideMark/>
          </w:tcPr>
          <w:p w14:paraId="01A217D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30.00</w:t>
            </w:r>
          </w:p>
        </w:tc>
        <w:tc>
          <w:tcPr>
            <w:tcW w:w="1873" w:type="dxa"/>
            <w:tcBorders>
              <w:top w:val="nil"/>
              <w:left w:val="nil"/>
              <w:bottom w:val="single" w:sz="4" w:space="0" w:color="auto"/>
              <w:right w:val="single" w:sz="4" w:space="0" w:color="auto"/>
            </w:tcBorders>
            <w:vAlign w:val="center"/>
            <w:hideMark/>
          </w:tcPr>
          <w:p w14:paraId="42793A5E" w14:textId="584E2262" w:rsidR="00064EF6" w:rsidRPr="003365B7" w:rsidRDefault="32349544"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themeColor="text1"/>
                <w:sz w:val="20"/>
                <w:szCs w:val="20"/>
                <w:lang w:val="ibb-NG" w:eastAsia="ibb-NG"/>
              </w:rPr>
              <w:t>UNDP</w:t>
            </w:r>
            <w:r w:rsidR="2802D229" w:rsidRPr="003365B7">
              <w:rPr>
                <w:rFonts w:asciiTheme="minorHAnsi" w:eastAsia="Times New Roman" w:hAnsiTheme="minorHAnsi" w:cstheme="minorHAnsi"/>
                <w:color w:val="000000" w:themeColor="text1"/>
                <w:sz w:val="20"/>
                <w:szCs w:val="20"/>
                <w:lang w:val="ibb-NG" w:eastAsia="ibb-NG"/>
              </w:rPr>
              <w:t xml:space="preserve"> </w:t>
            </w:r>
          </w:p>
        </w:tc>
        <w:tc>
          <w:tcPr>
            <w:tcW w:w="1260" w:type="dxa"/>
            <w:tcBorders>
              <w:top w:val="nil"/>
              <w:left w:val="nil"/>
              <w:bottom w:val="single" w:sz="4" w:space="0" w:color="auto"/>
              <w:right w:val="single" w:sz="4" w:space="0" w:color="auto"/>
            </w:tcBorders>
            <w:vAlign w:val="center"/>
            <w:hideMark/>
          </w:tcPr>
          <w:p w14:paraId="3FC108E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B7E982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729FBFA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60.00</w:t>
            </w:r>
          </w:p>
        </w:tc>
      </w:tr>
      <w:tr w:rsidR="00064EF6" w:rsidRPr="003365B7" w14:paraId="0AA3A7F3" w14:textId="77777777" w:rsidTr="34F6BF1A">
        <w:trPr>
          <w:trHeight w:val="288"/>
        </w:trPr>
        <w:tc>
          <w:tcPr>
            <w:tcW w:w="1555" w:type="dxa"/>
            <w:vMerge/>
            <w:vAlign w:val="center"/>
            <w:hideMark/>
          </w:tcPr>
          <w:p w14:paraId="2542CE0A"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EE70ECE"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12FBF0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2FBFCF8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980" w:type="dxa"/>
            <w:tcBorders>
              <w:top w:val="nil"/>
              <w:left w:val="nil"/>
              <w:bottom w:val="single" w:sz="4" w:space="0" w:color="auto"/>
              <w:right w:val="single" w:sz="4" w:space="0" w:color="auto"/>
            </w:tcBorders>
            <w:vAlign w:val="center"/>
            <w:hideMark/>
          </w:tcPr>
          <w:p w14:paraId="6C8A188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1873" w:type="dxa"/>
            <w:tcBorders>
              <w:top w:val="nil"/>
              <w:left w:val="nil"/>
              <w:bottom w:val="single" w:sz="4" w:space="0" w:color="auto"/>
              <w:right w:val="single" w:sz="4" w:space="0" w:color="auto"/>
            </w:tcBorders>
            <w:vAlign w:val="center"/>
            <w:hideMark/>
          </w:tcPr>
          <w:p w14:paraId="08DCF29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F53D0E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D81979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1FA150C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6.00</w:t>
            </w:r>
          </w:p>
        </w:tc>
      </w:tr>
      <w:tr w:rsidR="00064EF6" w:rsidRPr="003365B7" w14:paraId="2DA52E25" w14:textId="77777777" w:rsidTr="34F6BF1A">
        <w:trPr>
          <w:trHeight w:val="288"/>
        </w:trPr>
        <w:tc>
          <w:tcPr>
            <w:tcW w:w="1555" w:type="dxa"/>
            <w:vMerge/>
            <w:vAlign w:val="center"/>
            <w:hideMark/>
          </w:tcPr>
          <w:p w14:paraId="436ED2B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D96B497"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99AACD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6DE69A5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980" w:type="dxa"/>
            <w:tcBorders>
              <w:top w:val="nil"/>
              <w:left w:val="nil"/>
              <w:bottom w:val="single" w:sz="4" w:space="0" w:color="auto"/>
              <w:right w:val="single" w:sz="4" w:space="0" w:color="auto"/>
            </w:tcBorders>
            <w:vAlign w:val="center"/>
            <w:hideMark/>
          </w:tcPr>
          <w:p w14:paraId="42BBBF5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1873" w:type="dxa"/>
            <w:tcBorders>
              <w:top w:val="nil"/>
              <w:left w:val="nil"/>
              <w:bottom w:val="single" w:sz="4" w:space="0" w:color="auto"/>
              <w:right w:val="single" w:sz="4" w:space="0" w:color="auto"/>
            </w:tcBorders>
            <w:vAlign w:val="center"/>
            <w:hideMark/>
          </w:tcPr>
          <w:p w14:paraId="37A84E3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ECE47A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A9F0B02"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227640E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6.00</w:t>
            </w:r>
          </w:p>
        </w:tc>
      </w:tr>
      <w:tr w:rsidR="00064EF6" w:rsidRPr="003365B7" w14:paraId="29B9251D" w14:textId="77777777" w:rsidTr="34F6BF1A">
        <w:trPr>
          <w:trHeight w:val="288"/>
        </w:trPr>
        <w:tc>
          <w:tcPr>
            <w:tcW w:w="1555" w:type="dxa"/>
            <w:vMerge/>
            <w:vAlign w:val="center"/>
            <w:hideMark/>
          </w:tcPr>
          <w:p w14:paraId="34E812D1"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626997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1D962C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1054" w:type="dxa"/>
            <w:tcBorders>
              <w:top w:val="nil"/>
              <w:left w:val="nil"/>
              <w:bottom w:val="single" w:sz="4" w:space="0" w:color="auto"/>
              <w:right w:val="single" w:sz="4" w:space="0" w:color="auto"/>
            </w:tcBorders>
            <w:vAlign w:val="center"/>
            <w:hideMark/>
          </w:tcPr>
          <w:p w14:paraId="1BAE9D1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980" w:type="dxa"/>
            <w:tcBorders>
              <w:top w:val="nil"/>
              <w:left w:val="nil"/>
              <w:bottom w:val="single" w:sz="4" w:space="0" w:color="auto"/>
              <w:right w:val="single" w:sz="4" w:space="0" w:color="auto"/>
            </w:tcBorders>
            <w:vAlign w:val="center"/>
            <w:hideMark/>
          </w:tcPr>
          <w:p w14:paraId="14CD7BC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1873" w:type="dxa"/>
            <w:tcBorders>
              <w:top w:val="nil"/>
              <w:left w:val="nil"/>
              <w:bottom w:val="single" w:sz="4" w:space="0" w:color="auto"/>
              <w:right w:val="single" w:sz="4" w:space="0" w:color="auto"/>
            </w:tcBorders>
            <w:vAlign w:val="center"/>
            <w:hideMark/>
          </w:tcPr>
          <w:p w14:paraId="2A128E3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4E760D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B7A4E00"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75700Training, Workshops and Confer</w:t>
            </w:r>
          </w:p>
        </w:tc>
        <w:tc>
          <w:tcPr>
            <w:tcW w:w="1180" w:type="dxa"/>
            <w:tcBorders>
              <w:top w:val="nil"/>
              <w:left w:val="nil"/>
              <w:bottom w:val="single" w:sz="4" w:space="0" w:color="auto"/>
              <w:right w:val="single" w:sz="4" w:space="0" w:color="auto"/>
            </w:tcBorders>
            <w:hideMark/>
          </w:tcPr>
          <w:p w14:paraId="7E0F3D8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30.00</w:t>
            </w:r>
          </w:p>
        </w:tc>
      </w:tr>
      <w:tr w:rsidR="00064EF6" w:rsidRPr="003365B7" w14:paraId="58F8F009" w14:textId="77777777" w:rsidTr="34F6BF1A">
        <w:trPr>
          <w:trHeight w:val="288"/>
        </w:trPr>
        <w:tc>
          <w:tcPr>
            <w:tcW w:w="1555" w:type="dxa"/>
            <w:vMerge/>
            <w:vAlign w:val="center"/>
            <w:hideMark/>
          </w:tcPr>
          <w:p w14:paraId="3ED189C0"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79E57C8"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09A3CA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815472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14.25</w:t>
            </w:r>
          </w:p>
        </w:tc>
        <w:tc>
          <w:tcPr>
            <w:tcW w:w="980" w:type="dxa"/>
            <w:tcBorders>
              <w:top w:val="nil"/>
              <w:left w:val="nil"/>
              <w:bottom w:val="single" w:sz="4" w:space="0" w:color="auto"/>
              <w:right w:val="single" w:sz="4" w:space="0" w:color="auto"/>
            </w:tcBorders>
            <w:vAlign w:val="center"/>
            <w:hideMark/>
          </w:tcPr>
          <w:p w14:paraId="035697E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1873" w:type="dxa"/>
            <w:tcBorders>
              <w:top w:val="nil"/>
              <w:left w:val="nil"/>
              <w:bottom w:val="single" w:sz="4" w:space="0" w:color="auto"/>
              <w:right w:val="single" w:sz="4" w:space="0" w:color="auto"/>
            </w:tcBorders>
            <w:vAlign w:val="center"/>
            <w:hideMark/>
          </w:tcPr>
          <w:p w14:paraId="2C0D52E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63147C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B9C3094"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320084F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19.25</w:t>
            </w:r>
          </w:p>
        </w:tc>
      </w:tr>
      <w:tr w:rsidR="00064EF6" w:rsidRPr="003365B7" w14:paraId="6347A16F" w14:textId="77777777" w:rsidTr="34F6BF1A">
        <w:trPr>
          <w:trHeight w:val="288"/>
        </w:trPr>
        <w:tc>
          <w:tcPr>
            <w:tcW w:w="1555" w:type="dxa"/>
            <w:vMerge/>
            <w:vAlign w:val="center"/>
            <w:hideMark/>
          </w:tcPr>
          <w:p w14:paraId="611D64FB"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FB7D79C"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AD7612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c>
          <w:tcPr>
            <w:tcW w:w="1054" w:type="dxa"/>
            <w:tcBorders>
              <w:top w:val="nil"/>
              <w:left w:val="nil"/>
              <w:bottom w:val="single" w:sz="4" w:space="0" w:color="auto"/>
              <w:right w:val="single" w:sz="4" w:space="0" w:color="auto"/>
            </w:tcBorders>
            <w:vAlign w:val="center"/>
            <w:hideMark/>
          </w:tcPr>
          <w:p w14:paraId="03B5E03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2.45</w:t>
            </w:r>
          </w:p>
        </w:tc>
        <w:tc>
          <w:tcPr>
            <w:tcW w:w="980" w:type="dxa"/>
            <w:tcBorders>
              <w:top w:val="nil"/>
              <w:left w:val="nil"/>
              <w:bottom w:val="single" w:sz="4" w:space="0" w:color="auto"/>
              <w:right w:val="single" w:sz="4" w:space="0" w:color="auto"/>
            </w:tcBorders>
            <w:vAlign w:val="center"/>
            <w:hideMark/>
          </w:tcPr>
          <w:p w14:paraId="736784C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2.08</w:t>
            </w:r>
          </w:p>
        </w:tc>
        <w:tc>
          <w:tcPr>
            <w:tcW w:w="1873" w:type="dxa"/>
            <w:tcBorders>
              <w:top w:val="nil"/>
              <w:left w:val="nil"/>
              <w:bottom w:val="single" w:sz="4" w:space="0" w:color="auto"/>
              <w:right w:val="single" w:sz="4" w:space="0" w:color="auto"/>
            </w:tcBorders>
            <w:vAlign w:val="center"/>
            <w:hideMark/>
          </w:tcPr>
          <w:p w14:paraId="655DCE9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ACB39E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179B5A7"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753A93D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4.93</w:t>
            </w:r>
          </w:p>
        </w:tc>
      </w:tr>
      <w:tr w:rsidR="00064EF6" w:rsidRPr="003365B7" w14:paraId="42E76162" w14:textId="77777777" w:rsidTr="34F6BF1A">
        <w:trPr>
          <w:trHeight w:val="288"/>
        </w:trPr>
        <w:tc>
          <w:tcPr>
            <w:tcW w:w="1555" w:type="dxa"/>
            <w:tcBorders>
              <w:top w:val="nil"/>
              <w:left w:val="single" w:sz="4" w:space="0" w:color="auto"/>
              <w:bottom w:val="single" w:sz="4" w:space="0" w:color="auto"/>
              <w:right w:val="single" w:sz="4" w:space="0" w:color="auto"/>
            </w:tcBorders>
            <w:vAlign w:val="center"/>
            <w:hideMark/>
          </w:tcPr>
          <w:p w14:paraId="4E090DD8"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C64EE3C"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2.4</w:t>
            </w:r>
          </w:p>
        </w:tc>
        <w:tc>
          <w:tcPr>
            <w:tcW w:w="1180" w:type="dxa"/>
            <w:tcBorders>
              <w:top w:val="nil"/>
              <w:left w:val="nil"/>
              <w:bottom w:val="single" w:sz="4" w:space="0" w:color="auto"/>
              <w:right w:val="single" w:sz="4" w:space="0" w:color="auto"/>
            </w:tcBorders>
            <w:hideMark/>
          </w:tcPr>
          <w:p w14:paraId="57145AA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128.08</w:t>
            </w:r>
          </w:p>
        </w:tc>
      </w:tr>
      <w:tr w:rsidR="00064EF6" w:rsidRPr="003365B7" w14:paraId="417702A1" w14:textId="77777777" w:rsidTr="34F6BF1A">
        <w:trPr>
          <w:trHeight w:val="312"/>
        </w:trPr>
        <w:tc>
          <w:tcPr>
            <w:tcW w:w="1555" w:type="dxa"/>
            <w:tcBorders>
              <w:top w:val="nil"/>
              <w:left w:val="single" w:sz="4" w:space="0" w:color="auto"/>
              <w:bottom w:val="single" w:sz="4" w:space="0" w:color="auto"/>
              <w:right w:val="single" w:sz="4" w:space="0" w:color="auto"/>
            </w:tcBorders>
            <w:vAlign w:val="center"/>
            <w:hideMark/>
          </w:tcPr>
          <w:p w14:paraId="418FD1D4"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5719B11"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Output 2</w:t>
            </w:r>
          </w:p>
        </w:tc>
        <w:tc>
          <w:tcPr>
            <w:tcW w:w="1180" w:type="dxa"/>
            <w:tcBorders>
              <w:top w:val="nil"/>
              <w:left w:val="nil"/>
              <w:bottom w:val="single" w:sz="4" w:space="0" w:color="auto"/>
              <w:right w:val="single" w:sz="4" w:space="0" w:color="auto"/>
            </w:tcBorders>
            <w:shd w:val="clear" w:color="auto" w:fill="D0CECE" w:themeFill="background2" w:themeFillShade="E6"/>
            <w:vAlign w:val="center"/>
            <w:hideMark/>
          </w:tcPr>
          <w:p w14:paraId="3256A7FA"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696.75</w:t>
            </w:r>
          </w:p>
        </w:tc>
      </w:tr>
      <w:tr w:rsidR="00064EF6" w:rsidRPr="003365B7" w14:paraId="26F21B18" w14:textId="77777777" w:rsidTr="00064EF6">
        <w:trPr>
          <w:trHeight w:val="288"/>
        </w:trPr>
        <w:tc>
          <w:tcPr>
            <w:tcW w:w="1555" w:type="dxa"/>
            <w:vMerge w:val="restart"/>
            <w:tcBorders>
              <w:top w:val="nil"/>
              <w:left w:val="single" w:sz="4" w:space="0" w:color="auto"/>
              <w:bottom w:val="single" w:sz="4" w:space="0" w:color="auto"/>
              <w:right w:val="single" w:sz="4" w:space="0" w:color="auto"/>
            </w:tcBorders>
            <w:vAlign w:val="center"/>
            <w:hideMark/>
          </w:tcPr>
          <w:p w14:paraId="0DACA80B"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xml:space="preserve">Output 3: </w:t>
            </w:r>
            <w:r w:rsidRPr="003365B7">
              <w:rPr>
                <w:rFonts w:asciiTheme="minorHAnsi" w:eastAsia="Times New Roman" w:hAnsiTheme="minorHAnsi" w:cstheme="minorHAnsi"/>
                <w:color w:val="000000"/>
                <w:sz w:val="20"/>
                <w:szCs w:val="20"/>
                <w:lang w:val="ibb-NG" w:eastAsia="ibb-NG"/>
              </w:rPr>
              <w:t>Institutional development for a transformation to modern irrigation in Kazakhstan with enhanced agricultural productivity</w:t>
            </w:r>
            <w:r w:rsidRPr="003365B7">
              <w:rPr>
                <w:rFonts w:asciiTheme="minorHAnsi" w:eastAsia="Times New Roman" w:hAnsiTheme="minorHAnsi" w:cstheme="minorHAnsi"/>
                <w:b/>
                <w:bCs/>
                <w:color w:val="000000"/>
                <w:sz w:val="20"/>
                <w:szCs w:val="20"/>
                <w:lang w:val="ibb-NG" w:eastAsia="ibb-NG"/>
              </w:rPr>
              <w:t xml:space="preserve"> Gender marker: </w:t>
            </w:r>
          </w:p>
        </w:tc>
        <w:tc>
          <w:tcPr>
            <w:tcW w:w="1984" w:type="dxa"/>
            <w:vMerge w:val="restart"/>
            <w:tcBorders>
              <w:top w:val="nil"/>
              <w:left w:val="single" w:sz="4" w:space="0" w:color="auto"/>
              <w:bottom w:val="single" w:sz="4" w:space="0" w:color="auto"/>
              <w:right w:val="single" w:sz="4" w:space="0" w:color="auto"/>
            </w:tcBorders>
            <w:vAlign w:val="center"/>
            <w:hideMark/>
          </w:tcPr>
          <w:p w14:paraId="33B7616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3.1. Scientific, research and education provider potential is listed</w:t>
            </w:r>
          </w:p>
        </w:tc>
        <w:tc>
          <w:tcPr>
            <w:tcW w:w="1054" w:type="dxa"/>
            <w:tcBorders>
              <w:top w:val="nil"/>
              <w:left w:val="nil"/>
              <w:bottom w:val="single" w:sz="4" w:space="0" w:color="auto"/>
              <w:right w:val="single" w:sz="4" w:space="0" w:color="auto"/>
            </w:tcBorders>
            <w:vAlign w:val="center"/>
            <w:hideMark/>
          </w:tcPr>
          <w:p w14:paraId="1D2050C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054" w:type="dxa"/>
            <w:tcBorders>
              <w:top w:val="nil"/>
              <w:left w:val="nil"/>
              <w:bottom w:val="single" w:sz="4" w:space="0" w:color="auto"/>
              <w:right w:val="single" w:sz="4" w:space="0" w:color="auto"/>
            </w:tcBorders>
            <w:vAlign w:val="center"/>
            <w:hideMark/>
          </w:tcPr>
          <w:p w14:paraId="7BC6FFF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1C575AC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E41BA3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A90AAF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AFC86C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04CC269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40835B17" w14:textId="77777777" w:rsidTr="34F6BF1A">
        <w:trPr>
          <w:trHeight w:val="288"/>
        </w:trPr>
        <w:tc>
          <w:tcPr>
            <w:tcW w:w="1555" w:type="dxa"/>
            <w:vMerge/>
            <w:vAlign w:val="center"/>
            <w:hideMark/>
          </w:tcPr>
          <w:p w14:paraId="31063B31"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719879D"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974707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c>
          <w:tcPr>
            <w:tcW w:w="1054" w:type="dxa"/>
            <w:tcBorders>
              <w:top w:val="nil"/>
              <w:left w:val="nil"/>
              <w:bottom w:val="single" w:sz="4" w:space="0" w:color="auto"/>
              <w:right w:val="single" w:sz="4" w:space="0" w:color="auto"/>
            </w:tcBorders>
            <w:vAlign w:val="center"/>
            <w:hideMark/>
          </w:tcPr>
          <w:p w14:paraId="530A9A2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7.00</w:t>
            </w:r>
          </w:p>
        </w:tc>
        <w:tc>
          <w:tcPr>
            <w:tcW w:w="980" w:type="dxa"/>
            <w:tcBorders>
              <w:top w:val="nil"/>
              <w:left w:val="nil"/>
              <w:bottom w:val="single" w:sz="4" w:space="0" w:color="auto"/>
              <w:right w:val="single" w:sz="4" w:space="0" w:color="auto"/>
            </w:tcBorders>
            <w:noWrap/>
            <w:vAlign w:val="bottom"/>
            <w:hideMark/>
          </w:tcPr>
          <w:p w14:paraId="58C8DB14" w14:textId="77777777" w:rsidR="00064EF6" w:rsidRPr="003365B7" w:rsidRDefault="00064EF6" w:rsidP="00064EF6">
            <w:pPr>
              <w:spacing w:after="0"/>
              <w:jc w:val="righ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2C89735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01AD21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FFA44AD"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0F295A8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9.00</w:t>
            </w:r>
          </w:p>
        </w:tc>
      </w:tr>
      <w:tr w:rsidR="00064EF6" w:rsidRPr="003365B7" w14:paraId="7BFD19AD" w14:textId="77777777" w:rsidTr="34F6BF1A">
        <w:trPr>
          <w:trHeight w:val="288"/>
        </w:trPr>
        <w:tc>
          <w:tcPr>
            <w:tcW w:w="1555" w:type="dxa"/>
            <w:vMerge/>
            <w:vAlign w:val="center"/>
            <w:hideMark/>
          </w:tcPr>
          <w:p w14:paraId="0A4A5DF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6203BA0D"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4055F1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1054" w:type="dxa"/>
            <w:tcBorders>
              <w:top w:val="nil"/>
              <w:left w:val="nil"/>
              <w:bottom w:val="single" w:sz="4" w:space="0" w:color="auto"/>
              <w:right w:val="single" w:sz="4" w:space="0" w:color="auto"/>
            </w:tcBorders>
            <w:vAlign w:val="center"/>
            <w:hideMark/>
          </w:tcPr>
          <w:p w14:paraId="1D1DAB1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980" w:type="dxa"/>
            <w:tcBorders>
              <w:top w:val="nil"/>
              <w:left w:val="nil"/>
              <w:bottom w:val="single" w:sz="4" w:space="0" w:color="auto"/>
              <w:right w:val="single" w:sz="4" w:space="0" w:color="auto"/>
            </w:tcBorders>
            <w:noWrap/>
            <w:vAlign w:val="bottom"/>
            <w:hideMark/>
          </w:tcPr>
          <w:p w14:paraId="1639012D" w14:textId="77777777" w:rsidR="00064EF6" w:rsidRPr="003365B7" w:rsidRDefault="00064EF6" w:rsidP="00064EF6">
            <w:pPr>
              <w:spacing w:after="0"/>
              <w:jc w:val="righ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23EEC5D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A2855D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87214A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6B8F856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r>
      <w:tr w:rsidR="00064EF6" w:rsidRPr="003365B7" w14:paraId="6FEEB38D" w14:textId="77777777" w:rsidTr="34F6BF1A">
        <w:trPr>
          <w:trHeight w:val="288"/>
        </w:trPr>
        <w:tc>
          <w:tcPr>
            <w:tcW w:w="1555" w:type="dxa"/>
            <w:vMerge/>
            <w:vAlign w:val="center"/>
            <w:hideMark/>
          </w:tcPr>
          <w:p w14:paraId="37CF05A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C187844"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71CA7C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2.85</w:t>
            </w:r>
          </w:p>
        </w:tc>
        <w:tc>
          <w:tcPr>
            <w:tcW w:w="1054" w:type="dxa"/>
            <w:tcBorders>
              <w:top w:val="nil"/>
              <w:left w:val="nil"/>
              <w:bottom w:val="single" w:sz="4" w:space="0" w:color="auto"/>
              <w:right w:val="single" w:sz="4" w:space="0" w:color="auto"/>
            </w:tcBorders>
            <w:vAlign w:val="center"/>
            <w:hideMark/>
          </w:tcPr>
          <w:p w14:paraId="001EE17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6.65</w:t>
            </w:r>
          </w:p>
        </w:tc>
        <w:tc>
          <w:tcPr>
            <w:tcW w:w="980" w:type="dxa"/>
            <w:tcBorders>
              <w:top w:val="nil"/>
              <w:left w:val="nil"/>
              <w:bottom w:val="single" w:sz="4" w:space="0" w:color="auto"/>
              <w:right w:val="single" w:sz="4" w:space="0" w:color="auto"/>
            </w:tcBorders>
            <w:vAlign w:val="center"/>
            <w:hideMark/>
          </w:tcPr>
          <w:p w14:paraId="3BBCE84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5928A9C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8068E1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E86BF4E"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12660C3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9.50</w:t>
            </w:r>
          </w:p>
        </w:tc>
      </w:tr>
      <w:tr w:rsidR="00064EF6" w:rsidRPr="003365B7" w14:paraId="6358CFFD" w14:textId="77777777" w:rsidTr="34F6BF1A">
        <w:trPr>
          <w:trHeight w:val="288"/>
        </w:trPr>
        <w:tc>
          <w:tcPr>
            <w:tcW w:w="1555" w:type="dxa"/>
            <w:vMerge/>
            <w:vAlign w:val="center"/>
            <w:hideMark/>
          </w:tcPr>
          <w:p w14:paraId="336B1CD0"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F3D235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5780A66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1054" w:type="dxa"/>
            <w:tcBorders>
              <w:top w:val="nil"/>
              <w:left w:val="nil"/>
              <w:bottom w:val="single" w:sz="4" w:space="0" w:color="auto"/>
              <w:right w:val="single" w:sz="4" w:space="0" w:color="auto"/>
            </w:tcBorders>
            <w:vAlign w:val="center"/>
            <w:hideMark/>
          </w:tcPr>
          <w:p w14:paraId="7D7C9E4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980" w:type="dxa"/>
            <w:tcBorders>
              <w:top w:val="nil"/>
              <w:left w:val="nil"/>
              <w:bottom w:val="single" w:sz="4" w:space="0" w:color="auto"/>
              <w:right w:val="single" w:sz="4" w:space="0" w:color="auto"/>
            </w:tcBorders>
            <w:vAlign w:val="center"/>
            <w:hideMark/>
          </w:tcPr>
          <w:p w14:paraId="30D1C47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7A6BEB6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93332F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C366E6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2F36C60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6.00</w:t>
            </w:r>
          </w:p>
        </w:tc>
      </w:tr>
      <w:tr w:rsidR="00064EF6" w:rsidRPr="003365B7" w14:paraId="55FBEFA8" w14:textId="77777777" w:rsidTr="34F6BF1A">
        <w:trPr>
          <w:trHeight w:val="288"/>
        </w:trPr>
        <w:tc>
          <w:tcPr>
            <w:tcW w:w="1555" w:type="dxa"/>
            <w:vMerge/>
            <w:vAlign w:val="center"/>
            <w:hideMark/>
          </w:tcPr>
          <w:p w14:paraId="613012FF"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C55A4AB"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C9AFA6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0.36</w:t>
            </w:r>
          </w:p>
        </w:tc>
        <w:tc>
          <w:tcPr>
            <w:tcW w:w="1054" w:type="dxa"/>
            <w:tcBorders>
              <w:top w:val="nil"/>
              <w:left w:val="nil"/>
              <w:bottom w:val="single" w:sz="4" w:space="0" w:color="auto"/>
              <w:right w:val="single" w:sz="4" w:space="0" w:color="auto"/>
            </w:tcBorders>
            <w:vAlign w:val="center"/>
            <w:hideMark/>
          </w:tcPr>
          <w:p w14:paraId="708529C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0.71</w:t>
            </w:r>
          </w:p>
        </w:tc>
        <w:tc>
          <w:tcPr>
            <w:tcW w:w="980" w:type="dxa"/>
            <w:tcBorders>
              <w:top w:val="nil"/>
              <w:left w:val="nil"/>
              <w:bottom w:val="single" w:sz="4" w:space="0" w:color="auto"/>
              <w:right w:val="single" w:sz="4" w:space="0" w:color="auto"/>
            </w:tcBorders>
            <w:vAlign w:val="center"/>
            <w:hideMark/>
          </w:tcPr>
          <w:p w14:paraId="3FA12B8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873" w:type="dxa"/>
            <w:tcBorders>
              <w:top w:val="nil"/>
              <w:left w:val="nil"/>
              <w:bottom w:val="single" w:sz="4" w:space="0" w:color="auto"/>
              <w:right w:val="single" w:sz="4" w:space="0" w:color="auto"/>
            </w:tcBorders>
            <w:vAlign w:val="center"/>
            <w:hideMark/>
          </w:tcPr>
          <w:p w14:paraId="2510EC7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54D1B3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A1A532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6EF55CF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1.07</w:t>
            </w:r>
          </w:p>
        </w:tc>
      </w:tr>
      <w:tr w:rsidR="00064EF6" w:rsidRPr="003365B7" w14:paraId="7180E260" w14:textId="77777777" w:rsidTr="34F6BF1A">
        <w:trPr>
          <w:trHeight w:val="288"/>
        </w:trPr>
        <w:tc>
          <w:tcPr>
            <w:tcW w:w="1555" w:type="dxa"/>
            <w:vMerge/>
            <w:vAlign w:val="center"/>
            <w:hideMark/>
          </w:tcPr>
          <w:p w14:paraId="3D25D2FA"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F1B9D94"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3.1</w:t>
            </w:r>
          </w:p>
        </w:tc>
        <w:tc>
          <w:tcPr>
            <w:tcW w:w="1180" w:type="dxa"/>
            <w:tcBorders>
              <w:top w:val="nil"/>
              <w:left w:val="nil"/>
              <w:bottom w:val="single" w:sz="4" w:space="0" w:color="auto"/>
              <w:right w:val="single" w:sz="4" w:space="0" w:color="auto"/>
            </w:tcBorders>
            <w:hideMark/>
          </w:tcPr>
          <w:p w14:paraId="1179320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27.87</w:t>
            </w:r>
          </w:p>
        </w:tc>
      </w:tr>
      <w:tr w:rsidR="00064EF6" w:rsidRPr="003365B7" w14:paraId="7B383C2E" w14:textId="77777777" w:rsidTr="34F6BF1A">
        <w:trPr>
          <w:trHeight w:val="288"/>
        </w:trPr>
        <w:tc>
          <w:tcPr>
            <w:tcW w:w="1555" w:type="dxa"/>
            <w:vMerge/>
            <w:vAlign w:val="center"/>
            <w:hideMark/>
          </w:tcPr>
          <w:p w14:paraId="787960A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637ECAF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3.2.  Capacity development plan is established for KazNIIVKH</w:t>
            </w:r>
          </w:p>
        </w:tc>
        <w:tc>
          <w:tcPr>
            <w:tcW w:w="1054" w:type="dxa"/>
            <w:tcBorders>
              <w:top w:val="nil"/>
              <w:left w:val="nil"/>
              <w:bottom w:val="single" w:sz="4" w:space="0" w:color="auto"/>
              <w:right w:val="single" w:sz="4" w:space="0" w:color="auto"/>
            </w:tcBorders>
            <w:vAlign w:val="center"/>
            <w:hideMark/>
          </w:tcPr>
          <w:p w14:paraId="123CC11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3FC8700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077E091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873" w:type="dxa"/>
            <w:tcBorders>
              <w:top w:val="nil"/>
              <w:left w:val="nil"/>
              <w:bottom w:val="single" w:sz="4" w:space="0" w:color="auto"/>
              <w:right w:val="single" w:sz="4" w:space="0" w:color="auto"/>
            </w:tcBorders>
            <w:vAlign w:val="center"/>
            <w:hideMark/>
          </w:tcPr>
          <w:p w14:paraId="092EB33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F9CDC0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FB1DD19"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057BD8C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290F63DD" w14:textId="77777777" w:rsidTr="34F6BF1A">
        <w:trPr>
          <w:trHeight w:val="288"/>
        </w:trPr>
        <w:tc>
          <w:tcPr>
            <w:tcW w:w="1555" w:type="dxa"/>
            <w:vMerge/>
            <w:vAlign w:val="center"/>
            <w:hideMark/>
          </w:tcPr>
          <w:p w14:paraId="3769B483"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6D3ECC8B"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1D39F13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25.00</w:t>
            </w:r>
          </w:p>
        </w:tc>
        <w:tc>
          <w:tcPr>
            <w:tcW w:w="1054" w:type="dxa"/>
            <w:tcBorders>
              <w:top w:val="nil"/>
              <w:left w:val="nil"/>
              <w:bottom w:val="single" w:sz="4" w:space="0" w:color="auto"/>
              <w:right w:val="single" w:sz="4" w:space="0" w:color="auto"/>
            </w:tcBorders>
            <w:vAlign w:val="center"/>
            <w:hideMark/>
          </w:tcPr>
          <w:p w14:paraId="52E7F3F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155.00</w:t>
            </w:r>
          </w:p>
        </w:tc>
        <w:tc>
          <w:tcPr>
            <w:tcW w:w="980" w:type="dxa"/>
            <w:tcBorders>
              <w:top w:val="nil"/>
              <w:left w:val="nil"/>
              <w:bottom w:val="single" w:sz="4" w:space="0" w:color="auto"/>
              <w:right w:val="single" w:sz="4" w:space="0" w:color="auto"/>
            </w:tcBorders>
            <w:vAlign w:val="center"/>
            <w:hideMark/>
          </w:tcPr>
          <w:p w14:paraId="2786556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130.00</w:t>
            </w:r>
          </w:p>
        </w:tc>
        <w:tc>
          <w:tcPr>
            <w:tcW w:w="1873" w:type="dxa"/>
            <w:tcBorders>
              <w:top w:val="nil"/>
              <w:left w:val="nil"/>
              <w:bottom w:val="single" w:sz="4" w:space="0" w:color="auto"/>
              <w:right w:val="single" w:sz="4" w:space="0" w:color="auto"/>
            </w:tcBorders>
            <w:vAlign w:val="center"/>
            <w:hideMark/>
          </w:tcPr>
          <w:p w14:paraId="6786CC4B" w14:textId="22A4CBA9" w:rsidR="00064EF6" w:rsidRPr="003365B7" w:rsidRDefault="76FF299F"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themeColor="text1"/>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95859D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D7AC1CE"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72100 Contractual Services- Companies</w:t>
            </w:r>
          </w:p>
        </w:tc>
        <w:tc>
          <w:tcPr>
            <w:tcW w:w="1180" w:type="dxa"/>
            <w:tcBorders>
              <w:top w:val="nil"/>
              <w:left w:val="nil"/>
              <w:bottom w:val="single" w:sz="4" w:space="0" w:color="auto"/>
              <w:right w:val="single" w:sz="4" w:space="0" w:color="auto"/>
            </w:tcBorders>
            <w:hideMark/>
          </w:tcPr>
          <w:p w14:paraId="3969C09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310.00</w:t>
            </w:r>
          </w:p>
        </w:tc>
      </w:tr>
      <w:tr w:rsidR="00064EF6" w:rsidRPr="003365B7" w14:paraId="1A5D3A34" w14:textId="77777777" w:rsidTr="34F6BF1A">
        <w:trPr>
          <w:trHeight w:val="288"/>
        </w:trPr>
        <w:tc>
          <w:tcPr>
            <w:tcW w:w="1555" w:type="dxa"/>
            <w:vMerge/>
            <w:vAlign w:val="center"/>
            <w:hideMark/>
          </w:tcPr>
          <w:p w14:paraId="4E76CF6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F00870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1247F54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6D98617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980" w:type="dxa"/>
            <w:tcBorders>
              <w:top w:val="nil"/>
              <w:left w:val="nil"/>
              <w:bottom w:val="single" w:sz="4" w:space="0" w:color="auto"/>
              <w:right w:val="single" w:sz="4" w:space="0" w:color="auto"/>
            </w:tcBorders>
            <w:vAlign w:val="center"/>
            <w:hideMark/>
          </w:tcPr>
          <w:p w14:paraId="09DF8AB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1873" w:type="dxa"/>
            <w:tcBorders>
              <w:top w:val="nil"/>
              <w:left w:val="nil"/>
              <w:bottom w:val="single" w:sz="4" w:space="0" w:color="auto"/>
              <w:right w:val="single" w:sz="4" w:space="0" w:color="auto"/>
            </w:tcBorders>
            <w:vAlign w:val="center"/>
            <w:hideMark/>
          </w:tcPr>
          <w:p w14:paraId="5FDA483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410E10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695F08F"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613A731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r>
      <w:tr w:rsidR="00064EF6" w:rsidRPr="003365B7" w14:paraId="2842BE90" w14:textId="77777777" w:rsidTr="34F6BF1A">
        <w:trPr>
          <w:trHeight w:val="288"/>
        </w:trPr>
        <w:tc>
          <w:tcPr>
            <w:tcW w:w="1555" w:type="dxa"/>
            <w:vMerge/>
            <w:vAlign w:val="center"/>
            <w:hideMark/>
          </w:tcPr>
          <w:p w14:paraId="058EAD5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D9DA5C5"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3ED605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3496BBE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980" w:type="dxa"/>
            <w:tcBorders>
              <w:top w:val="nil"/>
              <w:left w:val="nil"/>
              <w:bottom w:val="single" w:sz="4" w:space="0" w:color="auto"/>
              <w:right w:val="single" w:sz="4" w:space="0" w:color="auto"/>
            </w:tcBorders>
            <w:vAlign w:val="center"/>
            <w:hideMark/>
          </w:tcPr>
          <w:p w14:paraId="15B3913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c>
          <w:tcPr>
            <w:tcW w:w="1873" w:type="dxa"/>
            <w:tcBorders>
              <w:top w:val="nil"/>
              <w:left w:val="nil"/>
              <w:bottom w:val="single" w:sz="4" w:space="0" w:color="auto"/>
              <w:right w:val="single" w:sz="4" w:space="0" w:color="auto"/>
            </w:tcBorders>
            <w:vAlign w:val="center"/>
            <w:hideMark/>
          </w:tcPr>
          <w:p w14:paraId="24D7C8D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53FFD3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2E1705D"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1DA0434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6.00</w:t>
            </w:r>
          </w:p>
        </w:tc>
      </w:tr>
      <w:tr w:rsidR="00064EF6" w:rsidRPr="003365B7" w14:paraId="69B95C4C" w14:textId="77777777" w:rsidTr="34F6BF1A">
        <w:trPr>
          <w:trHeight w:val="288"/>
        </w:trPr>
        <w:tc>
          <w:tcPr>
            <w:tcW w:w="1555" w:type="dxa"/>
            <w:vMerge/>
            <w:vAlign w:val="center"/>
            <w:hideMark/>
          </w:tcPr>
          <w:p w14:paraId="23955FC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487F104"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noWrap/>
            <w:vAlign w:val="bottom"/>
            <w:hideMark/>
          </w:tcPr>
          <w:p w14:paraId="5E36083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noWrap/>
            <w:vAlign w:val="bottom"/>
            <w:hideMark/>
          </w:tcPr>
          <w:p w14:paraId="59E6C13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980" w:type="dxa"/>
            <w:tcBorders>
              <w:top w:val="nil"/>
              <w:left w:val="nil"/>
              <w:bottom w:val="single" w:sz="4" w:space="0" w:color="auto"/>
              <w:right w:val="single" w:sz="4" w:space="0" w:color="auto"/>
            </w:tcBorders>
            <w:vAlign w:val="center"/>
            <w:hideMark/>
          </w:tcPr>
          <w:p w14:paraId="048EFF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1873" w:type="dxa"/>
            <w:tcBorders>
              <w:top w:val="nil"/>
              <w:left w:val="nil"/>
              <w:bottom w:val="single" w:sz="4" w:space="0" w:color="auto"/>
              <w:right w:val="single" w:sz="4" w:space="0" w:color="auto"/>
            </w:tcBorders>
            <w:vAlign w:val="center"/>
            <w:hideMark/>
          </w:tcPr>
          <w:p w14:paraId="7CE00A8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A01E60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5E3029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20E76FD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20.00</w:t>
            </w:r>
          </w:p>
        </w:tc>
      </w:tr>
      <w:tr w:rsidR="00064EF6" w:rsidRPr="003365B7" w14:paraId="3D28668D" w14:textId="77777777" w:rsidTr="34F6BF1A">
        <w:trPr>
          <w:trHeight w:val="288"/>
        </w:trPr>
        <w:tc>
          <w:tcPr>
            <w:tcW w:w="1555" w:type="dxa"/>
            <w:vMerge/>
            <w:vAlign w:val="center"/>
            <w:hideMark/>
          </w:tcPr>
          <w:p w14:paraId="0716B25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CC58310"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noWrap/>
            <w:vAlign w:val="bottom"/>
            <w:hideMark/>
          </w:tcPr>
          <w:p w14:paraId="1041B82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noWrap/>
            <w:vAlign w:val="bottom"/>
            <w:hideMark/>
          </w:tcPr>
          <w:p w14:paraId="4442AAF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980" w:type="dxa"/>
            <w:tcBorders>
              <w:top w:val="nil"/>
              <w:left w:val="nil"/>
              <w:bottom w:val="single" w:sz="4" w:space="0" w:color="auto"/>
              <w:right w:val="single" w:sz="4" w:space="0" w:color="auto"/>
            </w:tcBorders>
            <w:vAlign w:val="center"/>
            <w:hideMark/>
          </w:tcPr>
          <w:p w14:paraId="4CA6077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c>
          <w:tcPr>
            <w:tcW w:w="1873" w:type="dxa"/>
            <w:tcBorders>
              <w:top w:val="nil"/>
              <w:left w:val="nil"/>
              <w:bottom w:val="single" w:sz="4" w:space="0" w:color="auto"/>
              <w:right w:val="single" w:sz="4" w:space="0" w:color="auto"/>
            </w:tcBorders>
            <w:vAlign w:val="center"/>
            <w:hideMark/>
          </w:tcPr>
          <w:p w14:paraId="187A625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A1B56D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5DFF2B0"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75700 Training, Workshops and Confer</w:t>
            </w:r>
          </w:p>
        </w:tc>
        <w:tc>
          <w:tcPr>
            <w:tcW w:w="1180" w:type="dxa"/>
            <w:tcBorders>
              <w:top w:val="nil"/>
              <w:left w:val="nil"/>
              <w:bottom w:val="single" w:sz="4" w:space="0" w:color="auto"/>
              <w:right w:val="single" w:sz="4" w:space="0" w:color="auto"/>
            </w:tcBorders>
            <w:hideMark/>
          </w:tcPr>
          <w:p w14:paraId="2B6E2FB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20.00</w:t>
            </w:r>
          </w:p>
        </w:tc>
      </w:tr>
      <w:tr w:rsidR="00064EF6" w:rsidRPr="003365B7" w14:paraId="37362784" w14:textId="77777777" w:rsidTr="34F6BF1A">
        <w:trPr>
          <w:trHeight w:val="288"/>
        </w:trPr>
        <w:tc>
          <w:tcPr>
            <w:tcW w:w="1555" w:type="dxa"/>
            <w:vMerge/>
            <w:vAlign w:val="center"/>
            <w:hideMark/>
          </w:tcPr>
          <w:p w14:paraId="51F3137A"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53F0A8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E82F93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51A0751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4.75</w:t>
            </w:r>
          </w:p>
        </w:tc>
        <w:tc>
          <w:tcPr>
            <w:tcW w:w="980" w:type="dxa"/>
            <w:tcBorders>
              <w:top w:val="nil"/>
              <w:left w:val="nil"/>
              <w:bottom w:val="single" w:sz="4" w:space="0" w:color="auto"/>
              <w:right w:val="single" w:sz="4" w:space="0" w:color="auto"/>
            </w:tcBorders>
            <w:vAlign w:val="center"/>
            <w:hideMark/>
          </w:tcPr>
          <w:p w14:paraId="13B9150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16.20</w:t>
            </w:r>
          </w:p>
        </w:tc>
        <w:tc>
          <w:tcPr>
            <w:tcW w:w="1873" w:type="dxa"/>
            <w:tcBorders>
              <w:top w:val="nil"/>
              <w:left w:val="nil"/>
              <w:bottom w:val="single" w:sz="4" w:space="0" w:color="auto"/>
              <w:right w:val="single" w:sz="4" w:space="0" w:color="auto"/>
            </w:tcBorders>
            <w:vAlign w:val="center"/>
            <w:hideMark/>
          </w:tcPr>
          <w:p w14:paraId="3E696CD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D80404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C2EC007"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5889BD7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20.95</w:t>
            </w:r>
          </w:p>
        </w:tc>
      </w:tr>
      <w:tr w:rsidR="00064EF6" w:rsidRPr="003365B7" w14:paraId="4EA38588" w14:textId="77777777" w:rsidTr="34F6BF1A">
        <w:trPr>
          <w:trHeight w:val="288"/>
        </w:trPr>
        <w:tc>
          <w:tcPr>
            <w:tcW w:w="1555" w:type="dxa"/>
            <w:vMerge/>
            <w:vAlign w:val="center"/>
            <w:hideMark/>
          </w:tcPr>
          <w:p w14:paraId="3396D004"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BB6F3DC"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74B6008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054" w:type="dxa"/>
            <w:tcBorders>
              <w:top w:val="nil"/>
              <w:left w:val="nil"/>
              <w:bottom w:val="single" w:sz="4" w:space="0" w:color="auto"/>
              <w:right w:val="single" w:sz="4" w:space="0" w:color="auto"/>
            </w:tcBorders>
            <w:vAlign w:val="center"/>
            <w:hideMark/>
          </w:tcPr>
          <w:p w14:paraId="05404C4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7.55</w:t>
            </w:r>
          </w:p>
        </w:tc>
        <w:tc>
          <w:tcPr>
            <w:tcW w:w="980" w:type="dxa"/>
            <w:tcBorders>
              <w:top w:val="nil"/>
              <w:left w:val="nil"/>
              <w:bottom w:val="single" w:sz="4" w:space="0" w:color="auto"/>
              <w:right w:val="single" w:sz="4" w:space="0" w:color="auto"/>
            </w:tcBorders>
            <w:vAlign w:val="center"/>
            <w:hideMark/>
          </w:tcPr>
          <w:p w14:paraId="0EBB5A6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7.01</w:t>
            </w:r>
          </w:p>
        </w:tc>
        <w:tc>
          <w:tcPr>
            <w:tcW w:w="1873" w:type="dxa"/>
            <w:tcBorders>
              <w:top w:val="nil"/>
              <w:left w:val="nil"/>
              <w:bottom w:val="single" w:sz="4" w:space="0" w:color="auto"/>
              <w:right w:val="single" w:sz="4" w:space="0" w:color="auto"/>
            </w:tcBorders>
            <w:vAlign w:val="center"/>
            <w:hideMark/>
          </w:tcPr>
          <w:p w14:paraId="4486BDC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02BA89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5EFFAF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027B48C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15.55</w:t>
            </w:r>
          </w:p>
        </w:tc>
      </w:tr>
      <w:tr w:rsidR="00064EF6" w:rsidRPr="003365B7" w14:paraId="190F86B0" w14:textId="77777777" w:rsidTr="34F6BF1A">
        <w:trPr>
          <w:trHeight w:val="288"/>
        </w:trPr>
        <w:tc>
          <w:tcPr>
            <w:tcW w:w="1555" w:type="dxa"/>
            <w:vMerge/>
            <w:vAlign w:val="center"/>
            <w:hideMark/>
          </w:tcPr>
          <w:p w14:paraId="724695B0"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8E96545"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3.2</w:t>
            </w:r>
          </w:p>
        </w:tc>
        <w:tc>
          <w:tcPr>
            <w:tcW w:w="1180" w:type="dxa"/>
            <w:tcBorders>
              <w:top w:val="nil"/>
              <w:left w:val="nil"/>
              <w:bottom w:val="single" w:sz="4" w:space="0" w:color="auto"/>
              <w:right w:val="single" w:sz="4" w:space="0" w:color="auto"/>
            </w:tcBorders>
            <w:hideMark/>
          </w:tcPr>
          <w:p w14:paraId="4CDEC3E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404.40</w:t>
            </w:r>
          </w:p>
        </w:tc>
      </w:tr>
      <w:tr w:rsidR="00064EF6" w:rsidRPr="003365B7" w14:paraId="217422FA" w14:textId="77777777" w:rsidTr="34F6BF1A">
        <w:trPr>
          <w:trHeight w:val="288"/>
        </w:trPr>
        <w:tc>
          <w:tcPr>
            <w:tcW w:w="1555" w:type="dxa"/>
            <w:vMerge/>
            <w:vAlign w:val="center"/>
            <w:hideMark/>
          </w:tcPr>
          <w:p w14:paraId="03AEBFC5"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61FF940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xml:space="preserve">Activity 3.3. Market analysis for the application of </w:t>
            </w:r>
            <w:r w:rsidRPr="003365B7">
              <w:rPr>
                <w:rFonts w:asciiTheme="minorHAnsi" w:eastAsia="Times New Roman" w:hAnsiTheme="minorHAnsi" w:cstheme="minorHAnsi"/>
                <w:color w:val="000000"/>
                <w:sz w:val="20"/>
                <w:szCs w:val="20"/>
                <w:lang w:val="ibb-NG" w:eastAsia="ibb-NG"/>
              </w:rPr>
              <w:lastRenderedPageBreak/>
              <w:t>scientific and research activities from KazNIIVKH finished</w:t>
            </w:r>
          </w:p>
        </w:tc>
        <w:tc>
          <w:tcPr>
            <w:tcW w:w="1054" w:type="dxa"/>
            <w:tcBorders>
              <w:top w:val="nil"/>
              <w:left w:val="nil"/>
              <w:bottom w:val="single" w:sz="4" w:space="0" w:color="auto"/>
              <w:right w:val="single" w:sz="4" w:space="0" w:color="auto"/>
            </w:tcBorders>
            <w:vAlign w:val="center"/>
            <w:hideMark/>
          </w:tcPr>
          <w:p w14:paraId="24DE918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lastRenderedPageBreak/>
              <w:t>0.00</w:t>
            </w:r>
          </w:p>
        </w:tc>
        <w:tc>
          <w:tcPr>
            <w:tcW w:w="1054" w:type="dxa"/>
            <w:tcBorders>
              <w:top w:val="nil"/>
              <w:left w:val="nil"/>
              <w:bottom w:val="single" w:sz="4" w:space="0" w:color="auto"/>
              <w:right w:val="single" w:sz="4" w:space="0" w:color="auto"/>
            </w:tcBorders>
            <w:vAlign w:val="center"/>
            <w:hideMark/>
          </w:tcPr>
          <w:p w14:paraId="0980EE3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980" w:type="dxa"/>
            <w:tcBorders>
              <w:top w:val="nil"/>
              <w:left w:val="nil"/>
              <w:bottom w:val="single" w:sz="4" w:space="0" w:color="auto"/>
              <w:right w:val="single" w:sz="4" w:space="0" w:color="auto"/>
            </w:tcBorders>
            <w:vAlign w:val="center"/>
            <w:hideMark/>
          </w:tcPr>
          <w:p w14:paraId="323F5A1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873" w:type="dxa"/>
            <w:tcBorders>
              <w:top w:val="nil"/>
              <w:left w:val="nil"/>
              <w:bottom w:val="single" w:sz="4" w:space="0" w:color="auto"/>
              <w:right w:val="single" w:sz="4" w:space="0" w:color="auto"/>
            </w:tcBorders>
            <w:vAlign w:val="center"/>
            <w:hideMark/>
          </w:tcPr>
          <w:p w14:paraId="43711C3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553883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09CE4CB"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2E02188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r>
      <w:tr w:rsidR="00064EF6" w:rsidRPr="003365B7" w14:paraId="3FD527BB" w14:textId="77777777" w:rsidTr="34F6BF1A">
        <w:trPr>
          <w:trHeight w:val="288"/>
        </w:trPr>
        <w:tc>
          <w:tcPr>
            <w:tcW w:w="1555" w:type="dxa"/>
            <w:vMerge/>
            <w:vAlign w:val="center"/>
            <w:hideMark/>
          </w:tcPr>
          <w:p w14:paraId="7F6E972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0AA88B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94AC52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0479E3E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c>
          <w:tcPr>
            <w:tcW w:w="980" w:type="dxa"/>
            <w:tcBorders>
              <w:top w:val="nil"/>
              <w:left w:val="nil"/>
              <w:bottom w:val="single" w:sz="4" w:space="0" w:color="auto"/>
              <w:right w:val="single" w:sz="4" w:space="0" w:color="auto"/>
            </w:tcBorders>
            <w:vAlign w:val="center"/>
            <w:hideMark/>
          </w:tcPr>
          <w:p w14:paraId="5329B98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4.00</w:t>
            </w:r>
          </w:p>
        </w:tc>
        <w:tc>
          <w:tcPr>
            <w:tcW w:w="1873" w:type="dxa"/>
            <w:tcBorders>
              <w:top w:val="nil"/>
              <w:left w:val="nil"/>
              <w:bottom w:val="single" w:sz="4" w:space="0" w:color="auto"/>
              <w:right w:val="single" w:sz="4" w:space="0" w:color="auto"/>
            </w:tcBorders>
            <w:vAlign w:val="center"/>
            <w:hideMark/>
          </w:tcPr>
          <w:p w14:paraId="02BEBC3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A46895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F0F3A14"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7633E49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4.40</w:t>
            </w:r>
          </w:p>
        </w:tc>
      </w:tr>
      <w:tr w:rsidR="00064EF6" w:rsidRPr="003365B7" w14:paraId="1CD2BA58" w14:textId="77777777" w:rsidTr="34F6BF1A">
        <w:trPr>
          <w:trHeight w:val="288"/>
        </w:trPr>
        <w:tc>
          <w:tcPr>
            <w:tcW w:w="1555" w:type="dxa"/>
            <w:vMerge/>
            <w:vAlign w:val="center"/>
            <w:hideMark/>
          </w:tcPr>
          <w:p w14:paraId="6F6217A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132895C"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ACC55A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7BFFC41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980" w:type="dxa"/>
            <w:tcBorders>
              <w:top w:val="nil"/>
              <w:left w:val="nil"/>
              <w:bottom w:val="single" w:sz="4" w:space="0" w:color="auto"/>
              <w:right w:val="single" w:sz="4" w:space="0" w:color="auto"/>
            </w:tcBorders>
            <w:vAlign w:val="center"/>
            <w:hideMark/>
          </w:tcPr>
          <w:p w14:paraId="1E124B9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0.20</w:t>
            </w:r>
          </w:p>
        </w:tc>
        <w:tc>
          <w:tcPr>
            <w:tcW w:w="1873" w:type="dxa"/>
            <w:tcBorders>
              <w:top w:val="nil"/>
              <w:left w:val="nil"/>
              <w:bottom w:val="single" w:sz="4" w:space="0" w:color="auto"/>
              <w:right w:val="single" w:sz="4" w:space="0" w:color="auto"/>
            </w:tcBorders>
            <w:vAlign w:val="center"/>
            <w:hideMark/>
          </w:tcPr>
          <w:p w14:paraId="3EEAEA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53A9EC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44E94820"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4480D0B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0.40</w:t>
            </w:r>
          </w:p>
        </w:tc>
      </w:tr>
      <w:tr w:rsidR="00064EF6" w:rsidRPr="003365B7" w14:paraId="48765331" w14:textId="77777777" w:rsidTr="34F6BF1A">
        <w:trPr>
          <w:trHeight w:val="288"/>
        </w:trPr>
        <w:tc>
          <w:tcPr>
            <w:tcW w:w="1555" w:type="dxa"/>
            <w:vMerge/>
            <w:vAlign w:val="center"/>
            <w:hideMark/>
          </w:tcPr>
          <w:p w14:paraId="5B43839B"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481CAFA5"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noWrap/>
            <w:vAlign w:val="bottom"/>
            <w:hideMark/>
          </w:tcPr>
          <w:p w14:paraId="0F8B1AB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noWrap/>
            <w:vAlign w:val="bottom"/>
            <w:hideMark/>
          </w:tcPr>
          <w:p w14:paraId="668CCD2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c>
          <w:tcPr>
            <w:tcW w:w="980" w:type="dxa"/>
            <w:tcBorders>
              <w:top w:val="nil"/>
              <w:left w:val="nil"/>
              <w:bottom w:val="single" w:sz="4" w:space="0" w:color="auto"/>
              <w:right w:val="single" w:sz="4" w:space="0" w:color="auto"/>
            </w:tcBorders>
            <w:vAlign w:val="center"/>
            <w:hideMark/>
          </w:tcPr>
          <w:p w14:paraId="42A70F8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10.45</w:t>
            </w:r>
          </w:p>
        </w:tc>
        <w:tc>
          <w:tcPr>
            <w:tcW w:w="1873" w:type="dxa"/>
            <w:tcBorders>
              <w:top w:val="nil"/>
              <w:left w:val="nil"/>
              <w:bottom w:val="single" w:sz="4" w:space="0" w:color="auto"/>
              <w:right w:val="single" w:sz="4" w:space="0" w:color="auto"/>
            </w:tcBorders>
            <w:vAlign w:val="center"/>
            <w:hideMark/>
          </w:tcPr>
          <w:p w14:paraId="1E0ACCD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F61FD9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D49A83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5DC778E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18.05</w:t>
            </w:r>
          </w:p>
        </w:tc>
      </w:tr>
      <w:tr w:rsidR="00064EF6" w:rsidRPr="003365B7" w14:paraId="4AC97DDB" w14:textId="77777777" w:rsidTr="34F6BF1A">
        <w:trPr>
          <w:trHeight w:val="288"/>
        </w:trPr>
        <w:tc>
          <w:tcPr>
            <w:tcW w:w="1555" w:type="dxa"/>
            <w:vMerge/>
            <w:vAlign w:val="center"/>
            <w:hideMark/>
          </w:tcPr>
          <w:p w14:paraId="7E6262C0"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F736BCB"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29FB10F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FC6420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c>
          <w:tcPr>
            <w:tcW w:w="980" w:type="dxa"/>
            <w:tcBorders>
              <w:top w:val="nil"/>
              <w:left w:val="nil"/>
              <w:bottom w:val="single" w:sz="4" w:space="0" w:color="auto"/>
              <w:right w:val="single" w:sz="4" w:space="0" w:color="auto"/>
            </w:tcBorders>
            <w:vAlign w:val="center"/>
            <w:hideMark/>
          </w:tcPr>
          <w:p w14:paraId="13E0A54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10.45</w:t>
            </w:r>
          </w:p>
        </w:tc>
        <w:tc>
          <w:tcPr>
            <w:tcW w:w="1873" w:type="dxa"/>
            <w:tcBorders>
              <w:top w:val="nil"/>
              <w:left w:val="nil"/>
              <w:bottom w:val="single" w:sz="4" w:space="0" w:color="auto"/>
              <w:right w:val="single" w:sz="4" w:space="0" w:color="auto"/>
            </w:tcBorders>
            <w:vAlign w:val="center"/>
            <w:hideMark/>
          </w:tcPr>
          <w:p w14:paraId="2C320D6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7391C7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5068263"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65C4D26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18.05</w:t>
            </w:r>
          </w:p>
        </w:tc>
      </w:tr>
      <w:tr w:rsidR="00064EF6" w:rsidRPr="003365B7" w14:paraId="3FFEE9D2" w14:textId="77777777" w:rsidTr="34F6BF1A">
        <w:trPr>
          <w:trHeight w:val="288"/>
        </w:trPr>
        <w:tc>
          <w:tcPr>
            <w:tcW w:w="1555" w:type="dxa"/>
            <w:vMerge/>
            <w:vAlign w:val="center"/>
            <w:hideMark/>
          </w:tcPr>
          <w:p w14:paraId="2EEE27BB"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176FD5D"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CE296C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2BBE25E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0.67</w:t>
            </w:r>
          </w:p>
        </w:tc>
        <w:tc>
          <w:tcPr>
            <w:tcW w:w="980" w:type="dxa"/>
            <w:tcBorders>
              <w:top w:val="nil"/>
              <w:left w:val="nil"/>
              <w:bottom w:val="single" w:sz="4" w:space="0" w:color="auto"/>
              <w:right w:val="single" w:sz="4" w:space="0" w:color="auto"/>
            </w:tcBorders>
            <w:vAlign w:val="center"/>
            <w:hideMark/>
          </w:tcPr>
          <w:p w14:paraId="38C118A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1.04</w:t>
            </w:r>
          </w:p>
        </w:tc>
        <w:tc>
          <w:tcPr>
            <w:tcW w:w="1873" w:type="dxa"/>
            <w:tcBorders>
              <w:top w:val="nil"/>
              <w:left w:val="nil"/>
              <w:bottom w:val="single" w:sz="4" w:space="0" w:color="auto"/>
              <w:right w:val="single" w:sz="4" w:space="0" w:color="auto"/>
            </w:tcBorders>
            <w:vAlign w:val="center"/>
            <w:hideMark/>
          </w:tcPr>
          <w:p w14:paraId="62DAF98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5A2D75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32B88F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4831F7D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1.71</w:t>
            </w:r>
          </w:p>
        </w:tc>
      </w:tr>
      <w:tr w:rsidR="00064EF6" w:rsidRPr="003365B7" w14:paraId="33FC8F31" w14:textId="77777777" w:rsidTr="34F6BF1A">
        <w:trPr>
          <w:trHeight w:val="288"/>
        </w:trPr>
        <w:tc>
          <w:tcPr>
            <w:tcW w:w="1555" w:type="dxa"/>
            <w:tcBorders>
              <w:top w:val="nil"/>
              <w:left w:val="single" w:sz="4" w:space="0" w:color="auto"/>
              <w:bottom w:val="single" w:sz="4" w:space="0" w:color="auto"/>
              <w:right w:val="single" w:sz="4" w:space="0" w:color="auto"/>
            </w:tcBorders>
            <w:vAlign w:val="center"/>
            <w:hideMark/>
          </w:tcPr>
          <w:p w14:paraId="315D05E4"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8B7C52F"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3.3</w:t>
            </w:r>
          </w:p>
        </w:tc>
        <w:tc>
          <w:tcPr>
            <w:tcW w:w="1180" w:type="dxa"/>
            <w:tcBorders>
              <w:top w:val="nil"/>
              <w:left w:val="nil"/>
              <w:bottom w:val="single" w:sz="4" w:space="0" w:color="auto"/>
              <w:right w:val="single" w:sz="4" w:space="0" w:color="auto"/>
            </w:tcBorders>
            <w:hideMark/>
          </w:tcPr>
          <w:p w14:paraId="1D146F3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44.51</w:t>
            </w:r>
          </w:p>
        </w:tc>
      </w:tr>
      <w:tr w:rsidR="00064EF6" w:rsidRPr="003365B7" w14:paraId="336693D6" w14:textId="77777777" w:rsidTr="34F6BF1A">
        <w:trPr>
          <w:trHeight w:val="312"/>
        </w:trPr>
        <w:tc>
          <w:tcPr>
            <w:tcW w:w="1555" w:type="dxa"/>
            <w:tcBorders>
              <w:top w:val="nil"/>
              <w:left w:val="single" w:sz="4" w:space="0" w:color="auto"/>
              <w:bottom w:val="single" w:sz="4" w:space="0" w:color="auto"/>
              <w:right w:val="single" w:sz="4" w:space="0" w:color="auto"/>
            </w:tcBorders>
            <w:vAlign w:val="center"/>
            <w:hideMark/>
          </w:tcPr>
          <w:p w14:paraId="7B0E1354"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000000" w:themeColor="text1"/>
            </w:tcBorders>
            <w:shd w:val="clear" w:color="auto" w:fill="D0CECE" w:themeFill="background2" w:themeFillShade="E6"/>
            <w:vAlign w:val="center"/>
            <w:hideMark/>
          </w:tcPr>
          <w:p w14:paraId="6608771F"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Output 3</w:t>
            </w:r>
          </w:p>
        </w:tc>
        <w:tc>
          <w:tcPr>
            <w:tcW w:w="1180" w:type="dxa"/>
            <w:tcBorders>
              <w:top w:val="nil"/>
              <w:left w:val="nil"/>
              <w:bottom w:val="single" w:sz="4" w:space="0" w:color="auto"/>
              <w:right w:val="single" w:sz="4" w:space="0" w:color="auto"/>
            </w:tcBorders>
            <w:shd w:val="clear" w:color="auto" w:fill="D0CECE" w:themeFill="background2" w:themeFillShade="E6"/>
            <w:vAlign w:val="center"/>
            <w:hideMark/>
          </w:tcPr>
          <w:p w14:paraId="6DCED8F8"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476.79</w:t>
            </w:r>
          </w:p>
        </w:tc>
      </w:tr>
      <w:tr w:rsidR="00064EF6" w:rsidRPr="003365B7" w14:paraId="58525668" w14:textId="77777777" w:rsidTr="00064EF6">
        <w:trPr>
          <w:trHeight w:val="288"/>
        </w:trPr>
        <w:tc>
          <w:tcPr>
            <w:tcW w:w="1555" w:type="dxa"/>
            <w:vMerge w:val="restart"/>
            <w:tcBorders>
              <w:top w:val="nil"/>
              <w:left w:val="single" w:sz="4" w:space="0" w:color="auto"/>
              <w:bottom w:val="single" w:sz="4" w:space="0" w:color="auto"/>
              <w:right w:val="single" w:sz="4" w:space="0" w:color="auto"/>
            </w:tcBorders>
            <w:vAlign w:val="center"/>
            <w:hideMark/>
          </w:tcPr>
          <w:p w14:paraId="01424865"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xml:space="preserve">Output 4: </w:t>
            </w:r>
            <w:r w:rsidRPr="003365B7">
              <w:rPr>
                <w:rFonts w:asciiTheme="minorHAnsi" w:eastAsia="Times New Roman" w:hAnsiTheme="minorHAnsi" w:cstheme="minorHAnsi"/>
                <w:color w:val="000000"/>
                <w:sz w:val="20"/>
                <w:szCs w:val="20"/>
                <w:lang w:val="ibb-NG" w:eastAsia="ibb-NG"/>
              </w:rPr>
              <w:t>Integration of best practice and climate change adaptation in dam design and reservoir operation in Kazakhstan</w:t>
            </w:r>
            <w:r w:rsidRPr="003365B7">
              <w:rPr>
                <w:rFonts w:asciiTheme="minorHAnsi" w:eastAsia="Times New Roman" w:hAnsiTheme="minorHAnsi" w:cstheme="minorHAnsi"/>
                <w:b/>
                <w:bCs/>
                <w:color w:val="000000"/>
                <w:sz w:val="20"/>
                <w:szCs w:val="20"/>
                <w:lang w:val="ibb-NG" w:eastAsia="ibb-NG"/>
              </w:rPr>
              <w:t xml:space="preserve"> Gender marker:</w:t>
            </w:r>
          </w:p>
        </w:tc>
        <w:tc>
          <w:tcPr>
            <w:tcW w:w="1984" w:type="dxa"/>
            <w:vMerge w:val="restart"/>
            <w:tcBorders>
              <w:top w:val="nil"/>
              <w:left w:val="single" w:sz="4" w:space="0" w:color="auto"/>
              <w:bottom w:val="single" w:sz="4" w:space="0" w:color="auto"/>
              <w:right w:val="single" w:sz="4" w:space="0" w:color="auto"/>
            </w:tcBorders>
            <w:vAlign w:val="center"/>
            <w:hideMark/>
          </w:tcPr>
          <w:p w14:paraId="66E0016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4.1.  Establishment and operationalization of Dam Safety Panel</w:t>
            </w:r>
          </w:p>
        </w:tc>
        <w:tc>
          <w:tcPr>
            <w:tcW w:w="1054" w:type="dxa"/>
            <w:tcBorders>
              <w:top w:val="nil"/>
              <w:left w:val="nil"/>
              <w:bottom w:val="single" w:sz="4" w:space="0" w:color="auto"/>
              <w:right w:val="single" w:sz="4" w:space="0" w:color="auto"/>
            </w:tcBorders>
            <w:vAlign w:val="center"/>
            <w:hideMark/>
          </w:tcPr>
          <w:p w14:paraId="3AA223B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054" w:type="dxa"/>
            <w:tcBorders>
              <w:top w:val="nil"/>
              <w:left w:val="nil"/>
              <w:bottom w:val="single" w:sz="4" w:space="0" w:color="auto"/>
              <w:right w:val="single" w:sz="4" w:space="0" w:color="auto"/>
            </w:tcBorders>
            <w:vAlign w:val="center"/>
            <w:hideMark/>
          </w:tcPr>
          <w:p w14:paraId="7941B06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23.00</w:t>
            </w:r>
          </w:p>
        </w:tc>
        <w:tc>
          <w:tcPr>
            <w:tcW w:w="980" w:type="dxa"/>
            <w:tcBorders>
              <w:top w:val="nil"/>
              <w:left w:val="nil"/>
              <w:bottom w:val="single" w:sz="4" w:space="0" w:color="auto"/>
              <w:right w:val="single" w:sz="4" w:space="0" w:color="auto"/>
            </w:tcBorders>
            <w:vAlign w:val="center"/>
            <w:hideMark/>
          </w:tcPr>
          <w:p w14:paraId="68190F5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0.95</w:t>
            </w:r>
          </w:p>
        </w:tc>
        <w:tc>
          <w:tcPr>
            <w:tcW w:w="1873" w:type="dxa"/>
            <w:tcBorders>
              <w:top w:val="nil"/>
              <w:left w:val="nil"/>
              <w:bottom w:val="single" w:sz="4" w:space="0" w:color="auto"/>
              <w:right w:val="single" w:sz="4" w:space="0" w:color="auto"/>
            </w:tcBorders>
            <w:vAlign w:val="center"/>
            <w:hideMark/>
          </w:tcPr>
          <w:p w14:paraId="246F92F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76502D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929C88B"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42FF545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24.90</w:t>
            </w:r>
          </w:p>
        </w:tc>
      </w:tr>
      <w:tr w:rsidR="00064EF6" w:rsidRPr="003365B7" w14:paraId="2CD2FC37" w14:textId="77777777" w:rsidTr="34F6BF1A">
        <w:trPr>
          <w:trHeight w:val="288"/>
        </w:trPr>
        <w:tc>
          <w:tcPr>
            <w:tcW w:w="1555" w:type="dxa"/>
            <w:vMerge/>
            <w:vAlign w:val="center"/>
            <w:hideMark/>
          </w:tcPr>
          <w:p w14:paraId="69C9A959"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7872A5CD"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14FADF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1054" w:type="dxa"/>
            <w:tcBorders>
              <w:top w:val="nil"/>
              <w:left w:val="nil"/>
              <w:bottom w:val="single" w:sz="4" w:space="0" w:color="auto"/>
              <w:right w:val="single" w:sz="4" w:space="0" w:color="auto"/>
            </w:tcBorders>
            <w:vAlign w:val="center"/>
            <w:hideMark/>
          </w:tcPr>
          <w:p w14:paraId="48D0FC2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980" w:type="dxa"/>
            <w:tcBorders>
              <w:top w:val="nil"/>
              <w:left w:val="nil"/>
              <w:bottom w:val="single" w:sz="4" w:space="0" w:color="auto"/>
              <w:right w:val="single" w:sz="4" w:space="0" w:color="auto"/>
            </w:tcBorders>
            <w:vAlign w:val="center"/>
            <w:hideMark/>
          </w:tcPr>
          <w:p w14:paraId="1466127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1873" w:type="dxa"/>
            <w:tcBorders>
              <w:top w:val="nil"/>
              <w:left w:val="nil"/>
              <w:bottom w:val="single" w:sz="4" w:space="0" w:color="auto"/>
              <w:right w:val="single" w:sz="4" w:space="0" w:color="auto"/>
            </w:tcBorders>
            <w:vAlign w:val="center"/>
            <w:hideMark/>
          </w:tcPr>
          <w:p w14:paraId="2ADF8F8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D9263F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411FBD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50F6F2F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15.00</w:t>
            </w:r>
          </w:p>
        </w:tc>
      </w:tr>
      <w:tr w:rsidR="00064EF6" w:rsidRPr="003365B7" w14:paraId="0C42210E" w14:textId="77777777" w:rsidTr="34F6BF1A">
        <w:trPr>
          <w:trHeight w:val="288"/>
        </w:trPr>
        <w:tc>
          <w:tcPr>
            <w:tcW w:w="1555" w:type="dxa"/>
            <w:vMerge/>
            <w:vAlign w:val="center"/>
            <w:hideMark/>
          </w:tcPr>
          <w:p w14:paraId="35229CB4"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BE26D40"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885EB2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49ABB7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980" w:type="dxa"/>
            <w:tcBorders>
              <w:top w:val="nil"/>
              <w:left w:val="nil"/>
              <w:bottom w:val="single" w:sz="4" w:space="0" w:color="auto"/>
              <w:right w:val="single" w:sz="4" w:space="0" w:color="auto"/>
            </w:tcBorders>
            <w:vAlign w:val="center"/>
            <w:hideMark/>
          </w:tcPr>
          <w:p w14:paraId="0F159F1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1873" w:type="dxa"/>
            <w:tcBorders>
              <w:top w:val="nil"/>
              <w:left w:val="nil"/>
              <w:bottom w:val="single" w:sz="4" w:space="0" w:color="auto"/>
              <w:right w:val="single" w:sz="4" w:space="0" w:color="auto"/>
            </w:tcBorders>
            <w:vAlign w:val="center"/>
            <w:hideMark/>
          </w:tcPr>
          <w:p w14:paraId="4B85024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48B6591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6843FF1"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6A95B4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r>
      <w:tr w:rsidR="00064EF6" w:rsidRPr="003365B7" w14:paraId="62E20937" w14:textId="77777777" w:rsidTr="34F6BF1A">
        <w:trPr>
          <w:trHeight w:val="288"/>
        </w:trPr>
        <w:tc>
          <w:tcPr>
            <w:tcW w:w="1555" w:type="dxa"/>
            <w:vMerge/>
            <w:vAlign w:val="center"/>
            <w:hideMark/>
          </w:tcPr>
          <w:p w14:paraId="5FFACA62"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3330990"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802ABB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40.00</w:t>
            </w:r>
          </w:p>
        </w:tc>
        <w:tc>
          <w:tcPr>
            <w:tcW w:w="1054" w:type="dxa"/>
            <w:tcBorders>
              <w:top w:val="nil"/>
              <w:left w:val="nil"/>
              <w:bottom w:val="single" w:sz="4" w:space="0" w:color="auto"/>
              <w:right w:val="single" w:sz="4" w:space="0" w:color="auto"/>
            </w:tcBorders>
            <w:vAlign w:val="center"/>
            <w:hideMark/>
          </w:tcPr>
          <w:p w14:paraId="29831DA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220.00</w:t>
            </w:r>
          </w:p>
        </w:tc>
        <w:tc>
          <w:tcPr>
            <w:tcW w:w="980" w:type="dxa"/>
            <w:tcBorders>
              <w:top w:val="nil"/>
              <w:left w:val="nil"/>
              <w:bottom w:val="single" w:sz="4" w:space="0" w:color="auto"/>
              <w:right w:val="single" w:sz="4" w:space="0" w:color="auto"/>
            </w:tcBorders>
            <w:vAlign w:val="center"/>
            <w:hideMark/>
          </w:tcPr>
          <w:p w14:paraId="26150E5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135.00</w:t>
            </w:r>
          </w:p>
        </w:tc>
        <w:tc>
          <w:tcPr>
            <w:tcW w:w="1873" w:type="dxa"/>
            <w:tcBorders>
              <w:top w:val="nil"/>
              <w:left w:val="nil"/>
              <w:bottom w:val="single" w:sz="4" w:space="0" w:color="auto"/>
              <w:right w:val="single" w:sz="4" w:space="0" w:color="auto"/>
            </w:tcBorders>
            <w:vAlign w:val="center"/>
            <w:hideMark/>
          </w:tcPr>
          <w:p w14:paraId="10D32F4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0C9F90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F629460"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73E2E7C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395.00</w:t>
            </w:r>
          </w:p>
        </w:tc>
      </w:tr>
      <w:tr w:rsidR="00064EF6" w:rsidRPr="003365B7" w14:paraId="39FC5E70" w14:textId="77777777" w:rsidTr="34F6BF1A">
        <w:trPr>
          <w:trHeight w:val="288"/>
        </w:trPr>
        <w:tc>
          <w:tcPr>
            <w:tcW w:w="1555" w:type="dxa"/>
            <w:vMerge/>
            <w:vAlign w:val="center"/>
            <w:hideMark/>
          </w:tcPr>
          <w:p w14:paraId="14887A0B"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2BEC386"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7B5FC91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24B34AC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980" w:type="dxa"/>
            <w:tcBorders>
              <w:top w:val="nil"/>
              <w:left w:val="nil"/>
              <w:bottom w:val="single" w:sz="4" w:space="0" w:color="auto"/>
              <w:right w:val="single" w:sz="4" w:space="0" w:color="auto"/>
            </w:tcBorders>
            <w:vAlign w:val="center"/>
            <w:hideMark/>
          </w:tcPr>
          <w:p w14:paraId="0D48AE3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5.00</w:t>
            </w:r>
          </w:p>
        </w:tc>
        <w:tc>
          <w:tcPr>
            <w:tcW w:w="1873" w:type="dxa"/>
            <w:tcBorders>
              <w:top w:val="nil"/>
              <w:left w:val="nil"/>
              <w:bottom w:val="single" w:sz="4" w:space="0" w:color="auto"/>
              <w:right w:val="single" w:sz="4" w:space="0" w:color="auto"/>
            </w:tcBorders>
            <w:vAlign w:val="center"/>
            <w:hideMark/>
          </w:tcPr>
          <w:p w14:paraId="384FC8A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67D248C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93EA90D"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43E8186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10.00</w:t>
            </w:r>
          </w:p>
        </w:tc>
      </w:tr>
      <w:tr w:rsidR="00064EF6" w:rsidRPr="003365B7" w14:paraId="0290CA15" w14:textId="77777777" w:rsidTr="34F6BF1A">
        <w:trPr>
          <w:trHeight w:val="288"/>
        </w:trPr>
        <w:tc>
          <w:tcPr>
            <w:tcW w:w="1555" w:type="dxa"/>
            <w:vMerge/>
            <w:vAlign w:val="center"/>
            <w:hideMark/>
          </w:tcPr>
          <w:p w14:paraId="21BFCBA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5F56F48"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3BB094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1.84</w:t>
            </w:r>
          </w:p>
        </w:tc>
        <w:tc>
          <w:tcPr>
            <w:tcW w:w="1054" w:type="dxa"/>
            <w:tcBorders>
              <w:top w:val="nil"/>
              <w:left w:val="nil"/>
              <w:bottom w:val="single" w:sz="4" w:space="0" w:color="auto"/>
              <w:right w:val="single" w:sz="4" w:space="0" w:color="auto"/>
            </w:tcBorders>
            <w:vAlign w:val="center"/>
            <w:hideMark/>
          </w:tcPr>
          <w:p w14:paraId="795FC6C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10.32</w:t>
            </w:r>
          </w:p>
        </w:tc>
        <w:tc>
          <w:tcPr>
            <w:tcW w:w="980" w:type="dxa"/>
            <w:tcBorders>
              <w:top w:val="nil"/>
              <w:left w:val="nil"/>
              <w:bottom w:val="single" w:sz="4" w:space="0" w:color="auto"/>
              <w:right w:val="single" w:sz="4" w:space="0" w:color="auto"/>
            </w:tcBorders>
            <w:vAlign w:val="center"/>
            <w:hideMark/>
          </w:tcPr>
          <w:p w14:paraId="6A58AB6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6.04</w:t>
            </w:r>
          </w:p>
        </w:tc>
        <w:tc>
          <w:tcPr>
            <w:tcW w:w="1873" w:type="dxa"/>
            <w:tcBorders>
              <w:top w:val="nil"/>
              <w:left w:val="nil"/>
              <w:bottom w:val="single" w:sz="4" w:space="0" w:color="auto"/>
              <w:right w:val="single" w:sz="4" w:space="0" w:color="auto"/>
            </w:tcBorders>
            <w:vAlign w:val="center"/>
            <w:hideMark/>
          </w:tcPr>
          <w:p w14:paraId="66B4B82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E08B3C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6EE61223"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0B52CD0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18.20</w:t>
            </w:r>
          </w:p>
        </w:tc>
      </w:tr>
      <w:tr w:rsidR="00064EF6" w:rsidRPr="003365B7" w14:paraId="7DF2B583" w14:textId="77777777" w:rsidTr="34F6BF1A">
        <w:trPr>
          <w:trHeight w:val="288"/>
        </w:trPr>
        <w:tc>
          <w:tcPr>
            <w:tcW w:w="1555" w:type="dxa"/>
            <w:vMerge/>
            <w:vAlign w:val="center"/>
            <w:hideMark/>
          </w:tcPr>
          <w:p w14:paraId="07A54C1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6B65CF20"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4.1</w:t>
            </w:r>
          </w:p>
        </w:tc>
        <w:tc>
          <w:tcPr>
            <w:tcW w:w="1180" w:type="dxa"/>
            <w:tcBorders>
              <w:top w:val="nil"/>
              <w:left w:val="nil"/>
              <w:bottom w:val="single" w:sz="4" w:space="0" w:color="auto"/>
              <w:right w:val="single" w:sz="4" w:space="0" w:color="auto"/>
            </w:tcBorders>
            <w:hideMark/>
          </w:tcPr>
          <w:p w14:paraId="3BC7E03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473.10</w:t>
            </w:r>
          </w:p>
        </w:tc>
      </w:tr>
      <w:tr w:rsidR="00064EF6" w:rsidRPr="003365B7" w14:paraId="656F3C10" w14:textId="77777777" w:rsidTr="34F6BF1A">
        <w:trPr>
          <w:trHeight w:val="288"/>
        </w:trPr>
        <w:tc>
          <w:tcPr>
            <w:tcW w:w="1555" w:type="dxa"/>
            <w:vMerge/>
            <w:vAlign w:val="center"/>
            <w:hideMark/>
          </w:tcPr>
          <w:p w14:paraId="632A609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restart"/>
            <w:tcBorders>
              <w:top w:val="nil"/>
              <w:left w:val="single" w:sz="4" w:space="0" w:color="auto"/>
              <w:bottom w:val="single" w:sz="4" w:space="0" w:color="auto"/>
              <w:right w:val="single" w:sz="4" w:space="0" w:color="auto"/>
            </w:tcBorders>
            <w:vAlign w:val="center"/>
            <w:hideMark/>
          </w:tcPr>
          <w:p w14:paraId="6BC97B5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Activity 4.2. Preparation for an ICOLD membership of Kazakhstan</w:t>
            </w:r>
          </w:p>
        </w:tc>
        <w:tc>
          <w:tcPr>
            <w:tcW w:w="1054" w:type="dxa"/>
            <w:tcBorders>
              <w:top w:val="nil"/>
              <w:left w:val="nil"/>
              <w:bottom w:val="single" w:sz="4" w:space="0" w:color="auto"/>
              <w:right w:val="single" w:sz="4" w:space="0" w:color="auto"/>
            </w:tcBorders>
            <w:vAlign w:val="center"/>
            <w:hideMark/>
          </w:tcPr>
          <w:p w14:paraId="2B8CBE2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0.65</w:t>
            </w:r>
          </w:p>
        </w:tc>
        <w:tc>
          <w:tcPr>
            <w:tcW w:w="1054" w:type="dxa"/>
            <w:tcBorders>
              <w:top w:val="nil"/>
              <w:left w:val="nil"/>
              <w:bottom w:val="single" w:sz="4" w:space="0" w:color="auto"/>
              <w:right w:val="single" w:sz="4" w:space="0" w:color="auto"/>
            </w:tcBorders>
            <w:vAlign w:val="center"/>
            <w:hideMark/>
          </w:tcPr>
          <w:p w14:paraId="51687F9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0.65</w:t>
            </w:r>
          </w:p>
        </w:tc>
        <w:tc>
          <w:tcPr>
            <w:tcW w:w="980" w:type="dxa"/>
            <w:tcBorders>
              <w:top w:val="nil"/>
              <w:left w:val="nil"/>
              <w:bottom w:val="single" w:sz="4" w:space="0" w:color="auto"/>
              <w:right w:val="single" w:sz="4" w:space="0" w:color="auto"/>
            </w:tcBorders>
            <w:vAlign w:val="center"/>
            <w:hideMark/>
          </w:tcPr>
          <w:p w14:paraId="30F49DE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0.65</w:t>
            </w:r>
          </w:p>
        </w:tc>
        <w:tc>
          <w:tcPr>
            <w:tcW w:w="1873" w:type="dxa"/>
            <w:tcBorders>
              <w:top w:val="nil"/>
              <w:left w:val="nil"/>
              <w:bottom w:val="single" w:sz="4" w:space="0" w:color="auto"/>
              <w:right w:val="single" w:sz="4" w:space="0" w:color="auto"/>
            </w:tcBorders>
            <w:vAlign w:val="center"/>
            <w:hideMark/>
          </w:tcPr>
          <w:p w14:paraId="33596D2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8BDFFD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7C0B8555"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6107059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1.95</w:t>
            </w:r>
          </w:p>
        </w:tc>
      </w:tr>
      <w:tr w:rsidR="00064EF6" w:rsidRPr="003365B7" w14:paraId="5EED5578" w14:textId="77777777" w:rsidTr="34F6BF1A">
        <w:trPr>
          <w:trHeight w:val="288"/>
        </w:trPr>
        <w:tc>
          <w:tcPr>
            <w:tcW w:w="1555" w:type="dxa"/>
            <w:vMerge/>
            <w:vAlign w:val="center"/>
            <w:hideMark/>
          </w:tcPr>
          <w:p w14:paraId="77601E75"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D7D56E1"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0C7AD0A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5EA270A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980" w:type="dxa"/>
            <w:tcBorders>
              <w:top w:val="nil"/>
              <w:left w:val="nil"/>
              <w:bottom w:val="single" w:sz="4" w:space="0" w:color="auto"/>
              <w:right w:val="single" w:sz="4" w:space="0" w:color="auto"/>
            </w:tcBorders>
            <w:vAlign w:val="center"/>
            <w:hideMark/>
          </w:tcPr>
          <w:p w14:paraId="18C7968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873" w:type="dxa"/>
            <w:tcBorders>
              <w:top w:val="nil"/>
              <w:left w:val="nil"/>
              <w:bottom w:val="single" w:sz="4" w:space="0" w:color="auto"/>
              <w:right w:val="single" w:sz="4" w:space="0" w:color="auto"/>
            </w:tcBorders>
            <w:vAlign w:val="center"/>
            <w:hideMark/>
          </w:tcPr>
          <w:p w14:paraId="3BE74C5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336819B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3BAE79B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71600 Travel</w:t>
            </w:r>
          </w:p>
        </w:tc>
        <w:tc>
          <w:tcPr>
            <w:tcW w:w="1180" w:type="dxa"/>
            <w:tcBorders>
              <w:top w:val="nil"/>
              <w:left w:val="nil"/>
              <w:bottom w:val="single" w:sz="4" w:space="0" w:color="auto"/>
              <w:right w:val="single" w:sz="4" w:space="0" w:color="auto"/>
            </w:tcBorders>
            <w:hideMark/>
          </w:tcPr>
          <w:p w14:paraId="2F800FD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r>
      <w:tr w:rsidR="00064EF6" w:rsidRPr="003365B7" w14:paraId="62BC202F" w14:textId="77777777" w:rsidTr="34F6BF1A">
        <w:trPr>
          <w:trHeight w:val="288"/>
        </w:trPr>
        <w:tc>
          <w:tcPr>
            <w:tcW w:w="1555" w:type="dxa"/>
            <w:vMerge/>
            <w:vAlign w:val="center"/>
            <w:hideMark/>
          </w:tcPr>
          <w:p w14:paraId="51F4C1AC"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5B6BE99"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3EBAC8A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1EAF822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980" w:type="dxa"/>
            <w:tcBorders>
              <w:top w:val="nil"/>
              <w:left w:val="nil"/>
              <w:bottom w:val="single" w:sz="4" w:space="0" w:color="auto"/>
              <w:right w:val="single" w:sz="4" w:space="0" w:color="auto"/>
            </w:tcBorders>
            <w:vAlign w:val="center"/>
            <w:hideMark/>
          </w:tcPr>
          <w:p w14:paraId="4E2219A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873" w:type="dxa"/>
            <w:tcBorders>
              <w:top w:val="nil"/>
              <w:left w:val="nil"/>
              <w:bottom w:val="single" w:sz="4" w:space="0" w:color="auto"/>
              <w:right w:val="single" w:sz="4" w:space="0" w:color="auto"/>
            </w:tcBorders>
            <w:vAlign w:val="center"/>
            <w:hideMark/>
          </w:tcPr>
          <w:p w14:paraId="0D3F91B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AC6A04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10FEB7FB"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74200 Audio Visual&amp;Print Prod Costs</w:t>
            </w:r>
          </w:p>
        </w:tc>
        <w:tc>
          <w:tcPr>
            <w:tcW w:w="1180" w:type="dxa"/>
            <w:tcBorders>
              <w:top w:val="nil"/>
              <w:left w:val="nil"/>
              <w:bottom w:val="single" w:sz="4" w:space="0" w:color="auto"/>
              <w:right w:val="single" w:sz="4" w:space="0" w:color="auto"/>
            </w:tcBorders>
            <w:hideMark/>
          </w:tcPr>
          <w:p w14:paraId="16E4CDE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r>
      <w:tr w:rsidR="00064EF6" w:rsidRPr="003365B7" w14:paraId="5068454B" w14:textId="77777777" w:rsidTr="34F6BF1A">
        <w:trPr>
          <w:trHeight w:val="288"/>
        </w:trPr>
        <w:tc>
          <w:tcPr>
            <w:tcW w:w="1555" w:type="dxa"/>
            <w:vMerge/>
            <w:vAlign w:val="center"/>
            <w:hideMark/>
          </w:tcPr>
          <w:p w14:paraId="662BA24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2FDA3FC"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4788CFB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0.00</w:t>
            </w:r>
          </w:p>
        </w:tc>
        <w:tc>
          <w:tcPr>
            <w:tcW w:w="1054" w:type="dxa"/>
            <w:tcBorders>
              <w:top w:val="nil"/>
              <w:left w:val="nil"/>
              <w:bottom w:val="single" w:sz="4" w:space="0" w:color="auto"/>
              <w:right w:val="single" w:sz="4" w:space="0" w:color="auto"/>
            </w:tcBorders>
            <w:vAlign w:val="center"/>
            <w:hideMark/>
          </w:tcPr>
          <w:p w14:paraId="669673A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980" w:type="dxa"/>
            <w:tcBorders>
              <w:top w:val="nil"/>
              <w:left w:val="nil"/>
              <w:bottom w:val="single" w:sz="4" w:space="0" w:color="auto"/>
              <w:right w:val="single" w:sz="4" w:space="0" w:color="auto"/>
            </w:tcBorders>
            <w:vAlign w:val="center"/>
            <w:hideMark/>
          </w:tcPr>
          <w:p w14:paraId="34DFC06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873" w:type="dxa"/>
            <w:tcBorders>
              <w:top w:val="nil"/>
              <w:left w:val="nil"/>
              <w:bottom w:val="single" w:sz="4" w:space="0" w:color="auto"/>
              <w:right w:val="single" w:sz="4" w:space="0" w:color="auto"/>
            </w:tcBorders>
            <w:vAlign w:val="center"/>
            <w:hideMark/>
          </w:tcPr>
          <w:p w14:paraId="06E44CF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F695FA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0887147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71300 Local Consultants</w:t>
            </w:r>
          </w:p>
        </w:tc>
        <w:tc>
          <w:tcPr>
            <w:tcW w:w="1180" w:type="dxa"/>
            <w:tcBorders>
              <w:top w:val="nil"/>
              <w:left w:val="nil"/>
              <w:bottom w:val="single" w:sz="4" w:space="0" w:color="auto"/>
              <w:right w:val="single" w:sz="4" w:space="0" w:color="auto"/>
            </w:tcBorders>
            <w:hideMark/>
          </w:tcPr>
          <w:p w14:paraId="4128AC5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2.00</w:t>
            </w:r>
          </w:p>
        </w:tc>
      </w:tr>
      <w:tr w:rsidR="00064EF6" w:rsidRPr="003365B7" w14:paraId="21CE3F28" w14:textId="77777777" w:rsidTr="34F6BF1A">
        <w:trPr>
          <w:trHeight w:val="564"/>
        </w:trPr>
        <w:tc>
          <w:tcPr>
            <w:tcW w:w="1555" w:type="dxa"/>
            <w:vMerge/>
            <w:vAlign w:val="center"/>
            <w:hideMark/>
          </w:tcPr>
          <w:p w14:paraId="4B37373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04E4B8B"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76B4D20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1.90</w:t>
            </w:r>
          </w:p>
        </w:tc>
        <w:tc>
          <w:tcPr>
            <w:tcW w:w="1054" w:type="dxa"/>
            <w:tcBorders>
              <w:top w:val="nil"/>
              <w:left w:val="nil"/>
              <w:bottom w:val="single" w:sz="4" w:space="0" w:color="auto"/>
              <w:right w:val="single" w:sz="4" w:space="0" w:color="auto"/>
            </w:tcBorders>
            <w:vAlign w:val="center"/>
            <w:hideMark/>
          </w:tcPr>
          <w:p w14:paraId="11EB7CF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c>
          <w:tcPr>
            <w:tcW w:w="980" w:type="dxa"/>
            <w:tcBorders>
              <w:top w:val="nil"/>
              <w:left w:val="nil"/>
              <w:bottom w:val="single" w:sz="4" w:space="0" w:color="auto"/>
              <w:right w:val="single" w:sz="4" w:space="0" w:color="auto"/>
            </w:tcBorders>
            <w:vAlign w:val="center"/>
            <w:hideMark/>
          </w:tcPr>
          <w:p w14:paraId="1226D35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7.60</w:t>
            </w:r>
          </w:p>
        </w:tc>
        <w:tc>
          <w:tcPr>
            <w:tcW w:w="1873" w:type="dxa"/>
            <w:tcBorders>
              <w:top w:val="nil"/>
              <w:left w:val="nil"/>
              <w:bottom w:val="single" w:sz="4" w:space="0" w:color="auto"/>
              <w:right w:val="single" w:sz="4" w:space="0" w:color="auto"/>
            </w:tcBorders>
            <w:vAlign w:val="center"/>
            <w:hideMark/>
          </w:tcPr>
          <w:p w14:paraId="7686C43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B22456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5CCC542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71200 International Consultants</w:t>
            </w:r>
          </w:p>
        </w:tc>
        <w:tc>
          <w:tcPr>
            <w:tcW w:w="1180" w:type="dxa"/>
            <w:tcBorders>
              <w:top w:val="nil"/>
              <w:left w:val="nil"/>
              <w:bottom w:val="single" w:sz="4" w:space="0" w:color="auto"/>
              <w:right w:val="single" w:sz="4" w:space="0" w:color="auto"/>
            </w:tcBorders>
            <w:hideMark/>
          </w:tcPr>
          <w:p w14:paraId="25C56C0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17.10</w:t>
            </w:r>
          </w:p>
        </w:tc>
      </w:tr>
      <w:tr w:rsidR="00064EF6" w:rsidRPr="003365B7" w14:paraId="77755CD7" w14:textId="77777777" w:rsidTr="34F6BF1A">
        <w:trPr>
          <w:trHeight w:val="288"/>
        </w:trPr>
        <w:tc>
          <w:tcPr>
            <w:tcW w:w="1555" w:type="dxa"/>
            <w:vMerge/>
            <w:vAlign w:val="center"/>
            <w:hideMark/>
          </w:tcPr>
          <w:p w14:paraId="0059A99E"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0ACCBBD6"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vAlign w:val="center"/>
            <w:hideMark/>
          </w:tcPr>
          <w:p w14:paraId="6B4EC56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0.10</w:t>
            </w:r>
          </w:p>
        </w:tc>
        <w:tc>
          <w:tcPr>
            <w:tcW w:w="1054" w:type="dxa"/>
            <w:tcBorders>
              <w:top w:val="nil"/>
              <w:left w:val="nil"/>
              <w:bottom w:val="single" w:sz="4" w:space="0" w:color="auto"/>
              <w:right w:val="single" w:sz="4" w:space="0" w:color="auto"/>
            </w:tcBorders>
            <w:vAlign w:val="center"/>
            <w:hideMark/>
          </w:tcPr>
          <w:p w14:paraId="47F6EAC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0.45</w:t>
            </w:r>
          </w:p>
        </w:tc>
        <w:tc>
          <w:tcPr>
            <w:tcW w:w="980" w:type="dxa"/>
            <w:tcBorders>
              <w:top w:val="nil"/>
              <w:left w:val="nil"/>
              <w:bottom w:val="single" w:sz="4" w:space="0" w:color="auto"/>
              <w:right w:val="single" w:sz="4" w:space="0" w:color="auto"/>
            </w:tcBorders>
            <w:vAlign w:val="center"/>
            <w:hideMark/>
          </w:tcPr>
          <w:p w14:paraId="6699A90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0.45</w:t>
            </w:r>
          </w:p>
        </w:tc>
        <w:tc>
          <w:tcPr>
            <w:tcW w:w="1873" w:type="dxa"/>
            <w:tcBorders>
              <w:top w:val="nil"/>
              <w:left w:val="nil"/>
              <w:bottom w:val="single" w:sz="4" w:space="0" w:color="auto"/>
              <w:right w:val="single" w:sz="4" w:space="0" w:color="auto"/>
            </w:tcBorders>
            <w:vAlign w:val="center"/>
            <w:hideMark/>
          </w:tcPr>
          <w:p w14:paraId="2FF6A8D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4B73F0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center"/>
            <w:hideMark/>
          </w:tcPr>
          <w:p w14:paraId="24F8E47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nil"/>
              <w:left w:val="nil"/>
              <w:bottom w:val="single" w:sz="4" w:space="0" w:color="auto"/>
              <w:right w:val="single" w:sz="4" w:space="0" w:color="auto"/>
            </w:tcBorders>
            <w:hideMark/>
          </w:tcPr>
          <w:p w14:paraId="7B61F15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r>
      <w:tr w:rsidR="00064EF6" w:rsidRPr="003365B7" w14:paraId="1C02251E" w14:textId="77777777" w:rsidTr="34F6BF1A">
        <w:trPr>
          <w:trHeight w:val="288"/>
        </w:trPr>
        <w:tc>
          <w:tcPr>
            <w:tcW w:w="1555" w:type="dxa"/>
            <w:tcBorders>
              <w:top w:val="nil"/>
              <w:left w:val="single" w:sz="4" w:space="0" w:color="auto"/>
              <w:bottom w:val="single" w:sz="4" w:space="0" w:color="auto"/>
              <w:right w:val="single" w:sz="4" w:space="0" w:color="auto"/>
            </w:tcBorders>
            <w:vAlign w:val="center"/>
            <w:hideMark/>
          </w:tcPr>
          <w:p w14:paraId="6C779F36"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423C53D"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Activitity 4.2</w:t>
            </w:r>
          </w:p>
        </w:tc>
        <w:tc>
          <w:tcPr>
            <w:tcW w:w="1180" w:type="dxa"/>
            <w:tcBorders>
              <w:top w:val="nil"/>
              <w:left w:val="nil"/>
              <w:bottom w:val="single" w:sz="4" w:space="0" w:color="auto"/>
              <w:right w:val="single" w:sz="4" w:space="0" w:color="auto"/>
            </w:tcBorders>
            <w:hideMark/>
          </w:tcPr>
          <w:p w14:paraId="2B52A14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26.05</w:t>
            </w:r>
          </w:p>
        </w:tc>
      </w:tr>
      <w:tr w:rsidR="00064EF6" w:rsidRPr="003365B7" w14:paraId="4D461D2D" w14:textId="77777777" w:rsidTr="34F6BF1A">
        <w:trPr>
          <w:trHeight w:val="312"/>
        </w:trPr>
        <w:tc>
          <w:tcPr>
            <w:tcW w:w="1555" w:type="dxa"/>
            <w:tcBorders>
              <w:top w:val="nil"/>
              <w:left w:val="single" w:sz="4" w:space="0" w:color="auto"/>
              <w:bottom w:val="single" w:sz="4" w:space="0" w:color="auto"/>
              <w:right w:val="single" w:sz="4" w:space="0" w:color="auto"/>
            </w:tcBorders>
            <w:vAlign w:val="center"/>
            <w:hideMark/>
          </w:tcPr>
          <w:p w14:paraId="1956C133"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000000" w:themeColor="text1"/>
            </w:tcBorders>
            <w:shd w:val="clear" w:color="auto" w:fill="D0CECE" w:themeFill="background2" w:themeFillShade="E6"/>
            <w:vAlign w:val="center"/>
            <w:hideMark/>
          </w:tcPr>
          <w:p w14:paraId="303E7814"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Output 4</w:t>
            </w:r>
          </w:p>
        </w:tc>
        <w:tc>
          <w:tcPr>
            <w:tcW w:w="1180" w:type="dxa"/>
            <w:tcBorders>
              <w:top w:val="nil"/>
              <w:left w:val="nil"/>
              <w:bottom w:val="single" w:sz="4" w:space="0" w:color="auto"/>
              <w:right w:val="single" w:sz="4" w:space="0" w:color="auto"/>
            </w:tcBorders>
            <w:shd w:val="clear" w:color="auto" w:fill="D0CECE" w:themeFill="background2" w:themeFillShade="E6"/>
            <w:vAlign w:val="center"/>
            <w:hideMark/>
          </w:tcPr>
          <w:p w14:paraId="679153BB"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499.15</w:t>
            </w:r>
          </w:p>
        </w:tc>
      </w:tr>
      <w:tr w:rsidR="00064EF6" w:rsidRPr="003365B7" w14:paraId="67A967C6" w14:textId="77777777" w:rsidTr="00064EF6">
        <w:trPr>
          <w:trHeight w:val="612"/>
        </w:trPr>
        <w:tc>
          <w:tcPr>
            <w:tcW w:w="1555" w:type="dxa"/>
            <w:vMerge w:val="restart"/>
            <w:tcBorders>
              <w:top w:val="nil"/>
              <w:left w:val="single" w:sz="4" w:space="0" w:color="auto"/>
              <w:bottom w:val="single" w:sz="4" w:space="0" w:color="auto"/>
              <w:right w:val="single" w:sz="4" w:space="0" w:color="auto"/>
            </w:tcBorders>
            <w:vAlign w:val="center"/>
            <w:hideMark/>
          </w:tcPr>
          <w:p w14:paraId="15DA24F0"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Project Management</w:t>
            </w:r>
          </w:p>
        </w:tc>
        <w:tc>
          <w:tcPr>
            <w:tcW w:w="1984" w:type="dxa"/>
            <w:vMerge w:val="restart"/>
            <w:tcBorders>
              <w:top w:val="nil"/>
              <w:left w:val="single" w:sz="4" w:space="0" w:color="auto"/>
              <w:bottom w:val="single" w:sz="4" w:space="0" w:color="auto"/>
              <w:right w:val="single" w:sz="4" w:space="0" w:color="auto"/>
            </w:tcBorders>
            <w:vAlign w:val="center"/>
            <w:hideMark/>
          </w:tcPr>
          <w:p w14:paraId="6CC7B9A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xml:space="preserve"> Overall management and coordination of Project implementation. Monitoring of implementation of project activities </w:t>
            </w:r>
          </w:p>
        </w:tc>
        <w:tc>
          <w:tcPr>
            <w:tcW w:w="1054" w:type="dxa"/>
            <w:tcBorders>
              <w:top w:val="nil"/>
              <w:left w:val="nil"/>
              <w:bottom w:val="single" w:sz="4" w:space="0" w:color="auto"/>
              <w:right w:val="single" w:sz="4" w:space="0" w:color="auto"/>
            </w:tcBorders>
            <w:noWrap/>
            <w:vAlign w:val="bottom"/>
            <w:hideMark/>
          </w:tcPr>
          <w:p w14:paraId="4529BA1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4.82</w:t>
            </w:r>
          </w:p>
        </w:tc>
        <w:tc>
          <w:tcPr>
            <w:tcW w:w="1054" w:type="dxa"/>
            <w:tcBorders>
              <w:top w:val="nil"/>
              <w:left w:val="nil"/>
              <w:bottom w:val="single" w:sz="4" w:space="0" w:color="auto"/>
              <w:right w:val="single" w:sz="4" w:space="0" w:color="auto"/>
            </w:tcBorders>
            <w:noWrap/>
            <w:vAlign w:val="bottom"/>
            <w:hideMark/>
          </w:tcPr>
          <w:p w14:paraId="6CD50BC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4.82</w:t>
            </w:r>
          </w:p>
        </w:tc>
        <w:tc>
          <w:tcPr>
            <w:tcW w:w="980" w:type="dxa"/>
            <w:tcBorders>
              <w:top w:val="nil"/>
              <w:left w:val="nil"/>
              <w:bottom w:val="single" w:sz="4" w:space="0" w:color="auto"/>
              <w:right w:val="single" w:sz="4" w:space="0" w:color="auto"/>
            </w:tcBorders>
            <w:noWrap/>
            <w:vAlign w:val="bottom"/>
            <w:hideMark/>
          </w:tcPr>
          <w:p w14:paraId="4430A73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4.82</w:t>
            </w:r>
          </w:p>
        </w:tc>
        <w:tc>
          <w:tcPr>
            <w:tcW w:w="1873" w:type="dxa"/>
            <w:tcBorders>
              <w:top w:val="nil"/>
              <w:left w:val="nil"/>
              <w:bottom w:val="single" w:sz="4" w:space="0" w:color="auto"/>
              <w:right w:val="single" w:sz="4" w:space="0" w:color="auto"/>
            </w:tcBorders>
            <w:vAlign w:val="center"/>
            <w:hideMark/>
          </w:tcPr>
          <w:p w14:paraId="198B69C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1466DD9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bottom"/>
            <w:hideMark/>
          </w:tcPr>
          <w:p w14:paraId="495027A6"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xml:space="preserve">67205 Labour Cost – NO Staff/67305 Labour Cost – GS Staff </w:t>
            </w:r>
          </w:p>
        </w:tc>
        <w:tc>
          <w:tcPr>
            <w:tcW w:w="1180" w:type="dxa"/>
            <w:tcBorders>
              <w:top w:val="nil"/>
              <w:left w:val="nil"/>
              <w:bottom w:val="single" w:sz="4" w:space="0" w:color="auto"/>
              <w:right w:val="single" w:sz="4" w:space="0" w:color="auto"/>
            </w:tcBorders>
            <w:hideMark/>
          </w:tcPr>
          <w:p w14:paraId="230DE8D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14.46</w:t>
            </w:r>
          </w:p>
        </w:tc>
      </w:tr>
      <w:tr w:rsidR="00064EF6" w:rsidRPr="003365B7" w14:paraId="159B9874" w14:textId="77777777" w:rsidTr="34F6BF1A">
        <w:trPr>
          <w:trHeight w:val="612"/>
        </w:trPr>
        <w:tc>
          <w:tcPr>
            <w:tcW w:w="1555" w:type="dxa"/>
            <w:vMerge/>
            <w:vAlign w:val="center"/>
            <w:hideMark/>
          </w:tcPr>
          <w:p w14:paraId="68FF0C91"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1B91F743"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noWrap/>
            <w:vAlign w:val="bottom"/>
            <w:hideMark/>
          </w:tcPr>
          <w:p w14:paraId="49C77DF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7.95</w:t>
            </w:r>
          </w:p>
        </w:tc>
        <w:tc>
          <w:tcPr>
            <w:tcW w:w="1054" w:type="dxa"/>
            <w:tcBorders>
              <w:top w:val="nil"/>
              <w:left w:val="nil"/>
              <w:bottom w:val="single" w:sz="4" w:space="0" w:color="auto"/>
              <w:right w:val="single" w:sz="4" w:space="0" w:color="auto"/>
            </w:tcBorders>
            <w:noWrap/>
            <w:vAlign w:val="bottom"/>
            <w:hideMark/>
          </w:tcPr>
          <w:p w14:paraId="053912A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7.95</w:t>
            </w:r>
          </w:p>
        </w:tc>
        <w:tc>
          <w:tcPr>
            <w:tcW w:w="980" w:type="dxa"/>
            <w:tcBorders>
              <w:top w:val="nil"/>
              <w:left w:val="nil"/>
              <w:bottom w:val="single" w:sz="4" w:space="0" w:color="auto"/>
              <w:right w:val="single" w:sz="4" w:space="0" w:color="auto"/>
            </w:tcBorders>
            <w:noWrap/>
            <w:vAlign w:val="bottom"/>
            <w:hideMark/>
          </w:tcPr>
          <w:p w14:paraId="798E406D"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7.95</w:t>
            </w:r>
          </w:p>
        </w:tc>
        <w:tc>
          <w:tcPr>
            <w:tcW w:w="1873" w:type="dxa"/>
            <w:tcBorders>
              <w:top w:val="nil"/>
              <w:left w:val="nil"/>
              <w:bottom w:val="single" w:sz="4" w:space="0" w:color="auto"/>
              <w:right w:val="single" w:sz="4" w:space="0" w:color="auto"/>
            </w:tcBorders>
            <w:vAlign w:val="center"/>
            <w:hideMark/>
          </w:tcPr>
          <w:p w14:paraId="614A7DA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01C414D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vAlign w:val="bottom"/>
            <w:hideMark/>
          </w:tcPr>
          <w:p w14:paraId="5A6132E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71400 Contractual Services - Individ</w:t>
            </w:r>
          </w:p>
        </w:tc>
        <w:tc>
          <w:tcPr>
            <w:tcW w:w="1180" w:type="dxa"/>
            <w:tcBorders>
              <w:top w:val="nil"/>
              <w:left w:val="nil"/>
              <w:bottom w:val="single" w:sz="4" w:space="0" w:color="auto"/>
              <w:right w:val="single" w:sz="4" w:space="0" w:color="auto"/>
            </w:tcBorders>
            <w:hideMark/>
          </w:tcPr>
          <w:p w14:paraId="5DEAD93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23.85</w:t>
            </w:r>
          </w:p>
        </w:tc>
      </w:tr>
      <w:tr w:rsidR="00064EF6" w:rsidRPr="003365B7" w14:paraId="66C619D5" w14:textId="77777777" w:rsidTr="34F6BF1A">
        <w:trPr>
          <w:trHeight w:val="288"/>
        </w:trPr>
        <w:tc>
          <w:tcPr>
            <w:tcW w:w="1555" w:type="dxa"/>
            <w:vMerge/>
            <w:vAlign w:val="center"/>
            <w:hideMark/>
          </w:tcPr>
          <w:p w14:paraId="0D345796"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C10C6DF"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noWrap/>
            <w:vAlign w:val="bottom"/>
            <w:hideMark/>
          </w:tcPr>
          <w:p w14:paraId="1AAA276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054" w:type="dxa"/>
            <w:tcBorders>
              <w:top w:val="nil"/>
              <w:left w:val="nil"/>
              <w:bottom w:val="single" w:sz="4" w:space="0" w:color="auto"/>
              <w:right w:val="single" w:sz="4" w:space="0" w:color="auto"/>
            </w:tcBorders>
            <w:noWrap/>
            <w:vAlign w:val="bottom"/>
            <w:hideMark/>
          </w:tcPr>
          <w:p w14:paraId="0CB5DAA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980" w:type="dxa"/>
            <w:tcBorders>
              <w:top w:val="nil"/>
              <w:left w:val="nil"/>
              <w:bottom w:val="single" w:sz="4" w:space="0" w:color="auto"/>
              <w:right w:val="single" w:sz="4" w:space="0" w:color="auto"/>
            </w:tcBorders>
            <w:noWrap/>
            <w:vAlign w:val="bottom"/>
            <w:hideMark/>
          </w:tcPr>
          <w:p w14:paraId="379222C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1.00</w:t>
            </w:r>
          </w:p>
        </w:tc>
        <w:tc>
          <w:tcPr>
            <w:tcW w:w="1873" w:type="dxa"/>
            <w:tcBorders>
              <w:top w:val="nil"/>
              <w:left w:val="nil"/>
              <w:bottom w:val="single" w:sz="4" w:space="0" w:color="auto"/>
              <w:right w:val="single" w:sz="4" w:space="0" w:color="auto"/>
            </w:tcBorders>
            <w:vAlign w:val="center"/>
            <w:hideMark/>
          </w:tcPr>
          <w:p w14:paraId="7C4C9AD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21DCD13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noWrap/>
            <w:vAlign w:val="bottom"/>
            <w:hideMark/>
          </w:tcPr>
          <w:p w14:paraId="2F53244A"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74596 DPC 30%</w:t>
            </w:r>
          </w:p>
        </w:tc>
        <w:tc>
          <w:tcPr>
            <w:tcW w:w="1180" w:type="dxa"/>
            <w:tcBorders>
              <w:top w:val="nil"/>
              <w:left w:val="nil"/>
              <w:bottom w:val="single" w:sz="4" w:space="0" w:color="auto"/>
              <w:right w:val="single" w:sz="4" w:space="0" w:color="auto"/>
            </w:tcBorders>
            <w:hideMark/>
          </w:tcPr>
          <w:p w14:paraId="23A407A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3.00</w:t>
            </w:r>
          </w:p>
        </w:tc>
      </w:tr>
      <w:tr w:rsidR="00064EF6" w:rsidRPr="003365B7" w14:paraId="36A3B056" w14:textId="77777777" w:rsidTr="34F6BF1A">
        <w:trPr>
          <w:trHeight w:val="288"/>
        </w:trPr>
        <w:tc>
          <w:tcPr>
            <w:tcW w:w="1555" w:type="dxa"/>
            <w:vMerge/>
            <w:vAlign w:val="center"/>
            <w:hideMark/>
          </w:tcPr>
          <w:p w14:paraId="58D9F8DD"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3D2D131F"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noWrap/>
            <w:vAlign w:val="bottom"/>
            <w:hideMark/>
          </w:tcPr>
          <w:p w14:paraId="0543682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3.50</w:t>
            </w:r>
          </w:p>
        </w:tc>
        <w:tc>
          <w:tcPr>
            <w:tcW w:w="1054" w:type="dxa"/>
            <w:tcBorders>
              <w:top w:val="nil"/>
              <w:left w:val="nil"/>
              <w:bottom w:val="single" w:sz="4" w:space="0" w:color="auto"/>
              <w:right w:val="single" w:sz="4" w:space="0" w:color="auto"/>
            </w:tcBorders>
            <w:noWrap/>
            <w:vAlign w:val="bottom"/>
            <w:hideMark/>
          </w:tcPr>
          <w:p w14:paraId="05FE61A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1.70</w:t>
            </w:r>
          </w:p>
        </w:tc>
        <w:tc>
          <w:tcPr>
            <w:tcW w:w="980" w:type="dxa"/>
            <w:tcBorders>
              <w:top w:val="nil"/>
              <w:left w:val="nil"/>
              <w:bottom w:val="single" w:sz="4" w:space="0" w:color="auto"/>
              <w:right w:val="single" w:sz="4" w:space="0" w:color="auto"/>
            </w:tcBorders>
            <w:noWrap/>
            <w:vAlign w:val="bottom"/>
            <w:hideMark/>
          </w:tcPr>
          <w:p w14:paraId="0AF4145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3.50</w:t>
            </w:r>
          </w:p>
        </w:tc>
        <w:tc>
          <w:tcPr>
            <w:tcW w:w="1873" w:type="dxa"/>
            <w:tcBorders>
              <w:top w:val="nil"/>
              <w:left w:val="nil"/>
              <w:bottom w:val="single" w:sz="4" w:space="0" w:color="auto"/>
              <w:right w:val="single" w:sz="4" w:space="0" w:color="auto"/>
            </w:tcBorders>
            <w:vAlign w:val="center"/>
            <w:hideMark/>
          </w:tcPr>
          <w:p w14:paraId="50BCFF9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7DA5D6E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noWrap/>
            <w:vAlign w:val="bottom"/>
            <w:hideMark/>
          </w:tcPr>
          <w:p w14:paraId="5E31A18C"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64397 DPC 70%</w:t>
            </w:r>
          </w:p>
        </w:tc>
        <w:tc>
          <w:tcPr>
            <w:tcW w:w="1180" w:type="dxa"/>
            <w:tcBorders>
              <w:top w:val="nil"/>
              <w:left w:val="nil"/>
              <w:bottom w:val="single" w:sz="4" w:space="0" w:color="auto"/>
              <w:right w:val="single" w:sz="4" w:space="0" w:color="auto"/>
            </w:tcBorders>
            <w:hideMark/>
          </w:tcPr>
          <w:p w14:paraId="310F650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8.70</w:t>
            </w:r>
          </w:p>
        </w:tc>
      </w:tr>
      <w:tr w:rsidR="00064EF6" w:rsidRPr="003365B7" w14:paraId="030A0673" w14:textId="77777777" w:rsidTr="34F6BF1A">
        <w:trPr>
          <w:trHeight w:val="288"/>
        </w:trPr>
        <w:tc>
          <w:tcPr>
            <w:tcW w:w="1555" w:type="dxa"/>
            <w:vMerge/>
            <w:vAlign w:val="center"/>
            <w:hideMark/>
          </w:tcPr>
          <w:p w14:paraId="40B09135"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0BF8069"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nil"/>
              <w:left w:val="nil"/>
              <w:bottom w:val="single" w:sz="4" w:space="0" w:color="auto"/>
              <w:right w:val="single" w:sz="4" w:space="0" w:color="auto"/>
            </w:tcBorders>
            <w:noWrap/>
            <w:vAlign w:val="bottom"/>
            <w:hideMark/>
          </w:tcPr>
          <w:p w14:paraId="5DAE140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2.80</w:t>
            </w:r>
          </w:p>
        </w:tc>
        <w:tc>
          <w:tcPr>
            <w:tcW w:w="1054" w:type="dxa"/>
            <w:tcBorders>
              <w:top w:val="nil"/>
              <w:left w:val="nil"/>
              <w:bottom w:val="single" w:sz="4" w:space="0" w:color="auto"/>
              <w:right w:val="single" w:sz="4" w:space="0" w:color="auto"/>
            </w:tcBorders>
            <w:noWrap/>
            <w:vAlign w:val="bottom"/>
            <w:hideMark/>
          </w:tcPr>
          <w:p w14:paraId="7A43799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4.00</w:t>
            </w:r>
          </w:p>
        </w:tc>
        <w:tc>
          <w:tcPr>
            <w:tcW w:w="980" w:type="dxa"/>
            <w:tcBorders>
              <w:top w:val="nil"/>
              <w:left w:val="nil"/>
              <w:bottom w:val="single" w:sz="4" w:space="0" w:color="auto"/>
              <w:right w:val="single" w:sz="4" w:space="0" w:color="auto"/>
            </w:tcBorders>
            <w:noWrap/>
            <w:vAlign w:val="bottom"/>
            <w:hideMark/>
          </w:tcPr>
          <w:p w14:paraId="099C1A9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35.00</w:t>
            </w:r>
          </w:p>
        </w:tc>
        <w:tc>
          <w:tcPr>
            <w:tcW w:w="1873" w:type="dxa"/>
            <w:tcBorders>
              <w:top w:val="nil"/>
              <w:left w:val="nil"/>
              <w:bottom w:val="single" w:sz="4" w:space="0" w:color="auto"/>
              <w:right w:val="single" w:sz="4" w:space="0" w:color="auto"/>
            </w:tcBorders>
            <w:vAlign w:val="center"/>
            <w:hideMark/>
          </w:tcPr>
          <w:p w14:paraId="44B4645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nil"/>
              <w:left w:val="nil"/>
              <w:bottom w:val="single" w:sz="4" w:space="0" w:color="auto"/>
              <w:right w:val="single" w:sz="4" w:space="0" w:color="auto"/>
            </w:tcBorders>
            <w:vAlign w:val="center"/>
            <w:hideMark/>
          </w:tcPr>
          <w:p w14:paraId="5779A5B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nil"/>
              <w:left w:val="nil"/>
              <w:bottom w:val="single" w:sz="4" w:space="0" w:color="auto"/>
              <w:right w:val="single" w:sz="4" w:space="0" w:color="auto"/>
            </w:tcBorders>
            <w:noWrap/>
            <w:vAlign w:val="bottom"/>
            <w:hideMark/>
          </w:tcPr>
          <w:p w14:paraId="70D6FD9F"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74100 Professional services</w:t>
            </w:r>
          </w:p>
        </w:tc>
        <w:tc>
          <w:tcPr>
            <w:tcW w:w="1180" w:type="dxa"/>
            <w:tcBorders>
              <w:top w:val="nil"/>
              <w:left w:val="nil"/>
              <w:bottom w:val="single" w:sz="4" w:space="0" w:color="auto"/>
              <w:right w:val="single" w:sz="4" w:space="0" w:color="auto"/>
            </w:tcBorders>
            <w:hideMark/>
          </w:tcPr>
          <w:p w14:paraId="02CCBA0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41.80</w:t>
            </w:r>
          </w:p>
        </w:tc>
      </w:tr>
      <w:tr w:rsidR="00064EF6" w:rsidRPr="003365B7" w14:paraId="6385B668" w14:textId="77777777" w:rsidTr="34F6BF1A">
        <w:trPr>
          <w:trHeight w:val="288"/>
        </w:trPr>
        <w:tc>
          <w:tcPr>
            <w:tcW w:w="1555" w:type="dxa"/>
            <w:vMerge/>
            <w:vAlign w:val="center"/>
            <w:hideMark/>
          </w:tcPr>
          <w:p w14:paraId="32A62413"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2AC2C384"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single" w:sz="4" w:space="0" w:color="auto"/>
              <w:left w:val="nil"/>
              <w:bottom w:val="single" w:sz="4" w:space="0" w:color="auto"/>
              <w:right w:val="single" w:sz="4" w:space="0" w:color="auto"/>
            </w:tcBorders>
            <w:noWrap/>
            <w:vAlign w:val="bottom"/>
            <w:hideMark/>
          </w:tcPr>
          <w:p w14:paraId="0CD3704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0.50</w:t>
            </w:r>
          </w:p>
        </w:tc>
        <w:tc>
          <w:tcPr>
            <w:tcW w:w="1054" w:type="dxa"/>
            <w:tcBorders>
              <w:top w:val="single" w:sz="4" w:space="0" w:color="auto"/>
              <w:left w:val="nil"/>
              <w:bottom w:val="single" w:sz="4" w:space="0" w:color="auto"/>
              <w:right w:val="single" w:sz="4" w:space="0" w:color="auto"/>
            </w:tcBorders>
            <w:noWrap/>
            <w:vAlign w:val="bottom"/>
            <w:hideMark/>
          </w:tcPr>
          <w:p w14:paraId="2686242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0.50</w:t>
            </w:r>
          </w:p>
        </w:tc>
        <w:tc>
          <w:tcPr>
            <w:tcW w:w="980" w:type="dxa"/>
            <w:tcBorders>
              <w:top w:val="single" w:sz="4" w:space="0" w:color="auto"/>
              <w:left w:val="nil"/>
              <w:bottom w:val="single" w:sz="4" w:space="0" w:color="auto"/>
              <w:right w:val="single" w:sz="4" w:space="0" w:color="auto"/>
            </w:tcBorders>
            <w:noWrap/>
            <w:vAlign w:val="bottom"/>
            <w:hideMark/>
          </w:tcPr>
          <w:p w14:paraId="03261BB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0.50</w:t>
            </w:r>
          </w:p>
        </w:tc>
        <w:tc>
          <w:tcPr>
            <w:tcW w:w="1873" w:type="dxa"/>
            <w:tcBorders>
              <w:top w:val="single" w:sz="4" w:space="0" w:color="auto"/>
              <w:left w:val="nil"/>
              <w:bottom w:val="single" w:sz="4" w:space="0" w:color="auto"/>
              <w:right w:val="single" w:sz="4" w:space="0" w:color="auto"/>
            </w:tcBorders>
            <w:vAlign w:val="center"/>
            <w:hideMark/>
          </w:tcPr>
          <w:p w14:paraId="6802787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single" w:sz="4" w:space="0" w:color="auto"/>
              <w:left w:val="nil"/>
              <w:bottom w:val="single" w:sz="4" w:space="0" w:color="auto"/>
              <w:right w:val="single" w:sz="4" w:space="0" w:color="auto"/>
            </w:tcBorders>
            <w:vAlign w:val="center"/>
            <w:hideMark/>
          </w:tcPr>
          <w:p w14:paraId="41D3B15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single" w:sz="4" w:space="0" w:color="auto"/>
              <w:left w:val="nil"/>
              <w:bottom w:val="single" w:sz="4" w:space="0" w:color="auto"/>
              <w:right w:val="nil"/>
            </w:tcBorders>
            <w:noWrap/>
            <w:vAlign w:val="bottom"/>
            <w:hideMark/>
          </w:tcPr>
          <w:p w14:paraId="7148289B"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74500-Bank</w:t>
            </w:r>
          </w:p>
        </w:tc>
        <w:tc>
          <w:tcPr>
            <w:tcW w:w="1180" w:type="dxa"/>
            <w:tcBorders>
              <w:top w:val="single" w:sz="4" w:space="0" w:color="auto"/>
              <w:left w:val="single" w:sz="4" w:space="0" w:color="auto"/>
              <w:bottom w:val="single" w:sz="4" w:space="0" w:color="auto"/>
              <w:right w:val="single" w:sz="4" w:space="0" w:color="auto"/>
            </w:tcBorders>
            <w:hideMark/>
          </w:tcPr>
          <w:p w14:paraId="784AAAC1"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1.50</w:t>
            </w:r>
          </w:p>
        </w:tc>
      </w:tr>
      <w:tr w:rsidR="00E928FD" w:rsidRPr="003365B7" w14:paraId="2889311F" w14:textId="77777777" w:rsidTr="34F6BF1A">
        <w:trPr>
          <w:trHeight w:val="288"/>
        </w:trPr>
        <w:tc>
          <w:tcPr>
            <w:tcW w:w="1555" w:type="dxa"/>
            <w:vMerge/>
            <w:vAlign w:val="center"/>
          </w:tcPr>
          <w:p w14:paraId="2FB6B8B8" w14:textId="77777777" w:rsidR="00E928FD" w:rsidRPr="003365B7" w:rsidRDefault="00E928FD" w:rsidP="00E928FD">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tcPr>
          <w:p w14:paraId="0FD935A0" w14:textId="77777777" w:rsidR="00E928FD" w:rsidRPr="003365B7" w:rsidRDefault="00E928FD" w:rsidP="00E928FD">
            <w:pPr>
              <w:spacing w:after="0"/>
              <w:jc w:val="left"/>
              <w:rPr>
                <w:rFonts w:asciiTheme="minorHAnsi" w:eastAsia="Times New Roman" w:hAnsiTheme="minorHAnsi" w:cstheme="minorHAnsi"/>
                <w:color w:val="000000"/>
                <w:sz w:val="20"/>
                <w:szCs w:val="20"/>
                <w:lang w:val="ibb-NG" w:eastAsia="ibb-NG"/>
              </w:rPr>
            </w:pPr>
          </w:p>
        </w:tc>
        <w:tc>
          <w:tcPr>
            <w:tcW w:w="1054" w:type="dxa"/>
            <w:tcBorders>
              <w:top w:val="single" w:sz="4" w:space="0" w:color="auto"/>
              <w:left w:val="nil"/>
              <w:bottom w:val="single" w:sz="4" w:space="0" w:color="auto"/>
              <w:right w:val="single" w:sz="4" w:space="0" w:color="auto"/>
            </w:tcBorders>
            <w:noWrap/>
            <w:vAlign w:val="bottom"/>
          </w:tcPr>
          <w:p w14:paraId="1AEAF93E" w14:textId="41A7558D"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0.00</w:t>
            </w:r>
          </w:p>
        </w:tc>
        <w:tc>
          <w:tcPr>
            <w:tcW w:w="1054" w:type="dxa"/>
            <w:tcBorders>
              <w:top w:val="single" w:sz="4" w:space="0" w:color="auto"/>
              <w:left w:val="nil"/>
              <w:bottom w:val="single" w:sz="4" w:space="0" w:color="auto"/>
              <w:right w:val="single" w:sz="4" w:space="0" w:color="auto"/>
            </w:tcBorders>
            <w:noWrap/>
            <w:vAlign w:val="bottom"/>
          </w:tcPr>
          <w:p w14:paraId="43688941" w14:textId="4B89D937"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0.00</w:t>
            </w:r>
          </w:p>
        </w:tc>
        <w:tc>
          <w:tcPr>
            <w:tcW w:w="980" w:type="dxa"/>
            <w:tcBorders>
              <w:top w:val="single" w:sz="4" w:space="0" w:color="auto"/>
              <w:left w:val="nil"/>
              <w:bottom w:val="single" w:sz="4" w:space="0" w:color="auto"/>
              <w:right w:val="single" w:sz="4" w:space="0" w:color="auto"/>
            </w:tcBorders>
            <w:noWrap/>
            <w:vAlign w:val="bottom"/>
          </w:tcPr>
          <w:p w14:paraId="1C665244" w14:textId="025EE867"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23.00</w:t>
            </w:r>
          </w:p>
        </w:tc>
        <w:tc>
          <w:tcPr>
            <w:tcW w:w="1873" w:type="dxa"/>
            <w:tcBorders>
              <w:top w:val="single" w:sz="4" w:space="0" w:color="auto"/>
              <w:left w:val="nil"/>
              <w:bottom w:val="single" w:sz="4" w:space="0" w:color="auto"/>
              <w:right w:val="single" w:sz="4" w:space="0" w:color="auto"/>
            </w:tcBorders>
            <w:vAlign w:val="center"/>
          </w:tcPr>
          <w:p w14:paraId="1C6EB167" w14:textId="0E066D98"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UNDP</w:t>
            </w:r>
          </w:p>
        </w:tc>
        <w:tc>
          <w:tcPr>
            <w:tcW w:w="1260" w:type="dxa"/>
            <w:tcBorders>
              <w:top w:val="single" w:sz="4" w:space="0" w:color="auto"/>
              <w:left w:val="nil"/>
              <w:bottom w:val="single" w:sz="4" w:space="0" w:color="auto"/>
              <w:right w:val="single" w:sz="4" w:space="0" w:color="auto"/>
            </w:tcBorders>
            <w:vAlign w:val="center"/>
          </w:tcPr>
          <w:p w14:paraId="5D9886D2" w14:textId="27A72036"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proofErr w:type="spellStart"/>
            <w:r w:rsidRPr="003365B7">
              <w:rPr>
                <w:rFonts w:asciiTheme="minorHAnsi" w:hAnsiTheme="minorHAnsi" w:cstheme="minorHAnsi"/>
                <w:color w:val="000000"/>
                <w:sz w:val="20"/>
                <w:szCs w:val="20"/>
              </w:rPr>
              <w:t>IsDB</w:t>
            </w:r>
            <w:proofErr w:type="spellEnd"/>
          </w:p>
        </w:tc>
        <w:tc>
          <w:tcPr>
            <w:tcW w:w="3418" w:type="dxa"/>
            <w:tcBorders>
              <w:top w:val="single" w:sz="4" w:space="0" w:color="auto"/>
              <w:left w:val="nil"/>
              <w:bottom w:val="single" w:sz="4" w:space="0" w:color="auto"/>
              <w:right w:val="nil"/>
            </w:tcBorders>
            <w:noWrap/>
            <w:vAlign w:val="center"/>
          </w:tcPr>
          <w:p w14:paraId="3F790E4A" w14:textId="3E43FF3B" w:rsidR="00E928FD" w:rsidRPr="003365B7" w:rsidRDefault="00E928FD"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71200 International Consultants</w:t>
            </w:r>
          </w:p>
        </w:tc>
        <w:tc>
          <w:tcPr>
            <w:tcW w:w="1180" w:type="dxa"/>
            <w:tcBorders>
              <w:top w:val="single" w:sz="4" w:space="0" w:color="auto"/>
              <w:left w:val="single" w:sz="4" w:space="0" w:color="auto"/>
              <w:bottom w:val="single" w:sz="4" w:space="0" w:color="auto"/>
              <w:right w:val="single" w:sz="4" w:space="0" w:color="auto"/>
            </w:tcBorders>
          </w:tcPr>
          <w:p w14:paraId="22260B38" w14:textId="70BCF9AB"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23.00</w:t>
            </w:r>
          </w:p>
        </w:tc>
      </w:tr>
      <w:tr w:rsidR="00E928FD" w:rsidRPr="003365B7" w14:paraId="55B51DC2" w14:textId="77777777" w:rsidTr="34F6BF1A">
        <w:trPr>
          <w:trHeight w:val="288"/>
        </w:trPr>
        <w:tc>
          <w:tcPr>
            <w:tcW w:w="1555" w:type="dxa"/>
            <w:vMerge/>
            <w:vAlign w:val="center"/>
          </w:tcPr>
          <w:p w14:paraId="3C8763C9" w14:textId="77777777" w:rsidR="00E928FD" w:rsidRPr="003365B7" w:rsidRDefault="00E928FD" w:rsidP="00E928FD">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tcPr>
          <w:p w14:paraId="310BEE5C" w14:textId="77777777" w:rsidR="00E928FD" w:rsidRPr="003365B7" w:rsidRDefault="00E928FD" w:rsidP="00E928FD">
            <w:pPr>
              <w:spacing w:after="0"/>
              <w:jc w:val="left"/>
              <w:rPr>
                <w:rFonts w:asciiTheme="minorHAnsi" w:eastAsia="Times New Roman" w:hAnsiTheme="minorHAnsi" w:cstheme="minorHAnsi"/>
                <w:color w:val="000000"/>
                <w:sz w:val="20"/>
                <w:szCs w:val="20"/>
                <w:lang w:val="ibb-NG" w:eastAsia="ibb-NG"/>
              </w:rPr>
            </w:pPr>
          </w:p>
        </w:tc>
        <w:tc>
          <w:tcPr>
            <w:tcW w:w="1054" w:type="dxa"/>
            <w:tcBorders>
              <w:top w:val="single" w:sz="4" w:space="0" w:color="auto"/>
              <w:left w:val="nil"/>
              <w:bottom w:val="single" w:sz="4" w:space="0" w:color="auto"/>
              <w:right w:val="single" w:sz="4" w:space="0" w:color="auto"/>
            </w:tcBorders>
            <w:noWrap/>
            <w:vAlign w:val="bottom"/>
          </w:tcPr>
          <w:p w14:paraId="31C41F2E" w14:textId="1CC2FC60"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0.00</w:t>
            </w:r>
          </w:p>
        </w:tc>
        <w:tc>
          <w:tcPr>
            <w:tcW w:w="1054" w:type="dxa"/>
            <w:tcBorders>
              <w:top w:val="single" w:sz="4" w:space="0" w:color="auto"/>
              <w:left w:val="nil"/>
              <w:bottom w:val="single" w:sz="4" w:space="0" w:color="auto"/>
              <w:right w:val="single" w:sz="4" w:space="0" w:color="auto"/>
            </w:tcBorders>
            <w:noWrap/>
            <w:vAlign w:val="bottom"/>
          </w:tcPr>
          <w:p w14:paraId="4BED06CB" w14:textId="7F58AE09"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0.00</w:t>
            </w:r>
          </w:p>
        </w:tc>
        <w:tc>
          <w:tcPr>
            <w:tcW w:w="980" w:type="dxa"/>
            <w:tcBorders>
              <w:top w:val="single" w:sz="4" w:space="0" w:color="auto"/>
              <w:left w:val="nil"/>
              <w:bottom w:val="single" w:sz="4" w:space="0" w:color="auto"/>
              <w:right w:val="single" w:sz="4" w:space="0" w:color="auto"/>
            </w:tcBorders>
            <w:noWrap/>
            <w:vAlign w:val="bottom"/>
          </w:tcPr>
          <w:p w14:paraId="5F2A86D7" w14:textId="08199432"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6.00</w:t>
            </w:r>
          </w:p>
        </w:tc>
        <w:tc>
          <w:tcPr>
            <w:tcW w:w="1873" w:type="dxa"/>
            <w:tcBorders>
              <w:top w:val="single" w:sz="4" w:space="0" w:color="auto"/>
              <w:left w:val="nil"/>
              <w:bottom w:val="single" w:sz="4" w:space="0" w:color="auto"/>
              <w:right w:val="single" w:sz="4" w:space="0" w:color="auto"/>
            </w:tcBorders>
            <w:vAlign w:val="center"/>
          </w:tcPr>
          <w:p w14:paraId="7D83D1ED" w14:textId="5856FEA1"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UNDP</w:t>
            </w:r>
          </w:p>
        </w:tc>
        <w:tc>
          <w:tcPr>
            <w:tcW w:w="1260" w:type="dxa"/>
            <w:tcBorders>
              <w:top w:val="single" w:sz="4" w:space="0" w:color="auto"/>
              <w:left w:val="nil"/>
              <w:bottom w:val="single" w:sz="4" w:space="0" w:color="auto"/>
              <w:right w:val="single" w:sz="4" w:space="0" w:color="auto"/>
            </w:tcBorders>
            <w:vAlign w:val="center"/>
          </w:tcPr>
          <w:p w14:paraId="4519598C" w14:textId="1C7356BC"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proofErr w:type="spellStart"/>
            <w:r w:rsidRPr="003365B7">
              <w:rPr>
                <w:rFonts w:asciiTheme="minorHAnsi" w:hAnsiTheme="minorHAnsi" w:cstheme="minorHAnsi"/>
                <w:color w:val="000000"/>
                <w:sz w:val="20"/>
                <w:szCs w:val="20"/>
              </w:rPr>
              <w:t>IsDB</w:t>
            </w:r>
            <w:proofErr w:type="spellEnd"/>
          </w:p>
        </w:tc>
        <w:tc>
          <w:tcPr>
            <w:tcW w:w="3418" w:type="dxa"/>
            <w:tcBorders>
              <w:top w:val="single" w:sz="4" w:space="0" w:color="auto"/>
              <w:left w:val="nil"/>
              <w:bottom w:val="single" w:sz="4" w:space="0" w:color="auto"/>
              <w:right w:val="nil"/>
            </w:tcBorders>
            <w:noWrap/>
            <w:vAlign w:val="center"/>
          </w:tcPr>
          <w:p w14:paraId="788D31CA" w14:textId="0FE11DE9" w:rsidR="00E928FD" w:rsidRPr="003365B7" w:rsidRDefault="00E928FD"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71300 Local Consultants</w:t>
            </w:r>
          </w:p>
        </w:tc>
        <w:tc>
          <w:tcPr>
            <w:tcW w:w="1180" w:type="dxa"/>
            <w:tcBorders>
              <w:top w:val="single" w:sz="4" w:space="0" w:color="auto"/>
              <w:left w:val="single" w:sz="4" w:space="0" w:color="auto"/>
              <w:bottom w:val="single" w:sz="4" w:space="0" w:color="auto"/>
              <w:right w:val="single" w:sz="4" w:space="0" w:color="auto"/>
            </w:tcBorders>
          </w:tcPr>
          <w:p w14:paraId="5BBBFBBB" w14:textId="31B9C023"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6.00</w:t>
            </w:r>
          </w:p>
        </w:tc>
      </w:tr>
      <w:tr w:rsidR="00E928FD" w:rsidRPr="003365B7" w14:paraId="7027BDB8" w14:textId="77777777" w:rsidTr="34F6BF1A">
        <w:trPr>
          <w:trHeight w:val="288"/>
        </w:trPr>
        <w:tc>
          <w:tcPr>
            <w:tcW w:w="1555" w:type="dxa"/>
            <w:vMerge/>
            <w:vAlign w:val="center"/>
          </w:tcPr>
          <w:p w14:paraId="1F2267F2" w14:textId="77777777" w:rsidR="00E928FD" w:rsidRPr="003365B7" w:rsidRDefault="00E928FD" w:rsidP="00E928FD">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tcPr>
          <w:p w14:paraId="05FA73A1" w14:textId="77777777" w:rsidR="00E928FD" w:rsidRPr="003365B7" w:rsidRDefault="00E928FD" w:rsidP="00E928FD">
            <w:pPr>
              <w:spacing w:after="0"/>
              <w:jc w:val="left"/>
              <w:rPr>
                <w:rFonts w:asciiTheme="minorHAnsi" w:eastAsia="Times New Roman" w:hAnsiTheme="minorHAnsi" w:cstheme="minorHAnsi"/>
                <w:color w:val="000000"/>
                <w:sz w:val="20"/>
                <w:szCs w:val="20"/>
                <w:lang w:val="ibb-NG" w:eastAsia="ibb-NG"/>
              </w:rPr>
            </w:pPr>
          </w:p>
        </w:tc>
        <w:tc>
          <w:tcPr>
            <w:tcW w:w="1054" w:type="dxa"/>
            <w:tcBorders>
              <w:top w:val="single" w:sz="4" w:space="0" w:color="auto"/>
              <w:left w:val="nil"/>
              <w:bottom w:val="single" w:sz="4" w:space="0" w:color="auto"/>
              <w:right w:val="single" w:sz="4" w:space="0" w:color="auto"/>
            </w:tcBorders>
            <w:noWrap/>
            <w:vAlign w:val="bottom"/>
          </w:tcPr>
          <w:p w14:paraId="74328A41" w14:textId="3E0CC9DE"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0.00</w:t>
            </w:r>
          </w:p>
        </w:tc>
        <w:tc>
          <w:tcPr>
            <w:tcW w:w="1054" w:type="dxa"/>
            <w:tcBorders>
              <w:top w:val="single" w:sz="4" w:space="0" w:color="auto"/>
              <w:left w:val="nil"/>
              <w:bottom w:val="single" w:sz="4" w:space="0" w:color="auto"/>
              <w:right w:val="single" w:sz="4" w:space="0" w:color="auto"/>
            </w:tcBorders>
            <w:noWrap/>
            <w:vAlign w:val="bottom"/>
          </w:tcPr>
          <w:p w14:paraId="51EEC43E" w14:textId="0BA92A9C"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0.00</w:t>
            </w:r>
          </w:p>
        </w:tc>
        <w:tc>
          <w:tcPr>
            <w:tcW w:w="980" w:type="dxa"/>
            <w:tcBorders>
              <w:top w:val="single" w:sz="4" w:space="0" w:color="auto"/>
              <w:left w:val="nil"/>
              <w:bottom w:val="single" w:sz="4" w:space="0" w:color="auto"/>
              <w:right w:val="single" w:sz="4" w:space="0" w:color="auto"/>
            </w:tcBorders>
            <w:noWrap/>
            <w:vAlign w:val="bottom"/>
          </w:tcPr>
          <w:p w14:paraId="4FEB5644" w14:textId="73D457CB"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6.00</w:t>
            </w:r>
          </w:p>
        </w:tc>
        <w:tc>
          <w:tcPr>
            <w:tcW w:w="1873" w:type="dxa"/>
            <w:tcBorders>
              <w:top w:val="single" w:sz="4" w:space="0" w:color="auto"/>
              <w:left w:val="nil"/>
              <w:bottom w:val="single" w:sz="4" w:space="0" w:color="auto"/>
              <w:right w:val="single" w:sz="4" w:space="0" w:color="auto"/>
            </w:tcBorders>
            <w:vAlign w:val="center"/>
          </w:tcPr>
          <w:p w14:paraId="12593D15" w14:textId="3438FEA2"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UNDP</w:t>
            </w:r>
          </w:p>
        </w:tc>
        <w:tc>
          <w:tcPr>
            <w:tcW w:w="1260" w:type="dxa"/>
            <w:tcBorders>
              <w:top w:val="single" w:sz="4" w:space="0" w:color="auto"/>
              <w:left w:val="nil"/>
              <w:bottom w:val="single" w:sz="4" w:space="0" w:color="auto"/>
              <w:right w:val="single" w:sz="4" w:space="0" w:color="auto"/>
            </w:tcBorders>
            <w:vAlign w:val="center"/>
          </w:tcPr>
          <w:p w14:paraId="048901F5" w14:textId="098D584F"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proofErr w:type="spellStart"/>
            <w:r w:rsidRPr="003365B7">
              <w:rPr>
                <w:rFonts w:asciiTheme="minorHAnsi" w:hAnsiTheme="minorHAnsi" w:cstheme="minorHAnsi"/>
                <w:color w:val="000000"/>
                <w:sz w:val="20"/>
                <w:szCs w:val="20"/>
              </w:rPr>
              <w:t>IsDB</w:t>
            </w:r>
            <w:proofErr w:type="spellEnd"/>
          </w:p>
        </w:tc>
        <w:tc>
          <w:tcPr>
            <w:tcW w:w="3418" w:type="dxa"/>
            <w:tcBorders>
              <w:top w:val="single" w:sz="4" w:space="0" w:color="auto"/>
              <w:left w:val="nil"/>
              <w:bottom w:val="single" w:sz="4" w:space="0" w:color="auto"/>
              <w:right w:val="nil"/>
            </w:tcBorders>
            <w:noWrap/>
            <w:vAlign w:val="center"/>
          </w:tcPr>
          <w:p w14:paraId="171CD7BE" w14:textId="35322167" w:rsidR="00E928FD" w:rsidRPr="003365B7" w:rsidRDefault="00E928FD"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71600 Travel</w:t>
            </w:r>
          </w:p>
        </w:tc>
        <w:tc>
          <w:tcPr>
            <w:tcW w:w="1180" w:type="dxa"/>
            <w:tcBorders>
              <w:top w:val="single" w:sz="4" w:space="0" w:color="auto"/>
              <w:left w:val="single" w:sz="4" w:space="0" w:color="auto"/>
              <w:bottom w:val="single" w:sz="4" w:space="0" w:color="auto"/>
              <w:right w:val="single" w:sz="4" w:space="0" w:color="auto"/>
            </w:tcBorders>
          </w:tcPr>
          <w:p w14:paraId="488D4F4B" w14:textId="18EA6FD8" w:rsidR="00E928FD" w:rsidRPr="003365B7" w:rsidRDefault="00E928FD" w:rsidP="00E928FD">
            <w:pPr>
              <w:spacing w:after="0"/>
              <w:jc w:val="center"/>
              <w:rPr>
                <w:rFonts w:asciiTheme="minorHAnsi" w:eastAsia="Times New Roman" w:hAnsiTheme="minorHAnsi" w:cstheme="minorHAnsi"/>
                <w:color w:val="000000"/>
                <w:sz w:val="20"/>
                <w:szCs w:val="20"/>
                <w:lang w:val="ibb-NG" w:eastAsia="ibb-NG"/>
              </w:rPr>
            </w:pPr>
            <w:r w:rsidRPr="003365B7">
              <w:rPr>
                <w:rFonts w:asciiTheme="minorHAnsi" w:hAnsiTheme="minorHAnsi" w:cstheme="minorHAnsi"/>
                <w:color w:val="000000"/>
                <w:sz w:val="20"/>
                <w:szCs w:val="20"/>
              </w:rPr>
              <w:t>6.00</w:t>
            </w:r>
          </w:p>
        </w:tc>
      </w:tr>
      <w:tr w:rsidR="00064EF6" w:rsidRPr="003365B7" w14:paraId="485D93A2" w14:textId="77777777" w:rsidTr="34F6BF1A">
        <w:trPr>
          <w:trHeight w:val="288"/>
        </w:trPr>
        <w:tc>
          <w:tcPr>
            <w:tcW w:w="1555" w:type="dxa"/>
            <w:vMerge/>
            <w:vAlign w:val="center"/>
            <w:hideMark/>
          </w:tcPr>
          <w:p w14:paraId="1BB39D35"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p>
        </w:tc>
        <w:tc>
          <w:tcPr>
            <w:tcW w:w="1984" w:type="dxa"/>
            <w:vMerge/>
            <w:vAlign w:val="center"/>
            <w:hideMark/>
          </w:tcPr>
          <w:p w14:paraId="54A2C388"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p>
        </w:tc>
        <w:tc>
          <w:tcPr>
            <w:tcW w:w="1054" w:type="dxa"/>
            <w:tcBorders>
              <w:top w:val="single" w:sz="4" w:space="0" w:color="auto"/>
              <w:left w:val="nil"/>
              <w:bottom w:val="single" w:sz="4" w:space="0" w:color="auto"/>
              <w:right w:val="single" w:sz="4" w:space="0" w:color="auto"/>
            </w:tcBorders>
            <w:vAlign w:val="center"/>
            <w:hideMark/>
          </w:tcPr>
          <w:p w14:paraId="03342AF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0.82</w:t>
            </w:r>
          </w:p>
        </w:tc>
        <w:tc>
          <w:tcPr>
            <w:tcW w:w="1054" w:type="dxa"/>
            <w:tcBorders>
              <w:top w:val="single" w:sz="4" w:space="0" w:color="auto"/>
              <w:left w:val="nil"/>
              <w:bottom w:val="single" w:sz="4" w:space="0" w:color="auto"/>
              <w:right w:val="single" w:sz="4" w:space="0" w:color="auto"/>
            </w:tcBorders>
            <w:vAlign w:val="center"/>
            <w:hideMark/>
          </w:tcPr>
          <w:p w14:paraId="036161E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0.80</w:t>
            </w:r>
          </w:p>
        </w:tc>
        <w:tc>
          <w:tcPr>
            <w:tcW w:w="980" w:type="dxa"/>
            <w:tcBorders>
              <w:top w:val="single" w:sz="4" w:space="0" w:color="auto"/>
              <w:left w:val="nil"/>
              <w:bottom w:val="single" w:sz="4" w:space="0" w:color="auto"/>
              <w:right w:val="single" w:sz="4" w:space="0" w:color="auto"/>
            </w:tcBorders>
            <w:vAlign w:val="center"/>
            <w:hideMark/>
          </w:tcPr>
          <w:p w14:paraId="49F4E342"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2.11</w:t>
            </w:r>
          </w:p>
        </w:tc>
        <w:tc>
          <w:tcPr>
            <w:tcW w:w="1873" w:type="dxa"/>
            <w:tcBorders>
              <w:top w:val="single" w:sz="4" w:space="0" w:color="auto"/>
              <w:left w:val="nil"/>
              <w:bottom w:val="single" w:sz="4" w:space="0" w:color="auto"/>
              <w:right w:val="single" w:sz="4" w:space="0" w:color="auto"/>
            </w:tcBorders>
            <w:vAlign w:val="center"/>
            <w:hideMark/>
          </w:tcPr>
          <w:p w14:paraId="52BF48B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UNDP</w:t>
            </w:r>
          </w:p>
        </w:tc>
        <w:tc>
          <w:tcPr>
            <w:tcW w:w="1260" w:type="dxa"/>
            <w:tcBorders>
              <w:top w:val="single" w:sz="4" w:space="0" w:color="auto"/>
              <w:left w:val="nil"/>
              <w:bottom w:val="single" w:sz="4" w:space="0" w:color="auto"/>
              <w:right w:val="single" w:sz="4" w:space="0" w:color="auto"/>
            </w:tcBorders>
            <w:vAlign w:val="center"/>
            <w:hideMark/>
          </w:tcPr>
          <w:p w14:paraId="0F564930"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IsDB</w:t>
            </w:r>
          </w:p>
        </w:tc>
        <w:tc>
          <w:tcPr>
            <w:tcW w:w="3418" w:type="dxa"/>
            <w:tcBorders>
              <w:top w:val="single" w:sz="4" w:space="0" w:color="auto"/>
              <w:left w:val="nil"/>
              <w:bottom w:val="single" w:sz="4" w:space="0" w:color="auto"/>
              <w:right w:val="single" w:sz="4" w:space="0" w:color="auto"/>
            </w:tcBorders>
            <w:vAlign w:val="center"/>
            <w:hideMark/>
          </w:tcPr>
          <w:p w14:paraId="7C4277B2"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71500 GMS</w:t>
            </w:r>
          </w:p>
        </w:tc>
        <w:tc>
          <w:tcPr>
            <w:tcW w:w="1180" w:type="dxa"/>
            <w:tcBorders>
              <w:top w:val="single" w:sz="4" w:space="0" w:color="auto"/>
              <w:left w:val="nil"/>
              <w:bottom w:val="single" w:sz="4" w:space="0" w:color="auto"/>
              <w:right w:val="single" w:sz="4" w:space="0" w:color="auto"/>
            </w:tcBorders>
            <w:hideMark/>
          </w:tcPr>
          <w:p w14:paraId="1CF6EFE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3.73</w:t>
            </w:r>
          </w:p>
        </w:tc>
      </w:tr>
      <w:tr w:rsidR="00064EF6" w:rsidRPr="003365B7" w14:paraId="471B4B41" w14:textId="77777777" w:rsidTr="34F6BF1A">
        <w:trPr>
          <w:trHeight w:val="312"/>
        </w:trPr>
        <w:tc>
          <w:tcPr>
            <w:tcW w:w="1555" w:type="dxa"/>
            <w:tcBorders>
              <w:top w:val="nil"/>
              <w:left w:val="single" w:sz="4" w:space="0" w:color="auto"/>
              <w:bottom w:val="single" w:sz="4" w:space="0" w:color="auto"/>
              <w:right w:val="single" w:sz="4" w:space="0" w:color="auto"/>
            </w:tcBorders>
            <w:vAlign w:val="center"/>
            <w:hideMark/>
          </w:tcPr>
          <w:p w14:paraId="48F58238"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 </w:t>
            </w:r>
          </w:p>
        </w:tc>
        <w:tc>
          <w:tcPr>
            <w:tcW w:w="11623" w:type="dxa"/>
            <w:gridSpan w:val="7"/>
            <w:tcBorders>
              <w:top w:val="single" w:sz="4" w:space="0" w:color="auto"/>
              <w:left w:val="nil"/>
              <w:bottom w:val="single" w:sz="4" w:space="0" w:color="auto"/>
              <w:right w:val="single" w:sz="4" w:space="0" w:color="000000" w:themeColor="text1"/>
            </w:tcBorders>
            <w:shd w:val="clear" w:color="auto" w:fill="D0CECE" w:themeFill="background2" w:themeFillShade="E6"/>
            <w:vAlign w:val="center"/>
            <w:hideMark/>
          </w:tcPr>
          <w:p w14:paraId="0D918C6B" w14:textId="77777777" w:rsidR="00064EF6" w:rsidRPr="003365B7" w:rsidRDefault="00064EF6" w:rsidP="003365B7">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Sub-Total for Project Management</w:t>
            </w:r>
          </w:p>
        </w:tc>
        <w:tc>
          <w:tcPr>
            <w:tcW w:w="1180" w:type="dxa"/>
            <w:tcBorders>
              <w:top w:val="nil"/>
              <w:left w:val="nil"/>
              <w:bottom w:val="single" w:sz="4" w:space="0" w:color="auto"/>
              <w:right w:val="single" w:sz="4" w:space="0" w:color="auto"/>
            </w:tcBorders>
            <w:shd w:val="clear" w:color="auto" w:fill="CCCCCC"/>
            <w:vAlign w:val="center"/>
            <w:hideMark/>
          </w:tcPr>
          <w:p w14:paraId="23C491D5" w14:textId="77777777" w:rsidR="00064EF6" w:rsidRPr="003365B7" w:rsidRDefault="00064EF6" w:rsidP="00064EF6">
            <w:pPr>
              <w:spacing w:after="0"/>
              <w:jc w:val="center"/>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97.04</w:t>
            </w:r>
          </w:p>
        </w:tc>
      </w:tr>
      <w:tr w:rsidR="00064EF6" w:rsidRPr="003365B7" w14:paraId="18532D8A" w14:textId="77777777" w:rsidTr="00064EF6">
        <w:trPr>
          <w:trHeight w:val="288"/>
        </w:trPr>
        <w:tc>
          <w:tcPr>
            <w:tcW w:w="1555" w:type="dxa"/>
            <w:tcBorders>
              <w:top w:val="nil"/>
              <w:left w:val="single" w:sz="4" w:space="0" w:color="auto"/>
              <w:bottom w:val="single" w:sz="4" w:space="0" w:color="auto"/>
              <w:right w:val="single" w:sz="4" w:space="0" w:color="auto"/>
            </w:tcBorders>
            <w:hideMark/>
          </w:tcPr>
          <w:p w14:paraId="7D22E343" w14:textId="77777777" w:rsidR="00064EF6" w:rsidRPr="003365B7" w:rsidRDefault="00064EF6" w:rsidP="00064EF6">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Total (w/o GMS)</w:t>
            </w:r>
          </w:p>
        </w:tc>
        <w:tc>
          <w:tcPr>
            <w:tcW w:w="1984" w:type="dxa"/>
            <w:tcBorders>
              <w:top w:val="nil"/>
              <w:left w:val="nil"/>
              <w:bottom w:val="single" w:sz="4" w:space="0" w:color="auto"/>
              <w:right w:val="single" w:sz="4" w:space="0" w:color="auto"/>
            </w:tcBorders>
            <w:noWrap/>
            <w:vAlign w:val="bottom"/>
            <w:hideMark/>
          </w:tcPr>
          <w:p w14:paraId="3E757B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054" w:type="dxa"/>
            <w:tcBorders>
              <w:top w:val="nil"/>
              <w:left w:val="nil"/>
              <w:bottom w:val="single" w:sz="4" w:space="0" w:color="auto"/>
              <w:right w:val="single" w:sz="4" w:space="0" w:color="auto"/>
            </w:tcBorders>
            <w:noWrap/>
            <w:vAlign w:val="bottom"/>
            <w:hideMark/>
          </w:tcPr>
          <w:p w14:paraId="3C174D5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3595.42</w:t>
            </w:r>
          </w:p>
        </w:tc>
        <w:tc>
          <w:tcPr>
            <w:tcW w:w="1054" w:type="dxa"/>
            <w:tcBorders>
              <w:top w:val="nil"/>
              <w:left w:val="nil"/>
              <w:bottom w:val="single" w:sz="4" w:space="0" w:color="auto"/>
              <w:right w:val="single" w:sz="4" w:space="0" w:color="auto"/>
            </w:tcBorders>
            <w:noWrap/>
            <w:vAlign w:val="bottom"/>
            <w:hideMark/>
          </w:tcPr>
          <w:p w14:paraId="64FE7E6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1215.47</w:t>
            </w:r>
          </w:p>
        </w:tc>
        <w:tc>
          <w:tcPr>
            <w:tcW w:w="980" w:type="dxa"/>
            <w:tcBorders>
              <w:top w:val="nil"/>
              <w:left w:val="nil"/>
              <w:bottom w:val="single" w:sz="4" w:space="0" w:color="auto"/>
              <w:right w:val="single" w:sz="4" w:space="0" w:color="auto"/>
            </w:tcBorders>
            <w:noWrap/>
            <w:vAlign w:val="bottom"/>
            <w:hideMark/>
          </w:tcPr>
          <w:p w14:paraId="1244556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794.17</w:t>
            </w:r>
          </w:p>
        </w:tc>
        <w:tc>
          <w:tcPr>
            <w:tcW w:w="1873" w:type="dxa"/>
            <w:tcBorders>
              <w:top w:val="nil"/>
              <w:left w:val="nil"/>
              <w:bottom w:val="single" w:sz="4" w:space="0" w:color="auto"/>
              <w:right w:val="single" w:sz="4" w:space="0" w:color="auto"/>
            </w:tcBorders>
            <w:noWrap/>
            <w:vAlign w:val="bottom"/>
            <w:hideMark/>
          </w:tcPr>
          <w:p w14:paraId="628CAF9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260" w:type="dxa"/>
            <w:tcBorders>
              <w:top w:val="nil"/>
              <w:left w:val="nil"/>
              <w:bottom w:val="single" w:sz="4" w:space="0" w:color="auto"/>
              <w:right w:val="single" w:sz="4" w:space="0" w:color="auto"/>
            </w:tcBorders>
            <w:noWrap/>
            <w:vAlign w:val="bottom"/>
            <w:hideMark/>
          </w:tcPr>
          <w:p w14:paraId="4A396B5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3418" w:type="dxa"/>
            <w:tcBorders>
              <w:top w:val="nil"/>
              <w:left w:val="nil"/>
              <w:bottom w:val="single" w:sz="4" w:space="0" w:color="auto"/>
              <w:right w:val="single" w:sz="4" w:space="0" w:color="auto"/>
            </w:tcBorders>
            <w:noWrap/>
            <w:vAlign w:val="bottom"/>
            <w:hideMark/>
          </w:tcPr>
          <w:p w14:paraId="17D855AE"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180" w:type="dxa"/>
            <w:tcBorders>
              <w:top w:val="nil"/>
              <w:left w:val="nil"/>
              <w:bottom w:val="single" w:sz="4" w:space="0" w:color="auto"/>
              <w:right w:val="single" w:sz="4" w:space="0" w:color="auto"/>
            </w:tcBorders>
            <w:noWrap/>
            <w:vAlign w:val="bottom"/>
            <w:hideMark/>
          </w:tcPr>
          <w:p w14:paraId="615BC2F5"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5605.06</w:t>
            </w:r>
          </w:p>
        </w:tc>
      </w:tr>
      <w:tr w:rsidR="00064EF6" w:rsidRPr="003365B7" w14:paraId="63307F6D" w14:textId="77777777" w:rsidTr="00064EF6">
        <w:trPr>
          <w:trHeight w:val="552"/>
        </w:trPr>
        <w:tc>
          <w:tcPr>
            <w:tcW w:w="1555" w:type="dxa"/>
            <w:tcBorders>
              <w:top w:val="nil"/>
              <w:left w:val="single" w:sz="4" w:space="0" w:color="auto"/>
              <w:bottom w:val="single" w:sz="4" w:space="0" w:color="auto"/>
              <w:right w:val="single" w:sz="4" w:space="0" w:color="auto"/>
            </w:tcBorders>
            <w:vAlign w:val="center"/>
            <w:hideMark/>
          </w:tcPr>
          <w:p w14:paraId="4A06B643" w14:textId="77777777" w:rsidR="00064EF6" w:rsidRPr="003365B7" w:rsidRDefault="00064EF6" w:rsidP="00064EF6">
            <w:pPr>
              <w:spacing w:after="0"/>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General Management Support (4%)</w:t>
            </w:r>
          </w:p>
        </w:tc>
        <w:tc>
          <w:tcPr>
            <w:tcW w:w="1984" w:type="dxa"/>
            <w:tcBorders>
              <w:top w:val="nil"/>
              <w:left w:val="nil"/>
              <w:bottom w:val="single" w:sz="4" w:space="0" w:color="auto"/>
              <w:right w:val="single" w:sz="4" w:space="0" w:color="auto"/>
            </w:tcBorders>
            <w:noWrap/>
            <w:vAlign w:val="bottom"/>
            <w:hideMark/>
          </w:tcPr>
          <w:p w14:paraId="7E8B0BD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054" w:type="dxa"/>
            <w:tcBorders>
              <w:top w:val="nil"/>
              <w:left w:val="nil"/>
              <w:bottom w:val="single" w:sz="4" w:space="0" w:color="auto"/>
              <w:right w:val="single" w:sz="4" w:space="0" w:color="auto"/>
            </w:tcBorders>
            <w:noWrap/>
            <w:vAlign w:val="bottom"/>
            <w:hideMark/>
          </w:tcPr>
          <w:p w14:paraId="37523FB3"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143.82</w:t>
            </w:r>
          </w:p>
        </w:tc>
        <w:tc>
          <w:tcPr>
            <w:tcW w:w="1054" w:type="dxa"/>
            <w:tcBorders>
              <w:top w:val="nil"/>
              <w:left w:val="nil"/>
              <w:bottom w:val="single" w:sz="4" w:space="0" w:color="auto"/>
              <w:right w:val="single" w:sz="4" w:space="0" w:color="auto"/>
            </w:tcBorders>
            <w:noWrap/>
            <w:vAlign w:val="bottom"/>
            <w:hideMark/>
          </w:tcPr>
          <w:p w14:paraId="696294F6"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48.62</w:t>
            </w:r>
          </w:p>
        </w:tc>
        <w:tc>
          <w:tcPr>
            <w:tcW w:w="980" w:type="dxa"/>
            <w:tcBorders>
              <w:top w:val="nil"/>
              <w:left w:val="nil"/>
              <w:bottom w:val="single" w:sz="4" w:space="0" w:color="auto"/>
              <w:right w:val="single" w:sz="4" w:space="0" w:color="auto"/>
            </w:tcBorders>
            <w:noWrap/>
            <w:vAlign w:val="bottom"/>
            <w:hideMark/>
          </w:tcPr>
          <w:p w14:paraId="05F98088"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31.77</w:t>
            </w:r>
          </w:p>
        </w:tc>
        <w:tc>
          <w:tcPr>
            <w:tcW w:w="1873" w:type="dxa"/>
            <w:tcBorders>
              <w:top w:val="nil"/>
              <w:left w:val="nil"/>
              <w:bottom w:val="single" w:sz="4" w:space="0" w:color="auto"/>
              <w:right w:val="single" w:sz="4" w:space="0" w:color="auto"/>
            </w:tcBorders>
            <w:noWrap/>
            <w:vAlign w:val="bottom"/>
            <w:hideMark/>
          </w:tcPr>
          <w:p w14:paraId="4FC488BE"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260" w:type="dxa"/>
            <w:tcBorders>
              <w:top w:val="nil"/>
              <w:left w:val="nil"/>
              <w:bottom w:val="single" w:sz="4" w:space="0" w:color="auto"/>
              <w:right w:val="single" w:sz="4" w:space="0" w:color="auto"/>
            </w:tcBorders>
            <w:noWrap/>
            <w:vAlign w:val="bottom"/>
            <w:hideMark/>
          </w:tcPr>
          <w:p w14:paraId="41BEC8B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3418" w:type="dxa"/>
            <w:tcBorders>
              <w:top w:val="nil"/>
              <w:left w:val="nil"/>
              <w:bottom w:val="single" w:sz="4" w:space="0" w:color="auto"/>
              <w:right w:val="single" w:sz="4" w:space="0" w:color="auto"/>
            </w:tcBorders>
            <w:noWrap/>
            <w:vAlign w:val="bottom"/>
            <w:hideMark/>
          </w:tcPr>
          <w:p w14:paraId="4F274A08" w14:textId="77777777" w:rsidR="00064EF6" w:rsidRPr="003365B7" w:rsidRDefault="00064EF6" w:rsidP="003365B7">
            <w:pPr>
              <w:spacing w:after="0"/>
              <w:jc w:val="left"/>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180" w:type="dxa"/>
            <w:tcBorders>
              <w:top w:val="nil"/>
              <w:left w:val="nil"/>
              <w:bottom w:val="single" w:sz="4" w:space="0" w:color="auto"/>
              <w:right w:val="single" w:sz="4" w:space="0" w:color="auto"/>
            </w:tcBorders>
            <w:noWrap/>
            <w:vAlign w:val="bottom"/>
            <w:hideMark/>
          </w:tcPr>
          <w:p w14:paraId="314FF32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224.20</w:t>
            </w:r>
          </w:p>
        </w:tc>
      </w:tr>
      <w:tr w:rsidR="00064EF6" w:rsidRPr="003365B7" w14:paraId="11B30FAE" w14:textId="77777777" w:rsidTr="00064EF6">
        <w:trPr>
          <w:trHeight w:val="288"/>
        </w:trPr>
        <w:tc>
          <w:tcPr>
            <w:tcW w:w="1555" w:type="dxa"/>
            <w:tcBorders>
              <w:top w:val="nil"/>
              <w:left w:val="single" w:sz="4" w:space="0" w:color="auto"/>
              <w:bottom w:val="single" w:sz="4" w:space="0" w:color="auto"/>
              <w:right w:val="single" w:sz="4" w:space="0" w:color="auto"/>
            </w:tcBorders>
            <w:vAlign w:val="center"/>
            <w:hideMark/>
          </w:tcPr>
          <w:p w14:paraId="56956B63" w14:textId="77777777" w:rsidR="00064EF6" w:rsidRPr="003365B7" w:rsidRDefault="00064EF6" w:rsidP="00064EF6">
            <w:pPr>
              <w:spacing w:after="0"/>
              <w:jc w:val="left"/>
              <w:rPr>
                <w:rFonts w:asciiTheme="minorHAnsi" w:eastAsia="Times New Roman" w:hAnsiTheme="minorHAnsi" w:cstheme="minorHAnsi"/>
                <w:b/>
                <w:bCs/>
                <w:color w:val="000000"/>
                <w:sz w:val="20"/>
                <w:szCs w:val="20"/>
                <w:lang w:val="ibb-NG" w:eastAsia="ibb-NG"/>
              </w:rPr>
            </w:pPr>
            <w:r w:rsidRPr="003365B7">
              <w:rPr>
                <w:rFonts w:asciiTheme="minorHAnsi" w:eastAsia="Times New Roman" w:hAnsiTheme="minorHAnsi" w:cstheme="minorHAnsi"/>
                <w:b/>
                <w:bCs/>
                <w:color w:val="000000"/>
                <w:sz w:val="20"/>
                <w:szCs w:val="20"/>
                <w:lang w:val="ibb-NG" w:eastAsia="ibb-NG"/>
              </w:rPr>
              <w:t>GRAND TOTAL</w:t>
            </w:r>
          </w:p>
        </w:tc>
        <w:tc>
          <w:tcPr>
            <w:tcW w:w="1984" w:type="dxa"/>
            <w:tcBorders>
              <w:top w:val="nil"/>
              <w:left w:val="nil"/>
              <w:bottom w:val="single" w:sz="4" w:space="0" w:color="auto"/>
              <w:right w:val="single" w:sz="4" w:space="0" w:color="auto"/>
            </w:tcBorders>
            <w:noWrap/>
            <w:vAlign w:val="bottom"/>
            <w:hideMark/>
          </w:tcPr>
          <w:p w14:paraId="3D45994B"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054" w:type="dxa"/>
            <w:tcBorders>
              <w:top w:val="nil"/>
              <w:left w:val="nil"/>
              <w:bottom w:val="single" w:sz="4" w:space="0" w:color="auto"/>
              <w:right w:val="single" w:sz="4" w:space="0" w:color="auto"/>
            </w:tcBorders>
            <w:noWrap/>
            <w:vAlign w:val="bottom"/>
            <w:hideMark/>
          </w:tcPr>
          <w:p w14:paraId="3216B467"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3739.234</w:t>
            </w:r>
          </w:p>
        </w:tc>
        <w:tc>
          <w:tcPr>
            <w:tcW w:w="1054" w:type="dxa"/>
            <w:tcBorders>
              <w:top w:val="nil"/>
              <w:left w:val="nil"/>
              <w:bottom w:val="single" w:sz="4" w:space="0" w:color="auto"/>
              <w:right w:val="single" w:sz="4" w:space="0" w:color="auto"/>
            </w:tcBorders>
            <w:noWrap/>
            <w:vAlign w:val="bottom"/>
            <w:hideMark/>
          </w:tcPr>
          <w:p w14:paraId="2C13AB4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1264.089</w:t>
            </w:r>
          </w:p>
        </w:tc>
        <w:tc>
          <w:tcPr>
            <w:tcW w:w="980" w:type="dxa"/>
            <w:tcBorders>
              <w:top w:val="nil"/>
              <w:left w:val="nil"/>
              <w:bottom w:val="single" w:sz="4" w:space="0" w:color="auto"/>
              <w:right w:val="single" w:sz="4" w:space="0" w:color="auto"/>
            </w:tcBorders>
            <w:noWrap/>
            <w:vAlign w:val="bottom"/>
            <w:hideMark/>
          </w:tcPr>
          <w:p w14:paraId="099FD204"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825.937</w:t>
            </w:r>
          </w:p>
        </w:tc>
        <w:tc>
          <w:tcPr>
            <w:tcW w:w="1873" w:type="dxa"/>
            <w:tcBorders>
              <w:top w:val="nil"/>
              <w:left w:val="nil"/>
              <w:bottom w:val="single" w:sz="4" w:space="0" w:color="auto"/>
              <w:right w:val="single" w:sz="4" w:space="0" w:color="auto"/>
            </w:tcBorders>
            <w:noWrap/>
            <w:vAlign w:val="bottom"/>
            <w:hideMark/>
          </w:tcPr>
          <w:p w14:paraId="53488E89"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260" w:type="dxa"/>
            <w:tcBorders>
              <w:top w:val="nil"/>
              <w:left w:val="nil"/>
              <w:bottom w:val="single" w:sz="4" w:space="0" w:color="auto"/>
              <w:right w:val="single" w:sz="4" w:space="0" w:color="auto"/>
            </w:tcBorders>
            <w:noWrap/>
            <w:vAlign w:val="bottom"/>
            <w:hideMark/>
          </w:tcPr>
          <w:p w14:paraId="2191089F"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3418" w:type="dxa"/>
            <w:tcBorders>
              <w:top w:val="nil"/>
              <w:left w:val="nil"/>
              <w:bottom w:val="single" w:sz="4" w:space="0" w:color="auto"/>
              <w:right w:val="single" w:sz="4" w:space="0" w:color="auto"/>
            </w:tcBorders>
            <w:noWrap/>
            <w:vAlign w:val="bottom"/>
            <w:hideMark/>
          </w:tcPr>
          <w:p w14:paraId="54046FFC"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 </w:t>
            </w:r>
          </w:p>
        </w:tc>
        <w:tc>
          <w:tcPr>
            <w:tcW w:w="1180" w:type="dxa"/>
            <w:tcBorders>
              <w:top w:val="nil"/>
              <w:left w:val="nil"/>
              <w:bottom w:val="single" w:sz="4" w:space="0" w:color="auto"/>
              <w:right w:val="single" w:sz="4" w:space="0" w:color="auto"/>
            </w:tcBorders>
            <w:noWrap/>
            <w:vAlign w:val="bottom"/>
            <w:hideMark/>
          </w:tcPr>
          <w:p w14:paraId="4949078A" w14:textId="77777777" w:rsidR="00064EF6" w:rsidRPr="003365B7" w:rsidRDefault="00064EF6" w:rsidP="00064EF6">
            <w:pPr>
              <w:spacing w:after="0"/>
              <w:jc w:val="center"/>
              <w:rPr>
                <w:rFonts w:asciiTheme="minorHAnsi" w:eastAsia="Times New Roman" w:hAnsiTheme="minorHAnsi" w:cstheme="minorHAnsi"/>
                <w:color w:val="000000"/>
                <w:sz w:val="20"/>
                <w:szCs w:val="20"/>
                <w:lang w:val="ibb-NG" w:eastAsia="ibb-NG"/>
              </w:rPr>
            </w:pPr>
            <w:r w:rsidRPr="003365B7">
              <w:rPr>
                <w:rFonts w:asciiTheme="minorHAnsi" w:eastAsia="Times New Roman" w:hAnsiTheme="minorHAnsi" w:cstheme="minorHAnsi"/>
                <w:color w:val="000000"/>
                <w:sz w:val="20"/>
                <w:szCs w:val="20"/>
                <w:lang w:val="ibb-NG" w:eastAsia="ibb-NG"/>
              </w:rPr>
              <w:t>5829.26</w:t>
            </w:r>
          </w:p>
        </w:tc>
      </w:tr>
    </w:tbl>
    <w:p w14:paraId="76DFB149" w14:textId="77777777" w:rsidR="00DB593E" w:rsidRPr="00BD0E8E" w:rsidRDefault="00DB593E" w:rsidP="00D727AB">
      <w:pPr>
        <w:contextualSpacing/>
        <w:rPr>
          <w:rFonts w:asciiTheme="minorHAnsi" w:hAnsiTheme="minorHAnsi" w:cstheme="minorHAnsi"/>
          <w:i/>
          <w:sz w:val="20"/>
        </w:rPr>
      </w:pPr>
    </w:p>
    <w:p w14:paraId="1634D925" w14:textId="77777777" w:rsidR="009B7188" w:rsidRPr="00BD0E8E" w:rsidRDefault="009B7188" w:rsidP="00D727AB">
      <w:pPr>
        <w:contextualSpacing/>
        <w:rPr>
          <w:rFonts w:asciiTheme="minorHAnsi" w:hAnsiTheme="minorHAnsi" w:cstheme="minorHAnsi"/>
          <w:i/>
          <w:sz w:val="20"/>
        </w:rPr>
      </w:pPr>
    </w:p>
    <w:p w14:paraId="03ABEE09" w14:textId="77777777" w:rsidR="009B7188" w:rsidRPr="00BD0E8E" w:rsidRDefault="009B7188" w:rsidP="00D727AB">
      <w:pPr>
        <w:contextualSpacing/>
        <w:rPr>
          <w:rFonts w:asciiTheme="minorHAnsi" w:hAnsiTheme="minorHAnsi" w:cstheme="minorHAnsi"/>
          <w:i/>
          <w:sz w:val="20"/>
        </w:rPr>
      </w:pPr>
    </w:p>
    <w:p w14:paraId="17DBC151" w14:textId="77777777" w:rsidR="00033989" w:rsidRPr="00BD0E8E" w:rsidRDefault="00033989" w:rsidP="00D727AB">
      <w:pPr>
        <w:contextualSpacing/>
        <w:rPr>
          <w:rFonts w:asciiTheme="minorHAnsi" w:hAnsiTheme="minorHAnsi" w:cstheme="minorHAnsi"/>
          <w:i/>
          <w:sz w:val="20"/>
        </w:rPr>
      </w:pPr>
    </w:p>
    <w:p w14:paraId="15C78039" w14:textId="77777777" w:rsidR="00033989" w:rsidRPr="00BD0E8E" w:rsidRDefault="00033989" w:rsidP="00D727AB">
      <w:pPr>
        <w:contextualSpacing/>
        <w:rPr>
          <w:rFonts w:asciiTheme="minorHAnsi" w:hAnsiTheme="minorHAnsi" w:cstheme="minorHAnsi"/>
          <w:i/>
          <w:sz w:val="20"/>
        </w:rPr>
      </w:pPr>
    </w:p>
    <w:p w14:paraId="527D639D" w14:textId="77777777" w:rsidR="00D727AB" w:rsidRPr="00BD0E8E" w:rsidRDefault="00D727AB" w:rsidP="00D727AB">
      <w:pPr>
        <w:contextualSpacing/>
        <w:rPr>
          <w:rFonts w:asciiTheme="minorHAnsi" w:hAnsiTheme="minorHAnsi" w:cstheme="minorHAnsi"/>
          <w:i/>
          <w:sz w:val="20"/>
        </w:rPr>
      </w:pPr>
    </w:p>
    <w:bookmarkEnd w:id="19"/>
    <w:p w14:paraId="29D6B04F" w14:textId="77777777" w:rsidR="008E519A" w:rsidRPr="00BD0E8E" w:rsidRDefault="00D727AB" w:rsidP="005454D8">
      <w:pPr>
        <w:spacing w:line="360" w:lineRule="auto"/>
        <w:contextualSpacing/>
        <w:rPr>
          <w:rFonts w:asciiTheme="minorHAnsi" w:hAnsiTheme="minorHAnsi" w:cstheme="minorHAnsi"/>
          <w:sz w:val="20"/>
        </w:rPr>
      </w:pPr>
      <w:r w:rsidRPr="00BD0E8E">
        <w:rPr>
          <w:rFonts w:asciiTheme="minorHAnsi" w:hAnsiTheme="minorHAnsi" w:cstheme="minorHAnsi"/>
          <w:sz w:val="20"/>
        </w:rPr>
        <w:t xml:space="preserve"> </w:t>
      </w:r>
    </w:p>
    <w:p w14:paraId="5101B52C" w14:textId="77777777" w:rsidR="008E519A" w:rsidRPr="00BD0E8E" w:rsidRDefault="008E519A" w:rsidP="005454D8">
      <w:pPr>
        <w:spacing w:line="360" w:lineRule="auto"/>
        <w:contextualSpacing/>
        <w:rPr>
          <w:rFonts w:asciiTheme="minorHAnsi" w:hAnsiTheme="minorHAnsi" w:cstheme="minorHAnsi"/>
          <w:sz w:val="20"/>
        </w:rPr>
      </w:pPr>
    </w:p>
    <w:p w14:paraId="3C8EC45C" w14:textId="77777777" w:rsidR="008E519A" w:rsidRPr="00BD0E8E" w:rsidRDefault="008E519A" w:rsidP="005454D8">
      <w:pPr>
        <w:spacing w:line="360" w:lineRule="auto"/>
        <w:contextualSpacing/>
        <w:rPr>
          <w:rFonts w:asciiTheme="minorHAnsi" w:hAnsiTheme="minorHAnsi" w:cstheme="minorHAnsi"/>
          <w:sz w:val="20"/>
        </w:rPr>
      </w:pPr>
    </w:p>
    <w:p w14:paraId="326DC100" w14:textId="77777777" w:rsidR="008E519A" w:rsidRPr="00BD0E8E" w:rsidRDefault="008E519A" w:rsidP="005454D8">
      <w:pPr>
        <w:spacing w:line="360" w:lineRule="auto"/>
        <w:contextualSpacing/>
        <w:rPr>
          <w:rFonts w:asciiTheme="minorHAnsi" w:hAnsiTheme="minorHAnsi" w:cstheme="minorHAnsi"/>
          <w:sz w:val="20"/>
        </w:rPr>
      </w:pPr>
    </w:p>
    <w:p w14:paraId="0A821549" w14:textId="77777777" w:rsidR="008E519A" w:rsidRPr="00BD0E8E" w:rsidRDefault="008E519A" w:rsidP="005454D8">
      <w:pPr>
        <w:spacing w:line="360" w:lineRule="auto"/>
        <w:contextualSpacing/>
        <w:rPr>
          <w:rFonts w:asciiTheme="minorHAnsi" w:hAnsiTheme="minorHAnsi" w:cstheme="minorHAnsi"/>
          <w:sz w:val="20"/>
        </w:rPr>
      </w:pPr>
    </w:p>
    <w:p w14:paraId="66FDCF4E" w14:textId="77777777" w:rsidR="008E519A" w:rsidRPr="00BD0E8E" w:rsidRDefault="008E519A" w:rsidP="005454D8">
      <w:pPr>
        <w:spacing w:line="360" w:lineRule="auto"/>
        <w:contextualSpacing/>
        <w:rPr>
          <w:rFonts w:asciiTheme="minorHAnsi" w:hAnsiTheme="minorHAnsi" w:cstheme="minorHAnsi"/>
          <w:sz w:val="20"/>
        </w:rPr>
      </w:pPr>
    </w:p>
    <w:p w14:paraId="3BEE236D" w14:textId="77777777" w:rsidR="008E519A" w:rsidRPr="00BD0E8E" w:rsidRDefault="008E519A" w:rsidP="005454D8">
      <w:pPr>
        <w:spacing w:line="360" w:lineRule="auto"/>
        <w:contextualSpacing/>
        <w:rPr>
          <w:rFonts w:asciiTheme="minorHAnsi" w:hAnsiTheme="minorHAnsi" w:cstheme="minorHAnsi"/>
          <w:sz w:val="20"/>
        </w:rPr>
      </w:pPr>
    </w:p>
    <w:p w14:paraId="0CCC0888" w14:textId="77777777" w:rsidR="008E519A" w:rsidRPr="00BD0E8E" w:rsidRDefault="008E519A" w:rsidP="005454D8">
      <w:pPr>
        <w:spacing w:line="360" w:lineRule="auto"/>
        <w:contextualSpacing/>
        <w:rPr>
          <w:rFonts w:asciiTheme="minorHAnsi" w:hAnsiTheme="minorHAnsi" w:cstheme="minorHAnsi"/>
          <w:sz w:val="20"/>
        </w:rPr>
      </w:pPr>
    </w:p>
    <w:p w14:paraId="4A990D24" w14:textId="77777777" w:rsidR="008E519A" w:rsidRPr="00BD0E8E" w:rsidRDefault="008E519A" w:rsidP="005454D8">
      <w:pPr>
        <w:spacing w:line="360" w:lineRule="auto"/>
        <w:contextualSpacing/>
        <w:rPr>
          <w:rFonts w:asciiTheme="minorHAnsi" w:hAnsiTheme="minorHAnsi" w:cstheme="minorHAnsi"/>
          <w:sz w:val="20"/>
        </w:rPr>
      </w:pPr>
    </w:p>
    <w:p w14:paraId="603CC4DB" w14:textId="77777777" w:rsidR="001629BD" w:rsidRPr="00BD0E8E" w:rsidRDefault="001629BD" w:rsidP="005454D8">
      <w:pPr>
        <w:spacing w:line="360" w:lineRule="auto"/>
        <w:contextualSpacing/>
        <w:rPr>
          <w:rFonts w:asciiTheme="minorHAnsi" w:hAnsiTheme="minorHAnsi" w:cstheme="minorHAnsi"/>
          <w:sz w:val="20"/>
        </w:rPr>
        <w:sectPr w:rsidR="001629BD" w:rsidRPr="00BD0E8E" w:rsidSect="001629BD">
          <w:pgSz w:w="16838" w:h="11906" w:orient="landscape" w:code="9"/>
          <w:pgMar w:top="1152" w:right="864" w:bottom="1152" w:left="864" w:header="720" w:footer="432" w:gutter="0"/>
          <w:cols w:space="708"/>
          <w:titlePg/>
          <w:docGrid w:linePitch="360"/>
        </w:sectPr>
      </w:pPr>
    </w:p>
    <w:p w14:paraId="58D32081" w14:textId="77777777" w:rsidR="00D727AB" w:rsidRPr="00BD0E8E" w:rsidRDefault="00D727AB" w:rsidP="008E519A">
      <w:pPr>
        <w:pStyle w:val="Heading1"/>
        <w:spacing w:line="360" w:lineRule="auto"/>
        <w:contextualSpacing/>
        <w:rPr>
          <w:rFonts w:asciiTheme="minorHAnsi" w:hAnsiTheme="minorHAnsi" w:cstheme="minorHAnsi"/>
          <w:sz w:val="20"/>
        </w:rPr>
      </w:pPr>
      <w:r w:rsidRPr="00BD0E8E">
        <w:rPr>
          <w:rFonts w:asciiTheme="minorHAnsi" w:hAnsiTheme="minorHAnsi" w:cstheme="minorHAnsi"/>
          <w:sz w:val="20"/>
        </w:rPr>
        <w:lastRenderedPageBreak/>
        <w:t>Governance and Management Arrangements</w:t>
      </w:r>
    </w:p>
    <w:p w14:paraId="39812282" w14:textId="7B7D66EB" w:rsidR="001629BD" w:rsidRPr="00BD0E8E" w:rsidRDefault="001629BD" w:rsidP="005A49CC">
      <w:pPr>
        <w:spacing w:after="0" w:line="360" w:lineRule="auto"/>
        <w:rPr>
          <w:rFonts w:asciiTheme="minorHAnsi" w:hAnsiTheme="minorHAnsi" w:cstheme="minorHAnsi"/>
        </w:rPr>
      </w:pPr>
      <w:r w:rsidRPr="00BD0E8E">
        <w:rPr>
          <w:rFonts w:asciiTheme="minorHAnsi" w:eastAsia="Calibri" w:hAnsiTheme="minorHAnsi" w:cstheme="minorHAnsi"/>
          <w:sz w:val="20"/>
          <w:szCs w:val="20"/>
        </w:rPr>
        <w:t>The Project will be managed and implemented</w:t>
      </w:r>
      <w:r w:rsidR="00297CCB" w:rsidRPr="00BD0E8E">
        <w:rPr>
          <w:rFonts w:asciiTheme="minorHAnsi" w:eastAsia="Calibri" w:hAnsiTheme="minorHAnsi" w:cstheme="minorHAnsi"/>
          <w:sz w:val="20"/>
          <w:szCs w:val="20"/>
        </w:rPr>
        <w:t xml:space="preserve"> by UNDP Kazakhstan under the UNDP following UNDP's </w:t>
      </w:r>
      <w:r w:rsidR="51F05D54" w:rsidRPr="00F22C9B">
        <w:rPr>
          <w:rFonts w:asciiTheme="minorHAnsi" w:eastAsia="Calibri" w:hAnsiTheme="minorHAnsi" w:cstheme="minorHAnsi"/>
          <w:sz w:val="20"/>
          <w:szCs w:val="20"/>
        </w:rPr>
        <w:t>Direct</w:t>
      </w:r>
      <w:r w:rsidR="00297CCB" w:rsidRPr="00F22C9B">
        <w:rPr>
          <w:rFonts w:asciiTheme="minorHAnsi" w:eastAsia="Calibri" w:hAnsiTheme="minorHAnsi" w:cstheme="minorHAnsi"/>
          <w:sz w:val="20"/>
          <w:szCs w:val="20"/>
        </w:rPr>
        <w:t xml:space="preserve"> Implementation Modality </w:t>
      </w:r>
      <w:r w:rsidR="4467D6C6" w:rsidRPr="00F22C9B">
        <w:rPr>
          <w:rFonts w:asciiTheme="minorHAnsi" w:eastAsia="Calibri" w:hAnsiTheme="minorHAnsi" w:cstheme="minorHAnsi"/>
          <w:sz w:val="20"/>
          <w:szCs w:val="20"/>
        </w:rPr>
        <w:t>(</w:t>
      </w:r>
      <w:r w:rsidR="111280C8" w:rsidRPr="00F22C9B">
        <w:rPr>
          <w:rFonts w:asciiTheme="minorHAnsi" w:eastAsia="Calibri" w:hAnsiTheme="minorHAnsi" w:cstheme="minorHAnsi"/>
          <w:sz w:val="20"/>
          <w:szCs w:val="20"/>
        </w:rPr>
        <w:t>DIM</w:t>
      </w:r>
      <w:r w:rsidR="4467D6C6" w:rsidRPr="00F22C9B">
        <w:rPr>
          <w:rFonts w:asciiTheme="minorHAnsi" w:eastAsia="Calibri" w:hAnsiTheme="minorHAnsi" w:cstheme="minorHAnsi"/>
          <w:sz w:val="20"/>
          <w:szCs w:val="20"/>
        </w:rPr>
        <w:t>)</w:t>
      </w:r>
      <w:r w:rsidR="4467D6C6" w:rsidRPr="00BD0E8E">
        <w:rPr>
          <w:rFonts w:asciiTheme="minorHAnsi" w:eastAsia="Calibri" w:hAnsiTheme="minorHAnsi" w:cstheme="minorHAnsi"/>
          <w:sz w:val="20"/>
          <w:szCs w:val="20"/>
        </w:rPr>
        <w:t>.</w:t>
      </w:r>
      <w:r w:rsidR="438F5A18" w:rsidRPr="00BD0E8E">
        <w:rPr>
          <w:rFonts w:asciiTheme="minorHAnsi" w:eastAsia="Calibri" w:hAnsiTheme="minorHAnsi" w:cstheme="minorHAnsi"/>
          <w:sz w:val="20"/>
          <w:szCs w:val="20"/>
        </w:rPr>
        <w:t xml:space="preserve"> </w:t>
      </w:r>
      <w:r w:rsidR="00297CCB" w:rsidRPr="00BD0E8E">
        <w:rPr>
          <w:rFonts w:asciiTheme="minorHAnsi" w:eastAsia="Calibri" w:hAnsiTheme="minorHAnsi" w:cstheme="minorHAnsi"/>
          <w:sz w:val="20"/>
          <w:szCs w:val="20"/>
        </w:rPr>
        <w:t>T</w:t>
      </w:r>
      <w:r w:rsidRPr="00BD0E8E">
        <w:rPr>
          <w:rFonts w:asciiTheme="minorHAnsi" w:eastAsia="Calibri" w:hAnsiTheme="minorHAnsi" w:cstheme="minorHAnsi"/>
          <w:sz w:val="20"/>
          <w:szCs w:val="20"/>
        </w:rPr>
        <w:t>he Energy and Environment Unit will provide oversight, quality assurance, technical guidance, and project management services, as well as ensure effective communication with the donor. The Country Office Admin and Operations Units will deliver administrative and financial support throughout project implementation.</w:t>
      </w:r>
    </w:p>
    <w:p w14:paraId="3B109AAD" w14:textId="47CE81BE" w:rsidR="001629BD" w:rsidRPr="00BD0E8E" w:rsidRDefault="001629BD" w:rsidP="005A49CC">
      <w:pPr>
        <w:spacing w:after="0" w:line="360" w:lineRule="auto"/>
        <w:rPr>
          <w:rFonts w:asciiTheme="minorHAnsi" w:hAnsiTheme="minorHAnsi" w:cstheme="minorHAnsi"/>
        </w:rPr>
      </w:pPr>
      <w:r w:rsidRPr="00BD0E8E">
        <w:rPr>
          <w:rFonts w:asciiTheme="minorHAnsi" w:eastAsia="Calibri" w:hAnsiTheme="minorHAnsi" w:cstheme="minorHAnsi"/>
          <w:sz w:val="20"/>
          <w:szCs w:val="20"/>
        </w:rPr>
        <w:t xml:space="preserve">Project management will be led by UNDP Country Office (CO) staff, supported by international and national consultants providing technical guidance and implementation support. A Project </w:t>
      </w:r>
      <w:r w:rsidR="38B70EC2" w:rsidRPr="00BD0E8E">
        <w:rPr>
          <w:rFonts w:asciiTheme="minorHAnsi" w:eastAsia="Calibri" w:hAnsiTheme="minorHAnsi" w:cstheme="minorHAnsi"/>
          <w:sz w:val="20"/>
          <w:szCs w:val="20"/>
        </w:rPr>
        <w:t>Ass</w:t>
      </w:r>
      <w:r w:rsidR="1DC5DA79" w:rsidRPr="00BD0E8E">
        <w:rPr>
          <w:rFonts w:asciiTheme="minorHAnsi" w:eastAsia="Calibri" w:hAnsiTheme="minorHAnsi" w:cstheme="minorHAnsi"/>
          <w:sz w:val="20"/>
          <w:szCs w:val="20"/>
        </w:rPr>
        <w:t>ociate</w:t>
      </w:r>
      <w:r w:rsidRPr="00BD0E8E">
        <w:rPr>
          <w:rFonts w:asciiTheme="minorHAnsi" w:eastAsia="Calibri" w:hAnsiTheme="minorHAnsi" w:cstheme="minorHAnsi"/>
          <w:sz w:val="20"/>
          <w:szCs w:val="20"/>
        </w:rPr>
        <w:t xml:space="preserve"> will be engaged to provide administrative and financial support. The Project will be implemented in accordance with UNDP project management policies and financial regulations. All project materials and publications will fully comply with the UNDP and donor (</w:t>
      </w:r>
      <w:proofErr w:type="spellStart"/>
      <w:r w:rsidRPr="00BD0E8E">
        <w:rPr>
          <w:rFonts w:asciiTheme="minorHAnsi" w:eastAsia="Calibri" w:hAnsiTheme="minorHAnsi" w:cstheme="minorHAnsi"/>
          <w:sz w:val="20"/>
          <w:szCs w:val="20"/>
        </w:rPr>
        <w:t>IsDB</w:t>
      </w:r>
      <w:proofErr w:type="spellEnd"/>
      <w:r w:rsidRPr="00BD0E8E">
        <w:rPr>
          <w:rFonts w:asciiTheme="minorHAnsi" w:eastAsia="Calibri" w:hAnsiTheme="minorHAnsi" w:cstheme="minorHAnsi"/>
          <w:sz w:val="20"/>
          <w:szCs w:val="20"/>
        </w:rPr>
        <w:t>) Communication and Visibility Strategy.</w:t>
      </w:r>
    </w:p>
    <w:p w14:paraId="5413C490" w14:textId="77777777" w:rsidR="001629BD" w:rsidRPr="00BD0E8E" w:rsidRDefault="001629BD" w:rsidP="0066797D">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A Project Board will be established to provide guidance, supervision, and oversight, ensuring adequate donor engagement. The Project Board, led by UNDP CO, will hold annual meetings to review progress, approve annual work plans, and assess emerging risks during implementation.</w:t>
      </w:r>
    </w:p>
    <w:p w14:paraId="43B5EE9C"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Specific responsibilities of the Project Board include:</w:t>
      </w:r>
    </w:p>
    <w:p w14:paraId="4F7FE35E"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Provide overall guidance and direction to the project, ensuring it remains within any specified constraints.</w:t>
      </w:r>
    </w:p>
    <w:p w14:paraId="725B19CB"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Address project issues as raised by the Project Manager;</w:t>
      </w:r>
    </w:p>
    <w:p w14:paraId="1C07F21A"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Provide guidance on new project risks, and agree on possible mitigation and management actions to address specific risks;</w:t>
      </w:r>
    </w:p>
    <w:p w14:paraId="2EE4F2FC"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Agree on project manager's tolerances as required and provide direction and advice for exceptional situations when the project manager's tolerances are exceeded.</w:t>
      </w:r>
    </w:p>
    <w:p w14:paraId="44BF56A2"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Ensure coordination between the various donor and government-funded projects and programmes; Ensure coordination with various government agencies and their participation in project activities; Track and monitor co-financing for this project;</w:t>
      </w:r>
    </w:p>
    <w:p w14:paraId="7FB0C8DA"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Review the project progress, assess performance, and appraise the Annual Work Plan for the following year;</w:t>
      </w:r>
    </w:p>
    <w:p w14:paraId="627042D9"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Appraise the annual project implementation report, including the quality assessment rating report; Ensure commitment of human resources to support project implementation, arbitrating any issues within the project;</w:t>
      </w:r>
    </w:p>
    <w:p w14:paraId="15E49932"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Review combined delivery reports before certification by the implementing partner;</w:t>
      </w:r>
    </w:p>
    <w:p w14:paraId="4B7C2A7B"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Provide direction and recommendations to ensure that the agreed deliverables are produced satisfactorily according to plans;</w:t>
      </w:r>
    </w:p>
    <w:p w14:paraId="6B007F4F"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Address project-level grievances;</w:t>
      </w:r>
    </w:p>
    <w:p w14:paraId="657E83B9" w14:textId="77777777" w:rsidR="00297CCB" w:rsidRPr="00BD0E8E" w:rsidRDefault="00297CCB" w:rsidP="00297CCB">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Approve the project Inception, and Terminal Evaluation reports and corresponding management responses,</w:t>
      </w:r>
    </w:p>
    <w:p w14:paraId="51154D76" w14:textId="77777777" w:rsidR="00297CCB" w:rsidRPr="00BD0E8E" w:rsidRDefault="00297CCB" w:rsidP="0066797D">
      <w:pPr>
        <w:spacing w:after="0" w:line="360" w:lineRule="auto"/>
        <w:rPr>
          <w:rFonts w:asciiTheme="minorHAnsi" w:eastAsia="Calibri" w:hAnsiTheme="minorHAnsi" w:cstheme="minorHAnsi"/>
          <w:sz w:val="20"/>
          <w:szCs w:val="20"/>
        </w:rPr>
      </w:pPr>
      <w:r w:rsidRPr="00BD0E8E">
        <w:rPr>
          <w:rFonts w:asciiTheme="minorHAnsi" w:eastAsia="Calibri" w:hAnsiTheme="minorHAnsi" w:cstheme="minorHAnsi"/>
          <w:sz w:val="20"/>
          <w:szCs w:val="20"/>
        </w:rPr>
        <w:t>• Review the final project report package during an end-of-project review meeting to discuss lesson learned and opportunities for scaling up</w:t>
      </w:r>
    </w:p>
    <w:p w14:paraId="5BAD3425" w14:textId="77777777" w:rsidR="00297CCB" w:rsidRPr="00BD0E8E" w:rsidRDefault="00297CCB" w:rsidP="005A49CC">
      <w:pPr>
        <w:spacing w:after="0" w:line="360" w:lineRule="auto"/>
        <w:rPr>
          <w:rFonts w:asciiTheme="minorHAnsi" w:eastAsia="Calibri" w:hAnsiTheme="minorHAnsi" w:cstheme="minorHAnsi"/>
          <w:sz w:val="20"/>
          <w:szCs w:val="20"/>
        </w:rPr>
      </w:pPr>
    </w:p>
    <w:p w14:paraId="1F64A5C0" w14:textId="77777777" w:rsidR="001629BD" w:rsidRPr="00BD0E8E" w:rsidRDefault="001629BD" w:rsidP="001629BD">
      <w:p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As the implementing partner, UNDP will be responsible for:</w:t>
      </w:r>
    </w:p>
    <w:p w14:paraId="5E2914C7" w14:textId="77777777" w:rsidR="001629BD" w:rsidRPr="00BD0E8E" w:rsidRDefault="001629BD" w:rsidP="00290280">
      <w:pPr>
        <w:numPr>
          <w:ilvl w:val="0"/>
          <w:numId w:val="23"/>
        </w:num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Developing and appraising detailed Annual Work Plans, risk logs, and monitoring, gender mainstreaming, and communication plans.</w:t>
      </w:r>
    </w:p>
    <w:p w14:paraId="43647FB1" w14:textId="77777777" w:rsidR="001629BD" w:rsidRPr="00BD0E8E" w:rsidRDefault="001629BD" w:rsidP="00290280">
      <w:pPr>
        <w:numPr>
          <w:ilvl w:val="0"/>
          <w:numId w:val="23"/>
        </w:numPr>
        <w:spacing w:after="0" w:line="360" w:lineRule="auto"/>
        <w:jc w:val="left"/>
        <w:rPr>
          <w:rFonts w:asciiTheme="minorHAnsi" w:hAnsiTheme="minorHAnsi" w:cstheme="minorHAnsi"/>
        </w:rPr>
      </w:pPr>
      <w:r w:rsidRPr="00BD0E8E">
        <w:rPr>
          <w:rFonts w:asciiTheme="minorHAnsi" w:eastAsia="Calibri" w:hAnsiTheme="minorHAnsi" w:cstheme="minorHAnsi"/>
          <w:sz w:val="20"/>
          <w:szCs w:val="20"/>
        </w:rPr>
        <w:lastRenderedPageBreak/>
        <w:t>Delivering the donor’s project cycle management services, including project approval, supervision, oversight, and evaluation.</w:t>
      </w:r>
    </w:p>
    <w:p w14:paraId="0939EEF0" w14:textId="77777777" w:rsidR="001629BD" w:rsidRPr="00BD0E8E" w:rsidRDefault="001629BD" w:rsidP="00290280">
      <w:pPr>
        <w:numPr>
          <w:ilvl w:val="0"/>
          <w:numId w:val="23"/>
        </w:num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Ensuring that donor resources are used for their intended purpose.</w:t>
      </w:r>
    </w:p>
    <w:p w14:paraId="2C052EAB" w14:textId="77777777" w:rsidR="001629BD" w:rsidRPr="00BD0E8E" w:rsidRDefault="001629BD" w:rsidP="00290280">
      <w:pPr>
        <w:numPr>
          <w:ilvl w:val="0"/>
          <w:numId w:val="23"/>
        </w:num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Addressing project issues raised by the responsible party and providing guidance on countermeasures or management actions.</w:t>
      </w:r>
    </w:p>
    <w:p w14:paraId="24D86D20" w14:textId="77777777" w:rsidR="001629BD" w:rsidRPr="00BD0E8E" w:rsidRDefault="001629BD" w:rsidP="00290280">
      <w:pPr>
        <w:numPr>
          <w:ilvl w:val="0"/>
          <w:numId w:val="23"/>
        </w:num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Reviewing and approving final project reports and recommending follow-on actions.</w:t>
      </w:r>
    </w:p>
    <w:p w14:paraId="1D295949" w14:textId="77777777" w:rsidR="001629BD" w:rsidRPr="00BD0E8E" w:rsidRDefault="001629BD" w:rsidP="00290280">
      <w:pPr>
        <w:numPr>
          <w:ilvl w:val="0"/>
          <w:numId w:val="23"/>
        </w:num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Providing ad-hoc direction and advice for exceptional situations.</w:t>
      </w:r>
    </w:p>
    <w:p w14:paraId="77CDB208" w14:textId="77777777" w:rsidR="001629BD" w:rsidRPr="00BD0E8E" w:rsidRDefault="001629BD" w:rsidP="00290280">
      <w:pPr>
        <w:numPr>
          <w:ilvl w:val="0"/>
          <w:numId w:val="23"/>
        </w:num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Ensuring all project deliverables are satisfactorily produced.</w:t>
      </w:r>
    </w:p>
    <w:p w14:paraId="788F13BE" w14:textId="77777777" w:rsidR="001629BD" w:rsidRPr="00BD0E8E" w:rsidRDefault="001629BD" w:rsidP="00290280">
      <w:pPr>
        <w:numPr>
          <w:ilvl w:val="0"/>
          <w:numId w:val="23"/>
        </w:numPr>
        <w:spacing w:after="0" w:line="360" w:lineRule="auto"/>
        <w:jc w:val="left"/>
        <w:rPr>
          <w:rFonts w:asciiTheme="minorHAnsi" w:eastAsia="Calibri" w:hAnsiTheme="minorHAnsi" w:cstheme="minorHAnsi"/>
          <w:sz w:val="20"/>
          <w:szCs w:val="20"/>
        </w:rPr>
      </w:pPr>
      <w:r w:rsidRPr="00BD0E8E">
        <w:rPr>
          <w:rFonts w:asciiTheme="minorHAnsi" w:eastAsia="Calibri" w:hAnsiTheme="minorHAnsi" w:cstheme="minorHAnsi"/>
          <w:sz w:val="20"/>
          <w:szCs w:val="20"/>
        </w:rPr>
        <w:t>Approving the Final Project Report and Exit Strategy, including lessons learned.</w:t>
      </w:r>
    </w:p>
    <w:p w14:paraId="47E58952" w14:textId="77777777" w:rsidR="00AA6DFA" w:rsidRPr="00BD0E8E" w:rsidRDefault="00AA6DFA" w:rsidP="005A49CC">
      <w:pPr>
        <w:spacing w:line="360" w:lineRule="auto"/>
        <w:ind w:left="360"/>
        <w:contextualSpacing/>
        <w:rPr>
          <w:rFonts w:asciiTheme="minorHAnsi" w:hAnsiTheme="minorHAnsi" w:cstheme="minorHAnsi"/>
          <w:sz w:val="20"/>
        </w:rPr>
      </w:pPr>
      <w:r w:rsidRPr="00BD0E8E">
        <w:rPr>
          <w:rFonts w:asciiTheme="minorHAnsi" w:hAnsiTheme="minorHAnsi" w:cstheme="minorHAnsi"/>
          <w:sz w:val="20"/>
        </w:rPr>
        <w:t>The Project organization structure is as follows:</w:t>
      </w:r>
    </w:p>
    <w:p w14:paraId="0C7D08AC" w14:textId="77777777" w:rsidR="00AA6DFA" w:rsidRPr="00BD0E8E" w:rsidRDefault="00AA6DFA" w:rsidP="00290280">
      <w:pPr>
        <w:numPr>
          <w:ilvl w:val="0"/>
          <w:numId w:val="23"/>
        </w:numPr>
        <w:spacing w:line="360" w:lineRule="auto"/>
        <w:contextualSpacing/>
        <w:jc w:val="center"/>
        <w:rPr>
          <w:rFonts w:asciiTheme="minorHAnsi" w:hAnsiTheme="minorHAnsi" w:cstheme="minorHAnsi"/>
          <w:sz w:val="20"/>
        </w:rPr>
      </w:pPr>
    </w:p>
    <w:p w14:paraId="37A31054" w14:textId="77777777" w:rsidR="00AA6DFA" w:rsidRPr="00BD0E8E" w:rsidRDefault="00D6226A" w:rsidP="00290280">
      <w:pPr>
        <w:numPr>
          <w:ilvl w:val="0"/>
          <w:numId w:val="23"/>
        </w:numPr>
        <w:spacing w:line="360" w:lineRule="auto"/>
        <w:contextualSpacing/>
        <w:rPr>
          <w:rFonts w:asciiTheme="minorHAnsi" w:hAnsiTheme="minorHAnsi" w:cstheme="minorHAnsi"/>
          <w:sz w:val="20"/>
        </w:rPr>
      </w:pPr>
      <w:r w:rsidRPr="00BD0E8E">
        <w:rPr>
          <w:rFonts w:asciiTheme="minorHAnsi" w:hAnsiTheme="minorHAnsi" w:cstheme="minorHAnsi"/>
          <w:noProof/>
          <w:sz w:val="20"/>
        </w:rPr>
        <w:drawing>
          <wp:inline distT="0" distB="0" distL="0" distR="0" wp14:anchorId="542C2F8C" wp14:editId="07777777">
            <wp:extent cx="5705475" cy="3886200"/>
            <wp:effectExtent l="0" t="0" r="0" b="0"/>
            <wp:docPr id="2032857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5475" cy="3886200"/>
                    </a:xfrm>
                    <a:prstGeom prst="rect">
                      <a:avLst/>
                    </a:prstGeom>
                    <a:noFill/>
                    <a:ln>
                      <a:noFill/>
                    </a:ln>
                  </pic:spPr>
                </pic:pic>
              </a:graphicData>
            </a:graphic>
          </wp:inline>
        </w:drawing>
      </w:r>
    </w:p>
    <w:p w14:paraId="7DC8C081" w14:textId="77777777" w:rsidR="00AA6DFA" w:rsidRPr="00BD0E8E" w:rsidRDefault="00AA6DFA" w:rsidP="00290280">
      <w:pPr>
        <w:numPr>
          <w:ilvl w:val="0"/>
          <w:numId w:val="23"/>
        </w:numPr>
        <w:spacing w:after="0" w:line="360" w:lineRule="auto"/>
        <w:jc w:val="left"/>
        <w:rPr>
          <w:rFonts w:asciiTheme="minorHAnsi" w:eastAsia="Calibri" w:hAnsiTheme="minorHAnsi" w:cstheme="minorHAnsi"/>
          <w:sz w:val="20"/>
          <w:szCs w:val="20"/>
        </w:rPr>
      </w:pPr>
    </w:p>
    <w:p w14:paraId="0477E574" w14:textId="77777777" w:rsidR="00D727AB" w:rsidRPr="00BD0E8E" w:rsidRDefault="00D727AB" w:rsidP="00D727AB">
      <w:pPr>
        <w:spacing w:line="360" w:lineRule="auto"/>
        <w:contextualSpacing/>
        <w:rPr>
          <w:rFonts w:asciiTheme="minorHAnsi" w:hAnsiTheme="minorHAnsi" w:cstheme="minorHAnsi"/>
          <w:iCs/>
          <w:sz w:val="20"/>
        </w:rPr>
      </w:pPr>
    </w:p>
    <w:p w14:paraId="3FD9042A" w14:textId="77777777" w:rsidR="00D727AB" w:rsidRPr="00BD0E8E" w:rsidRDefault="00D727AB" w:rsidP="00D727AB">
      <w:pPr>
        <w:spacing w:line="360" w:lineRule="auto"/>
        <w:contextualSpacing/>
        <w:rPr>
          <w:rFonts w:asciiTheme="minorHAnsi" w:hAnsiTheme="minorHAnsi" w:cstheme="minorHAnsi"/>
          <w:sz w:val="20"/>
        </w:rPr>
      </w:pPr>
    </w:p>
    <w:p w14:paraId="052D4810" w14:textId="77777777" w:rsidR="00D727AB" w:rsidRPr="00BD0E8E" w:rsidRDefault="00D727AB" w:rsidP="00D727AB">
      <w:pPr>
        <w:spacing w:line="360" w:lineRule="auto"/>
        <w:contextualSpacing/>
        <w:rPr>
          <w:rFonts w:asciiTheme="minorHAnsi" w:hAnsiTheme="minorHAnsi" w:cstheme="minorHAnsi"/>
          <w:sz w:val="20"/>
        </w:rPr>
        <w:sectPr w:rsidR="00D727AB" w:rsidRPr="00BD0E8E" w:rsidSect="00BF75F3">
          <w:pgSz w:w="11906" w:h="16838" w:code="9"/>
          <w:pgMar w:top="864" w:right="1152" w:bottom="864" w:left="1152" w:header="720" w:footer="432" w:gutter="0"/>
          <w:cols w:space="708"/>
          <w:titlePg/>
          <w:docGrid w:linePitch="360"/>
        </w:sectPr>
      </w:pPr>
    </w:p>
    <w:p w14:paraId="130CE5F4" w14:textId="77777777" w:rsidR="00D727AB" w:rsidRPr="00BD0E8E" w:rsidRDefault="00D727AB" w:rsidP="00D727AB">
      <w:pPr>
        <w:pStyle w:val="Heading1"/>
        <w:spacing w:line="360" w:lineRule="auto"/>
        <w:contextualSpacing/>
        <w:rPr>
          <w:rFonts w:asciiTheme="minorHAnsi" w:hAnsiTheme="minorHAnsi" w:cstheme="minorHAnsi"/>
          <w:sz w:val="20"/>
        </w:rPr>
      </w:pPr>
      <w:r w:rsidRPr="00BD0E8E">
        <w:rPr>
          <w:rFonts w:asciiTheme="minorHAnsi" w:hAnsiTheme="minorHAnsi" w:cstheme="minorHAnsi"/>
          <w:sz w:val="20"/>
        </w:rPr>
        <w:lastRenderedPageBreak/>
        <w:t xml:space="preserve">Legal Context </w:t>
      </w:r>
    </w:p>
    <w:p w14:paraId="45F8C2D9" w14:textId="77777777" w:rsidR="001629BD" w:rsidRPr="00BD0E8E" w:rsidRDefault="001629BD" w:rsidP="001629BD">
      <w:pPr>
        <w:spacing w:after="0" w:line="360" w:lineRule="auto"/>
        <w:jc w:val="left"/>
        <w:rPr>
          <w:rFonts w:asciiTheme="minorHAnsi" w:hAnsiTheme="minorHAnsi" w:cstheme="minorHAnsi"/>
        </w:rPr>
      </w:pPr>
      <w:r w:rsidRPr="00BD0E8E">
        <w:rPr>
          <w:rFonts w:asciiTheme="minorHAnsi" w:eastAsia="Calibri" w:hAnsiTheme="minorHAnsi" w:cstheme="minorHAnsi"/>
          <w:sz w:val="20"/>
          <w:szCs w:val="20"/>
        </w:rPr>
        <w:t>This project document shall be the instrument referred to as such in Article 1 of the Standard Basic Assistance Agreement between the Government of the Republic of Kazakhstan and UNDP, signed on 4 October 1994.   All references in the SBAA to “Executing Agency” shall be deemed to refer to “Implementing Partner.”</w:t>
      </w:r>
    </w:p>
    <w:p w14:paraId="62D3F89E" w14:textId="77777777" w:rsidR="001629BD" w:rsidRPr="00BD0E8E" w:rsidRDefault="001629BD" w:rsidP="001629BD">
      <w:pPr>
        <w:spacing w:after="0" w:line="360" w:lineRule="auto"/>
        <w:jc w:val="left"/>
        <w:rPr>
          <w:rFonts w:asciiTheme="minorHAnsi" w:eastAsia="Calibri" w:hAnsiTheme="minorHAnsi" w:cstheme="minorHAnsi"/>
          <w:sz w:val="20"/>
          <w:szCs w:val="20"/>
        </w:rPr>
      </w:pPr>
    </w:p>
    <w:p w14:paraId="74731855" w14:textId="77777777" w:rsidR="001629BD" w:rsidRPr="00BD0E8E" w:rsidRDefault="001629BD" w:rsidP="001629BD">
      <w:pPr>
        <w:spacing w:line="360" w:lineRule="auto"/>
        <w:jc w:val="left"/>
        <w:rPr>
          <w:rFonts w:asciiTheme="minorHAnsi" w:hAnsiTheme="minorHAnsi" w:cstheme="minorHAnsi"/>
        </w:rPr>
      </w:pPr>
      <w:r w:rsidRPr="00BD0E8E">
        <w:rPr>
          <w:rFonts w:asciiTheme="minorHAnsi" w:eastAsia="Calibri" w:hAnsiTheme="minorHAnsi" w:cstheme="minorHAnsi"/>
          <w:sz w:val="20"/>
          <w:szCs w:val="20"/>
        </w:rPr>
        <w:t>This project will be implemented by UNDP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2780AF0D" w14:textId="77777777" w:rsidR="001629BD" w:rsidRPr="00BD0E8E" w:rsidRDefault="001629BD" w:rsidP="00D727AB">
      <w:pPr>
        <w:tabs>
          <w:tab w:val="left" w:pos="10080"/>
        </w:tabs>
        <w:spacing w:line="360" w:lineRule="auto"/>
        <w:ind w:right="242"/>
        <w:contextualSpacing/>
        <w:rPr>
          <w:rFonts w:asciiTheme="minorHAnsi" w:hAnsiTheme="minorHAnsi" w:cstheme="minorHAnsi"/>
          <w:iCs/>
          <w:sz w:val="20"/>
        </w:rPr>
      </w:pPr>
    </w:p>
    <w:p w14:paraId="0DFAE634" w14:textId="77777777" w:rsidR="00D727AB" w:rsidRPr="00BD0E8E" w:rsidRDefault="00D727AB" w:rsidP="00D727AB">
      <w:pPr>
        <w:spacing w:line="360" w:lineRule="auto"/>
        <w:contextualSpacing/>
        <w:rPr>
          <w:rFonts w:asciiTheme="minorHAnsi" w:hAnsiTheme="minorHAnsi" w:cstheme="minorHAnsi"/>
          <w:b/>
          <w:sz w:val="20"/>
        </w:rPr>
      </w:pPr>
      <w:r w:rsidRPr="00BD0E8E">
        <w:rPr>
          <w:rFonts w:asciiTheme="minorHAnsi" w:hAnsiTheme="minorHAnsi" w:cstheme="minorHAnsi"/>
          <w:b/>
          <w:sz w:val="20"/>
        </w:rPr>
        <w:t xml:space="preserve">  </w:t>
      </w:r>
    </w:p>
    <w:p w14:paraId="577427A2" w14:textId="13B3F0BC" w:rsidR="00D727AB" w:rsidRPr="00BD0E8E" w:rsidRDefault="00D727AB" w:rsidP="005A49CC">
      <w:pPr>
        <w:pStyle w:val="Heading1"/>
        <w:spacing w:line="360" w:lineRule="auto"/>
        <w:contextualSpacing/>
        <w:rPr>
          <w:rFonts w:asciiTheme="minorHAnsi" w:hAnsiTheme="minorHAnsi" w:cstheme="minorHAnsi"/>
          <w:sz w:val="20"/>
        </w:rPr>
      </w:pPr>
      <w:r w:rsidRPr="00BD0E8E">
        <w:rPr>
          <w:rFonts w:asciiTheme="minorHAnsi" w:hAnsiTheme="minorHAnsi" w:cstheme="minorHAnsi"/>
          <w:sz w:val="20"/>
        </w:rPr>
        <w:t xml:space="preserve">Risk Management </w:t>
      </w:r>
    </w:p>
    <w:p w14:paraId="431E5361" w14:textId="77777777" w:rsidR="002579C4" w:rsidRPr="00BD0E8E" w:rsidRDefault="002579C4" w:rsidP="002579C4">
      <w:pPr>
        <w:spacing w:line="360" w:lineRule="auto"/>
        <w:contextualSpacing/>
        <w:rPr>
          <w:rFonts w:asciiTheme="minorHAnsi" w:hAnsiTheme="minorHAnsi" w:cstheme="minorHAnsi"/>
          <w:b/>
          <w:sz w:val="20"/>
        </w:rPr>
      </w:pPr>
      <w:r w:rsidRPr="00BD0E8E">
        <w:rPr>
          <w:rFonts w:asciiTheme="minorHAnsi" w:hAnsiTheme="minorHAnsi" w:cstheme="minorHAnsi"/>
          <w:b/>
          <w:sz w:val="20"/>
        </w:rPr>
        <w:t>UNDP (DIM)</w:t>
      </w:r>
    </w:p>
    <w:p w14:paraId="20F74272" w14:textId="77777777" w:rsidR="002579C4" w:rsidRPr="00BD0E8E" w:rsidRDefault="002579C4" w:rsidP="00290280">
      <w:pPr>
        <w:pStyle w:val="PlainText"/>
        <w:numPr>
          <w:ilvl w:val="0"/>
          <w:numId w:val="5"/>
        </w:numPr>
        <w:spacing w:line="360" w:lineRule="auto"/>
        <w:ind w:left="0" w:firstLine="0"/>
        <w:contextualSpacing/>
        <w:jc w:val="both"/>
        <w:rPr>
          <w:rFonts w:asciiTheme="minorHAnsi" w:hAnsiTheme="minorHAnsi" w:cstheme="minorHAnsi"/>
        </w:rPr>
      </w:pPr>
      <w:r w:rsidRPr="00BD0E8E">
        <w:rPr>
          <w:rFonts w:asciiTheme="minorHAnsi" w:hAnsiTheme="minorHAnsi" w:cstheme="minorHAnsi"/>
        </w:rPr>
        <w:t>UNDP as the Implementing Partner will comply with the policies, procedures and practices of the United Nations Security Management System (UNSMS.)</w:t>
      </w:r>
    </w:p>
    <w:p w14:paraId="46FC4A0D" w14:textId="77777777" w:rsidR="002579C4" w:rsidRPr="00BD0E8E" w:rsidRDefault="002579C4" w:rsidP="002579C4">
      <w:pPr>
        <w:pStyle w:val="PlainText"/>
        <w:spacing w:line="360" w:lineRule="auto"/>
        <w:ind w:left="360"/>
        <w:contextualSpacing/>
        <w:jc w:val="both"/>
        <w:rPr>
          <w:rFonts w:asciiTheme="minorHAnsi" w:hAnsiTheme="minorHAnsi" w:cstheme="minorHAnsi"/>
        </w:rPr>
      </w:pPr>
    </w:p>
    <w:p w14:paraId="3F3755E3" w14:textId="77777777" w:rsidR="002579C4" w:rsidRPr="00BD0E8E" w:rsidRDefault="002579C4" w:rsidP="00290280">
      <w:pPr>
        <w:pStyle w:val="PlainText"/>
        <w:numPr>
          <w:ilvl w:val="0"/>
          <w:numId w:val="5"/>
        </w:numPr>
        <w:spacing w:after="240" w:line="360" w:lineRule="auto"/>
        <w:ind w:left="0" w:firstLine="0"/>
        <w:contextualSpacing/>
        <w:jc w:val="both"/>
        <w:rPr>
          <w:rFonts w:asciiTheme="minorHAnsi" w:hAnsiTheme="minorHAnsi" w:cstheme="minorHAnsi"/>
        </w:rPr>
      </w:pPr>
      <w:r w:rsidRPr="00BD0E8E">
        <w:rPr>
          <w:rFonts w:asciiTheme="minorHAnsi" w:hAnsiTheme="minorHAnsi" w:cstheme="minorHAnsi"/>
        </w:rPr>
        <w:t>UNDP as the Implementing Partner will undertake all reasonable efforts to ensure that none of the [project funds]</w:t>
      </w:r>
      <w:r w:rsidRPr="00BD0E8E">
        <w:rPr>
          <w:rStyle w:val="FootnoteReference"/>
          <w:rFonts w:asciiTheme="minorHAnsi" w:hAnsiTheme="minorHAnsi" w:cstheme="minorHAnsi"/>
          <w:sz w:val="20"/>
        </w:rPr>
        <w:footnoteReference w:id="10"/>
      </w:r>
      <w:r w:rsidRPr="00BD0E8E">
        <w:rPr>
          <w:rFonts w:asciiTheme="minorHAnsi" w:hAnsiTheme="minorHAnsi" w:cstheme="minorHAnsi"/>
        </w:rPr>
        <w:t xml:space="preserve"> [UNDP funds received pursuant to the Project Document]</w:t>
      </w:r>
      <w:r w:rsidRPr="00BD0E8E">
        <w:rPr>
          <w:rStyle w:val="FootnoteReference"/>
          <w:rFonts w:asciiTheme="minorHAnsi" w:hAnsiTheme="minorHAnsi" w:cstheme="minorHAnsi"/>
          <w:sz w:val="20"/>
        </w:rPr>
        <w:footnoteReference w:id="11"/>
      </w:r>
      <w:r w:rsidRPr="00BD0E8E">
        <w:rPr>
          <w:rFonts w:asciiTheme="minorHAnsi" w:hAnsiTheme="minorHAnsi" w:cstheme="minorHAnsi"/>
        </w:rPr>
        <w:t xml:space="preserve"> are used to provide support to individuals or entities associated with terrorism , that the recipients of any amounts provided by UNDP hereunder do not appear on the United Nations Security Council Consolidated Sanctions List, and that no UNDP funds received pursuant to the Project Document are used for money laundering activities. The United Nations Security Council Consolidated Sanctions List</w:t>
      </w:r>
      <w:r w:rsidRPr="00BD0E8E" w:rsidDel="00B44AF7">
        <w:rPr>
          <w:rFonts w:asciiTheme="minorHAnsi" w:hAnsiTheme="minorHAnsi" w:cstheme="minorHAnsi"/>
        </w:rPr>
        <w:t xml:space="preserve"> </w:t>
      </w:r>
      <w:r w:rsidRPr="00BD0E8E">
        <w:rPr>
          <w:rFonts w:asciiTheme="minorHAnsi" w:hAnsiTheme="minorHAnsi" w:cstheme="minorHAnsi"/>
        </w:rPr>
        <w:t xml:space="preserve">can be accessed via </w:t>
      </w:r>
      <w:hyperlink r:id="rId25" w:history="1">
        <w:r w:rsidRPr="00BD0E8E">
          <w:rPr>
            <w:rStyle w:val="Hyperlink"/>
            <w:rFonts w:asciiTheme="minorHAnsi" w:hAnsiTheme="minorHAnsi" w:cstheme="minorHAnsi"/>
          </w:rPr>
          <w:t>https://www.un.org/securitycouncil/content/un-sc-consolidated-list</w:t>
        </w:r>
      </w:hyperlink>
      <w:r w:rsidRPr="00BD0E8E" w:rsidDel="00B44AF7">
        <w:rPr>
          <w:rFonts w:asciiTheme="minorHAnsi" w:hAnsiTheme="minorHAnsi" w:cstheme="minorHAnsi"/>
        </w:rPr>
        <w:t>.</w:t>
      </w:r>
      <w:r w:rsidRPr="00BD0E8E">
        <w:rPr>
          <w:rFonts w:asciiTheme="minorHAnsi" w:hAnsiTheme="minorHAnsi" w:cstheme="minorHAnsi"/>
          <w:color w:val="000080"/>
        </w:rPr>
        <w:t xml:space="preserve"> </w:t>
      </w:r>
      <w:r w:rsidRPr="00BD0E8E">
        <w:rPr>
          <w:rFonts w:asciiTheme="minorHAnsi" w:hAnsiTheme="minorHAnsi" w:cstheme="minorHAnsi"/>
        </w:rPr>
        <w:t>This provision must be included in all sub-contracts or sub-agreements entered into under this Project Document.</w:t>
      </w:r>
    </w:p>
    <w:p w14:paraId="41DBDCB4" w14:textId="77777777" w:rsidR="002579C4" w:rsidRPr="00BD0E8E" w:rsidRDefault="002579C4" w:rsidP="00290280">
      <w:pPr>
        <w:pStyle w:val="ListParagraph"/>
        <w:numPr>
          <w:ilvl w:val="0"/>
          <w:numId w:val="5"/>
        </w:numPr>
        <w:spacing w:before="100" w:beforeAutospacing="1" w:after="240" w:line="360" w:lineRule="auto"/>
        <w:ind w:left="0" w:firstLine="0"/>
        <w:contextualSpacing/>
        <w:rPr>
          <w:rFonts w:asciiTheme="minorHAnsi" w:hAnsiTheme="minorHAnsi" w:cstheme="minorHAnsi"/>
          <w:sz w:val="20"/>
          <w:u w:val="single"/>
        </w:rPr>
      </w:pPr>
      <w:r w:rsidRPr="00BD0E8E">
        <w:rPr>
          <w:rFonts w:asciiTheme="minorHAnsi" w:hAnsiTheme="minorHAnsi" w:cstheme="minorHAnsi"/>
          <w:sz w:val="20"/>
        </w:rPr>
        <w:t>Social and environmental sustainability will be enhanced through application of the UNDP Social and Environmental Standards (</w:t>
      </w:r>
      <w:hyperlink r:id="rId26" w:history="1">
        <w:r w:rsidRPr="00BD0E8E">
          <w:rPr>
            <w:rStyle w:val="Hyperlink"/>
            <w:rFonts w:asciiTheme="minorHAnsi" w:hAnsiTheme="minorHAnsi" w:cstheme="minorHAnsi"/>
            <w:sz w:val="20"/>
          </w:rPr>
          <w:t>http://www.undp.org/ses</w:t>
        </w:r>
      </w:hyperlink>
      <w:r w:rsidRPr="00BD0E8E">
        <w:rPr>
          <w:rFonts w:asciiTheme="minorHAnsi" w:hAnsiTheme="minorHAnsi" w:cstheme="minorHAnsi"/>
          <w:sz w:val="20"/>
        </w:rPr>
        <w:t>) and related Accountability Mechanism (</w:t>
      </w:r>
      <w:hyperlink r:id="rId27" w:history="1">
        <w:r w:rsidRPr="00BD0E8E">
          <w:rPr>
            <w:rStyle w:val="Hyperlink"/>
            <w:rFonts w:asciiTheme="minorHAnsi" w:hAnsiTheme="minorHAnsi" w:cstheme="minorHAnsi"/>
            <w:sz w:val="20"/>
          </w:rPr>
          <w:t>http://www.undp.org/secu-srm</w:t>
        </w:r>
      </w:hyperlink>
      <w:r w:rsidRPr="00BD0E8E">
        <w:rPr>
          <w:rFonts w:asciiTheme="minorHAnsi" w:hAnsiTheme="minorHAnsi" w:cstheme="minorHAnsi"/>
          <w:sz w:val="20"/>
        </w:rPr>
        <w:t xml:space="preserve">).  </w:t>
      </w:r>
      <w:r w:rsidRPr="00BD0E8E">
        <w:rPr>
          <w:rFonts w:asciiTheme="minorHAnsi" w:hAnsiTheme="minorHAnsi" w:cstheme="minorHAnsi"/>
          <w:color w:val="000000"/>
          <w:sz w:val="20"/>
        </w:rPr>
        <w:t> </w:t>
      </w:r>
    </w:p>
    <w:p w14:paraId="498F9C23" w14:textId="77777777" w:rsidR="002579C4" w:rsidRPr="00BD0E8E" w:rsidRDefault="002579C4" w:rsidP="00290280">
      <w:pPr>
        <w:pStyle w:val="Default"/>
        <w:numPr>
          <w:ilvl w:val="0"/>
          <w:numId w:val="5"/>
        </w:numPr>
        <w:spacing w:line="360" w:lineRule="auto"/>
        <w:ind w:left="0" w:firstLine="0"/>
        <w:contextualSpacing/>
        <w:jc w:val="both"/>
        <w:rPr>
          <w:rFonts w:asciiTheme="minorHAnsi" w:hAnsiTheme="minorHAnsi" w:cstheme="minorHAnsi"/>
          <w:sz w:val="20"/>
        </w:rPr>
      </w:pPr>
      <w:r w:rsidRPr="00BD0E8E">
        <w:rPr>
          <w:rFonts w:asciiTheme="minorHAnsi" w:hAnsiTheme="minorHAnsi" w:cstheme="minorHAnsi"/>
          <w:color w:val="101010"/>
          <w:spacing w:val="-6"/>
          <w:kern w:val="1"/>
          <w:sz w:val="20"/>
        </w:rPr>
        <w:lastRenderedPageBreak/>
        <w:t xml:space="preserve">UNDP as the Implementing Partner will: (a) conduct project and </w:t>
      </w:r>
      <w:proofErr w:type="spellStart"/>
      <w:r w:rsidRPr="00BD0E8E">
        <w:rPr>
          <w:rFonts w:asciiTheme="minorHAnsi" w:hAnsiTheme="minorHAnsi" w:cstheme="minorHAnsi"/>
          <w:color w:val="101010"/>
          <w:spacing w:val="-6"/>
          <w:kern w:val="1"/>
          <w:sz w:val="20"/>
        </w:rPr>
        <w:t>programme</w:t>
      </w:r>
      <w:proofErr w:type="spellEnd"/>
      <w:r w:rsidRPr="00BD0E8E">
        <w:rPr>
          <w:rFonts w:asciiTheme="minorHAnsi" w:hAnsiTheme="minorHAnsi" w:cstheme="minorHAnsi"/>
          <w:color w:val="101010"/>
          <w:spacing w:val="-6"/>
          <w:kern w:val="1"/>
          <w:sz w:val="20"/>
        </w:rPr>
        <w:t xml:space="preserve">-related activities in a manner consistent with the UNDP Social and Environmental Standards, (b) implement any management or mitigation plan prepared for the project or </w:t>
      </w:r>
      <w:proofErr w:type="spellStart"/>
      <w:r w:rsidRPr="00BD0E8E">
        <w:rPr>
          <w:rFonts w:asciiTheme="minorHAnsi" w:hAnsiTheme="minorHAnsi" w:cstheme="minorHAnsi"/>
          <w:color w:val="101010"/>
          <w:spacing w:val="-6"/>
          <w:kern w:val="1"/>
          <w:sz w:val="20"/>
        </w:rPr>
        <w:t>programme</w:t>
      </w:r>
      <w:proofErr w:type="spellEnd"/>
      <w:r w:rsidRPr="00BD0E8E">
        <w:rPr>
          <w:rFonts w:asciiTheme="minorHAnsi" w:hAnsiTheme="minorHAnsi" w:cstheme="minorHAnsi"/>
          <w:color w:val="101010"/>
          <w:spacing w:val="-6"/>
          <w:kern w:val="1"/>
          <w:sz w:val="20"/>
        </w:rPr>
        <w:t xml:space="preserve"> to comply with such standards, and (c) engage in a constructive and timely manner to address any concerns and complaints raised through the Accountability Mechanism. </w:t>
      </w:r>
      <w:r w:rsidRPr="00BD0E8E">
        <w:rPr>
          <w:rFonts w:asciiTheme="minorHAnsi" w:hAnsiTheme="minorHAnsi" w:cstheme="minorHAnsi"/>
          <w:color w:val="141414"/>
          <w:spacing w:val="-4"/>
          <w:sz w:val="20"/>
          <w:lang w:val="en-GB"/>
        </w:rPr>
        <w:t>UNDP</w:t>
      </w:r>
      <w:r w:rsidRPr="00BD0E8E">
        <w:rPr>
          <w:rFonts w:asciiTheme="minorHAnsi" w:hAnsiTheme="minorHAnsi" w:cstheme="minorHAnsi"/>
          <w:sz w:val="20"/>
          <w:lang w:val="en-GB"/>
        </w:rPr>
        <w:t xml:space="preserve"> will seek to ensure that communities and other project stakeholders are informed of and have access to the Accountability Mechanism. </w:t>
      </w:r>
    </w:p>
    <w:p w14:paraId="4DC2ECC6" w14:textId="77777777" w:rsidR="002579C4" w:rsidRPr="00BD0E8E" w:rsidRDefault="002579C4" w:rsidP="002579C4">
      <w:pPr>
        <w:pStyle w:val="Default"/>
        <w:spacing w:line="360" w:lineRule="auto"/>
        <w:ind w:left="360"/>
        <w:contextualSpacing/>
        <w:jc w:val="both"/>
        <w:rPr>
          <w:rFonts w:asciiTheme="minorHAnsi" w:hAnsiTheme="minorHAnsi" w:cstheme="minorHAnsi"/>
          <w:sz w:val="20"/>
        </w:rPr>
      </w:pPr>
    </w:p>
    <w:p w14:paraId="6ABD0742" w14:textId="77777777" w:rsidR="002579C4" w:rsidRPr="00BD0E8E" w:rsidRDefault="002579C4" w:rsidP="00290280">
      <w:pPr>
        <w:pStyle w:val="Default"/>
        <w:numPr>
          <w:ilvl w:val="0"/>
          <w:numId w:val="5"/>
        </w:numPr>
        <w:spacing w:line="360" w:lineRule="auto"/>
        <w:ind w:left="0" w:firstLine="0"/>
        <w:contextualSpacing/>
        <w:jc w:val="both"/>
        <w:rPr>
          <w:rFonts w:asciiTheme="minorHAnsi" w:hAnsiTheme="minorHAnsi" w:cstheme="minorHAnsi"/>
          <w:sz w:val="20"/>
          <w:szCs w:val="20"/>
          <w:lang w:val="en-GB"/>
        </w:rPr>
      </w:pPr>
      <w:r w:rsidRPr="00BD0E8E">
        <w:rPr>
          <w:rFonts w:asciiTheme="minorHAnsi" w:hAnsiTheme="minorHAnsi" w:cstheme="minorHAnsi"/>
          <w:sz w:val="20"/>
          <w:szCs w:val="20"/>
          <w:lang w:val="en-GB"/>
        </w:rPr>
        <w:t>In the implementation of the activities under this Project Document, UNDP as the Implementing Partner will handle any sexual exploitation and abuse (“SEA”) and sexual harassment (“SH”) allegations in accordance with its regulations, rules, policies and procedures.</w:t>
      </w:r>
    </w:p>
    <w:p w14:paraId="7016E7A6" w14:textId="77777777" w:rsidR="002579C4" w:rsidRPr="00BD0E8E" w:rsidRDefault="002579C4" w:rsidP="00290280">
      <w:pPr>
        <w:pStyle w:val="ListParagraph"/>
        <w:numPr>
          <w:ilvl w:val="0"/>
          <w:numId w:val="5"/>
        </w:numPr>
        <w:spacing w:before="240" w:after="240" w:line="360" w:lineRule="auto"/>
        <w:ind w:left="0" w:firstLine="0"/>
        <w:contextualSpacing/>
        <w:rPr>
          <w:rFonts w:asciiTheme="minorHAnsi" w:hAnsiTheme="minorHAnsi" w:cstheme="minorHAnsi"/>
          <w:spacing w:val="-4"/>
          <w:sz w:val="20"/>
        </w:rPr>
      </w:pPr>
      <w:r w:rsidRPr="00BD0E8E">
        <w:rPr>
          <w:rFonts w:asciiTheme="minorHAnsi" w:hAnsiTheme="minorHAnsi" w:cstheme="minorHAnsi"/>
          <w:spacing w:val="-4"/>
          <w:sz w:val="20"/>
        </w:rPr>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3823EA54" w14:textId="77777777" w:rsidR="002579C4" w:rsidRPr="00BD0E8E" w:rsidRDefault="002579C4" w:rsidP="00290280">
      <w:pPr>
        <w:numPr>
          <w:ilvl w:val="0"/>
          <w:numId w:val="5"/>
        </w:numPr>
        <w:autoSpaceDE w:val="0"/>
        <w:autoSpaceDN w:val="0"/>
        <w:adjustRightInd w:val="0"/>
        <w:spacing w:after="0" w:line="360" w:lineRule="auto"/>
        <w:ind w:left="0" w:firstLine="0"/>
        <w:contextualSpacing/>
        <w:rPr>
          <w:rFonts w:asciiTheme="minorHAnsi" w:eastAsia="Calibri" w:hAnsiTheme="minorHAnsi" w:cstheme="minorHAnsi"/>
          <w:color w:val="000000"/>
          <w:sz w:val="20"/>
          <w:lang w:val="en-US"/>
        </w:rPr>
      </w:pPr>
      <w:r w:rsidRPr="00BD0E8E">
        <w:rPr>
          <w:rFonts w:asciiTheme="minorHAnsi" w:eastAsia="Calibri" w:hAnsiTheme="minorHAnsi" w:cstheme="minorHAnsi"/>
          <w:color w:val="000000"/>
          <w:sz w:val="20"/>
          <w:lang w:val="en-US"/>
        </w:rPr>
        <w:t xml:space="preserve">UNDP as the Implementing Partner will ensure that </w:t>
      </w:r>
      <w:r w:rsidRPr="00BD0E8E">
        <w:rPr>
          <w:rFonts w:asciiTheme="minorHAnsi" w:hAnsiTheme="minorHAnsi" w:cstheme="minorHAnsi"/>
          <w:sz w:val="20"/>
        </w:rPr>
        <w:t>the following obligations are binding on each responsible party, subcontractor</w:t>
      </w:r>
      <w:r w:rsidRPr="00BD0E8E">
        <w:rPr>
          <w:rFonts w:asciiTheme="minorHAnsi" w:hAnsiTheme="minorHAnsi" w:cstheme="minorHAnsi"/>
          <w:sz w:val="20"/>
          <w:szCs w:val="20"/>
        </w:rPr>
        <w:t>,</w:t>
      </w:r>
      <w:r w:rsidRPr="00BD0E8E">
        <w:rPr>
          <w:rFonts w:asciiTheme="minorHAnsi" w:hAnsiTheme="minorHAnsi" w:cstheme="minorHAnsi"/>
          <w:sz w:val="20"/>
        </w:rPr>
        <w:t xml:space="preserve"> and sub-recipient:</w:t>
      </w:r>
    </w:p>
    <w:p w14:paraId="6B750EC2" w14:textId="77777777"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 xml:space="preserve">Consistent with the Article III of the SBAA </w:t>
      </w:r>
      <w:r w:rsidRPr="00BD0E8E">
        <w:rPr>
          <w:rFonts w:asciiTheme="minorHAnsi" w:hAnsiTheme="minorHAnsi" w:cstheme="minorHAnsi"/>
          <w:i/>
          <w:sz w:val="20"/>
        </w:rPr>
        <w:t>[or the Supplemental Provisions to the Project Document]</w:t>
      </w:r>
      <w:r w:rsidRPr="00BD0E8E">
        <w:rPr>
          <w:rFonts w:asciiTheme="minorHAnsi" w:hAnsiTheme="minorHAnsi" w:cstheme="minorHAnsi"/>
          <w:sz w:val="20"/>
        </w:rPr>
        <w:t>, the responsibility for the safety and security of each responsible party, subcontractor and sub-recipient</w:t>
      </w:r>
      <w:r w:rsidRPr="00BD0E8E">
        <w:rPr>
          <w:rFonts w:asciiTheme="minorHAnsi" w:eastAsia="Calibri" w:hAnsiTheme="minorHAnsi" w:cstheme="minorHAnsi"/>
          <w:color w:val="000000"/>
          <w:sz w:val="20"/>
          <w:lang w:val="en-US"/>
        </w:rPr>
        <w:t xml:space="preserve"> </w:t>
      </w:r>
      <w:r w:rsidRPr="00BD0E8E">
        <w:rPr>
          <w:rFonts w:asciiTheme="minorHAnsi" w:hAnsiTheme="minorHAnsi" w:cstheme="minorHAnsi"/>
          <w:sz w:val="20"/>
        </w:rPr>
        <w:t xml:space="preserve">and its personnel and property, and of UNDP’s property in such responsible </w:t>
      </w:r>
      <w:proofErr w:type="spellStart"/>
      <w:r w:rsidRPr="00BD0E8E">
        <w:rPr>
          <w:rFonts w:asciiTheme="minorHAnsi" w:hAnsiTheme="minorHAnsi" w:cstheme="minorHAnsi"/>
          <w:sz w:val="20"/>
        </w:rPr>
        <w:t>party’s</w:t>
      </w:r>
      <w:proofErr w:type="spellEnd"/>
      <w:r w:rsidRPr="00BD0E8E">
        <w:rPr>
          <w:rFonts w:asciiTheme="minorHAnsi" w:hAnsiTheme="minorHAnsi" w:cstheme="minorHAnsi"/>
          <w:sz w:val="20"/>
        </w:rPr>
        <w:t>, subcontractor’s and sub-recipient’s custody, rests with such responsible party, subcontractor and sub-recipient.  To this end, each responsible party, subcontractor and sub-recipient</w:t>
      </w:r>
      <w:r w:rsidRPr="00BD0E8E">
        <w:rPr>
          <w:rFonts w:asciiTheme="minorHAnsi" w:eastAsia="Calibri" w:hAnsiTheme="minorHAnsi" w:cstheme="minorHAnsi"/>
          <w:color w:val="000000"/>
          <w:sz w:val="20"/>
          <w:lang w:val="en-US"/>
        </w:rPr>
        <w:t xml:space="preserve"> </w:t>
      </w:r>
      <w:r w:rsidRPr="00BD0E8E">
        <w:rPr>
          <w:rFonts w:asciiTheme="minorHAnsi" w:hAnsiTheme="minorHAnsi" w:cstheme="minorHAnsi"/>
          <w:sz w:val="20"/>
        </w:rPr>
        <w:t>shall:</w:t>
      </w:r>
    </w:p>
    <w:p w14:paraId="0C14628F" w14:textId="77777777" w:rsidR="002579C4" w:rsidRPr="00BD0E8E" w:rsidRDefault="002579C4" w:rsidP="00290280">
      <w:pPr>
        <w:numPr>
          <w:ilvl w:val="2"/>
          <w:numId w:val="5"/>
        </w:numPr>
        <w:tabs>
          <w:tab w:val="left" w:pos="1080"/>
          <w:tab w:val="left" w:pos="1350"/>
          <w:tab w:val="left" w:pos="1980"/>
        </w:tabs>
        <w:spacing w:line="360" w:lineRule="auto"/>
        <w:ind w:left="900" w:firstLine="0"/>
        <w:contextualSpacing/>
        <w:rPr>
          <w:rFonts w:asciiTheme="minorHAnsi" w:hAnsiTheme="minorHAnsi" w:cstheme="minorHAnsi"/>
          <w:sz w:val="20"/>
        </w:rPr>
      </w:pPr>
      <w:r w:rsidRPr="00BD0E8E">
        <w:rPr>
          <w:rFonts w:asciiTheme="minorHAnsi" w:hAnsiTheme="minorHAnsi" w:cstheme="minorHAnsi"/>
          <w:sz w:val="20"/>
        </w:rPr>
        <w:t>put in place an appropriate security plan and maintain the security plan, taking into account the security situation in the country where the project is being carried;</w:t>
      </w:r>
    </w:p>
    <w:p w14:paraId="71F1A426" w14:textId="77777777" w:rsidR="002579C4" w:rsidRPr="00BD0E8E" w:rsidRDefault="002579C4" w:rsidP="00290280">
      <w:pPr>
        <w:numPr>
          <w:ilvl w:val="2"/>
          <w:numId w:val="5"/>
        </w:numPr>
        <w:tabs>
          <w:tab w:val="left" w:pos="1080"/>
          <w:tab w:val="left" w:pos="1350"/>
        </w:tabs>
        <w:autoSpaceDE w:val="0"/>
        <w:autoSpaceDN w:val="0"/>
        <w:adjustRightInd w:val="0"/>
        <w:spacing w:after="0" w:line="360" w:lineRule="auto"/>
        <w:ind w:left="900" w:firstLine="0"/>
        <w:contextualSpacing/>
        <w:rPr>
          <w:rFonts w:asciiTheme="minorHAnsi" w:hAnsiTheme="minorHAnsi" w:cstheme="minorHAnsi"/>
          <w:sz w:val="20"/>
        </w:rPr>
      </w:pPr>
      <w:r w:rsidRPr="00BD0E8E">
        <w:rPr>
          <w:rFonts w:asciiTheme="minorHAnsi" w:hAnsiTheme="minorHAnsi" w:cstheme="minorHAnsi"/>
          <w:sz w:val="20"/>
        </w:rPr>
        <w:t xml:space="preserve">assume all risks and liabilities related to such responsible </w:t>
      </w:r>
      <w:proofErr w:type="spellStart"/>
      <w:r w:rsidRPr="00BD0E8E">
        <w:rPr>
          <w:rFonts w:asciiTheme="minorHAnsi" w:hAnsiTheme="minorHAnsi" w:cstheme="minorHAnsi"/>
          <w:sz w:val="20"/>
        </w:rPr>
        <w:t>party’s</w:t>
      </w:r>
      <w:proofErr w:type="spellEnd"/>
      <w:r w:rsidRPr="00BD0E8E">
        <w:rPr>
          <w:rFonts w:asciiTheme="minorHAnsi" w:hAnsiTheme="minorHAnsi" w:cstheme="minorHAnsi"/>
          <w:sz w:val="20"/>
        </w:rPr>
        <w:t>, subcontractor’s and sub-recipient’s security, and the full implementation of the security plan.</w:t>
      </w:r>
    </w:p>
    <w:p w14:paraId="6F256330" w14:textId="77777777"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 xml:space="preserve">UNDP reserves the right to verify whether such a plan is in place, and to suggest modifications to the plan when necessary. Failure to maintain and implement an appropriate security plan as required hereunder shall be deemed a breach of the responsible </w:t>
      </w:r>
      <w:proofErr w:type="spellStart"/>
      <w:r w:rsidRPr="00BD0E8E">
        <w:rPr>
          <w:rFonts w:asciiTheme="minorHAnsi" w:hAnsiTheme="minorHAnsi" w:cstheme="minorHAnsi"/>
          <w:sz w:val="20"/>
        </w:rPr>
        <w:t>party’s</w:t>
      </w:r>
      <w:proofErr w:type="spellEnd"/>
      <w:r w:rsidRPr="00BD0E8E">
        <w:rPr>
          <w:rFonts w:asciiTheme="minorHAnsi" w:hAnsiTheme="minorHAnsi" w:cstheme="minorHAnsi"/>
          <w:sz w:val="20"/>
        </w:rPr>
        <w:t>, subcontractor’s and sub-recipient’s obligations under this Project Document.</w:t>
      </w:r>
    </w:p>
    <w:p w14:paraId="79796693"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p>
    <w:p w14:paraId="5E2E8502" w14:textId="77777777"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 xml:space="preserve">Each responsible party, subcontractor and sub-recipient (each a “sub-party” and together “sub-parties”) acknowledges and agrees that UNDP will not tolerate sexual harassment and sexual exploitation and abuse of anyone by the sub-parties, and other entities involved in Project implementation, either as contractors or subcontractors and their personnel, and any individuals performing services for them under the Project Document. </w:t>
      </w:r>
    </w:p>
    <w:p w14:paraId="38E7AC9B"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 xml:space="preserve">(a) In the implementation of the activities under this Project Document, each sub-party shall comply with the standards of conduct set forth in the Secretary General’s Bulletin ST/SGB/2003/13 of 9 October 2003, concerning “Special measures for protection from sexual exploitation and sexual abuse” (“SEA”). </w:t>
      </w:r>
    </w:p>
    <w:p w14:paraId="170BA3C7"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lastRenderedPageBreak/>
        <w:t xml:space="preserve">(b) Moreover, and without limitation to the application of other regulations, rules, policies and procedures bearing upon the performance of the activities under this Project Document, in the implementation of activities, each sub-party,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7C6610C2" w14:textId="77777777"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In the performance of the activities under this Project Document, each sub-party shall (with respect to its own activities), and shall require from its sub-parties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sub-parties will and will require that their respective sub-parties will take all appropriate measures to:</w:t>
      </w:r>
    </w:p>
    <w:p w14:paraId="3389DDF7"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w:t>
      </w:r>
      <w:proofErr w:type="spellStart"/>
      <w:r w:rsidRPr="00BD0E8E">
        <w:rPr>
          <w:rFonts w:asciiTheme="minorHAnsi" w:hAnsiTheme="minorHAnsi" w:cstheme="minorHAnsi"/>
          <w:sz w:val="20"/>
        </w:rPr>
        <w:t>i</w:t>
      </w:r>
      <w:proofErr w:type="spellEnd"/>
      <w:r w:rsidRPr="00BD0E8E">
        <w:rPr>
          <w:rFonts w:asciiTheme="minorHAnsi" w:hAnsiTheme="minorHAnsi" w:cstheme="minorHAnsi"/>
          <w:sz w:val="20"/>
        </w:rPr>
        <w:t>) Prevent its employees, agents or any other persons engaged to perform any services under this Project Document, from engaging in SH or SEA;</w:t>
      </w:r>
    </w:p>
    <w:p w14:paraId="09E45F90"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(ii) Offer employees and associated personnel training on prevention and response to SH and SEA, where sub-parties have not put in place its own training regarding the prevention of SH and SEA, sub-parties may use the training material available at UNDP;</w:t>
      </w:r>
    </w:p>
    <w:p w14:paraId="2DF35E07"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 xml:space="preserve">(iii) Report and monitor allegations of SH and SEA of which any of the sub-parties have been informed or have otherwise become aware, and status thereof; </w:t>
      </w:r>
    </w:p>
    <w:p w14:paraId="56F91A2C"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(iv) Refer victims/survivors of SH and SEA to safe and confidential victim assistance; and</w:t>
      </w:r>
    </w:p>
    <w:p w14:paraId="4C52508C" w14:textId="77777777" w:rsidR="002579C4" w:rsidRPr="00BD0E8E" w:rsidRDefault="002579C4" w:rsidP="002579C4">
      <w:p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(v) Promptly and confidentially record and investigate any allegations credible enough to warrant an investigation of SH or SEA. Each sub-party shall advise UNDP of any such allegations received and investigations being conducted by itself or any of its sub-parties with respect to their activities under the Project Document, and shall keep UNDP informed during the investigation by it or any of such sub-parties, to the extent that such notification (</w:t>
      </w:r>
      <w:proofErr w:type="spellStart"/>
      <w:r w:rsidRPr="00BD0E8E">
        <w:rPr>
          <w:rFonts w:asciiTheme="minorHAnsi" w:hAnsiTheme="minorHAnsi" w:cstheme="minorHAnsi"/>
          <w:sz w:val="20"/>
        </w:rPr>
        <w:t>i</w:t>
      </w:r>
      <w:proofErr w:type="spellEnd"/>
      <w:r w:rsidRPr="00BD0E8E">
        <w:rPr>
          <w:rFonts w:asciiTheme="minorHAnsi" w:hAnsiTheme="minorHAnsi" w:cstheme="minorHAnsi"/>
          <w:sz w:val="20"/>
        </w:rPr>
        <w:t xml:space="preserve">) does not jeopardize the conduct of the investigation, including but not limited to the safety or security of persons, and/or (ii) is not in contravention of any laws applicable to it. Following the investigation, the relevant sub-party shall advise UNDP of any actions taken by it or any of the other entities further to the investigation. </w:t>
      </w:r>
    </w:p>
    <w:p w14:paraId="4DB019CE" w14:textId="77777777"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Each sub-party shall establish that it has complied with the foregoing, to the satisfaction of UNDP, when requested by UNDP or any party acting on its behalf to provide such confirmation. Failure of the relevant sub-party to comply of the foregoing, as determined by UNDP, shall be considered grounds for suspension or termination of the Project.</w:t>
      </w:r>
    </w:p>
    <w:p w14:paraId="61BCFB1B" w14:textId="77777777"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eastAsia="Calibri" w:hAnsiTheme="minorHAnsi" w:cstheme="minorHAnsi"/>
          <w:color w:val="000000"/>
          <w:sz w:val="20"/>
          <w:lang w:val="en-US"/>
        </w:rPr>
      </w:pPr>
      <w:r w:rsidRPr="00BD0E8E">
        <w:rPr>
          <w:rFonts w:asciiTheme="minorHAnsi" w:hAnsiTheme="minorHAnsi" w:cstheme="minorHAnsi"/>
          <w:sz w:val="20"/>
        </w:rPr>
        <w:lastRenderedPageBreak/>
        <w:t>Each responsible party, subcontractor and sub-recipient</w:t>
      </w:r>
      <w:r w:rsidRPr="00BD0E8E">
        <w:rPr>
          <w:rFonts w:asciiTheme="minorHAnsi" w:eastAsia="Calibri" w:hAnsiTheme="minorHAnsi" w:cstheme="minorHAnsi"/>
          <w:color w:val="000000"/>
          <w:sz w:val="20"/>
          <w:lang w:val="en-US"/>
        </w:rPr>
        <w:t xml:space="preserve"> will ensure that any project activities undertaken by them will be implemented in a manner consistent with the </w:t>
      </w:r>
      <w:r w:rsidRPr="00BD0E8E">
        <w:rPr>
          <w:rFonts w:asciiTheme="minorHAnsi" w:hAnsiTheme="minorHAnsi" w:cstheme="minorHAnsi"/>
          <w:spacing w:val="-4"/>
          <w:sz w:val="20"/>
        </w:rPr>
        <w:t>UNDP Social and Environmental Standards</w:t>
      </w:r>
      <w:r w:rsidRPr="00BD0E8E">
        <w:rPr>
          <w:rFonts w:asciiTheme="minorHAnsi" w:eastAsia="Calibri" w:hAnsiTheme="minorHAnsi" w:cstheme="minorHAnsi"/>
          <w:color w:val="000000"/>
          <w:sz w:val="20"/>
          <w:lang w:val="en-US"/>
        </w:rPr>
        <w:t xml:space="preserve"> and shall ensure that any incidents or issues of non-compliance shall be reported to UNDP in accordance with </w:t>
      </w:r>
      <w:r w:rsidRPr="00BD0E8E">
        <w:rPr>
          <w:rFonts w:asciiTheme="minorHAnsi" w:hAnsiTheme="minorHAnsi" w:cstheme="minorHAnsi"/>
          <w:spacing w:val="-4"/>
          <w:sz w:val="20"/>
        </w:rPr>
        <w:t>UNDP Social and Environmental Standards</w:t>
      </w:r>
      <w:r w:rsidRPr="00BD0E8E">
        <w:rPr>
          <w:rFonts w:asciiTheme="minorHAnsi" w:eastAsia="Calibri" w:hAnsiTheme="minorHAnsi" w:cstheme="minorHAnsi"/>
          <w:color w:val="000000"/>
          <w:sz w:val="20"/>
          <w:lang w:val="en-US"/>
        </w:rPr>
        <w:t>.</w:t>
      </w:r>
    </w:p>
    <w:p w14:paraId="468AC440" w14:textId="243032E5"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eastAsia="Calibri" w:hAnsiTheme="minorHAnsi" w:cstheme="minorHAnsi"/>
          <w:color w:val="000000"/>
          <w:sz w:val="20"/>
          <w:szCs w:val="20"/>
          <w:lang w:val="en-US"/>
        </w:rPr>
      </w:pPr>
      <w:r w:rsidRPr="00BD0E8E">
        <w:rPr>
          <w:rFonts w:asciiTheme="minorHAnsi" w:hAnsiTheme="minorHAnsi" w:cstheme="minorHAnsi"/>
          <w:sz w:val="20"/>
          <w:szCs w:val="20"/>
        </w:rPr>
        <w:t>Each responsible party, subcontractor and sub-recipient</w:t>
      </w:r>
      <w:r w:rsidRPr="00BD0E8E">
        <w:rPr>
          <w:rFonts w:asciiTheme="minorHAnsi" w:eastAsia="Calibri" w:hAnsiTheme="minorHAnsi" w:cstheme="minorHAnsi"/>
          <w:color w:val="000000" w:themeColor="text1"/>
          <w:sz w:val="20"/>
          <w:szCs w:val="20"/>
          <w:lang w:val="en-US"/>
        </w:rPr>
        <w:t xml:space="preserve"> will take appropriate steps to prevent misuse of funds, fraud, corruption or other financial irregularities, by its officials, consultants, subcontractors and sub-recipients in implementing the project or </w:t>
      </w:r>
      <w:proofErr w:type="spellStart"/>
      <w:r w:rsidRPr="00BD0E8E">
        <w:rPr>
          <w:rFonts w:asciiTheme="minorHAnsi" w:eastAsia="Calibri" w:hAnsiTheme="minorHAnsi" w:cstheme="minorHAnsi"/>
          <w:color w:val="000000" w:themeColor="text1"/>
          <w:sz w:val="20"/>
          <w:szCs w:val="20"/>
          <w:lang w:val="en-US"/>
        </w:rPr>
        <w:t>programme</w:t>
      </w:r>
      <w:proofErr w:type="spellEnd"/>
      <w:r w:rsidRPr="00BD0E8E">
        <w:rPr>
          <w:rFonts w:asciiTheme="minorHAnsi" w:eastAsia="Calibri" w:hAnsiTheme="minorHAnsi" w:cstheme="minorHAnsi"/>
          <w:color w:val="000000" w:themeColor="text1"/>
          <w:sz w:val="20"/>
          <w:szCs w:val="20"/>
          <w:lang w:val="en-US"/>
        </w:rPr>
        <w:t xml:space="preserve"> or using the UNDP funds.  It will ensure that its financial management, anti-corruption, anti-fraud and anti</w:t>
      </w:r>
      <w:r w:rsidR="2A85CC91" w:rsidRPr="00BD0E8E">
        <w:rPr>
          <w:rFonts w:asciiTheme="minorHAnsi" w:eastAsia="Calibri" w:hAnsiTheme="minorHAnsi" w:cstheme="minorHAnsi"/>
          <w:color w:val="000000" w:themeColor="text1"/>
          <w:sz w:val="20"/>
          <w:szCs w:val="20"/>
          <w:lang w:val="en-US"/>
        </w:rPr>
        <w:t>-</w:t>
      </w:r>
      <w:r w:rsidRPr="00BD0E8E">
        <w:rPr>
          <w:rFonts w:asciiTheme="minorHAnsi" w:eastAsia="Calibri" w:hAnsiTheme="minorHAnsi" w:cstheme="minorHAnsi"/>
          <w:color w:val="000000" w:themeColor="text1"/>
          <w:sz w:val="20"/>
          <w:szCs w:val="20"/>
          <w:lang w:val="en-US"/>
        </w:rPr>
        <w:t>money laundering and countering the financing of terrorism policies are in place and enforced for all funding received from or through UNDP.</w:t>
      </w:r>
    </w:p>
    <w:p w14:paraId="2A656C27" w14:textId="77777777" w:rsidR="002579C4" w:rsidRPr="00BD0E8E" w:rsidRDefault="002579C4" w:rsidP="00290280">
      <w:pPr>
        <w:numPr>
          <w:ilvl w:val="1"/>
          <w:numId w:val="5"/>
        </w:numPr>
        <w:autoSpaceDE w:val="0"/>
        <w:autoSpaceDN w:val="0"/>
        <w:adjustRightInd w:val="0"/>
        <w:spacing w:after="0" w:line="360" w:lineRule="auto"/>
        <w:ind w:left="720"/>
        <w:contextualSpacing/>
        <w:rPr>
          <w:rFonts w:asciiTheme="minorHAnsi" w:hAnsiTheme="minorHAnsi" w:cstheme="minorHAnsi"/>
          <w:color w:val="000000"/>
          <w:sz w:val="20"/>
        </w:rPr>
      </w:pPr>
      <w:r w:rsidRPr="00BD0E8E">
        <w:rPr>
          <w:rFonts w:asciiTheme="minorHAnsi" w:eastAsia="Calibri" w:hAnsiTheme="minorHAnsi" w:cstheme="minorHAnsi"/>
          <w:color w:val="000000"/>
          <w:sz w:val="20"/>
          <w:lang w:val="en-US"/>
        </w:rPr>
        <w:t xml:space="preserve">The requirements of the following documents, then in force at the time of signature of the Project Document, apply to </w:t>
      </w:r>
      <w:r w:rsidRPr="00BD0E8E">
        <w:rPr>
          <w:rFonts w:asciiTheme="minorHAnsi" w:hAnsiTheme="minorHAnsi" w:cstheme="minorHAnsi"/>
          <w:sz w:val="20"/>
        </w:rPr>
        <w:t>each responsible party, subcontractor and sub-recipient</w:t>
      </w:r>
      <w:r w:rsidRPr="00BD0E8E">
        <w:rPr>
          <w:rFonts w:asciiTheme="minorHAnsi" w:eastAsia="Calibri" w:hAnsiTheme="minorHAnsi" w:cstheme="minorHAnsi"/>
          <w:color w:val="000000"/>
          <w:sz w:val="20"/>
          <w:lang w:val="en-US"/>
        </w:rPr>
        <w:t>: (a)</w:t>
      </w:r>
      <w:r w:rsidRPr="00BD0E8E">
        <w:rPr>
          <w:rFonts w:asciiTheme="minorHAnsi" w:eastAsia="Calibri" w:hAnsiTheme="minorHAnsi" w:cstheme="minorHAnsi"/>
          <w:b/>
          <w:color w:val="000000"/>
          <w:sz w:val="20"/>
          <w:lang w:val="en-US"/>
        </w:rPr>
        <w:t xml:space="preserve"> </w:t>
      </w:r>
      <w:r w:rsidRPr="00BD0E8E">
        <w:rPr>
          <w:rFonts w:asciiTheme="minorHAnsi" w:eastAsia="Calibri" w:hAnsiTheme="minorHAnsi" w:cstheme="minorHAnsi"/>
          <w:color w:val="000000"/>
          <w:sz w:val="20"/>
          <w:lang w:val="en-US"/>
        </w:rPr>
        <w:t xml:space="preserve">UNDP Policy on Fraud and other Corrupt Practices </w:t>
      </w:r>
      <w:r w:rsidRPr="00BD0E8E">
        <w:rPr>
          <w:rFonts w:asciiTheme="minorHAnsi" w:eastAsia="Calibri" w:hAnsiTheme="minorHAnsi" w:cstheme="minorHAnsi"/>
          <w:bCs/>
          <w:color w:val="000000"/>
          <w:sz w:val="20"/>
          <w:szCs w:val="20"/>
          <w:lang w:val="en-US"/>
        </w:rPr>
        <w:t>(b)</w:t>
      </w:r>
      <w:r w:rsidRPr="00BD0E8E">
        <w:rPr>
          <w:rFonts w:asciiTheme="minorHAnsi" w:eastAsia="Calibri" w:hAnsiTheme="minorHAnsi" w:cstheme="minorHAnsi"/>
          <w:b/>
          <w:bCs/>
          <w:color w:val="000000"/>
          <w:sz w:val="20"/>
          <w:szCs w:val="20"/>
          <w:lang w:val="en-US"/>
        </w:rPr>
        <w:t xml:space="preserve"> </w:t>
      </w:r>
      <w:r w:rsidRPr="00BD0E8E">
        <w:rPr>
          <w:rFonts w:asciiTheme="minorHAnsi" w:eastAsia="Calibri" w:hAnsiTheme="minorHAnsi" w:cstheme="minorHAnsi"/>
          <w:color w:val="000000"/>
          <w:sz w:val="20"/>
          <w:szCs w:val="20"/>
          <w:lang w:val="en-US"/>
        </w:rPr>
        <w:t>UNDP Anti-Money Laundering and Countering the Financing of Terrorism Policy; and (c</w:t>
      </w:r>
      <w:r w:rsidRPr="00BD0E8E">
        <w:rPr>
          <w:rFonts w:asciiTheme="minorHAnsi" w:eastAsia="Calibri" w:hAnsiTheme="minorHAnsi" w:cstheme="minorHAnsi"/>
          <w:color w:val="000000"/>
          <w:sz w:val="20"/>
          <w:lang w:val="en-US"/>
        </w:rPr>
        <w:t xml:space="preserve">) UNDP Office of Audit and Investigations Investigation Guidelines. </w:t>
      </w:r>
      <w:r w:rsidRPr="00BD0E8E">
        <w:rPr>
          <w:rFonts w:asciiTheme="minorHAnsi" w:hAnsiTheme="minorHAnsi" w:cstheme="minorHAnsi"/>
          <w:sz w:val="20"/>
        </w:rPr>
        <w:t>Each responsible party, subcontractor and sub-recipient</w:t>
      </w:r>
      <w:r w:rsidRPr="00BD0E8E">
        <w:rPr>
          <w:rFonts w:asciiTheme="minorHAnsi" w:eastAsia="Calibri" w:hAnsiTheme="minorHAnsi" w:cstheme="minorHAnsi"/>
          <w:sz w:val="20"/>
          <w:lang w:val="en-US"/>
        </w:rPr>
        <w:t xml:space="preserve"> agrees to the requirements of the above documents, which are an integral part of this Project Document and are available online at www.undp.org. </w:t>
      </w:r>
    </w:p>
    <w:p w14:paraId="08DF3C9E" w14:textId="77777777" w:rsidR="002579C4" w:rsidRPr="00BD0E8E" w:rsidRDefault="002579C4" w:rsidP="00290280">
      <w:pPr>
        <w:numPr>
          <w:ilvl w:val="1"/>
          <w:numId w:val="5"/>
        </w:numPr>
        <w:spacing w:after="0" w:line="360" w:lineRule="auto"/>
        <w:ind w:left="720"/>
        <w:contextualSpacing/>
        <w:rPr>
          <w:rFonts w:asciiTheme="minorHAnsi" w:eastAsia="Calibri" w:hAnsiTheme="minorHAnsi" w:cstheme="minorHAnsi"/>
          <w:color w:val="000000"/>
          <w:sz w:val="20"/>
          <w:lang w:val="en-US"/>
        </w:rPr>
      </w:pPr>
      <w:r w:rsidRPr="00BD0E8E">
        <w:rPr>
          <w:rFonts w:asciiTheme="minorHAnsi" w:hAnsiTheme="minorHAnsi" w:cstheme="minorHAnsi"/>
          <w:color w:val="000000"/>
          <w:sz w:val="20"/>
        </w:rPr>
        <w:t xml:space="preserve">In the event that an investigation is required, UNDP will conduct investigations relating to any aspect of UNDP programmes and projects. </w:t>
      </w:r>
      <w:r w:rsidRPr="00BD0E8E">
        <w:rPr>
          <w:rFonts w:asciiTheme="minorHAnsi" w:hAnsiTheme="minorHAnsi" w:cstheme="minorHAnsi"/>
          <w:sz w:val="20"/>
        </w:rPr>
        <w:t>Each responsible party, subcontractor and sub-recipient</w:t>
      </w:r>
      <w:r w:rsidRPr="00BD0E8E">
        <w:rPr>
          <w:rFonts w:asciiTheme="minorHAnsi" w:hAnsiTheme="minorHAnsi" w:cstheme="minorHAnsi"/>
          <w:color w:val="000000"/>
          <w:sz w:val="20"/>
        </w:rPr>
        <w:t xml:space="preserve"> will provide its full cooperation, including making available personnel, relevant documentation, and granting access to its</w:t>
      </w:r>
      <w:r w:rsidRPr="00BD0E8E">
        <w:rPr>
          <w:rFonts w:asciiTheme="minorHAnsi" w:eastAsia="Calibri" w:hAnsiTheme="minorHAnsi" w:cstheme="minorHAnsi"/>
          <w:color w:val="000000"/>
          <w:sz w:val="20"/>
          <w:lang w:val="en-US"/>
        </w:rPr>
        <w:t xml:space="preserve"> </w:t>
      </w:r>
      <w:r w:rsidRPr="00BD0E8E">
        <w:rPr>
          <w:rFonts w:asciiTheme="minorHAnsi" w:hAnsiTheme="minorHAnsi" w:cstheme="minorHAnsi"/>
          <w:color w:val="000000"/>
          <w:sz w:val="20"/>
        </w:rPr>
        <w:t>(and its consultants’, subcontractors’ and sub-recipients’) premises, for such purposes at reasonable times and on reasonable conditions as may be required for the purpose of an investigation. Should there be a limitation in meeting this obligation, UNDP shall consult with it to find a solution.</w:t>
      </w:r>
    </w:p>
    <w:p w14:paraId="3FD4E7AF" w14:textId="77777777" w:rsidR="002579C4" w:rsidRPr="00BD0E8E" w:rsidRDefault="002579C4" w:rsidP="00290280">
      <w:pPr>
        <w:numPr>
          <w:ilvl w:val="1"/>
          <w:numId w:val="5"/>
        </w:numPr>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Each responsible party, subcontractor and sub-recipient will promptly inform UNDP as the Implementing Partner in case of any incidence of inappropriate use of funds, or credible allegation of fraud</w:t>
      </w:r>
      <w:r w:rsidRPr="00BD0E8E">
        <w:rPr>
          <w:rFonts w:asciiTheme="minorHAnsi" w:hAnsiTheme="minorHAnsi" w:cstheme="minorHAnsi"/>
          <w:sz w:val="20"/>
          <w:szCs w:val="20"/>
        </w:rPr>
        <w:t>,</w:t>
      </w:r>
      <w:r w:rsidRPr="00BD0E8E">
        <w:rPr>
          <w:rFonts w:asciiTheme="minorHAnsi" w:hAnsiTheme="minorHAnsi" w:cstheme="minorHAnsi"/>
          <w:sz w:val="20"/>
        </w:rPr>
        <w:t xml:space="preserve"> corruption</w:t>
      </w:r>
      <w:r w:rsidRPr="00BD0E8E">
        <w:rPr>
          <w:rFonts w:asciiTheme="minorHAnsi" w:hAnsiTheme="minorHAnsi" w:cstheme="minorHAnsi"/>
          <w:sz w:val="20"/>
          <w:szCs w:val="20"/>
        </w:rPr>
        <w:t xml:space="preserve"> other financial irregularities</w:t>
      </w:r>
      <w:r w:rsidRPr="00BD0E8E">
        <w:rPr>
          <w:rFonts w:asciiTheme="minorHAnsi" w:hAnsiTheme="minorHAnsi" w:cstheme="minorHAnsi"/>
          <w:sz w:val="20"/>
        </w:rPr>
        <w:t xml:space="preserve"> with due confidentiality.</w:t>
      </w:r>
    </w:p>
    <w:p w14:paraId="12830602" w14:textId="77777777" w:rsidR="002579C4" w:rsidRPr="00BD0E8E" w:rsidRDefault="002579C4" w:rsidP="002579C4">
      <w:pPr>
        <w:spacing w:after="0" w:line="360" w:lineRule="auto"/>
        <w:ind w:left="720"/>
        <w:contextualSpacing/>
        <w:rPr>
          <w:rFonts w:asciiTheme="minorHAnsi" w:eastAsia="Calibri" w:hAnsiTheme="minorHAnsi" w:cstheme="minorHAnsi"/>
          <w:color w:val="000000"/>
          <w:sz w:val="20"/>
          <w:lang w:val="en-US"/>
        </w:rPr>
      </w:pPr>
      <w:r w:rsidRPr="00BD0E8E">
        <w:rPr>
          <w:rFonts w:asciiTheme="minorHAnsi" w:hAnsiTheme="minorHAnsi" w:cstheme="minorHAnsi"/>
          <w:sz w:val="20"/>
        </w:rPr>
        <w:t>Where it becomes aware that a UNDP project or activity, in whole or in part, is the focus of investigation for alleged fraud/corruption, each responsible party, subcontractor and sub-recipient will inform the UNDP Resident Representative/Head of Office, who will promptly inform UNDP’s Office of Audit and Investigations (OAI). It will provide regular updates to the head of UNDP in the country and OAI of the status of, and actions relating to, such investigation.</w:t>
      </w:r>
    </w:p>
    <w:p w14:paraId="514564E9" w14:textId="77777777" w:rsidR="002579C4" w:rsidRPr="00BD0E8E" w:rsidRDefault="002579C4" w:rsidP="00290280">
      <w:pPr>
        <w:numPr>
          <w:ilvl w:val="1"/>
          <w:numId w:val="5"/>
        </w:numPr>
        <w:spacing w:after="0" w:line="360" w:lineRule="auto"/>
        <w:ind w:left="720"/>
        <w:contextualSpacing/>
        <w:rPr>
          <w:rFonts w:asciiTheme="minorHAnsi" w:hAnsiTheme="minorHAnsi" w:cstheme="minorHAnsi"/>
          <w:i/>
          <w:sz w:val="20"/>
        </w:rPr>
      </w:pPr>
      <w:r w:rsidRPr="00BD0E8E">
        <w:rPr>
          <w:rFonts w:asciiTheme="minorHAnsi" w:hAnsiTheme="minorHAnsi" w:cstheme="minorHAnsi"/>
          <w:i/>
          <w:sz w:val="20"/>
        </w:rPr>
        <w:t>Choose one of the three following options:</w:t>
      </w:r>
    </w:p>
    <w:p w14:paraId="6F81A075" w14:textId="77777777" w:rsidR="002579C4" w:rsidRPr="00BD0E8E" w:rsidRDefault="002579C4" w:rsidP="002579C4">
      <w:pPr>
        <w:spacing w:after="0" w:line="360" w:lineRule="auto"/>
        <w:ind w:left="720"/>
        <w:contextualSpacing/>
        <w:rPr>
          <w:rFonts w:asciiTheme="minorHAnsi" w:eastAsia="Calibri" w:hAnsiTheme="minorHAnsi" w:cstheme="minorHAnsi"/>
          <w:color w:val="000000"/>
          <w:sz w:val="20"/>
          <w:lang w:val="en-US"/>
        </w:rPr>
      </w:pPr>
      <w:r w:rsidRPr="00BD0E8E">
        <w:rPr>
          <w:rFonts w:asciiTheme="minorHAnsi" w:hAnsiTheme="minorHAnsi" w:cstheme="minorHAnsi"/>
          <w:i/>
          <w:sz w:val="20"/>
        </w:rPr>
        <w:t>Option 1:</w:t>
      </w:r>
      <w:r w:rsidRPr="00BD0E8E">
        <w:rPr>
          <w:rFonts w:asciiTheme="minorHAnsi" w:hAnsiTheme="minorHAnsi" w:cstheme="minorHAnsi"/>
          <w:b/>
          <w:sz w:val="20"/>
        </w:rPr>
        <w:t xml:space="preserve"> </w:t>
      </w:r>
      <w:r w:rsidRPr="00BD0E8E">
        <w:rPr>
          <w:rFonts w:asciiTheme="minorHAnsi" w:hAnsiTheme="minorHAnsi" w:cstheme="minorHAnsi"/>
          <w:sz w:val="20"/>
        </w:rPr>
        <w:t>UNDP will be entitled to a refund from the responsible party, subcontractor or sub-recipient of any funds provided that have been used inappropriately, including through fraud corruption,</w:t>
      </w:r>
      <w:r w:rsidRPr="00BD0E8E">
        <w:rPr>
          <w:rFonts w:asciiTheme="minorHAnsi" w:hAnsiTheme="minorHAnsi" w:cstheme="minorHAnsi"/>
          <w:sz w:val="20"/>
          <w:szCs w:val="20"/>
        </w:rPr>
        <w:t xml:space="preserve"> other financial irregularities</w:t>
      </w:r>
      <w:r w:rsidRPr="00BD0E8E">
        <w:rPr>
          <w:rFonts w:asciiTheme="minorHAnsi" w:hAnsiTheme="minorHAnsi" w:cstheme="minorHAnsi"/>
          <w:sz w:val="20"/>
        </w:rPr>
        <w:t xml:space="preserve"> or otherwise paid other than in accordance with the terms and conditions of this Project Document.  Such amount may be deducted by UNDP from any payment due to the responsible party, subcontractor or sub-recipient under this or any other agreement.  Recovery of such amount by UNDP shall not diminish or curtail any responsible </w:t>
      </w:r>
      <w:proofErr w:type="spellStart"/>
      <w:r w:rsidRPr="00BD0E8E">
        <w:rPr>
          <w:rFonts w:asciiTheme="minorHAnsi" w:hAnsiTheme="minorHAnsi" w:cstheme="minorHAnsi"/>
          <w:sz w:val="20"/>
        </w:rPr>
        <w:t>party’s</w:t>
      </w:r>
      <w:proofErr w:type="spellEnd"/>
      <w:r w:rsidRPr="00BD0E8E">
        <w:rPr>
          <w:rFonts w:asciiTheme="minorHAnsi" w:hAnsiTheme="minorHAnsi" w:cstheme="minorHAnsi"/>
          <w:sz w:val="20"/>
        </w:rPr>
        <w:t>, subcontractor’s or sub-recipient’s obligations under this Project Document.</w:t>
      </w:r>
    </w:p>
    <w:p w14:paraId="47297C67" w14:textId="77777777" w:rsidR="002579C4" w:rsidRPr="00BD0E8E" w:rsidRDefault="002579C4" w:rsidP="002579C4">
      <w:pPr>
        <w:spacing w:after="0" w:line="360" w:lineRule="auto"/>
        <w:ind w:left="720"/>
        <w:contextualSpacing/>
        <w:rPr>
          <w:rFonts w:asciiTheme="minorHAnsi" w:hAnsiTheme="minorHAnsi" w:cstheme="minorHAnsi"/>
          <w:i/>
          <w:sz w:val="20"/>
        </w:rPr>
      </w:pPr>
    </w:p>
    <w:p w14:paraId="08844DB4" w14:textId="77777777" w:rsidR="002579C4" w:rsidRPr="00BD0E8E" w:rsidRDefault="002579C4" w:rsidP="002579C4">
      <w:pPr>
        <w:spacing w:after="0" w:line="360" w:lineRule="auto"/>
        <w:ind w:left="720"/>
        <w:contextualSpacing/>
        <w:rPr>
          <w:rFonts w:asciiTheme="minorHAnsi" w:hAnsiTheme="minorHAnsi" w:cstheme="minorHAnsi"/>
          <w:sz w:val="20"/>
        </w:rPr>
      </w:pPr>
      <w:r w:rsidRPr="00BD0E8E">
        <w:rPr>
          <w:rFonts w:asciiTheme="minorHAnsi" w:hAnsiTheme="minorHAnsi" w:cstheme="minorHAnsi"/>
          <w:i/>
          <w:sz w:val="20"/>
        </w:rPr>
        <w:lastRenderedPageBreak/>
        <w:t>Option 2:</w:t>
      </w:r>
      <w:r w:rsidRPr="00BD0E8E">
        <w:rPr>
          <w:rFonts w:asciiTheme="minorHAnsi" w:hAnsiTheme="minorHAnsi" w:cstheme="minorHAnsi"/>
          <w:b/>
          <w:sz w:val="20"/>
        </w:rPr>
        <w:t xml:space="preserve"> </w:t>
      </w:r>
      <w:r w:rsidRPr="00BD0E8E">
        <w:rPr>
          <w:rFonts w:asciiTheme="minorHAnsi" w:hAnsiTheme="minorHAnsi" w:cstheme="minorHAnsi"/>
          <w:sz w:val="20"/>
        </w:rPr>
        <w:t>Each</w:t>
      </w:r>
      <w:r w:rsidRPr="00BD0E8E">
        <w:rPr>
          <w:rFonts w:asciiTheme="minorHAnsi" w:hAnsiTheme="minorHAnsi" w:cstheme="minorHAnsi"/>
          <w:b/>
          <w:sz w:val="20"/>
        </w:rPr>
        <w:t xml:space="preserve"> </w:t>
      </w:r>
      <w:r w:rsidRPr="00BD0E8E">
        <w:rPr>
          <w:rFonts w:asciiTheme="minorHAnsi" w:hAnsiTheme="minorHAnsi" w:cstheme="minorHAnsi"/>
          <w:sz w:val="20"/>
        </w:rPr>
        <w:t>responsible party, subcontractor or sub-recipient agrees that, where applicable, donors to UNDP (including the Government) whose funding is the source, in whole or in part, of the funds for the activities which are the subject of the Project Document, may seek recourse to such responsible party, subcontractor or sub-recipient for the recovery of any funds determined by UNDP to have been used inappropriately, including through fraud corruption</w:t>
      </w:r>
      <w:r w:rsidRPr="00BD0E8E">
        <w:rPr>
          <w:rFonts w:asciiTheme="minorHAnsi" w:hAnsiTheme="minorHAnsi" w:cstheme="minorHAnsi"/>
          <w:sz w:val="20"/>
          <w:szCs w:val="20"/>
        </w:rPr>
        <w:t xml:space="preserve"> or other financial irregularities</w:t>
      </w:r>
      <w:r w:rsidRPr="00BD0E8E">
        <w:rPr>
          <w:rFonts w:asciiTheme="minorHAnsi" w:hAnsiTheme="minorHAnsi" w:cstheme="minorHAnsi"/>
          <w:sz w:val="20"/>
        </w:rPr>
        <w:t xml:space="preserve"> or otherwise paid other than in accordance with the terms and conditions of the Project Document.</w:t>
      </w:r>
    </w:p>
    <w:p w14:paraId="048740F3" w14:textId="77777777" w:rsidR="002579C4" w:rsidRPr="00BD0E8E" w:rsidRDefault="002579C4" w:rsidP="002579C4">
      <w:pPr>
        <w:spacing w:after="0" w:line="360" w:lineRule="auto"/>
        <w:ind w:left="720"/>
        <w:contextualSpacing/>
        <w:rPr>
          <w:rFonts w:asciiTheme="minorHAnsi" w:hAnsiTheme="minorHAnsi" w:cstheme="minorHAnsi"/>
          <w:i/>
          <w:sz w:val="20"/>
        </w:rPr>
      </w:pPr>
    </w:p>
    <w:p w14:paraId="5FED0644" w14:textId="77777777" w:rsidR="002579C4" w:rsidRPr="00BD0E8E" w:rsidRDefault="002579C4" w:rsidP="002579C4">
      <w:pPr>
        <w:spacing w:after="0" w:line="360" w:lineRule="auto"/>
        <w:ind w:left="720"/>
        <w:contextualSpacing/>
        <w:rPr>
          <w:rFonts w:asciiTheme="minorHAnsi" w:hAnsiTheme="minorHAnsi" w:cstheme="minorHAnsi"/>
          <w:sz w:val="20"/>
        </w:rPr>
      </w:pPr>
      <w:r w:rsidRPr="00BD0E8E">
        <w:rPr>
          <w:rFonts w:asciiTheme="minorHAnsi" w:hAnsiTheme="minorHAnsi" w:cstheme="minorHAnsi"/>
          <w:i/>
          <w:sz w:val="20"/>
        </w:rPr>
        <w:t>Option 3:</w:t>
      </w:r>
      <w:r w:rsidRPr="00BD0E8E">
        <w:rPr>
          <w:rFonts w:asciiTheme="minorHAnsi" w:hAnsiTheme="minorHAnsi" w:cstheme="minorHAnsi"/>
          <w:sz w:val="20"/>
        </w:rPr>
        <w:t xml:space="preserve"> UNDP will be entitled to a refund from the responsible party, subcontractor or sub-recipient of any funds provided that have been used inappropriately, including through fraud corruption</w:t>
      </w:r>
      <w:r w:rsidRPr="00BD0E8E">
        <w:rPr>
          <w:rFonts w:asciiTheme="minorHAnsi" w:hAnsiTheme="minorHAnsi" w:cstheme="minorHAnsi"/>
          <w:sz w:val="20"/>
          <w:szCs w:val="20"/>
        </w:rPr>
        <w:t xml:space="preserve"> or other financial irregularities</w:t>
      </w:r>
      <w:r w:rsidRPr="00BD0E8E">
        <w:rPr>
          <w:rFonts w:asciiTheme="minorHAnsi" w:hAnsiTheme="minorHAnsi" w:cstheme="minorHAnsi"/>
          <w:sz w:val="20"/>
        </w:rPr>
        <w:t xml:space="preserve">, or otherwise paid other than in accordance with the terms and conditions of the Project Document.  Such amount may be deducted by UNDP from any payment due to the responsible party, subcontractor or sub-recipient under this or any other agreement.  </w:t>
      </w:r>
    </w:p>
    <w:p w14:paraId="51371A77" w14:textId="77777777" w:rsidR="002579C4" w:rsidRPr="00BD0E8E" w:rsidRDefault="002579C4" w:rsidP="002579C4">
      <w:pPr>
        <w:spacing w:after="0" w:line="360" w:lineRule="auto"/>
        <w:ind w:left="720"/>
        <w:contextualSpacing/>
        <w:rPr>
          <w:rFonts w:asciiTheme="minorHAnsi" w:hAnsiTheme="minorHAnsi" w:cstheme="minorHAnsi"/>
          <w:sz w:val="20"/>
        </w:rPr>
      </w:pPr>
    </w:p>
    <w:p w14:paraId="1AAA7B72" w14:textId="77777777" w:rsidR="002579C4" w:rsidRPr="00BD0E8E" w:rsidRDefault="002579C4" w:rsidP="002579C4">
      <w:pPr>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Where such funds have not been refunded to UNDP, the responsible party, subcontractor or sub-recipient agrees that donors to UNDP (including the Government) whose funding is the source, in whole or in part, of the funds for the activities under this Project Document, may seek recourse to such responsible party, subcontractor or sub-recipient for the recovery of any funds determined by UNDP to have been used inappropriately, including through fraud</w:t>
      </w:r>
      <w:r w:rsidRPr="00BD0E8E">
        <w:rPr>
          <w:rFonts w:asciiTheme="minorHAnsi" w:hAnsiTheme="minorHAnsi" w:cstheme="minorHAnsi"/>
          <w:sz w:val="20"/>
          <w:szCs w:val="20"/>
        </w:rPr>
        <w:t>,</w:t>
      </w:r>
      <w:r w:rsidRPr="00BD0E8E">
        <w:rPr>
          <w:rFonts w:asciiTheme="minorHAnsi" w:hAnsiTheme="minorHAnsi" w:cstheme="minorHAnsi"/>
          <w:sz w:val="20"/>
        </w:rPr>
        <w:t xml:space="preserve"> corruption</w:t>
      </w:r>
      <w:r w:rsidRPr="00BD0E8E">
        <w:rPr>
          <w:rFonts w:asciiTheme="minorHAnsi" w:hAnsiTheme="minorHAnsi" w:cstheme="minorHAnsi"/>
          <w:sz w:val="20"/>
          <w:szCs w:val="20"/>
        </w:rPr>
        <w:t xml:space="preserve"> or other financial irregularities</w:t>
      </w:r>
      <w:r w:rsidRPr="00BD0E8E">
        <w:rPr>
          <w:rFonts w:asciiTheme="minorHAnsi" w:hAnsiTheme="minorHAnsi" w:cstheme="minorHAnsi"/>
          <w:sz w:val="20"/>
        </w:rPr>
        <w:t>, or otherwise paid other than in accordance with the terms and conditions of the Project Document.</w:t>
      </w:r>
    </w:p>
    <w:p w14:paraId="732434A0" w14:textId="77777777" w:rsidR="002579C4" w:rsidRPr="00BD0E8E" w:rsidRDefault="002579C4" w:rsidP="002579C4">
      <w:pPr>
        <w:spacing w:after="0" w:line="360" w:lineRule="auto"/>
        <w:ind w:left="720"/>
        <w:contextualSpacing/>
        <w:rPr>
          <w:rFonts w:asciiTheme="minorHAnsi" w:hAnsiTheme="minorHAnsi" w:cstheme="minorHAnsi"/>
          <w:i/>
          <w:sz w:val="20"/>
          <w:u w:val="single"/>
        </w:rPr>
      </w:pPr>
    </w:p>
    <w:p w14:paraId="1E06949D" w14:textId="77777777" w:rsidR="002579C4" w:rsidRPr="00BD0E8E" w:rsidRDefault="002579C4" w:rsidP="002579C4">
      <w:pPr>
        <w:spacing w:after="0" w:line="360" w:lineRule="auto"/>
        <w:ind w:left="720"/>
        <w:contextualSpacing/>
        <w:rPr>
          <w:rFonts w:asciiTheme="minorHAnsi" w:eastAsia="Calibri" w:hAnsiTheme="minorHAnsi" w:cstheme="minorHAnsi"/>
          <w:color w:val="000000"/>
          <w:sz w:val="20"/>
          <w:lang w:val="en-US"/>
        </w:rPr>
      </w:pPr>
      <w:r w:rsidRPr="00BD0E8E">
        <w:rPr>
          <w:rFonts w:asciiTheme="minorHAnsi" w:hAnsiTheme="minorHAnsi" w:cstheme="minorHAnsi"/>
          <w:i/>
          <w:sz w:val="20"/>
          <w:u w:val="single"/>
        </w:rPr>
        <w:t>Note</w:t>
      </w:r>
      <w:r w:rsidRPr="00BD0E8E">
        <w:rPr>
          <w:rFonts w:asciiTheme="minorHAnsi" w:hAnsiTheme="minorHAnsi" w:cstheme="minorHAnsi"/>
          <w:i/>
          <w:sz w:val="20"/>
        </w:rPr>
        <w:t>:</w:t>
      </w:r>
      <w:r w:rsidRPr="00BD0E8E">
        <w:rPr>
          <w:rFonts w:asciiTheme="minorHAnsi" w:hAnsiTheme="minorHAnsi" w:cstheme="minorHAnsi"/>
          <w:sz w:val="20"/>
        </w:rPr>
        <w:t xml:space="preserve">  The term “Project Document” as used in this clause shall be deemed to include any relevant subsidiary agreement further to the Project Document, including those with responsible parties, subcontractors and sub-recipients.</w:t>
      </w:r>
    </w:p>
    <w:p w14:paraId="2328BB07" w14:textId="77777777" w:rsidR="002579C4" w:rsidRPr="00BD0E8E" w:rsidRDefault="002579C4" w:rsidP="002579C4">
      <w:pPr>
        <w:spacing w:after="0" w:line="360" w:lineRule="auto"/>
        <w:ind w:left="360"/>
        <w:contextualSpacing/>
        <w:rPr>
          <w:rFonts w:asciiTheme="minorHAnsi" w:hAnsiTheme="minorHAnsi" w:cstheme="minorHAnsi"/>
          <w:sz w:val="20"/>
        </w:rPr>
      </w:pPr>
    </w:p>
    <w:p w14:paraId="7701B498" w14:textId="77777777" w:rsidR="002579C4" w:rsidRPr="00BD0E8E" w:rsidRDefault="002579C4" w:rsidP="00290280">
      <w:pPr>
        <w:numPr>
          <w:ilvl w:val="1"/>
          <w:numId w:val="5"/>
        </w:numPr>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Each contract issued by the responsible party, subcontractor or sub-recipient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48FF922E" w14:textId="77777777" w:rsidR="002579C4" w:rsidRPr="00BD0E8E" w:rsidRDefault="002579C4" w:rsidP="00290280">
      <w:pPr>
        <w:numPr>
          <w:ilvl w:val="1"/>
          <w:numId w:val="5"/>
        </w:numPr>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Should UNDP refer to the relevant national authorities for appropriate legal action any alleged wrongdoing relating to the project or programme, the Government will ensure that the relevant national authorities shall actively investigate the same and take appropriate legal action against all individuals found to have participated in the wrongdoing, recover and return any recovered funds to UNDP.</w:t>
      </w:r>
    </w:p>
    <w:p w14:paraId="67D56F29" w14:textId="77777777" w:rsidR="002579C4" w:rsidRPr="00BD0E8E" w:rsidRDefault="002579C4" w:rsidP="00290280">
      <w:pPr>
        <w:numPr>
          <w:ilvl w:val="1"/>
          <w:numId w:val="5"/>
        </w:numPr>
        <w:spacing w:after="0" w:line="360" w:lineRule="auto"/>
        <w:ind w:left="720"/>
        <w:contextualSpacing/>
        <w:rPr>
          <w:rFonts w:asciiTheme="minorHAnsi" w:hAnsiTheme="minorHAnsi" w:cstheme="minorHAnsi"/>
          <w:sz w:val="20"/>
        </w:rPr>
      </w:pPr>
      <w:r w:rsidRPr="00BD0E8E">
        <w:rPr>
          <w:rFonts w:asciiTheme="minorHAnsi" w:hAnsiTheme="minorHAnsi" w:cstheme="minorHAnsi"/>
          <w:sz w:val="20"/>
        </w:rPr>
        <w:t xml:space="preserve">Each responsible party, subcontractor and sub-recipient shall ensure that all of its obligations set forth under this section entitled “Risk Management” are passed on to its subcontractors and sub-recipients and that all the clauses under this section entitled “Risk Management Standard Clauses” are adequately reflected, </w:t>
      </w:r>
      <w:r w:rsidRPr="00BD0E8E">
        <w:rPr>
          <w:rFonts w:asciiTheme="minorHAnsi" w:hAnsiTheme="minorHAnsi" w:cstheme="minorHAnsi"/>
          <w:i/>
          <w:sz w:val="20"/>
        </w:rPr>
        <w:t>mutatis mutandis</w:t>
      </w:r>
      <w:r w:rsidRPr="00BD0E8E">
        <w:rPr>
          <w:rFonts w:asciiTheme="minorHAnsi" w:hAnsiTheme="minorHAnsi" w:cstheme="minorHAnsi"/>
          <w:sz w:val="20"/>
        </w:rPr>
        <w:t>, in all its sub-contracts or sub-agreements entered into further to this Project Document.</w:t>
      </w:r>
    </w:p>
    <w:p w14:paraId="256AC6DA" w14:textId="77777777" w:rsidR="00D727AB" w:rsidRPr="00BD0E8E" w:rsidRDefault="00D727AB" w:rsidP="00D727AB">
      <w:pPr>
        <w:spacing w:line="360" w:lineRule="auto"/>
        <w:contextualSpacing/>
        <w:rPr>
          <w:rFonts w:asciiTheme="minorHAnsi" w:hAnsiTheme="minorHAnsi" w:cstheme="minorHAnsi"/>
          <w:sz w:val="20"/>
        </w:rPr>
      </w:pPr>
    </w:p>
    <w:p w14:paraId="4EAB6A99" w14:textId="77777777" w:rsidR="00D727AB" w:rsidRPr="00BD0E8E" w:rsidRDefault="00D727AB" w:rsidP="00D727AB">
      <w:pPr>
        <w:pStyle w:val="Heading1"/>
        <w:spacing w:line="360" w:lineRule="auto"/>
        <w:contextualSpacing/>
        <w:rPr>
          <w:rFonts w:asciiTheme="minorHAnsi" w:hAnsiTheme="minorHAnsi" w:cstheme="minorHAnsi"/>
          <w:sz w:val="20"/>
        </w:rPr>
      </w:pPr>
      <w:r w:rsidRPr="00BD0E8E">
        <w:rPr>
          <w:rFonts w:asciiTheme="minorHAnsi" w:hAnsiTheme="minorHAnsi" w:cstheme="minorHAnsi"/>
          <w:sz w:val="20"/>
        </w:rPr>
        <w:br w:type="page"/>
      </w:r>
      <w:r w:rsidRPr="00BD0E8E">
        <w:rPr>
          <w:rFonts w:asciiTheme="minorHAnsi" w:hAnsiTheme="minorHAnsi" w:cstheme="minorHAnsi"/>
          <w:sz w:val="20"/>
        </w:rPr>
        <w:lastRenderedPageBreak/>
        <w:t>ANNEXES</w:t>
      </w:r>
    </w:p>
    <w:p w14:paraId="38AA98D6" w14:textId="77777777" w:rsidR="00D727AB" w:rsidRPr="00BD0E8E" w:rsidRDefault="00D727AB" w:rsidP="00D727AB">
      <w:pPr>
        <w:spacing w:line="360" w:lineRule="auto"/>
        <w:contextualSpacing/>
        <w:rPr>
          <w:rFonts w:asciiTheme="minorHAnsi" w:hAnsiTheme="minorHAnsi" w:cstheme="minorHAnsi"/>
          <w:sz w:val="20"/>
        </w:rPr>
      </w:pPr>
    </w:p>
    <w:p w14:paraId="51D26798" w14:textId="77777777" w:rsidR="00D727AB" w:rsidRPr="00BD0E8E" w:rsidRDefault="00D727AB" w:rsidP="00290280">
      <w:pPr>
        <w:numPr>
          <w:ilvl w:val="0"/>
          <w:numId w:val="3"/>
        </w:numPr>
        <w:spacing w:line="360" w:lineRule="auto"/>
        <w:contextualSpacing/>
        <w:rPr>
          <w:rFonts w:asciiTheme="minorHAnsi" w:hAnsiTheme="minorHAnsi" w:cstheme="minorHAnsi"/>
          <w:b/>
          <w:sz w:val="20"/>
        </w:rPr>
      </w:pPr>
      <w:r w:rsidRPr="00BD0E8E">
        <w:rPr>
          <w:rFonts w:asciiTheme="minorHAnsi" w:hAnsiTheme="minorHAnsi" w:cstheme="minorHAnsi"/>
          <w:b/>
          <w:sz w:val="20"/>
        </w:rPr>
        <w:t>Project Quality Assurance Report</w:t>
      </w:r>
    </w:p>
    <w:p w14:paraId="2A138E83" w14:textId="77777777" w:rsidR="00A154D2" w:rsidRPr="00BD0E8E" w:rsidRDefault="00A154D2" w:rsidP="005A49CC">
      <w:pPr>
        <w:spacing w:line="360" w:lineRule="auto"/>
        <w:contextualSpacing/>
        <w:rPr>
          <w:rFonts w:asciiTheme="minorHAnsi" w:hAnsiTheme="minorHAnsi" w:cstheme="minorHAnsi"/>
          <w:bCs/>
          <w:sz w:val="20"/>
          <w:lang w:eastAsia="ko-KR"/>
        </w:rPr>
      </w:pPr>
      <w:r w:rsidRPr="00BD0E8E">
        <w:rPr>
          <w:rFonts w:asciiTheme="minorHAnsi" w:hAnsiTheme="minorHAnsi" w:cstheme="minorHAnsi"/>
          <w:bCs/>
          <w:sz w:val="20"/>
          <w:lang w:eastAsia="ko-KR"/>
        </w:rPr>
        <w:t>Project Quality Assurance has been done and the Report will be available at Quantum+ (link will be included once it is populated into the system)</w:t>
      </w:r>
    </w:p>
    <w:p w14:paraId="665A1408" w14:textId="77777777" w:rsidR="00D727AB" w:rsidRPr="00BD0E8E" w:rsidRDefault="00D727AB" w:rsidP="00D727AB">
      <w:pPr>
        <w:spacing w:line="360" w:lineRule="auto"/>
        <w:contextualSpacing/>
        <w:rPr>
          <w:rFonts w:asciiTheme="minorHAnsi" w:hAnsiTheme="minorHAnsi" w:cstheme="minorHAnsi"/>
          <w:b/>
          <w:sz w:val="20"/>
        </w:rPr>
      </w:pPr>
    </w:p>
    <w:p w14:paraId="71049383" w14:textId="77777777" w:rsidR="0011550C" w:rsidRPr="00BD0E8E" w:rsidRDefault="0011550C" w:rsidP="0011550C">
      <w:pPr>
        <w:spacing w:line="360" w:lineRule="auto"/>
        <w:contextualSpacing/>
        <w:jc w:val="left"/>
        <w:rPr>
          <w:rFonts w:asciiTheme="minorHAnsi" w:hAnsiTheme="minorHAnsi" w:cstheme="minorHAnsi"/>
          <w:b/>
          <w:sz w:val="20"/>
        </w:rPr>
      </w:pPr>
    </w:p>
    <w:p w14:paraId="5935DCF8" w14:textId="77777777" w:rsidR="0011550C" w:rsidRPr="00BD0E8E" w:rsidRDefault="0011550C" w:rsidP="00290280">
      <w:pPr>
        <w:numPr>
          <w:ilvl w:val="0"/>
          <w:numId w:val="3"/>
        </w:numPr>
        <w:spacing w:line="360" w:lineRule="auto"/>
        <w:contextualSpacing/>
        <w:jc w:val="left"/>
        <w:rPr>
          <w:rFonts w:asciiTheme="minorHAnsi" w:hAnsiTheme="minorHAnsi" w:cstheme="minorHAnsi"/>
          <w:b/>
          <w:sz w:val="20"/>
        </w:rPr>
      </w:pPr>
      <w:r w:rsidRPr="00BD0E8E">
        <w:rPr>
          <w:rFonts w:asciiTheme="minorHAnsi" w:hAnsiTheme="minorHAnsi" w:cstheme="minorHAnsi"/>
          <w:b/>
          <w:sz w:val="20"/>
        </w:rPr>
        <w:t xml:space="preserve">Social and Environmental Screening Template </w:t>
      </w:r>
      <w:bookmarkStart w:id="20" w:name="_TOC_250002"/>
      <w:bookmarkEnd w:id="20"/>
    </w:p>
    <w:p w14:paraId="4D16AC41" w14:textId="77777777" w:rsidR="0011550C" w:rsidRPr="00BD0E8E" w:rsidRDefault="0011550C" w:rsidP="0011550C">
      <w:pPr>
        <w:pStyle w:val="BodyText"/>
        <w:spacing w:before="3"/>
        <w:rPr>
          <w:rFonts w:asciiTheme="minorHAnsi" w:hAnsiTheme="minorHAnsi" w:cstheme="minorHAnsi"/>
          <w:i w:val="0"/>
          <w:sz w:val="16"/>
        </w:rPr>
      </w:pPr>
    </w:p>
    <w:p w14:paraId="2AA1D231" w14:textId="77777777" w:rsidR="0011550C" w:rsidRPr="00BD0E8E" w:rsidRDefault="0011550C" w:rsidP="0011550C">
      <w:pPr>
        <w:pStyle w:val="Heading3"/>
        <w:rPr>
          <w:rFonts w:asciiTheme="minorHAnsi" w:hAnsiTheme="minorHAnsi" w:cstheme="minorHAnsi"/>
        </w:rPr>
      </w:pPr>
      <w:r w:rsidRPr="00BD0E8E">
        <w:rPr>
          <w:rFonts w:asciiTheme="minorHAnsi" w:hAnsiTheme="minorHAnsi" w:cstheme="minorHAnsi"/>
          <w:color w:val="4F81BC"/>
        </w:rPr>
        <w:t>Project Information</w:t>
      </w:r>
    </w:p>
    <w:p w14:paraId="12A4EA11" w14:textId="77777777" w:rsidR="0011550C" w:rsidRPr="00BD0E8E" w:rsidRDefault="0011550C" w:rsidP="0011550C">
      <w:pPr>
        <w:pStyle w:val="BodyText"/>
        <w:spacing w:after="1"/>
        <w:rPr>
          <w:rFonts w:asciiTheme="minorHAnsi" w:hAnsiTheme="minorHAnsi" w:cstheme="minorHAnsi"/>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9202"/>
      </w:tblGrid>
      <w:tr w:rsidR="0011550C" w:rsidRPr="00BD0E8E" w14:paraId="15939241" w14:textId="77777777" w:rsidTr="00655EDF">
        <w:trPr>
          <w:trHeight w:val="244"/>
        </w:trPr>
        <w:tc>
          <w:tcPr>
            <w:tcW w:w="4047" w:type="dxa"/>
            <w:shd w:val="clear" w:color="auto" w:fill="C5D9F0"/>
          </w:tcPr>
          <w:p w14:paraId="3E3B3710" w14:textId="77777777" w:rsidR="0011550C" w:rsidRPr="00BD0E8E" w:rsidRDefault="0011550C" w:rsidP="00655EDF">
            <w:pPr>
              <w:pStyle w:val="TableParagraph"/>
              <w:spacing w:before="1" w:line="223" w:lineRule="exact"/>
              <w:ind w:left="107"/>
              <w:rPr>
                <w:rFonts w:asciiTheme="minorHAnsi" w:hAnsiTheme="minorHAnsi" w:cstheme="minorHAnsi"/>
                <w:b/>
                <w:i/>
                <w:sz w:val="20"/>
              </w:rPr>
            </w:pPr>
            <w:r w:rsidRPr="00BD0E8E">
              <w:rPr>
                <w:rFonts w:asciiTheme="minorHAnsi" w:hAnsiTheme="minorHAnsi" w:cstheme="minorHAnsi"/>
                <w:b/>
                <w:i/>
                <w:sz w:val="20"/>
              </w:rPr>
              <w:t>Project Information</w:t>
            </w:r>
          </w:p>
        </w:tc>
        <w:tc>
          <w:tcPr>
            <w:tcW w:w="9202" w:type="dxa"/>
            <w:shd w:val="clear" w:color="auto" w:fill="C5D9F0"/>
          </w:tcPr>
          <w:p w14:paraId="5A1EA135" w14:textId="77777777" w:rsidR="0011550C" w:rsidRPr="00BD0E8E" w:rsidRDefault="0011550C" w:rsidP="00655EDF">
            <w:pPr>
              <w:pStyle w:val="TableParagraph"/>
              <w:rPr>
                <w:rFonts w:asciiTheme="minorHAnsi" w:hAnsiTheme="minorHAnsi" w:cstheme="minorHAnsi"/>
                <w:sz w:val="16"/>
              </w:rPr>
            </w:pPr>
          </w:p>
        </w:tc>
      </w:tr>
      <w:tr w:rsidR="0011550C" w:rsidRPr="00BD0E8E" w14:paraId="1A35FD45" w14:textId="77777777" w:rsidTr="00655EDF">
        <w:trPr>
          <w:trHeight w:val="288"/>
        </w:trPr>
        <w:tc>
          <w:tcPr>
            <w:tcW w:w="4047" w:type="dxa"/>
          </w:tcPr>
          <w:p w14:paraId="4DC1ACA2" w14:textId="77777777" w:rsidR="0011550C" w:rsidRPr="00BD0E8E" w:rsidRDefault="0011550C" w:rsidP="00655EDF">
            <w:pPr>
              <w:pStyle w:val="TableParagraph"/>
              <w:tabs>
                <w:tab w:val="left" w:pos="468"/>
              </w:tabs>
              <w:spacing w:before="35"/>
              <w:ind w:left="107"/>
              <w:rPr>
                <w:rFonts w:asciiTheme="minorHAnsi" w:hAnsiTheme="minorHAnsi" w:cstheme="minorHAnsi"/>
                <w:sz w:val="18"/>
              </w:rPr>
            </w:pPr>
            <w:r w:rsidRPr="00BD0E8E">
              <w:rPr>
                <w:rFonts w:asciiTheme="minorHAnsi" w:hAnsiTheme="minorHAnsi" w:cstheme="minorHAnsi"/>
                <w:sz w:val="18"/>
              </w:rPr>
              <w:t>1.</w:t>
            </w:r>
            <w:r w:rsidRPr="00BD0E8E">
              <w:rPr>
                <w:rFonts w:asciiTheme="minorHAnsi" w:hAnsiTheme="minorHAnsi" w:cstheme="minorHAnsi"/>
                <w:sz w:val="18"/>
              </w:rPr>
              <w:tab/>
              <w:t>Project</w:t>
            </w:r>
            <w:r w:rsidRPr="00BD0E8E">
              <w:rPr>
                <w:rFonts w:asciiTheme="minorHAnsi" w:hAnsiTheme="minorHAnsi" w:cstheme="minorHAnsi"/>
                <w:spacing w:val="-1"/>
                <w:sz w:val="18"/>
              </w:rPr>
              <w:t xml:space="preserve"> </w:t>
            </w:r>
            <w:r w:rsidRPr="00BD0E8E">
              <w:rPr>
                <w:rFonts w:asciiTheme="minorHAnsi" w:hAnsiTheme="minorHAnsi" w:cstheme="minorHAnsi"/>
                <w:sz w:val="18"/>
              </w:rPr>
              <w:t>Title</w:t>
            </w:r>
          </w:p>
        </w:tc>
        <w:tc>
          <w:tcPr>
            <w:tcW w:w="9202" w:type="dxa"/>
          </w:tcPr>
          <w:p w14:paraId="2912FF35"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Climate Resilient Water Resources Development</w:t>
            </w:r>
          </w:p>
        </w:tc>
      </w:tr>
      <w:tr w:rsidR="0011550C" w:rsidRPr="00BD0E8E" w14:paraId="70206BC7" w14:textId="77777777" w:rsidTr="00655EDF">
        <w:trPr>
          <w:trHeight w:val="287"/>
        </w:trPr>
        <w:tc>
          <w:tcPr>
            <w:tcW w:w="4047" w:type="dxa"/>
          </w:tcPr>
          <w:p w14:paraId="4587800E" w14:textId="77777777" w:rsidR="0011550C" w:rsidRPr="00BD0E8E" w:rsidRDefault="0011550C" w:rsidP="00655EDF">
            <w:pPr>
              <w:pStyle w:val="TableParagraph"/>
              <w:tabs>
                <w:tab w:val="left" w:pos="468"/>
              </w:tabs>
              <w:spacing w:before="35"/>
              <w:ind w:left="107"/>
              <w:rPr>
                <w:rFonts w:asciiTheme="minorHAnsi" w:hAnsiTheme="minorHAnsi" w:cstheme="minorHAnsi"/>
                <w:sz w:val="18"/>
              </w:rPr>
            </w:pPr>
            <w:r w:rsidRPr="00BD0E8E">
              <w:rPr>
                <w:rFonts w:asciiTheme="minorHAnsi" w:hAnsiTheme="minorHAnsi" w:cstheme="minorHAnsi"/>
                <w:sz w:val="18"/>
              </w:rPr>
              <w:t>2.</w:t>
            </w:r>
            <w:r w:rsidRPr="00BD0E8E">
              <w:rPr>
                <w:rFonts w:asciiTheme="minorHAnsi" w:hAnsiTheme="minorHAnsi" w:cstheme="minorHAnsi"/>
                <w:sz w:val="18"/>
              </w:rPr>
              <w:tab/>
              <w:t>Project Number (i.e. Atlas project ID,</w:t>
            </w:r>
            <w:r w:rsidRPr="00BD0E8E">
              <w:rPr>
                <w:rFonts w:asciiTheme="minorHAnsi" w:hAnsiTheme="minorHAnsi" w:cstheme="minorHAnsi"/>
                <w:spacing w:val="-6"/>
                <w:sz w:val="18"/>
              </w:rPr>
              <w:t xml:space="preserve"> </w:t>
            </w:r>
            <w:r w:rsidRPr="00BD0E8E">
              <w:rPr>
                <w:rFonts w:asciiTheme="minorHAnsi" w:hAnsiTheme="minorHAnsi" w:cstheme="minorHAnsi"/>
                <w:sz w:val="18"/>
              </w:rPr>
              <w:t>PIMS+)</w:t>
            </w:r>
          </w:p>
        </w:tc>
        <w:tc>
          <w:tcPr>
            <w:tcW w:w="9202" w:type="dxa"/>
          </w:tcPr>
          <w:p w14:paraId="58717D39" w14:textId="77777777" w:rsidR="0011550C" w:rsidRPr="00BD0E8E" w:rsidRDefault="0011550C" w:rsidP="00655EDF">
            <w:pPr>
              <w:pStyle w:val="TableParagraph"/>
              <w:rPr>
                <w:rFonts w:asciiTheme="minorHAnsi" w:hAnsiTheme="minorHAnsi" w:cstheme="minorHAnsi"/>
                <w:sz w:val="18"/>
              </w:rPr>
            </w:pPr>
          </w:p>
        </w:tc>
      </w:tr>
      <w:tr w:rsidR="0011550C" w:rsidRPr="00BD0E8E" w14:paraId="1CAF86F9" w14:textId="77777777" w:rsidTr="00655EDF">
        <w:trPr>
          <w:trHeight w:val="287"/>
        </w:trPr>
        <w:tc>
          <w:tcPr>
            <w:tcW w:w="4047" w:type="dxa"/>
          </w:tcPr>
          <w:p w14:paraId="21231402" w14:textId="77777777" w:rsidR="0011550C" w:rsidRPr="00BD0E8E" w:rsidRDefault="0011550C" w:rsidP="00655EDF">
            <w:pPr>
              <w:pStyle w:val="TableParagraph"/>
              <w:tabs>
                <w:tab w:val="left" w:pos="468"/>
              </w:tabs>
              <w:spacing w:before="35"/>
              <w:ind w:left="107"/>
              <w:rPr>
                <w:rFonts w:asciiTheme="minorHAnsi" w:hAnsiTheme="minorHAnsi" w:cstheme="minorHAnsi"/>
                <w:sz w:val="18"/>
              </w:rPr>
            </w:pPr>
            <w:r w:rsidRPr="00BD0E8E">
              <w:rPr>
                <w:rFonts w:asciiTheme="minorHAnsi" w:hAnsiTheme="minorHAnsi" w:cstheme="minorHAnsi"/>
                <w:sz w:val="18"/>
              </w:rPr>
              <w:t>3.</w:t>
            </w:r>
            <w:r w:rsidRPr="00BD0E8E">
              <w:rPr>
                <w:rFonts w:asciiTheme="minorHAnsi" w:hAnsiTheme="minorHAnsi" w:cstheme="minorHAnsi"/>
                <w:sz w:val="18"/>
              </w:rPr>
              <w:tab/>
              <w:t>Location</w:t>
            </w:r>
            <w:r w:rsidRPr="00BD0E8E">
              <w:rPr>
                <w:rFonts w:asciiTheme="minorHAnsi" w:hAnsiTheme="minorHAnsi" w:cstheme="minorHAnsi"/>
                <w:spacing w:val="-2"/>
                <w:sz w:val="18"/>
              </w:rPr>
              <w:t xml:space="preserve"> </w:t>
            </w:r>
            <w:r w:rsidRPr="00BD0E8E">
              <w:rPr>
                <w:rFonts w:asciiTheme="minorHAnsi" w:hAnsiTheme="minorHAnsi" w:cstheme="minorHAnsi"/>
                <w:sz w:val="18"/>
              </w:rPr>
              <w:t>(Global/Region/Country)</w:t>
            </w:r>
          </w:p>
        </w:tc>
        <w:tc>
          <w:tcPr>
            <w:tcW w:w="9202" w:type="dxa"/>
          </w:tcPr>
          <w:p w14:paraId="1FAA6307"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Kazakhstan</w:t>
            </w:r>
          </w:p>
        </w:tc>
      </w:tr>
      <w:tr w:rsidR="0011550C" w:rsidRPr="00BD0E8E" w14:paraId="2DB75CEE" w14:textId="77777777" w:rsidTr="00655EDF">
        <w:trPr>
          <w:trHeight w:val="290"/>
        </w:trPr>
        <w:tc>
          <w:tcPr>
            <w:tcW w:w="4047" w:type="dxa"/>
          </w:tcPr>
          <w:p w14:paraId="60DDBACA" w14:textId="77777777" w:rsidR="0011550C" w:rsidRPr="00BD0E8E" w:rsidRDefault="0011550C" w:rsidP="00655EDF">
            <w:pPr>
              <w:pStyle w:val="TableParagraph"/>
              <w:tabs>
                <w:tab w:val="left" w:pos="468"/>
              </w:tabs>
              <w:spacing w:before="35"/>
              <w:ind w:left="107"/>
              <w:rPr>
                <w:rFonts w:asciiTheme="minorHAnsi" w:hAnsiTheme="minorHAnsi" w:cstheme="minorHAnsi"/>
                <w:sz w:val="18"/>
              </w:rPr>
            </w:pPr>
            <w:r w:rsidRPr="00BD0E8E">
              <w:rPr>
                <w:rFonts w:asciiTheme="minorHAnsi" w:hAnsiTheme="minorHAnsi" w:cstheme="minorHAnsi"/>
                <w:sz w:val="18"/>
              </w:rPr>
              <w:t>4.</w:t>
            </w:r>
            <w:r w:rsidRPr="00BD0E8E">
              <w:rPr>
                <w:rFonts w:asciiTheme="minorHAnsi" w:hAnsiTheme="minorHAnsi" w:cstheme="minorHAnsi"/>
                <w:sz w:val="18"/>
              </w:rPr>
              <w:tab/>
              <w:t>Project stage (Design or</w:t>
            </w:r>
            <w:r w:rsidRPr="00BD0E8E">
              <w:rPr>
                <w:rFonts w:asciiTheme="minorHAnsi" w:hAnsiTheme="minorHAnsi" w:cstheme="minorHAnsi"/>
                <w:spacing w:val="-5"/>
                <w:sz w:val="18"/>
              </w:rPr>
              <w:t xml:space="preserve"> </w:t>
            </w:r>
            <w:r w:rsidRPr="00BD0E8E">
              <w:rPr>
                <w:rFonts w:asciiTheme="minorHAnsi" w:hAnsiTheme="minorHAnsi" w:cstheme="minorHAnsi"/>
                <w:sz w:val="18"/>
              </w:rPr>
              <w:t>Implementation)</w:t>
            </w:r>
          </w:p>
        </w:tc>
        <w:tc>
          <w:tcPr>
            <w:tcW w:w="9202" w:type="dxa"/>
          </w:tcPr>
          <w:p w14:paraId="0CD0ABA0"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Design</w:t>
            </w:r>
          </w:p>
        </w:tc>
      </w:tr>
      <w:tr w:rsidR="0011550C" w:rsidRPr="00BD0E8E" w14:paraId="26CE943F" w14:textId="77777777" w:rsidTr="00655EDF">
        <w:trPr>
          <w:trHeight w:val="287"/>
        </w:trPr>
        <w:tc>
          <w:tcPr>
            <w:tcW w:w="4047" w:type="dxa"/>
          </w:tcPr>
          <w:p w14:paraId="1DE09358" w14:textId="77777777" w:rsidR="0011550C" w:rsidRPr="00BD0E8E" w:rsidRDefault="0011550C" w:rsidP="00655EDF">
            <w:pPr>
              <w:pStyle w:val="TableParagraph"/>
              <w:tabs>
                <w:tab w:val="left" w:pos="468"/>
              </w:tabs>
              <w:spacing w:before="35"/>
              <w:ind w:left="107"/>
              <w:rPr>
                <w:rFonts w:asciiTheme="minorHAnsi" w:hAnsiTheme="minorHAnsi" w:cstheme="minorHAnsi"/>
                <w:sz w:val="18"/>
              </w:rPr>
            </w:pPr>
            <w:r w:rsidRPr="00BD0E8E">
              <w:rPr>
                <w:rFonts w:asciiTheme="minorHAnsi" w:hAnsiTheme="minorHAnsi" w:cstheme="minorHAnsi"/>
                <w:sz w:val="18"/>
              </w:rPr>
              <w:t>5.</w:t>
            </w:r>
            <w:r w:rsidRPr="00BD0E8E">
              <w:rPr>
                <w:rFonts w:asciiTheme="minorHAnsi" w:hAnsiTheme="minorHAnsi" w:cstheme="minorHAnsi"/>
                <w:sz w:val="18"/>
              </w:rPr>
              <w:tab/>
              <w:t>Date</w:t>
            </w:r>
          </w:p>
        </w:tc>
        <w:tc>
          <w:tcPr>
            <w:tcW w:w="9202" w:type="dxa"/>
          </w:tcPr>
          <w:p w14:paraId="668C815D"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18 September 2025</w:t>
            </w:r>
          </w:p>
        </w:tc>
      </w:tr>
    </w:tbl>
    <w:p w14:paraId="5338A720" w14:textId="77777777" w:rsidR="0011550C" w:rsidRPr="00BD0E8E" w:rsidRDefault="0011550C" w:rsidP="0011550C">
      <w:pPr>
        <w:pStyle w:val="BodyText"/>
        <w:rPr>
          <w:rFonts w:asciiTheme="minorHAnsi" w:hAnsiTheme="minorHAnsi" w:cstheme="minorHAnsi"/>
          <w:b/>
          <w:sz w:val="24"/>
        </w:rPr>
      </w:pPr>
    </w:p>
    <w:p w14:paraId="3C72891F" w14:textId="77777777" w:rsidR="0011550C" w:rsidRPr="00BD0E8E" w:rsidRDefault="0011550C" w:rsidP="0011550C">
      <w:pPr>
        <w:spacing w:before="150"/>
        <w:ind w:left="460"/>
        <w:rPr>
          <w:rFonts w:asciiTheme="minorHAnsi" w:hAnsiTheme="minorHAnsi" w:cstheme="minorHAnsi"/>
          <w:b/>
          <w:sz w:val="24"/>
        </w:rPr>
      </w:pPr>
      <w:r w:rsidRPr="00BD0E8E">
        <w:rPr>
          <w:rFonts w:asciiTheme="minorHAnsi" w:hAnsiTheme="minorHAnsi" w:cstheme="minorHAnsi"/>
          <w:b/>
          <w:color w:val="4F81BC"/>
          <w:sz w:val="24"/>
        </w:rPr>
        <w:t>Part A. Integrating Programming Principles to Strengthen Social and Environmental Sustainability</w:t>
      </w:r>
    </w:p>
    <w:p w14:paraId="61DAA4D5" w14:textId="77777777" w:rsidR="0011550C" w:rsidRPr="00BD0E8E" w:rsidRDefault="0011550C" w:rsidP="0011550C">
      <w:pPr>
        <w:pStyle w:val="BodyText"/>
        <w:spacing w:before="1"/>
        <w:rPr>
          <w:rFonts w:asciiTheme="minorHAnsi" w:hAnsiTheme="minorHAnsi" w:cstheme="minorHAnsi"/>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50"/>
      </w:tblGrid>
      <w:tr w:rsidR="0011550C" w:rsidRPr="00BD0E8E" w14:paraId="7E00F808" w14:textId="77777777" w:rsidTr="00655EDF">
        <w:trPr>
          <w:trHeight w:val="448"/>
        </w:trPr>
        <w:tc>
          <w:tcPr>
            <w:tcW w:w="13250" w:type="dxa"/>
            <w:shd w:val="clear" w:color="auto" w:fill="0E233D"/>
          </w:tcPr>
          <w:p w14:paraId="53F9E476" w14:textId="77777777" w:rsidR="0011550C" w:rsidRPr="00BD0E8E" w:rsidRDefault="0011550C" w:rsidP="00655EDF">
            <w:pPr>
              <w:pStyle w:val="TableParagraph"/>
              <w:spacing w:before="102"/>
              <w:ind w:left="107"/>
              <w:rPr>
                <w:rFonts w:asciiTheme="minorHAnsi" w:hAnsiTheme="minorHAnsi" w:cstheme="minorHAnsi"/>
                <w:b/>
                <w:sz w:val="20"/>
              </w:rPr>
            </w:pPr>
            <w:r w:rsidRPr="00BD0E8E">
              <w:rPr>
                <w:rFonts w:asciiTheme="minorHAnsi" w:hAnsiTheme="minorHAnsi" w:cstheme="minorHAnsi"/>
                <w:b/>
                <w:color w:val="FFFFFF"/>
                <w:sz w:val="20"/>
              </w:rPr>
              <w:t>QUESTION 1: How Does the Project Integrate the Programming Principles in Order to Strengthen Social and Environmental Sustainability?</w:t>
            </w:r>
          </w:p>
        </w:tc>
      </w:tr>
      <w:tr w:rsidR="0011550C" w:rsidRPr="00BD0E8E" w14:paraId="486A57A9" w14:textId="77777777" w:rsidTr="00655EDF">
        <w:trPr>
          <w:trHeight w:val="340"/>
        </w:trPr>
        <w:tc>
          <w:tcPr>
            <w:tcW w:w="13250" w:type="dxa"/>
            <w:shd w:val="clear" w:color="auto" w:fill="C5D9F0"/>
          </w:tcPr>
          <w:p w14:paraId="051A28B4" w14:textId="77777777" w:rsidR="0011550C" w:rsidRPr="00BD0E8E" w:rsidRDefault="0011550C" w:rsidP="00655EDF">
            <w:pPr>
              <w:pStyle w:val="TableParagraph"/>
              <w:spacing w:before="61"/>
              <w:ind w:left="107"/>
              <w:rPr>
                <w:rFonts w:asciiTheme="minorHAnsi" w:hAnsiTheme="minorHAnsi" w:cstheme="minorHAnsi"/>
                <w:b/>
                <w:i/>
                <w:sz w:val="18"/>
              </w:rPr>
            </w:pPr>
            <w:r w:rsidRPr="00BD0E8E">
              <w:rPr>
                <w:rFonts w:asciiTheme="minorHAnsi" w:hAnsiTheme="minorHAnsi" w:cstheme="minorHAnsi"/>
                <w:b/>
                <w:i/>
                <w:sz w:val="18"/>
              </w:rPr>
              <w:t>Briefly describe in the space below how the project mainstreams the human rights-based approach</w:t>
            </w:r>
          </w:p>
        </w:tc>
      </w:tr>
      <w:tr w:rsidR="0011550C" w:rsidRPr="00BD0E8E" w14:paraId="36078F6C" w14:textId="77777777" w:rsidTr="00655EDF">
        <w:trPr>
          <w:trHeight w:val="412"/>
        </w:trPr>
        <w:tc>
          <w:tcPr>
            <w:tcW w:w="13250" w:type="dxa"/>
          </w:tcPr>
          <w:p w14:paraId="11AC82F8"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In consideration of a human-rights based approach, the Project considers the following principles:</w:t>
            </w:r>
          </w:p>
          <w:p w14:paraId="54E09F6D" w14:textId="77777777" w:rsidR="0011550C" w:rsidRPr="00BD0E8E" w:rsidRDefault="0011550C" w:rsidP="00290280">
            <w:pPr>
              <w:pStyle w:val="TableParagraph"/>
              <w:numPr>
                <w:ilvl w:val="0"/>
                <w:numId w:val="34"/>
              </w:numPr>
              <w:rPr>
                <w:rFonts w:asciiTheme="minorHAnsi" w:hAnsiTheme="minorHAnsi" w:cstheme="minorHAnsi"/>
                <w:sz w:val="18"/>
              </w:rPr>
            </w:pPr>
            <w:r w:rsidRPr="00BD0E8E">
              <w:rPr>
                <w:rFonts w:asciiTheme="minorHAnsi" w:hAnsiTheme="minorHAnsi" w:cstheme="minorHAnsi"/>
                <w:sz w:val="18"/>
              </w:rPr>
              <w:t xml:space="preserve">Accountability and the rule of law: In implementing the Project, all standard UNDP policies on monitoring, evaluation, audits, and transparency will be followed for its accountability. </w:t>
            </w:r>
          </w:p>
          <w:p w14:paraId="741BF55A" w14:textId="77777777" w:rsidR="0011550C" w:rsidRPr="00BD0E8E" w:rsidRDefault="0011550C" w:rsidP="00290280">
            <w:pPr>
              <w:pStyle w:val="TableParagraph"/>
              <w:numPr>
                <w:ilvl w:val="0"/>
                <w:numId w:val="34"/>
              </w:numPr>
              <w:rPr>
                <w:rFonts w:asciiTheme="minorHAnsi" w:hAnsiTheme="minorHAnsi" w:cstheme="minorHAnsi"/>
                <w:sz w:val="18"/>
              </w:rPr>
            </w:pPr>
            <w:r w:rsidRPr="00BD0E8E">
              <w:rPr>
                <w:rFonts w:asciiTheme="minorHAnsi" w:hAnsiTheme="minorHAnsi" w:cstheme="minorHAnsi"/>
                <w:sz w:val="18"/>
              </w:rPr>
              <w:t xml:space="preserve">Inclusiveness: The Project will engage multiple and diverse stakeholders at a national and regional level to ensure inclusiveness. </w:t>
            </w:r>
          </w:p>
          <w:p w14:paraId="65236DD1" w14:textId="77777777" w:rsidR="0011550C" w:rsidRPr="00BD0E8E" w:rsidRDefault="0011550C" w:rsidP="00290280">
            <w:pPr>
              <w:pStyle w:val="TableParagraph"/>
              <w:numPr>
                <w:ilvl w:val="0"/>
                <w:numId w:val="34"/>
              </w:numPr>
              <w:rPr>
                <w:rFonts w:asciiTheme="minorHAnsi" w:hAnsiTheme="minorHAnsi" w:cstheme="minorHAnsi"/>
                <w:sz w:val="18"/>
              </w:rPr>
            </w:pPr>
            <w:r w:rsidRPr="00BD0E8E">
              <w:rPr>
                <w:rFonts w:asciiTheme="minorHAnsi" w:hAnsiTheme="minorHAnsi" w:cstheme="minorHAnsi"/>
                <w:sz w:val="18"/>
              </w:rPr>
              <w:t>Equality and non-discrimination: The Project will design and implement the project activities without discrimination on the grounds of race, ethnicity, gender, age, language, disability, sexual orientation, religion, political or other opinion, national or social or geographical origin, property, birth, or other.</w:t>
            </w:r>
          </w:p>
        </w:tc>
      </w:tr>
      <w:tr w:rsidR="0011550C" w:rsidRPr="00BD0E8E" w14:paraId="40BCDBC2" w14:textId="77777777" w:rsidTr="00655EDF">
        <w:trPr>
          <w:trHeight w:val="297"/>
        </w:trPr>
        <w:tc>
          <w:tcPr>
            <w:tcW w:w="13250" w:type="dxa"/>
            <w:shd w:val="clear" w:color="auto" w:fill="C5D9F0"/>
          </w:tcPr>
          <w:p w14:paraId="0A4AA6C6" w14:textId="77777777" w:rsidR="0011550C" w:rsidRPr="00BD0E8E" w:rsidRDefault="0011550C" w:rsidP="00655EDF">
            <w:pPr>
              <w:pStyle w:val="TableParagraph"/>
              <w:spacing w:before="1"/>
              <w:ind w:left="107"/>
              <w:rPr>
                <w:rFonts w:asciiTheme="minorHAnsi" w:hAnsiTheme="minorHAnsi" w:cstheme="minorHAnsi"/>
                <w:b/>
                <w:i/>
                <w:sz w:val="18"/>
              </w:rPr>
            </w:pPr>
            <w:r w:rsidRPr="00BD0E8E">
              <w:rPr>
                <w:rFonts w:asciiTheme="minorHAnsi" w:hAnsiTheme="minorHAnsi" w:cstheme="minorHAnsi"/>
                <w:b/>
                <w:i/>
                <w:sz w:val="18"/>
              </w:rPr>
              <w:t>Briefly describe in the space below how the project is likely to improve gender equality and women’s empowerment</w:t>
            </w:r>
          </w:p>
        </w:tc>
      </w:tr>
      <w:tr w:rsidR="0011550C" w:rsidRPr="00BD0E8E" w14:paraId="267565AC" w14:textId="77777777" w:rsidTr="00655EDF">
        <w:trPr>
          <w:trHeight w:val="438"/>
        </w:trPr>
        <w:tc>
          <w:tcPr>
            <w:tcW w:w="13250" w:type="dxa"/>
          </w:tcPr>
          <w:p w14:paraId="548B8ADA"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lastRenderedPageBreak/>
              <w:t xml:space="preserve">The Project will be fully compliant with gender mainstreaming requirements of UNDP. </w:t>
            </w:r>
          </w:p>
          <w:p w14:paraId="0ECED083"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In order to address the issue of under-representation of women in the water resource management sector, the Project intends to ensure that at least 30% of trainees for all training activities are women. Through this, the Project will contribute to enhancing the capacity of women in water resource management and potentially increase their role and representation in efficient and sustainable water resource management.</w:t>
            </w:r>
          </w:p>
        </w:tc>
      </w:tr>
      <w:tr w:rsidR="0011550C" w:rsidRPr="00BD0E8E" w14:paraId="725AD801" w14:textId="77777777" w:rsidTr="00655EDF">
        <w:trPr>
          <w:trHeight w:val="304"/>
        </w:trPr>
        <w:tc>
          <w:tcPr>
            <w:tcW w:w="13250" w:type="dxa"/>
            <w:shd w:val="clear" w:color="auto" w:fill="C5D9F0"/>
          </w:tcPr>
          <w:p w14:paraId="584161D8" w14:textId="77777777" w:rsidR="0011550C" w:rsidRPr="00BD0E8E" w:rsidRDefault="0011550C" w:rsidP="00655EDF">
            <w:pPr>
              <w:pStyle w:val="TableParagraph"/>
              <w:spacing w:before="1"/>
              <w:ind w:left="107"/>
              <w:rPr>
                <w:rFonts w:asciiTheme="minorHAnsi" w:hAnsiTheme="minorHAnsi" w:cstheme="minorHAnsi"/>
                <w:b/>
                <w:i/>
                <w:sz w:val="18"/>
              </w:rPr>
            </w:pPr>
            <w:r w:rsidRPr="00BD0E8E">
              <w:rPr>
                <w:rFonts w:asciiTheme="minorHAnsi" w:hAnsiTheme="minorHAnsi" w:cstheme="minorHAnsi"/>
                <w:b/>
                <w:i/>
                <w:sz w:val="18"/>
              </w:rPr>
              <w:t>Briefly describe in the space below how the project mainstreams sustainability and resilience</w:t>
            </w:r>
          </w:p>
        </w:tc>
      </w:tr>
      <w:tr w:rsidR="0011550C" w:rsidRPr="00BD0E8E" w14:paraId="4A479219" w14:textId="77777777" w:rsidTr="00655EDF">
        <w:trPr>
          <w:trHeight w:val="369"/>
        </w:trPr>
        <w:tc>
          <w:tcPr>
            <w:tcW w:w="13250" w:type="dxa"/>
          </w:tcPr>
          <w:p w14:paraId="2B842C21"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 xml:space="preserve">The Project is designed to ensure the sustainability and resilience of the Outcomes beyond its lifespan. For example, </w:t>
            </w:r>
            <w:r w:rsidR="002579C4" w:rsidRPr="00BD0E8E">
              <w:rPr>
                <w:rFonts w:asciiTheme="minorHAnsi" w:hAnsiTheme="minorHAnsi" w:cstheme="minorHAnsi"/>
                <w:sz w:val="18"/>
              </w:rPr>
              <w:t xml:space="preserve">capacity building and </w:t>
            </w:r>
            <w:r w:rsidRPr="00BD0E8E">
              <w:rPr>
                <w:rFonts w:asciiTheme="minorHAnsi" w:hAnsiTheme="minorHAnsi" w:cstheme="minorHAnsi"/>
                <w:sz w:val="18"/>
              </w:rPr>
              <w:t xml:space="preserve">developing efficient water use regulations will de-risk investments that will create conditions for economic growth and motivate investment to ensure that </w:t>
            </w:r>
            <w:r w:rsidR="002579C4" w:rsidRPr="00BD0E8E">
              <w:rPr>
                <w:rFonts w:asciiTheme="minorHAnsi" w:hAnsiTheme="minorHAnsi" w:cstheme="minorHAnsi"/>
                <w:sz w:val="18"/>
              </w:rPr>
              <w:t>water management sector</w:t>
            </w:r>
            <w:r w:rsidRPr="00BD0E8E">
              <w:rPr>
                <w:rFonts w:asciiTheme="minorHAnsi" w:hAnsiTheme="minorHAnsi" w:cstheme="minorHAnsi"/>
                <w:sz w:val="18"/>
              </w:rPr>
              <w:t xml:space="preserve"> will continue to develop further. More details are included in the Sustainability and Scaling up sections of the </w:t>
            </w:r>
            <w:proofErr w:type="spellStart"/>
            <w:r w:rsidRPr="00BD0E8E">
              <w:rPr>
                <w:rFonts w:asciiTheme="minorHAnsi" w:hAnsiTheme="minorHAnsi" w:cstheme="minorHAnsi"/>
                <w:sz w:val="18"/>
              </w:rPr>
              <w:t>ProDoc</w:t>
            </w:r>
            <w:proofErr w:type="spellEnd"/>
            <w:r w:rsidRPr="00BD0E8E">
              <w:rPr>
                <w:rFonts w:asciiTheme="minorHAnsi" w:hAnsiTheme="minorHAnsi" w:cstheme="minorHAnsi"/>
                <w:sz w:val="18"/>
              </w:rPr>
              <w:t>.</w:t>
            </w:r>
          </w:p>
        </w:tc>
      </w:tr>
      <w:tr w:rsidR="0011550C" w:rsidRPr="00BD0E8E" w14:paraId="6C216CB3" w14:textId="77777777" w:rsidTr="00655EDF">
        <w:trPr>
          <w:trHeight w:val="338"/>
        </w:trPr>
        <w:tc>
          <w:tcPr>
            <w:tcW w:w="13250" w:type="dxa"/>
            <w:shd w:val="clear" w:color="auto" w:fill="C5DAF0"/>
          </w:tcPr>
          <w:p w14:paraId="46A19C68" w14:textId="77777777" w:rsidR="0011550C" w:rsidRPr="00BD0E8E" w:rsidRDefault="0011550C" w:rsidP="00655EDF">
            <w:pPr>
              <w:pStyle w:val="TableParagraph"/>
              <w:spacing w:before="62"/>
              <w:ind w:left="107"/>
              <w:rPr>
                <w:rFonts w:asciiTheme="minorHAnsi" w:hAnsiTheme="minorHAnsi" w:cstheme="minorHAnsi"/>
                <w:b/>
                <w:i/>
                <w:sz w:val="18"/>
              </w:rPr>
            </w:pPr>
            <w:r w:rsidRPr="00BD0E8E">
              <w:rPr>
                <w:rFonts w:asciiTheme="minorHAnsi" w:hAnsiTheme="minorHAnsi" w:cstheme="minorHAnsi"/>
                <w:b/>
                <w:i/>
                <w:sz w:val="18"/>
              </w:rPr>
              <w:t>Briefly describe in the space below how the project strengthens accountability to stakeholders</w:t>
            </w:r>
          </w:p>
        </w:tc>
      </w:tr>
      <w:tr w:rsidR="0011550C" w:rsidRPr="00BD0E8E" w14:paraId="0A2573B0" w14:textId="77777777" w:rsidTr="00655EDF">
        <w:trPr>
          <w:trHeight w:val="441"/>
        </w:trPr>
        <w:tc>
          <w:tcPr>
            <w:tcW w:w="13250" w:type="dxa"/>
          </w:tcPr>
          <w:p w14:paraId="3F085489"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 xml:space="preserve">The Project will regularly conduct monitoring according to the Monitoring Plan in the </w:t>
            </w:r>
            <w:proofErr w:type="spellStart"/>
            <w:r w:rsidRPr="00BD0E8E">
              <w:rPr>
                <w:rFonts w:asciiTheme="minorHAnsi" w:hAnsiTheme="minorHAnsi" w:cstheme="minorHAnsi"/>
                <w:sz w:val="18"/>
              </w:rPr>
              <w:t>ProDoc</w:t>
            </w:r>
            <w:proofErr w:type="spellEnd"/>
            <w:r w:rsidRPr="00BD0E8E">
              <w:rPr>
                <w:rFonts w:asciiTheme="minorHAnsi" w:hAnsiTheme="minorHAnsi" w:cstheme="minorHAnsi"/>
                <w:sz w:val="18"/>
              </w:rPr>
              <w:t>. The Project Board/Project Steering Committee meetings will also regularly take place to ensure address any issues regarding the accountability of stakeholders swiftly and ensure active engagement of stakeholders.</w:t>
            </w:r>
          </w:p>
        </w:tc>
      </w:tr>
    </w:tbl>
    <w:p w14:paraId="2AEAF47F" w14:textId="77777777" w:rsidR="0011550C" w:rsidRPr="00BD0E8E" w:rsidRDefault="0011550C" w:rsidP="0011550C">
      <w:pPr>
        <w:rPr>
          <w:rFonts w:asciiTheme="minorHAnsi" w:hAnsiTheme="minorHAnsi" w:cstheme="minorHAnsi"/>
          <w:sz w:val="18"/>
        </w:rPr>
        <w:sectPr w:rsidR="0011550C" w:rsidRPr="00BD0E8E" w:rsidSect="00335390">
          <w:footerReference w:type="default" r:id="rId28"/>
          <w:pgSz w:w="16838" w:h="11906" w:orient="landscape" w:code="9"/>
          <w:pgMar w:top="1140" w:right="1021" w:bottom="919" w:left="1338" w:header="0" w:footer="720" w:gutter="0"/>
          <w:cols w:space="720"/>
          <w:docGrid w:linePitch="299"/>
        </w:sectPr>
      </w:pPr>
    </w:p>
    <w:p w14:paraId="02EB66E3" w14:textId="77777777" w:rsidR="0011550C" w:rsidRPr="00BD0E8E" w:rsidRDefault="0011550C" w:rsidP="0011550C">
      <w:pPr>
        <w:spacing w:before="40"/>
        <w:ind w:left="460"/>
        <w:rPr>
          <w:rFonts w:asciiTheme="minorHAnsi" w:hAnsiTheme="minorHAnsi" w:cstheme="minorHAnsi"/>
          <w:b/>
          <w:sz w:val="24"/>
        </w:rPr>
      </w:pPr>
      <w:r w:rsidRPr="00BD0E8E">
        <w:rPr>
          <w:rFonts w:asciiTheme="minorHAnsi" w:hAnsiTheme="minorHAnsi" w:cstheme="minorHAnsi"/>
          <w:b/>
          <w:color w:val="4F81BC"/>
          <w:sz w:val="24"/>
        </w:rPr>
        <w:lastRenderedPageBreak/>
        <w:t xml:space="preserve">Part B. Identifying and Managing Social and Environmental </w:t>
      </w:r>
      <w:r w:rsidRPr="00BD0E8E">
        <w:rPr>
          <w:rFonts w:asciiTheme="minorHAnsi" w:hAnsiTheme="minorHAnsi" w:cstheme="minorHAnsi"/>
          <w:b/>
          <w:color w:val="4F81BC"/>
          <w:sz w:val="24"/>
          <w:u w:val="single" w:color="4F81BC"/>
        </w:rPr>
        <w:t>Risks</w:t>
      </w:r>
    </w:p>
    <w:p w14:paraId="281B37BA" w14:textId="77777777" w:rsidR="0011550C" w:rsidRPr="00BD0E8E" w:rsidRDefault="0011550C" w:rsidP="0011550C">
      <w:pPr>
        <w:pStyle w:val="BodyText"/>
        <w:spacing w:after="1"/>
        <w:rPr>
          <w:rFonts w:asciiTheme="minorHAnsi" w:hAnsiTheme="minorHAnsi" w:cstheme="minorHAnsi"/>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1080"/>
        <w:gridCol w:w="1169"/>
        <w:gridCol w:w="2072"/>
        <w:gridCol w:w="561"/>
        <w:gridCol w:w="435"/>
        <w:gridCol w:w="2972"/>
        <w:gridCol w:w="1349"/>
      </w:tblGrid>
      <w:tr w:rsidR="0011550C" w:rsidRPr="00BD0E8E" w14:paraId="5A0453BC" w14:textId="77777777" w:rsidTr="00655EDF">
        <w:trPr>
          <w:trHeight w:val="1170"/>
        </w:trPr>
        <w:tc>
          <w:tcPr>
            <w:tcW w:w="3507" w:type="dxa"/>
            <w:shd w:val="clear" w:color="auto" w:fill="0E233D"/>
          </w:tcPr>
          <w:p w14:paraId="5AE155BB" w14:textId="77777777" w:rsidR="0011550C" w:rsidRPr="00BD0E8E" w:rsidRDefault="0011550C" w:rsidP="00655EDF">
            <w:pPr>
              <w:pStyle w:val="TableParagraph"/>
              <w:spacing w:before="1"/>
              <w:ind w:left="107" w:right="334" w:firstLine="12"/>
              <w:rPr>
                <w:rFonts w:asciiTheme="minorHAnsi" w:hAnsiTheme="minorHAnsi" w:cstheme="minorHAnsi"/>
                <w:b/>
                <w:sz w:val="20"/>
              </w:rPr>
            </w:pPr>
            <w:r w:rsidRPr="00BD0E8E">
              <w:rPr>
                <w:rFonts w:asciiTheme="minorHAnsi" w:hAnsiTheme="minorHAnsi" w:cstheme="minorHAnsi"/>
                <w:b/>
                <w:color w:val="FFFFFF"/>
                <w:sz w:val="20"/>
              </w:rPr>
              <w:t>QUESTION 2: What are the Potential Social and Environmental Risks?</w:t>
            </w:r>
          </w:p>
          <w:p w14:paraId="443D98BA" w14:textId="77777777" w:rsidR="0011550C" w:rsidRPr="00BD0E8E" w:rsidRDefault="0011550C" w:rsidP="00655EDF">
            <w:pPr>
              <w:pStyle w:val="TableParagraph"/>
              <w:ind w:left="107" w:right="796" w:firstLine="12"/>
              <w:rPr>
                <w:rFonts w:asciiTheme="minorHAnsi" w:hAnsiTheme="minorHAnsi" w:cstheme="minorHAnsi"/>
                <w:i/>
                <w:sz w:val="18"/>
              </w:rPr>
            </w:pPr>
            <w:r w:rsidRPr="00BD0E8E">
              <w:rPr>
                <w:rFonts w:asciiTheme="minorHAnsi" w:hAnsiTheme="minorHAnsi" w:cstheme="minorHAnsi"/>
                <w:i/>
                <w:color w:val="FFFFFF"/>
                <w:sz w:val="18"/>
              </w:rPr>
              <w:t>Note: Complete SESP Attachment 1 before responding to Question 2.</w:t>
            </w:r>
          </w:p>
        </w:tc>
        <w:tc>
          <w:tcPr>
            <w:tcW w:w="4882" w:type="dxa"/>
            <w:gridSpan w:val="4"/>
            <w:shd w:val="clear" w:color="auto" w:fill="0E233D"/>
          </w:tcPr>
          <w:p w14:paraId="78E52F2F" w14:textId="77777777" w:rsidR="0011550C" w:rsidRPr="00BD0E8E" w:rsidRDefault="0011550C" w:rsidP="00655EDF">
            <w:pPr>
              <w:pStyle w:val="TableParagraph"/>
              <w:spacing w:before="1"/>
              <w:ind w:left="105" w:right="443" w:firstLine="12"/>
              <w:rPr>
                <w:rFonts w:asciiTheme="minorHAnsi" w:hAnsiTheme="minorHAnsi" w:cstheme="minorHAnsi"/>
                <w:b/>
                <w:sz w:val="20"/>
              </w:rPr>
            </w:pPr>
            <w:r w:rsidRPr="00BD0E8E">
              <w:rPr>
                <w:rFonts w:asciiTheme="minorHAnsi" w:hAnsiTheme="minorHAnsi" w:cstheme="minorHAnsi"/>
                <w:b/>
                <w:color w:val="FFFFFF"/>
                <w:sz w:val="20"/>
              </w:rPr>
              <w:t>QUESTION 3: What is the level of significance of the potential social and environmental risks?</w:t>
            </w:r>
          </w:p>
          <w:p w14:paraId="6315BB5F" w14:textId="77777777" w:rsidR="0011550C" w:rsidRPr="00BD0E8E" w:rsidRDefault="0011550C" w:rsidP="00655EDF">
            <w:pPr>
              <w:pStyle w:val="TableParagraph"/>
              <w:ind w:left="105" w:right="131"/>
              <w:rPr>
                <w:rFonts w:asciiTheme="minorHAnsi" w:hAnsiTheme="minorHAnsi" w:cstheme="minorHAnsi"/>
                <w:i/>
                <w:sz w:val="18"/>
              </w:rPr>
            </w:pPr>
            <w:r w:rsidRPr="00BD0E8E">
              <w:rPr>
                <w:rFonts w:asciiTheme="minorHAnsi" w:hAnsiTheme="minorHAnsi" w:cstheme="minorHAnsi"/>
                <w:i/>
                <w:color w:val="FFFFFF"/>
                <w:sz w:val="18"/>
              </w:rPr>
              <w:t>Note: Respond to Questions 4 and 5below before proceeding to Question 5</w:t>
            </w:r>
          </w:p>
        </w:tc>
        <w:tc>
          <w:tcPr>
            <w:tcW w:w="4756" w:type="dxa"/>
            <w:gridSpan w:val="3"/>
            <w:shd w:val="clear" w:color="auto" w:fill="0E233D"/>
          </w:tcPr>
          <w:p w14:paraId="774FC715" w14:textId="77777777" w:rsidR="0011550C" w:rsidRPr="00BD0E8E" w:rsidRDefault="0011550C" w:rsidP="00655EDF">
            <w:pPr>
              <w:pStyle w:val="TableParagraph"/>
              <w:spacing w:before="1"/>
              <w:ind w:left="90" w:right="203"/>
              <w:rPr>
                <w:rFonts w:asciiTheme="minorHAnsi" w:hAnsiTheme="minorHAnsi" w:cstheme="minorHAnsi"/>
                <w:b/>
                <w:sz w:val="20"/>
              </w:rPr>
            </w:pPr>
            <w:r w:rsidRPr="00BD0E8E">
              <w:rPr>
                <w:rFonts w:asciiTheme="minorHAnsi" w:hAnsiTheme="minorHAnsi" w:cstheme="minorHAnsi"/>
                <w:b/>
                <w:color w:val="FFFFFF"/>
                <w:sz w:val="20"/>
              </w:rPr>
              <w:t>QUESTION 6: Describe the assessment and management measures for each risk rated Moderate, Substantial or High</w:t>
            </w:r>
          </w:p>
        </w:tc>
      </w:tr>
      <w:tr w:rsidR="0011550C" w:rsidRPr="00BD0E8E" w14:paraId="57DA79F1" w14:textId="77777777" w:rsidTr="00655EDF">
        <w:trPr>
          <w:trHeight w:val="1099"/>
        </w:trPr>
        <w:tc>
          <w:tcPr>
            <w:tcW w:w="3507" w:type="dxa"/>
            <w:shd w:val="clear" w:color="auto" w:fill="C5D9F0"/>
          </w:tcPr>
          <w:p w14:paraId="6E6BAF24" w14:textId="77777777" w:rsidR="0011550C" w:rsidRPr="00BD0E8E" w:rsidRDefault="0011550C" w:rsidP="00655EDF">
            <w:pPr>
              <w:pStyle w:val="TableParagraph"/>
              <w:spacing w:before="1"/>
              <w:ind w:left="107"/>
              <w:rPr>
                <w:rFonts w:asciiTheme="minorHAnsi" w:hAnsiTheme="minorHAnsi" w:cstheme="minorHAnsi"/>
                <w:b/>
                <w:i/>
                <w:sz w:val="18"/>
              </w:rPr>
            </w:pPr>
            <w:r w:rsidRPr="00BD0E8E">
              <w:rPr>
                <w:rFonts w:asciiTheme="minorHAnsi" w:hAnsiTheme="minorHAnsi" w:cstheme="minorHAnsi"/>
                <w:b/>
                <w:i/>
                <w:sz w:val="18"/>
              </w:rPr>
              <w:t>Risk Description</w:t>
            </w:r>
          </w:p>
          <w:p w14:paraId="356254F1" w14:textId="77777777" w:rsidR="0011550C" w:rsidRPr="00BD0E8E" w:rsidRDefault="0011550C" w:rsidP="00655EDF">
            <w:pPr>
              <w:pStyle w:val="TableParagraph"/>
              <w:spacing w:before="1"/>
              <w:ind w:left="107"/>
              <w:rPr>
                <w:rFonts w:asciiTheme="minorHAnsi" w:hAnsiTheme="minorHAnsi" w:cstheme="minorHAnsi"/>
                <w:b/>
                <w:i/>
                <w:sz w:val="18"/>
              </w:rPr>
            </w:pPr>
            <w:r w:rsidRPr="00BD0E8E">
              <w:rPr>
                <w:rFonts w:asciiTheme="minorHAnsi" w:hAnsiTheme="minorHAnsi" w:cstheme="minorHAnsi"/>
                <w:b/>
                <w:i/>
                <w:sz w:val="18"/>
              </w:rPr>
              <w:t>(broken down by event, cause, impact)</w:t>
            </w:r>
          </w:p>
        </w:tc>
        <w:tc>
          <w:tcPr>
            <w:tcW w:w="1080" w:type="dxa"/>
            <w:shd w:val="clear" w:color="auto" w:fill="C5D9F0"/>
          </w:tcPr>
          <w:p w14:paraId="55086CCD" w14:textId="77777777" w:rsidR="0011550C" w:rsidRPr="00BD0E8E" w:rsidRDefault="0011550C" w:rsidP="00655EDF">
            <w:pPr>
              <w:pStyle w:val="TableParagraph"/>
              <w:spacing w:before="1"/>
              <w:ind w:left="105" w:right="116"/>
              <w:rPr>
                <w:rFonts w:asciiTheme="minorHAnsi" w:hAnsiTheme="minorHAnsi" w:cstheme="minorHAnsi"/>
                <w:b/>
                <w:i/>
                <w:sz w:val="18"/>
              </w:rPr>
            </w:pPr>
            <w:r w:rsidRPr="00BD0E8E">
              <w:rPr>
                <w:rFonts w:asciiTheme="minorHAnsi" w:hAnsiTheme="minorHAnsi" w:cstheme="minorHAnsi"/>
                <w:b/>
                <w:i/>
                <w:sz w:val="18"/>
              </w:rPr>
              <w:t>Impact and Likelihood (1-5)</w:t>
            </w:r>
          </w:p>
        </w:tc>
        <w:tc>
          <w:tcPr>
            <w:tcW w:w="1169" w:type="dxa"/>
            <w:shd w:val="clear" w:color="auto" w:fill="C5D9F0"/>
          </w:tcPr>
          <w:p w14:paraId="10DA0035" w14:textId="77777777" w:rsidR="0011550C" w:rsidRPr="00BD0E8E" w:rsidRDefault="0011550C" w:rsidP="00655EDF">
            <w:pPr>
              <w:pStyle w:val="TableParagraph"/>
              <w:spacing w:before="1"/>
              <w:ind w:left="105" w:right="144"/>
              <w:rPr>
                <w:rFonts w:asciiTheme="minorHAnsi" w:hAnsiTheme="minorHAnsi" w:cstheme="minorHAnsi"/>
                <w:b/>
                <w:i/>
                <w:sz w:val="18"/>
              </w:rPr>
            </w:pPr>
            <w:r w:rsidRPr="00BD0E8E">
              <w:rPr>
                <w:rFonts w:asciiTheme="minorHAnsi" w:hAnsiTheme="minorHAnsi" w:cstheme="minorHAnsi"/>
                <w:b/>
                <w:i/>
                <w:sz w:val="18"/>
              </w:rPr>
              <w:t>Significance (Low, Moderate Substantial,</w:t>
            </w:r>
          </w:p>
          <w:p w14:paraId="29D527FA" w14:textId="77777777" w:rsidR="0011550C" w:rsidRPr="00BD0E8E" w:rsidRDefault="0011550C" w:rsidP="00655EDF">
            <w:pPr>
              <w:pStyle w:val="TableParagraph"/>
              <w:spacing w:line="199" w:lineRule="exact"/>
              <w:ind w:left="105"/>
              <w:rPr>
                <w:rFonts w:asciiTheme="minorHAnsi" w:hAnsiTheme="minorHAnsi" w:cstheme="minorHAnsi"/>
                <w:b/>
                <w:i/>
                <w:sz w:val="18"/>
              </w:rPr>
            </w:pPr>
            <w:r w:rsidRPr="00BD0E8E">
              <w:rPr>
                <w:rFonts w:asciiTheme="minorHAnsi" w:hAnsiTheme="minorHAnsi" w:cstheme="minorHAnsi"/>
                <w:b/>
                <w:i/>
                <w:sz w:val="18"/>
              </w:rPr>
              <w:t>High)</w:t>
            </w:r>
          </w:p>
        </w:tc>
        <w:tc>
          <w:tcPr>
            <w:tcW w:w="2633" w:type="dxa"/>
            <w:gridSpan w:val="2"/>
            <w:shd w:val="clear" w:color="auto" w:fill="C5D9F0"/>
          </w:tcPr>
          <w:p w14:paraId="08A1C524" w14:textId="77777777" w:rsidR="0011550C" w:rsidRPr="00BD0E8E" w:rsidRDefault="0011550C" w:rsidP="00655EDF">
            <w:pPr>
              <w:pStyle w:val="TableParagraph"/>
              <w:spacing w:before="1"/>
              <w:ind w:left="107"/>
              <w:rPr>
                <w:rFonts w:asciiTheme="minorHAnsi" w:hAnsiTheme="minorHAnsi" w:cstheme="minorHAnsi"/>
                <w:b/>
                <w:i/>
                <w:sz w:val="18"/>
              </w:rPr>
            </w:pPr>
            <w:r w:rsidRPr="00BD0E8E">
              <w:rPr>
                <w:rFonts w:asciiTheme="minorHAnsi" w:hAnsiTheme="minorHAnsi" w:cstheme="minorHAnsi"/>
                <w:b/>
                <w:i/>
                <w:sz w:val="18"/>
              </w:rPr>
              <w:t>Comments (optional)</w:t>
            </w:r>
          </w:p>
        </w:tc>
        <w:tc>
          <w:tcPr>
            <w:tcW w:w="4756" w:type="dxa"/>
            <w:gridSpan w:val="3"/>
            <w:shd w:val="clear" w:color="auto" w:fill="C5D9F0"/>
          </w:tcPr>
          <w:p w14:paraId="7B400270" w14:textId="77777777" w:rsidR="0011550C" w:rsidRPr="00BD0E8E" w:rsidRDefault="0011550C" w:rsidP="00655EDF">
            <w:pPr>
              <w:pStyle w:val="TableParagraph"/>
              <w:spacing w:before="1"/>
              <w:ind w:left="90" w:right="316"/>
              <w:rPr>
                <w:rFonts w:asciiTheme="minorHAnsi" w:hAnsiTheme="minorHAnsi" w:cstheme="minorHAnsi"/>
                <w:b/>
                <w:i/>
                <w:sz w:val="18"/>
              </w:rPr>
            </w:pPr>
            <w:r w:rsidRPr="00BD0E8E">
              <w:rPr>
                <w:rFonts w:asciiTheme="minorHAnsi" w:hAnsiTheme="minorHAnsi" w:cstheme="minorHAnsi"/>
                <w:b/>
                <w:i/>
                <w:sz w:val="18"/>
              </w:rPr>
              <w:t>Description of assessment and management measures for risks rated as Moderate, Substantial or High</w:t>
            </w:r>
          </w:p>
        </w:tc>
      </w:tr>
      <w:tr w:rsidR="0011550C" w:rsidRPr="00BD0E8E" w14:paraId="1CE52CB0" w14:textId="77777777" w:rsidTr="00655EDF">
        <w:trPr>
          <w:trHeight w:val="438"/>
        </w:trPr>
        <w:tc>
          <w:tcPr>
            <w:tcW w:w="3507" w:type="dxa"/>
          </w:tcPr>
          <w:p w14:paraId="60120817" w14:textId="77777777" w:rsidR="0011550C" w:rsidRPr="00BD0E8E" w:rsidRDefault="0011550C" w:rsidP="00655EDF">
            <w:pPr>
              <w:pStyle w:val="TableParagraph"/>
              <w:spacing w:before="111"/>
              <w:ind w:left="107"/>
              <w:rPr>
                <w:rFonts w:asciiTheme="minorHAnsi" w:eastAsia="Times New Roman" w:hAnsiTheme="minorHAnsi" w:cstheme="minorHAnsi"/>
                <w:sz w:val="18"/>
                <w:lang w:eastAsia="ko-KR"/>
              </w:rPr>
            </w:pPr>
            <w:r w:rsidRPr="00BD0E8E">
              <w:rPr>
                <w:rFonts w:asciiTheme="minorHAnsi" w:hAnsiTheme="minorHAnsi" w:cstheme="minorHAnsi"/>
                <w:sz w:val="18"/>
              </w:rPr>
              <w:t>Risk 1:</w:t>
            </w:r>
            <w:r w:rsidRPr="00BD0E8E">
              <w:rPr>
                <w:rFonts w:asciiTheme="minorHAnsi" w:eastAsia="Times New Roman" w:hAnsiTheme="minorHAnsi" w:cstheme="minorHAnsi"/>
                <w:sz w:val="18"/>
                <w:lang w:eastAsia="ko-KR"/>
              </w:rPr>
              <w:t xml:space="preserve"> Local </w:t>
            </w:r>
            <w:r w:rsidR="00A154D2" w:rsidRPr="00BD0E8E">
              <w:rPr>
                <w:rFonts w:asciiTheme="minorHAnsi" w:eastAsia="Times New Roman" w:hAnsiTheme="minorHAnsi" w:cstheme="minorHAnsi"/>
                <w:sz w:val="18"/>
                <w:lang w:eastAsia="ko-KR"/>
              </w:rPr>
              <w:t>organizations</w:t>
            </w:r>
            <w:r w:rsidRPr="00BD0E8E">
              <w:rPr>
                <w:rFonts w:asciiTheme="minorHAnsi" w:eastAsia="Times New Roman" w:hAnsiTheme="minorHAnsi" w:cstheme="minorHAnsi"/>
                <w:sz w:val="18"/>
                <w:lang w:eastAsia="ko-KR"/>
              </w:rPr>
              <w:t xml:space="preserve"> (sub-national level) and communities might not have the capacity to implement project activities successfully.</w:t>
            </w:r>
          </w:p>
        </w:tc>
        <w:tc>
          <w:tcPr>
            <w:tcW w:w="1080" w:type="dxa"/>
          </w:tcPr>
          <w:p w14:paraId="39A0AA12" w14:textId="77777777" w:rsidR="0011550C" w:rsidRPr="00BD0E8E" w:rsidRDefault="0011550C" w:rsidP="00655EDF">
            <w:pPr>
              <w:pStyle w:val="TableParagraph"/>
              <w:spacing w:before="1" w:line="219" w:lineRule="exact"/>
              <w:ind w:left="105"/>
              <w:rPr>
                <w:rFonts w:asciiTheme="minorHAnsi" w:eastAsia="Times New Roman" w:hAnsiTheme="minorHAnsi" w:cstheme="minorHAnsi"/>
                <w:sz w:val="18"/>
                <w:lang w:eastAsia="ko-KR"/>
              </w:rPr>
            </w:pPr>
            <w:r w:rsidRPr="00BD0E8E">
              <w:rPr>
                <w:rFonts w:asciiTheme="minorHAnsi" w:hAnsiTheme="minorHAnsi" w:cstheme="minorHAnsi"/>
                <w:sz w:val="18"/>
              </w:rPr>
              <w:t>I =</w:t>
            </w:r>
            <w:r w:rsidRPr="00BD0E8E">
              <w:rPr>
                <w:rFonts w:asciiTheme="minorHAnsi" w:eastAsia="Times New Roman" w:hAnsiTheme="minorHAnsi" w:cstheme="minorHAnsi"/>
                <w:sz w:val="18"/>
                <w:lang w:eastAsia="ko-KR"/>
              </w:rPr>
              <w:t xml:space="preserve"> 3</w:t>
            </w:r>
          </w:p>
          <w:p w14:paraId="20F8C0A2" w14:textId="77777777" w:rsidR="0011550C" w:rsidRPr="00BD0E8E" w:rsidRDefault="0011550C" w:rsidP="00655EDF">
            <w:pPr>
              <w:pStyle w:val="TableParagraph"/>
              <w:spacing w:line="199" w:lineRule="exact"/>
              <w:ind w:left="105"/>
              <w:rPr>
                <w:rFonts w:asciiTheme="minorHAnsi" w:eastAsia="Times New Roman" w:hAnsiTheme="minorHAnsi" w:cstheme="minorHAnsi"/>
                <w:sz w:val="18"/>
                <w:lang w:eastAsia="ko-KR"/>
              </w:rPr>
            </w:pPr>
            <w:r w:rsidRPr="00BD0E8E">
              <w:rPr>
                <w:rFonts w:asciiTheme="minorHAnsi" w:hAnsiTheme="minorHAnsi" w:cstheme="minorHAnsi"/>
                <w:sz w:val="18"/>
              </w:rPr>
              <w:t>L</w:t>
            </w:r>
            <w:r w:rsidRPr="00BD0E8E">
              <w:rPr>
                <w:rFonts w:asciiTheme="minorHAnsi" w:hAnsiTheme="minorHAnsi" w:cstheme="minorHAnsi"/>
                <w:spacing w:val="1"/>
                <w:sz w:val="18"/>
              </w:rPr>
              <w:t xml:space="preserve"> </w:t>
            </w:r>
            <w:r w:rsidRPr="00BD0E8E">
              <w:rPr>
                <w:rFonts w:asciiTheme="minorHAnsi" w:hAnsiTheme="minorHAnsi" w:cstheme="minorHAnsi"/>
                <w:sz w:val="18"/>
              </w:rPr>
              <w:t>=</w:t>
            </w:r>
            <w:r w:rsidRPr="00BD0E8E">
              <w:rPr>
                <w:rFonts w:asciiTheme="minorHAnsi" w:eastAsia="Times New Roman" w:hAnsiTheme="minorHAnsi" w:cstheme="minorHAnsi"/>
                <w:sz w:val="18"/>
                <w:lang w:eastAsia="ko-KR"/>
              </w:rPr>
              <w:t xml:space="preserve"> 2</w:t>
            </w:r>
          </w:p>
        </w:tc>
        <w:tc>
          <w:tcPr>
            <w:tcW w:w="1169" w:type="dxa"/>
          </w:tcPr>
          <w:p w14:paraId="1E16C85B" w14:textId="77777777" w:rsidR="0011550C" w:rsidRPr="00BD0E8E" w:rsidRDefault="0011550C" w:rsidP="00655EDF">
            <w:pPr>
              <w:pStyle w:val="TableParagraph"/>
              <w:rPr>
                <w:rFonts w:asciiTheme="minorHAnsi" w:eastAsia="Times New Roman" w:hAnsiTheme="minorHAnsi" w:cstheme="minorHAnsi"/>
                <w:sz w:val="18"/>
                <w:lang w:eastAsia="ko-KR"/>
              </w:rPr>
            </w:pPr>
            <w:r w:rsidRPr="00BD0E8E">
              <w:rPr>
                <w:rFonts w:asciiTheme="minorHAnsi" w:eastAsia="Times New Roman" w:hAnsiTheme="minorHAnsi" w:cstheme="minorHAnsi"/>
                <w:sz w:val="18"/>
                <w:lang w:eastAsia="ko-KR"/>
              </w:rPr>
              <w:t>Low</w:t>
            </w:r>
          </w:p>
        </w:tc>
        <w:tc>
          <w:tcPr>
            <w:tcW w:w="2633" w:type="dxa"/>
            <w:gridSpan w:val="2"/>
          </w:tcPr>
          <w:p w14:paraId="6D2DC11F"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The</w:t>
            </w:r>
            <w:r w:rsidR="00A154D2" w:rsidRPr="00BD0E8E">
              <w:rPr>
                <w:rFonts w:asciiTheme="minorHAnsi" w:hAnsiTheme="minorHAnsi" w:cstheme="minorHAnsi"/>
                <w:sz w:val="18"/>
              </w:rPr>
              <w:t xml:space="preserve"> international best practices area </w:t>
            </w:r>
            <w:r w:rsidRPr="00BD0E8E">
              <w:rPr>
                <w:rFonts w:asciiTheme="minorHAnsi" w:hAnsiTheme="minorHAnsi" w:cstheme="minorHAnsi"/>
                <w:sz w:val="18"/>
              </w:rPr>
              <w:t>not widely practiced in the country, therefore there is a possible risk of low capacities of relevant stakeholders.</w:t>
            </w:r>
          </w:p>
        </w:tc>
        <w:tc>
          <w:tcPr>
            <w:tcW w:w="4756" w:type="dxa"/>
            <w:gridSpan w:val="3"/>
          </w:tcPr>
          <w:p w14:paraId="4C6B361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 xml:space="preserve">The Project embedded capacity building and training at different levels </w:t>
            </w:r>
            <w:r w:rsidR="00A154D2" w:rsidRPr="00BD0E8E">
              <w:rPr>
                <w:rFonts w:asciiTheme="minorHAnsi" w:hAnsiTheme="minorHAnsi" w:cstheme="minorHAnsi"/>
                <w:sz w:val="18"/>
              </w:rPr>
              <w:t xml:space="preserve">with the involvement of international experts </w:t>
            </w:r>
            <w:r w:rsidRPr="00BD0E8E">
              <w:rPr>
                <w:rFonts w:asciiTheme="minorHAnsi" w:hAnsiTheme="minorHAnsi" w:cstheme="minorHAnsi"/>
                <w:sz w:val="18"/>
              </w:rPr>
              <w:t>of each component to ensure the stakeholders are well trained to enhance their capacity and adequately implement project activities.</w:t>
            </w:r>
          </w:p>
        </w:tc>
      </w:tr>
      <w:tr w:rsidR="0011550C" w:rsidRPr="00BD0E8E" w14:paraId="03443623" w14:textId="77777777" w:rsidTr="00655EDF">
        <w:trPr>
          <w:trHeight w:val="217"/>
        </w:trPr>
        <w:tc>
          <w:tcPr>
            <w:tcW w:w="3507" w:type="dxa"/>
          </w:tcPr>
          <w:p w14:paraId="7B737865" w14:textId="77777777" w:rsidR="0011550C" w:rsidRPr="00BD0E8E" w:rsidRDefault="0011550C" w:rsidP="00655EDF">
            <w:pPr>
              <w:pStyle w:val="TableParagraph"/>
              <w:spacing w:line="198" w:lineRule="exact"/>
              <w:ind w:left="107"/>
              <w:rPr>
                <w:rFonts w:asciiTheme="minorHAnsi" w:hAnsiTheme="minorHAnsi" w:cstheme="minorHAnsi"/>
                <w:sz w:val="18"/>
              </w:rPr>
            </w:pPr>
            <w:r w:rsidRPr="00BD0E8E">
              <w:rPr>
                <w:rFonts w:asciiTheme="minorHAnsi" w:hAnsiTheme="minorHAnsi" w:cstheme="minorHAnsi"/>
                <w:sz w:val="18"/>
              </w:rPr>
              <w:t>[add additional rows as needed]</w:t>
            </w:r>
          </w:p>
        </w:tc>
        <w:tc>
          <w:tcPr>
            <w:tcW w:w="1080" w:type="dxa"/>
          </w:tcPr>
          <w:p w14:paraId="2E500C74" w14:textId="77777777" w:rsidR="0011550C" w:rsidRPr="00BD0E8E" w:rsidRDefault="0011550C" w:rsidP="00655EDF">
            <w:pPr>
              <w:pStyle w:val="TableParagraph"/>
              <w:rPr>
                <w:rFonts w:asciiTheme="minorHAnsi" w:hAnsiTheme="minorHAnsi" w:cstheme="minorHAnsi"/>
                <w:sz w:val="14"/>
              </w:rPr>
            </w:pPr>
          </w:p>
        </w:tc>
        <w:tc>
          <w:tcPr>
            <w:tcW w:w="1169" w:type="dxa"/>
          </w:tcPr>
          <w:p w14:paraId="74CD1D1F" w14:textId="77777777" w:rsidR="0011550C" w:rsidRPr="00BD0E8E" w:rsidRDefault="0011550C" w:rsidP="00655EDF">
            <w:pPr>
              <w:pStyle w:val="TableParagraph"/>
              <w:rPr>
                <w:rFonts w:asciiTheme="minorHAnsi" w:hAnsiTheme="minorHAnsi" w:cstheme="minorHAnsi"/>
                <w:sz w:val="14"/>
              </w:rPr>
            </w:pPr>
          </w:p>
        </w:tc>
        <w:tc>
          <w:tcPr>
            <w:tcW w:w="2633" w:type="dxa"/>
            <w:gridSpan w:val="2"/>
          </w:tcPr>
          <w:p w14:paraId="1C5BEDD8" w14:textId="77777777" w:rsidR="0011550C" w:rsidRPr="00BD0E8E" w:rsidRDefault="0011550C" w:rsidP="00655EDF">
            <w:pPr>
              <w:pStyle w:val="TableParagraph"/>
              <w:rPr>
                <w:rFonts w:asciiTheme="minorHAnsi" w:hAnsiTheme="minorHAnsi" w:cstheme="minorHAnsi"/>
                <w:sz w:val="14"/>
              </w:rPr>
            </w:pPr>
          </w:p>
        </w:tc>
        <w:tc>
          <w:tcPr>
            <w:tcW w:w="4756" w:type="dxa"/>
            <w:gridSpan w:val="3"/>
          </w:tcPr>
          <w:p w14:paraId="02915484" w14:textId="77777777" w:rsidR="0011550C" w:rsidRPr="00BD0E8E" w:rsidRDefault="0011550C" w:rsidP="00655EDF">
            <w:pPr>
              <w:pStyle w:val="TableParagraph"/>
              <w:rPr>
                <w:rFonts w:asciiTheme="minorHAnsi" w:hAnsiTheme="minorHAnsi" w:cstheme="minorHAnsi"/>
                <w:sz w:val="14"/>
              </w:rPr>
            </w:pPr>
          </w:p>
        </w:tc>
      </w:tr>
      <w:tr w:rsidR="0011550C" w:rsidRPr="00BD0E8E" w14:paraId="445A8CB1" w14:textId="77777777" w:rsidTr="00655EDF">
        <w:trPr>
          <w:trHeight w:val="594"/>
        </w:trPr>
        <w:tc>
          <w:tcPr>
            <w:tcW w:w="3507" w:type="dxa"/>
            <w:vMerge w:val="restart"/>
          </w:tcPr>
          <w:p w14:paraId="03B94F49" w14:textId="77777777" w:rsidR="0011550C" w:rsidRPr="00BD0E8E" w:rsidRDefault="0011550C" w:rsidP="00655EDF">
            <w:pPr>
              <w:pStyle w:val="TableParagraph"/>
              <w:rPr>
                <w:rFonts w:asciiTheme="minorHAnsi" w:hAnsiTheme="minorHAnsi" w:cstheme="minorHAnsi"/>
                <w:sz w:val="18"/>
              </w:rPr>
            </w:pPr>
          </w:p>
        </w:tc>
        <w:tc>
          <w:tcPr>
            <w:tcW w:w="9638" w:type="dxa"/>
            <w:gridSpan w:val="7"/>
            <w:shd w:val="clear" w:color="auto" w:fill="0E233D"/>
          </w:tcPr>
          <w:p w14:paraId="7E9A7817" w14:textId="77777777" w:rsidR="0011550C" w:rsidRPr="00BD0E8E" w:rsidRDefault="0011550C" w:rsidP="00655EDF">
            <w:pPr>
              <w:pStyle w:val="TableParagraph"/>
              <w:spacing w:before="1"/>
              <w:ind w:left="105"/>
              <w:rPr>
                <w:rFonts w:asciiTheme="minorHAnsi" w:hAnsiTheme="minorHAnsi" w:cstheme="minorHAnsi"/>
                <w:b/>
                <w:sz w:val="20"/>
              </w:rPr>
            </w:pPr>
            <w:r w:rsidRPr="00BD0E8E">
              <w:rPr>
                <w:rFonts w:asciiTheme="minorHAnsi" w:hAnsiTheme="minorHAnsi" w:cstheme="minorHAnsi"/>
                <w:b/>
                <w:color w:val="FFFFFF"/>
                <w:sz w:val="20"/>
              </w:rPr>
              <w:t>QUESTION 4: What is the overall project risk categorization?</w:t>
            </w:r>
          </w:p>
        </w:tc>
      </w:tr>
      <w:tr w:rsidR="0011550C" w:rsidRPr="00BD0E8E" w14:paraId="6D846F5D" w14:textId="77777777" w:rsidTr="00655EDF">
        <w:trPr>
          <w:trHeight w:val="124"/>
        </w:trPr>
        <w:tc>
          <w:tcPr>
            <w:tcW w:w="3507" w:type="dxa"/>
            <w:vMerge/>
            <w:tcBorders>
              <w:top w:val="nil"/>
            </w:tcBorders>
          </w:tcPr>
          <w:p w14:paraId="62F015AF" w14:textId="77777777" w:rsidR="0011550C" w:rsidRPr="00BD0E8E" w:rsidRDefault="0011550C" w:rsidP="00655EDF">
            <w:pPr>
              <w:rPr>
                <w:rFonts w:asciiTheme="minorHAnsi" w:hAnsiTheme="minorHAnsi" w:cstheme="minorHAnsi"/>
                <w:sz w:val="2"/>
                <w:szCs w:val="2"/>
              </w:rPr>
            </w:pPr>
          </w:p>
        </w:tc>
        <w:tc>
          <w:tcPr>
            <w:tcW w:w="9638" w:type="dxa"/>
            <w:gridSpan w:val="7"/>
          </w:tcPr>
          <w:p w14:paraId="1B15DD1D" w14:textId="77777777" w:rsidR="0011550C" w:rsidRPr="00BD0E8E" w:rsidRDefault="0011550C" w:rsidP="00655EDF">
            <w:pPr>
              <w:pStyle w:val="TableParagraph"/>
              <w:rPr>
                <w:rFonts w:asciiTheme="minorHAnsi" w:hAnsiTheme="minorHAnsi" w:cstheme="minorHAnsi"/>
                <w:sz w:val="6"/>
              </w:rPr>
            </w:pPr>
          </w:p>
        </w:tc>
      </w:tr>
      <w:tr w:rsidR="0011550C" w:rsidRPr="00BD0E8E" w14:paraId="33AB87BE" w14:textId="77777777" w:rsidTr="00655EDF">
        <w:trPr>
          <w:trHeight w:val="266"/>
        </w:trPr>
        <w:tc>
          <w:tcPr>
            <w:tcW w:w="3507" w:type="dxa"/>
            <w:vMerge/>
            <w:tcBorders>
              <w:top w:val="nil"/>
            </w:tcBorders>
          </w:tcPr>
          <w:p w14:paraId="6E681184" w14:textId="77777777" w:rsidR="0011550C" w:rsidRPr="00BD0E8E" w:rsidRDefault="0011550C" w:rsidP="00655EDF">
            <w:pPr>
              <w:rPr>
                <w:rFonts w:asciiTheme="minorHAnsi" w:hAnsiTheme="minorHAnsi" w:cstheme="minorHAnsi"/>
                <w:sz w:val="2"/>
                <w:szCs w:val="2"/>
              </w:rPr>
            </w:pPr>
          </w:p>
        </w:tc>
        <w:tc>
          <w:tcPr>
            <w:tcW w:w="4321" w:type="dxa"/>
            <w:gridSpan w:val="3"/>
          </w:tcPr>
          <w:p w14:paraId="7615E84B" w14:textId="77777777" w:rsidR="0011550C" w:rsidRPr="00BD0E8E" w:rsidRDefault="0011550C" w:rsidP="00655EDF">
            <w:pPr>
              <w:pStyle w:val="TableParagraph"/>
              <w:spacing w:before="1"/>
              <w:ind w:right="97"/>
              <w:jc w:val="right"/>
              <w:rPr>
                <w:rFonts w:asciiTheme="minorHAnsi" w:hAnsiTheme="minorHAnsi" w:cstheme="minorHAnsi"/>
                <w:b/>
                <w:i/>
                <w:sz w:val="18"/>
              </w:rPr>
            </w:pPr>
            <w:r w:rsidRPr="00BD0E8E">
              <w:rPr>
                <w:rFonts w:asciiTheme="minorHAnsi" w:hAnsiTheme="minorHAnsi" w:cstheme="minorHAnsi"/>
                <w:b/>
                <w:i/>
                <w:sz w:val="18"/>
              </w:rPr>
              <w:t>Low Risk</w:t>
            </w:r>
          </w:p>
        </w:tc>
        <w:tc>
          <w:tcPr>
            <w:tcW w:w="561" w:type="dxa"/>
          </w:tcPr>
          <w:p w14:paraId="230165FA" w14:textId="77777777" w:rsidR="0011550C" w:rsidRPr="00BD0E8E" w:rsidRDefault="0011550C" w:rsidP="00655EDF">
            <w:pPr>
              <w:pStyle w:val="TableParagraph"/>
              <w:spacing w:line="246" w:lineRule="exact"/>
              <w:ind w:left="105"/>
              <w:rPr>
                <w:rFonts w:asciiTheme="minorHAnsi" w:hAnsiTheme="minorHAnsi" w:cstheme="minorHAnsi"/>
                <w:b/>
                <w:sz w:val="20"/>
              </w:rPr>
            </w:pPr>
            <w:r w:rsidRPr="00BD0E8E">
              <w:rPr>
                <w:rFonts w:asciiTheme="minorHAnsi" w:eastAsia="Wingdings" w:hAnsiTheme="minorHAnsi" w:cstheme="minorHAnsi"/>
                <w:b/>
                <w:w w:val="99"/>
                <w:sz w:val="20"/>
              </w:rPr>
              <w:t>þ</w:t>
            </w:r>
          </w:p>
        </w:tc>
        <w:tc>
          <w:tcPr>
            <w:tcW w:w="4756" w:type="dxa"/>
            <w:gridSpan w:val="3"/>
          </w:tcPr>
          <w:p w14:paraId="7CB33CA5" w14:textId="77777777" w:rsidR="0011550C" w:rsidRPr="00BD0E8E" w:rsidRDefault="0011550C" w:rsidP="00655EDF">
            <w:pPr>
              <w:pStyle w:val="TableParagraph"/>
              <w:rPr>
                <w:rFonts w:asciiTheme="minorHAnsi" w:hAnsiTheme="minorHAnsi" w:cstheme="minorHAnsi"/>
                <w:sz w:val="18"/>
              </w:rPr>
            </w:pPr>
          </w:p>
        </w:tc>
      </w:tr>
      <w:tr w:rsidR="0011550C" w:rsidRPr="00BD0E8E" w14:paraId="774CF39F" w14:textId="77777777" w:rsidTr="00655EDF">
        <w:trPr>
          <w:trHeight w:val="266"/>
        </w:trPr>
        <w:tc>
          <w:tcPr>
            <w:tcW w:w="3507" w:type="dxa"/>
            <w:vMerge/>
            <w:tcBorders>
              <w:top w:val="nil"/>
            </w:tcBorders>
          </w:tcPr>
          <w:p w14:paraId="17414610" w14:textId="77777777" w:rsidR="0011550C" w:rsidRPr="00BD0E8E" w:rsidRDefault="0011550C" w:rsidP="00655EDF">
            <w:pPr>
              <w:rPr>
                <w:rFonts w:asciiTheme="minorHAnsi" w:hAnsiTheme="minorHAnsi" w:cstheme="minorHAnsi"/>
                <w:sz w:val="2"/>
                <w:szCs w:val="2"/>
              </w:rPr>
            </w:pPr>
          </w:p>
        </w:tc>
        <w:tc>
          <w:tcPr>
            <w:tcW w:w="4321" w:type="dxa"/>
            <w:gridSpan w:val="3"/>
          </w:tcPr>
          <w:p w14:paraId="58EEC2E7" w14:textId="77777777" w:rsidR="0011550C" w:rsidRPr="00BD0E8E" w:rsidRDefault="0011550C" w:rsidP="00655EDF">
            <w:pPr>
              <w:pStyle w:val="TableParagraph"/>
              <w:spacing w:before="1"/>
              <w:ind w:right="100"/>
              <w:jc w:val="right"/>
              <w:rPr>
                <w:rFonts w:asciiTheme="minorHAnsi" w:hAnsiTheme="minorHAnsi" w:cstheme="minorHAnsi"/>
                <w:b/>
                <w:i/>
                <w:sz w:val="18"/>
              </w:rPr>
            </w:pPr>
            <w:r w:rsidRPr="00BD0E8E">
              <w:rPr>
                <w:rFonts w:asciiTheme="minorHAnsi" w:hAnsiTheme="minorHAnsi" w:cstheme="minorHAnsi"/>
                <w:b/>
                <w:i/>
                <w:sz w:val="18"/>
              </w:rPr>
              <w:t>Moderate Risk</w:t>
            </w:r>
          </w:p>
        </w:tc>
        <w:tc>
          <w:tcPr>
            <w:tcW w:w="561" w:type="dxa"/>
          </w:tcPr>
          <w:p w14:paraId="0D1C84E6" w14:textId="77777777" w:rsidR="0011550C" w:rsidRPr="00BD0E8E" w:rsidRDefault="0011550C" w:rsidP="00655EDF">
            <w:pPr>
              <w:pStyle w:val="TableParagraph"/>
              <w:spacing w:line="246" w:lineRule="exact"/>
              <w:ind w:left="105"/>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781DF2CB" w14:textId="77777777" w:rsidR="0011550C" w:rsidRPr="00BD0E8E" w:rsidRDefault="0011550C" w:rsidP="00655EDF">
            <w:pPr>
              <w:pStyle w:val="TableParagraph"/>
              <w:rPr>
                <w:rFonts w:asciiTheme="minorHAnsi" w:hAnsiTheme="minorHAnsi" w:cstheme="minorHAnsi"/>
                <w:sz w:val="18"/>
              </w:rPr>
            </w:pPr>
          </w:p>
        </w:tc>
      </w:tr>
      <w:tr w:rsidR="0011550C" w:rsidRPr="00BD0E8E" w14:paraId="2B71B8C1" w14:textId="77777777" w:rsidTr="00655EDF">
        <w:trPr>
          <w:trHeight w:val="266"/>
        </w:trPr>
        <w:tc>
          <w:tcPr>
            <w:tcW w:w="3507" w:type="dxa"/>
            <w:vMerge/>
            <w:tcBorders>
              <w:top w:val="nil"/>
            </w:tcBorders>
          </w:tcPr>
          <w:p w14:paraId="16788234" w14:textId="77777777" w:rsidR="0011550C" w:rsidRPr="00BD0E8E" w:rsidRDefault="0011550C" w:rsidP="00655EDF">
            <w:pPr>
              <w:rPr>
                <w:rFonts w:asciiTheme="minorHAnsi" w:hAnsiTheme="minorHAnsi" w:cstheme="minorHAnsi"/>
                <w:sz w:val="2"/>
                <w:szCs w:val="2"/>
              </w:rPr>
            </w:pPr>
          </w:p>
        </w:tc>
        <w:tc>
          <w:tcPr>
            <w:tcW w:w="4321" w:type="dxa"/>
            <w:gridSpan w:val="3"/>
          </w:tcPr>
          <w:p w14:paraId="162C4250" w14:textId="77777777" w:rsidR="0011550C" w:rsidRPr="00BD0E8E" w:rsidRDefault="0011550C" w:rsidP="00655EDF">
            <w:pPr>
              <w:pStyle w:val="TableParagraph"/>
              <w:spacing w:before="1"/>
              <w:ind w:right="96"/>
              <w:jc w:val="right"/>
              <w:rPr>
                <w:rFonts w:asciiTheme="minorHAnsi" w:hAnsiTheme="minorHAnsi" w:cstheme="minorHAnsi"/>
                <w:b/>
                <w:i/>
                <w:sz w:val="18"/>
              </w:rPr>
            </w:pPr>
            <w:r w:rsidRPr="00BD0E8E">
              <w:rPr>
                <w:rFonts w:asciiTheme="minorHAnsi" w:hAnsiTheme="minorHAnsi" w:cstheme="minorHAnsi"/>
                <w:b/>
                <w:i/>
                <w:sz w:val="18"/>
              </w:rPr>
              <w:t>Substantial Risk</w:t>
            </w:r>
          </w:p>
        </w:tc>
        <w:tc>
          <w:tcPr>
            <w:tcW w:w="561" w:type="dxa"/>
          </w:tcPr>
          <w:p w14:paraId="412DD878" w14:textId="77777777" w:rsidR="0011550C" w:rsidRPr="00BD0E8E" w:rsidRDefault="0011550C" w:rsidP="00655EDF">
            <w:pPr>
              <w:pStyle w:val="TableParagraph"/>
              <w:spacing w:line="246" w:lineRule="exact"/>
              <w:ind w:left="105"/>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57A6A0F0" w14:textId="77777777" w:rsidR="0011550C" w:rsidRPr="00BD0E8E" w:rsidRDefault="0011550C" w:rsidP="00655EDF">
            <w:pPr>
              <w:pStyle w:val="TableParagraph"/>
              <w:rPr>
                <w:rFonts w:asciiTheme="minorHAnsi" w:hAnsiTheme="minorHAnsi" w:cstheme="minorHAnsi"/>
                <w:sz w:val="18"/>
              </w:rPr>
            </w:pPr>
          </w:p>
        </w:tc>
      </w:tr>
      <w:tr w:rsidR="0011550C" w:rsidRPr="00BD0E8E" w14:paraId="459E5DD5" w14:textId="77777777" w:rsidTr="00655EDF">
        <w:trPr>
          <w:trHeight w:val="265"/>
        </w:trPr>
        <w:tc>
          <w:tcPr>
            <w:tcW w:w="3507" w:type="dxa"/>
            <w:vMerge/>
            <w:tcBorders>
              <w:top w:val="nil"/>
            </w:tcBorders>
          </w:tcPr>
          <w:p w14:paraId="7DF0CA62" w14:textId="77777777" w:rsidR="0011550C" w:rsidRPr="00BD0E8E" w:rsidRDefault="0011550C" w:rsidP="00655EDF">
            <w:pPr>
              <w:rPr>
                <w:rFonts w:asciiTheme="minorHAnsi" w:hAnsiTheme="minorHAnsi" w:cstheme="minorHAnsi"/>
                <w:sz w:val="2"/>
                <w:szCs w:val="2"/>
              </w:rPr>
            </w:pPr>
          </w:p>
        </w:tc>
        <w:tc>
          <w:tcPr>
            <w:tcW w:w="4321" w:type="dxa"/>
            <w:gridSpan w:val="3"/>
          </w:tcPr>
          <w:p w14:paraId="72A1F1F4" w14:textId="77777777" w:rsidR="0011550C" w:rsidRPr="00BD0E8E" w:rsidRDefault="0011550C" w:rsidP="00655EDF">
            <w:pPr>
              <w:pStyle w:val="TableParagraph"/>
              <w:spacing w:before="1"/>
              <w:ind w:right="99"/>
              <w:jc w:val="right"/>
              <w:rPr>
                <w:rFonts w:asciiTheme="minorHAnsi" w:hAnsiTheme="minorHAnsi" w:cstheme="minorHAnsi"/>
                <w:b/>
                <w:i/>
                <w:sz w:val="18"/>
              </w:rPr>
            </w:pPr>
            <w:r w:rsidRPr="00BD0E8E">
              <w:rPr>
                <w:rFonts w:asciiTheme="minorHAnsi" w:hAnsiTheme="minorHAnsi" w:cstheme="minorHAnsi"/>
                <w:b/>
                <w:i/>
                <w:sz w:val="18"/>
              </w:rPr>
              <w:t>High Risk</w:t>
            </w:r>
          </w:p>
        </w:tc>
        <w:tc>
          <w:tcPr>
            <w:tcW w:w="561" w:type="dxa"/>
          </w:tcPr>
          <w:p w14:paraId="4053F9D1" w14:textId="77777777" w:rsidR="0011550C" w:rsidRPr="00BD0E8E" w:rsidRDefault="0011550C" w:rsidP="00655EDF">
            <w:pPr>
              <w:pStyle w:val="TableParagraph"/>
              <w:spacing w:line="246" w:lineRule="exact"/>
              <w:ind w:left="105"/>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44BA3426" w14:textId="77777777" w:rsidR="0011550C" w:rsidRPr="00BD0E8E" w:rsidRDefault="0011550C" w:rsidP="00655EDF">
            <w:pPr>
              <w:pStyle w:val="TableParagraph"/>
              <w:rPr>
                <w:rFonts w:asciiTheme="minorHAnsi" w:hAnsiTheme="minorHAnsi" w:cstheme="minorHAnsi"/>
                <w:sz w:val="18"/>
              </w:rPr>
            </w:pPr>
          </w:p>
        </w:tc>
      </w:tr>
      <w:tr w:rsidR="0011550C" w:rsidRPr="00BD0E8E" w14:paraId="4B96A063" w14:textId="77777777" w:rsidTr="00655EDF">
        <w:trPr>
          <w:trHeight w:val="782"/>
        </w:trPr>
        <w:tc>
          <w:tcPr>
            <w:tcW w:w="3507" w:type="dxa"/>
            <w:vMerge w:val="restart"/>
          </w:tcPr>
          <w:p w14:paraId="175D53C2" w14:textId="77777777" w:rsidR="0011550C" w:rsidRPr="00BD0E8E" w:rsidRDefault="0011550C" w:rsidP="00655EDF">
            <w:pPr>
              <w:pStyle w:val="TableParagraph"/>
              <w:rPr>
                <w:rFonts w:asciiTheme="minorHAnsi" w:hAnsiTheme="minorHAnsi" w:cstheme="minorHAnsi"/>
                <w:sz w:val="18"/>
              </w:rPr>
            </w:pPr>
          </w:p>
        </w:tc>
        <w:tc>
          <w:tcPr>
            <w:tcW w:w="9638" w:type="dxa"/>
            <w:gridSpan w:val="7"/>
            <w:shd w:val="clear" w:color="auto" w:fill="0E233D"/>
          </w:tcPr>
          <w:p w14:paraId="1C76AD37" w14:textId="77777777" w:rsidR="0011550C" w:rsidRPr="00BD0E8E" w:rsidRDefault="0011550C" w:rsidP="00655EDF">
            <w:pPr>
              <w:pStyle w:val="TableParagraph"/>
              <w:spacing w:before="147"/>
              <w:ind w:left="3946" w:right="198" w:hanging="3728"/>
              <w:rPr>
                <w:rFonts w:asciiTheme="minorHAnsi" w:hAnsiTheme="minorHAnsi" w:cstheme="minorHAnsi"/>
                <w:b/>
                <w:sz w:val="20"/>
              </w:rPr>
            </w:pPr>
            <w:r w:rsidRPr="00BD0E8E">
              <w:rPr>
                <w:rFonts w:asciiTheme="minorHAnsi" w:hAnsiTheme="minorHAnsi" w:cstheme="minorHAnsi"/>
                <w:b/>
                <w:color w:val="FFFFFF"/>
                <w:sz w:val="20"/>
              </w:rPr>
              <w:t>QUESTION 5: Based on the identified risks and risk categorization, what requirements of the SES are triggered? (check all that apply)</w:t>
            </w:r>
          </w:p>
        </w:tc>
      </w:tr>
      <w:tr w:rsidR="0011550C" w:rsidRPr="00BD0E8E" w14:paraId="6C1BEBE1" w14:textId="77777777" w:rsidTr="00655EDF">
        <w:trPr>
          <w:trHeight w:val="220"/>
        </w:trPr>
        <w:tc>
          <w:tcPr>
            <w:tcW w:w="3507" w:type="dxa"/>
            <w:vMerge/>
            <w:tcBorders>
              <w:top w:val="nil"/>
            </w:tcBorders>
          </w:tcPr>
          <w:p w14:paraId="7DB1D1D4" w14:textId="77777777" w:rsidR="0011550C" w:rsidRPr="00BD0E8E" w:rsidRDefault="0011550C" w:rsidP="00655EDF">
            <w:pPr>
              <w:rPr>
                <w:rFonts w:asciiTheme="minorHAnsi" w:hAnsiTheme="minorHAnsi" w:cstheme="minorHAnsi"/>
                <w:sz w:val="2"/>
                <w:szCs w:val="2"/>
              </w:rPr>
            </w:pPr>
          </w:p>
        </w:tc>
        <w:tc>
          <w:tcPr>
            <w:tcW w:w="9638" w:type="dxa"/>
            <w:gridSpan w:val="7"/>
          </w:tcPr>
          <w:p w14:paraId="0D516372" w14:textId="77777777" w:rsidR="0011550C" w:rsidRPr="00BD0E8E" w:rsidRDefault="0011550C" w:rsidP="00655EDF">
            <w:pPr>
              <w:pStyle w:val="TableParagraph"/>
              <w:spacing w:before="1" w:line="199" w:lineRule="exact"/>
              <w:ind w:left="105"/>
              <w:rPr>
                <w:rFonts w:asciiTheme="minorHAnsi" w:hAnsiTheme="minorHAnsi" w:cstheme="minorHAnsi"/>
                <w:sz w:val="18"/>
              </w:rPr>
            </w:pPr>
            <w:r w:rsidRPr="00BD0E8E">
              <w:rPr>
                <w:rFonts w:asciiTheme="minorHAnsi" w:hAnsiTheme="minorHAnsi" w:cstheme="minorHAnsi"/>
                <w:sz w:val="18"/>
              </w:rPr>
              <w:t>Question only required for Moderate, Substantial and High Risk projects</w:t>
            </w:r>
          </w:p>
        </w:tc>
      </w:tr>
      <w:tr w:rsidR="0011550C" w:rsidRPr="00BD0E8E" w14:paraId="1BE164E5" w14:textId="77777777" w:rsidTr="00655EDF">
        <w:trPr>
          <w:trHeight w:val="659"/>
        </w:trPr>
        <w:tc>
          <w:tcPr>
            <w:tcW w:w="3507" w:type="dxa"/>
            <w:vMerge/>
            <w:tcBorders>
              <w:top w:val="nil"/>
            </w:tcBorders>
          </w:tcPr>
          <w:p w14:paraId="0841E4F5" w14:textId="77777777" w:rsidR="0011550C" w:rsidRPr="00BD0E8E" w:rsidRDefault="0011550C" w:rsidP="00655EDF">
            <w:pPr>
              <w:rPr>
                <w:rFonts w:asciiTheme="minorHAnsi" w:hAnsiTheme="minorHAnsi" w:cstheme="minorHAnsi"/>
                <w:sz w:val="2"/>
                <w:szCs w:val="2"/>
              </w:rPr>
            </w:pPr>
          </w:p>
        </w:tc>
        <w:tc>
          <w:tcPr>
            <w:tcW w:w="4321" w:type="dxa"/>
            <w:gridSpan w:val="3"/>
          </w:tcPr>
          <w:p w14:paraId="711A9A35" w14:textId="77777777" w:rsidR="0011550C" w:rsidRPr="00BD0E8E" w:rsidRDefault="0011550C" w:rsidP="00655EDF">
            <w:pPr>
              <w:pStyle w:val="TableParagraph"/>
              <w:spacing w:before="12"/>
              <w:rPr>
                <w:rFonts w:asciiTheme="minorHAnsi" w:hAnsiTheme="minorHAnsi" w:cstheme="minorHAnsi"/>
                <w:b/>
                <w:sz w:val="17"/>
              </w:rPr>
            </w:pPr>
          </w:p>
          <w:p w14:paraId="31DB0535" w14:textId="77777777" w:rsidR="0011550C" w:rsidRPr="00BD0E8E" w:rsidRDefault="0011550C" w:rsidP="00655EDF">
            <w:pPr>
              <w:pStyle w:val="TableParagraph"/>
              <w:ind w:left="105"/>
              <w:rPr>
                <w:rFonts w:asciiTheme="minorHAnsi" w:hAnsiTheme="minorHAnsi" w:cstheme="minorHAnsi"/>
                <w:b/>
                <w:i/>
                <w:sz w:val="18"/>
              </w:rPr>
            </w:pPr>
            <w:r w:rsidRPr="00BD0E8E">
              <w:rPr>
                <w:rFonts w:asciiTheme="minorHAnsi" w:hAnsiTheme="minorHAnsi" w:cstheme="minorHAnsi"/>
                <w:b/>
                <w:i/>
                <w:sz w:val="18"/>
                <w:u w:val="single"/>
              </w:rPr>
              <w:t>Is assessment required? (check if “yes”)</w:t>
            </w:r>
          </w:p>
        </w:tc>
        <w:tc>
          <w:tcPr>
            <w:tcW w:w="561" w:type="dxa"/>
          </w:tcPr>
          <w:p w14:paraId="14E8EB90" w14:textId="77777777" w:rsidR="0011550C" w:rsidRPr="00BD0E8E" w:rsidRDefault="0011550C" w:rsidP="00655EDF">
            <w:pPr>
              <w:pStyle w:val="TableParagraph"/>
              <w:spacing w:before="196"/>
              <w:ind w:left="105"/>
              <w:rPr>
                <w:rFonts w:asciiTheme="minorHAnsi" w:hAnsiTheme="minorHAnsi" w:cstheme="minorHAnsi"/>
                <w:b/>
                <w:sz w:val="20"/>
              </w:rPr>
            </w:pPr>
            <w:r w:rsidRPr="00BD0E8E">
              <w:rPr>
                <w:rFonts w:ascii="Segoe UI Symbol" w:hAnsi="Segoe UI Symbol" w:cs="Segoe UI Symbol"/>
                <w:b/>
                <w:w w:val="99"/>
                <w:sz w:val="20"/>
              </w:rPr>
              <w:t>☐</w:t>
            </w:r>
          </w:p>
        </w:tc>
        <w:tc>
          <w:tcPr>
            <w:tcW w:w="435" w:type="dxa"/>
          </w:tcPr>
          <w:p w14:paraId="4EE333D4" w14:textId="77777777" w:rsidR="0011550C" w:rsidRPr="00BD0E8E" w:rsidRDefault="0011550C" w:rsidP="00655EDF">
            <w:pPr>
              <w:pStyle w:val="TableParagraph"/>
              <w:rPr>
                <w:rFonts w:asciiTheme="minorHAnsi" w:hAnsiTheme="minorHAnsi" w:cstheme="minorHAnsi"/>
                <w:sz w:val="18"/>
              </w:rPr>
            </w:pPr>
          </w:p>
        </w:tc>
        <w:tc>
          <w:tcPr>
            <w:tcW w:w="2972" w:type="dxa"/>
          </w:tcPr>
          <w:p w14:paraId="0D6BC734" w14:textId="77777777" w:rsidR="0011550C" w:rsidRPr="00BD0E8E" w:rsidRDefault="0011550C" w:rsidP="00655EDF">
            <w:pPr>
              <w:pStyle w:val="TableParagraph"/>
              <w:rPr>
                <w:rFonts w:asciiTheme="minorHAnsi" w:hAnsiTheme="minorHAnsi" w:cstheme="minorHAnsi"/>
                <w:sz w:val="18"/>
              </w:rPr>
            </w:pPr>
          </w:p>
        </w:tc>
        <w:tc>
          <w:tcPr>
            <w:tcW w:w="1349" w:type="dxa"/>
          </w:tcPr>
          <w:p w14:paraId="5D114673" w14:textId="77777777" w:rsidR="0011550C" w:rsidRPr="00BD0E8E" w:rsidRDefault="0011550C" w:rsidP="00655EDF">
            <w:pPr>
              <w:pStyle w:val="TableParagraph"/>
              <w:ind w:left="103" w:right="326"/>
              <w:rPr>
                <w:rFonts w:asciiTheme="minorHAnsi" w:hAnsiTheme="minorHAnsi" w:cstheme="minorHAnsi"/>
                <w:b/>
                <w:i/>
                <w:sz w:val="18"/>
              </w:rPr>
            </w:pPr>
            <w:r w:rsidRPr="00BD0E8E">
              <w:rPr>
                <w:rFonts w:asciiTheme="minorHAnsi" w:hAnsiTheme="minorHAnsi" w:cstheme="minorHAnsi"/>
                <w:b/>
                <w:i/>
                <w:sz w:val="18"/>
              </w:rPr>
              <w:t>Status? (completed,</w:t>
            </w:r>
          </w:p>
          <w:p w14:paraId="180BBEA2" w14:textId="77777777" w:rsidR="0011550C" w:rsidRPr="00BD0E8E" w:rsidRDefault="0011550C" w:rsidP="00655EDF">
            <w:pPr>
              <w:pStyle w:val="TableParagraph"/>
              <w:spacing w:before="1" w:line="199" w:lineRule="exact"/>
              <w:ind w:left="103"/>
              <w:rPr>
                <w:rFonts w:asciiTheme="minorHAnsi" w:hAnsiTheme="minorHAnsi" w:cstheme="minorHAnsi"/>
                <w:b/>
                <w:i/>
                <w:sz w:val="18"/>
              </w:rPr>
            </w:pPr>
            <w:r w:rsidRPr="00BD0E8E">
              <w:rPr>
                <w:rFonts w:asciiTheme="minorHAnsi" w:hAnsiTheme="minorHAnsi" w:cstheme="minorHAnsi"/>
                <w:b/>
                <w:i/>
                <w:sz w:val="18"/>
              </w:rPr>
              <w:t>planned)</w:t>
            </w:r>
          </w:p>
        </w:tc>
      </w:tr>
      <w:tr w:rsidR="0011550C" w:rsidRPr="00BD0E8E" w14:paraId="5DC39B0F" w14:textId="77777777" w:rsidTr="00655EDF">
        <w:trPr>
          <w:trHeight w:val="265"/>
        </w:trPr>
        <w:tc>
          <w:tcPr>
            <w:tcW w:w="3507" w:type="dxa"/>
            <w:vMerge/>
            <w:tcBorders>
              <w:top w:val="nil"/>
            </w:tcBorders>
          </w:tcPr>
          <w:p w14:paraId="34A104AC" w14:textId="77777777" w:rsidR="0011550C" w:rsidRPr="00BD0E8E" w:rsidRDefault="0011550C" w:rsidP="00655EDF">
            <w:pPr>
              <w:rPr>
                <w:rFonts w:asciiTheme="minorHAnsi" w:hAnsiTheme="minorHAnsi" w:cstheme="minorHAnsi"/>
                <w:sz w:val="2"/>
                <w:szCs w:val="2"/>
              </w:rPr>
            </w:pPr>
          </w:p>
        </w:tc>
        <w:tc>
          <w:tcPr>
            <w:tcW w:w="4321" w:type="dxa"/>
            <w:gridSpan w:val="3"/>
            <w:vMerge w:val="restart"/>
          </w:tcPr>
          <w:p w14:paraId="6DB603A8" w14:textId="77777777" w:rsidR="0011550C" w:rsidRPr="00BD0E8E" w:rsidRDefault="0011550C" w:rsidP="00655EDF">
            <w:pPr>
              <w:pStyle w:val="TableParagraph"/>
              <w:spacing w:line="219" w:lineRule="exact"/>
              <w:ind w:left="1469"/>
              <w:rPr>
                <w:rFonts w:asciiTheme="minorHAnsi" w:hAnsiTheme="minorHAnsi" w:cstheme="minorHAnsi"/>
                <w:i/>
                <w:sz w:val="18"/>
              </w:rPr>
            </w:pPr>
            <w:r w:rsidRPr="00BD0E8E">
              <w:rPr>
                <w:rFonts w:asciiTheme="minorHAnsi" w:hAnsiTheme="minorHAnsi" w:cstheme="minorHAnsi"/>
                <w:i/>
                <w:sz w:val="18"/>
              </w:rPr>
              <w:t>if yes, indicate overall type and status</w:t>
            </w:r>
          </w:p>
        </w:tc>
        <w:tc>
          <w:tcPr>
            <w:tcW w:w="561" w:type="dxa"/>
          </w:tcPr>
          <w:p w14:paraId="114B4F84" w14:textId="77777777" w:rsidR="0011550C" w:rsidRPr="00BD0E8E" w:rsidRDefault="0011550C" w:rsidP="00655EDF">
            <w:pPr>
              <w:pStyle w:val="TableParagraph"/>
              <w:rPr>
                <w:rFonts w:asciiTheme="minorHAnsi" w:hAnsiTheme="minorHAnsi" w:cstheme="minorHAnsi"/>
                <w:sz w:val="18"/>
              </w:rPr>
            </w:pPr>
          </w:p>
        </w:tc>
        <w:tc>
          <w:tcPr>
            <w:tcW w:w="435" w:type="dxa"/>
          </w:tcPr>
          <w:p w14:paraId="351D0424" w14:textId="77777777" w:rsidR="0011550C" w:rsidRPr="00BD0E8E" w:rsidRDefault="0011550C" w:rsidP="00655EDF">
            <w:pPr>
              <w:pStyle w:val="TableParagraph"/>
              <w:spacing w:line="246" w:lineRule="exact"/>
              <w:ind w:left="114"/>
              <w:rPr>
                <w:rFonts w:asciiTheme="minorHAnsi" w:hAnsiTheme="minorHAnsi" w:cstheme="minorHAnsi"/>
                <w:b/>
                <w:sz w:val="20"/>
              </w:rPr>
            </w:pPr>
            <w:r w:rsidRPr="00BD0E8E">
              <w:rPr>
                <w:rFonts w:ascii="Segoe UI Symbol" w:hAnsi="Segoe UI Symbol" w:cs="Segoe UI Symbol"/>
                <w:b/>
                <w:w w:val="99"/>
                <w:sz w:val="20"/>
              </w:rPr>
              <w:t>☐</w:t>
            </w:r>
          </w:p>
        </w:tc>
        <w:tc>
          <w:tcPr>
            <w:tcW w:w="2972" w:type="dxa"/>
          </w:tcPr>
          <w:p w14:paraId="724EF9C0" w14:textId="77777777" w:rsidR="0011550C" w:rsidRPr="00BD0E8E" w:rsidRDefault="0011550C" w:rsidP="00655EDF">
            <w:pPr>
              <w:pStyle w:val="TableParagraph"/>
              <w:spacing w:line="219" w:lineRule="exact"/>
              <w:ind w:left="106"/>
              <w:rPr>
                <w:rFonts w:asciiTheme="minorHAnsi" w:hAnsiTheme="minorHAnsi" w:cstheme="minorHAnsi"/>
                <w:sz w:val="18"/>
              </w:rPr>
            </w:pPr>
            <w:r w:rsidRPr="00BD0E8E">
              <w:rPr>
                <w:rFonts w:asciiTheme="minorHAnsi" w:hAnsiTheme="minorHAnsi" w:cstheme="minorHAnsi"/>
                <w:sz w:val="18"/>
              </w:rPr>
              <w:t>Targeted assessment(s)</w:t>
            </w:r>
          </w:p>
        </w:tc>
        <w:tc>
          <w:tcPr>
            <w:tcW w:w="1349" w:type="dxa"/>
          </w:tcPr>
          <w:p w14:paraId="1AABDC09" w14:textId="77777777" w:rsidR="0011550C" w:rsidRPr="00BD0E8E" w:rsidRDefault="0011550C" w:rsidP="00655EDF">
            <w:pPr>
              <w:pStyle w:val="TableParagraph"/>
              <w:rPr>
                <w:rFonts w:asciiTheme="minorHAnsi" w:hAnsiTheme="minorHAnsi" w:cstheme="minorHAnsi"/>
                <w:sz w:val="18"/>
              </w:rPr>
            </w:pPr>
          </w:p>
        </w:tc>
      </w:tr>
      <w:tr w:rsidR="0011550C" w:rsidRPr="00BD0E8E" w14:paraId="0FE1F8D1" w14:textId="77777777" w:rsidTr="00655EDF">
        <w:trPr>
          <w:trHeight w:val="439"/>
        </w:trPr>
        <w:tc>
          <w:tcPr>
            <w:tcW w:w="3507" w:type="dxa"/>
            <w:vMerge/>
            <w:tcBorders>
              <w:top w:val="nil"/>
            </w:tcBorders>
          </w:tcPr>
          <w:p w14:paraId="3F82752B" w14:textId="77777777" w:rsidR="0011550C" w:rsidRPr="00BD0E8E" w:rsidRDefault="0011550C" w:rsidP="00655EDF">
            <w:pPr>
              <w:rPr>
                <w:rFonts w:asciiTheme="minorHAnsi" w:hAnsiTheme="minorHAnsi" w:cstheme="minorHAnsi"/>
                <w:sz w:val="2"/>
                <w:szCs w:val="2"/>
              </w:rPr>
            </w:pPr>
          </w:p>
        </w:tc>
        <w:tc>
          <w:tcPr>
            <w:tcW w:w="4321" w:type="dxa"/>
            <w:gridSpan w:val="3"/>
            <w:vMerge/>
            <w:tcBorders>
              <w:top w:val="nil"/>
            </w:tcBorders>
          </w:tcPr>
          <w:p w14:paraId="6CA203BD" w14:textId="77777777" w:rsidR="0011550C" w:rsidRPr="00BD0E8E" w:rsidRDefault="0011550C" w:rsidP="00655EDF">
            <w:pPr>
              <w:rPr>
                <w:rFonts w:asciiTheme="minorHAnsi" w:hAnsiTheme="minorHAnsi" w:cstheme="minorHAnsi"/>
                <w:sz w:val="2"/>
                <w:szCs w:val="2"/>
              </w:rPr>
            </w:pPr>
          </w:p>
        </w:tc>
        <w:tc>
          <w:tcPr>
            <w:tcW w:w="561" w:type="dxa"/>
          </w:tcPr>
          <w:p w14:paraId="1EEB5C65" w14:textId="77777777" w:rsidR="0011550C" w:rsidRPr="00BD0E8E" w:rsidRDefault="0011550C" w:rsidP="00655EDF">
            <w:pPr>
              <w:pStyle w:val="TableParagraph"/>
              <w:rPr>
                <w:rFonts w:asciiTheme="minorHAnsi" w:hAnsiTheme="minorHAnsi" w:cstheme="minorHAnsi"/>
                <w:sz w:val="18"/>
              </w:rPr>
            </w:pPr>
          </w:p>
        </w:tc>
        <w:tc>
          <w:tcPr>
            <w:tcW w:w="435" w:type="dxa"/>
          </w:tcPr>
          <w:p w14:paraId="418A20AE" w14:textId="77777777" w:rsidR="0011550C" w:rsidRPr="00BD0E8E" w:rsidRDefault="0011550C" w:rsidP="00655EDF">
            <w:pPr>
              <w:pStyle w:val="TableParagraph"/>
              <w:ind w:left="114"/>
              <w:rPr>
                <w:rFonts w:asciiTheme="minorHAnsi" w:hAnsiTheme="minorHAnsi" w:cstheme="minorHAnsi"/>
                <w:b/>
                <w:sz w:val="20"/>
              </w:rPr>
            </w:pPr>
            <w:r w:rsidRPr="00BD0E8E">
              <w:rPr>
                <w:rFonts w:ascii="Segoe UI Symbol" w:hAnsi="Segoe UI Symbol" w:cs="Segoe UI Symbol"/>
                <w:b/>
                <w:w w:val="99"/>
                <w:sz w:val="20"/>
              </w:rPr>
              <w:t>☐</w:t>
            </w:r>
          </w:p>
        </w:tc>
        <w:tc>
          <w:tcPr>
            <w:tcW w:w="2972" w:type="dxa"/>
          </w:tcPr>
          <w:p w14:paraId="02109CB4" w14:textId="77777777" w:rsidR="0011550C" w:rsidRPr="00BD0E8E" w:rsidRDefault="0011550C" w:rsidP="00655EDF">
            <w:pPr>
              <w:pStyle w:val="TableParagraph"/>
              <w:spacing w:line="219" w:lineRule="exact"/>
              <w:ind w:left="106"/>
              <w:rPr>
                <w:rFonts w:asciiTheme="minorHAnsi" w:hAnsiTheme="minorHAnsi" w:cstheme="minorHAnsi"/>
                <w:sz w:val="18"/>
              </w:rPr>
            </w:pPr>
            <w:r w:rsidRPr="00BD0E8E">
              <w:rPr>
                <w:rFonts w:asciiTheme="minorHAnsi" w:hAnsiTheme="minorHAnsi" w:cstheme="minorHAnsi"/>
                <w:sz w:val="18"/>
              </w:rPr>
              <w:t>ESIA (Environmental and Social</w:t>
            </w:r>
          </w:p>
          <w:p w14:paraId="634FB07A" w14:textId="77777777" w:rsidR="0011550C" w:rsidRPr="00BD0E8E" w:rsidRDefault="0011550C" w:rsidP="00655EDF">
            <w:pPr>
              <w:pStyle w:val="TableParagraph"/>
              <w:spacing w:before="1" w:line="199" w:lineRule="exact"/>
              <w:ind w:left="106"/>
              <w:rPr>
                <w:rFonts w:asciiTheme="minorHAnsi" w:hAnsiTheme="minorHAnsi" w:cstheme="minorHAnsi"/>
                <w:sz w:val="18"/>
              </w:rPr>
            </w:pPr>
            <w:r w:rsidRPr="00BD0E8E">
              <w:rPr>
                <w:rFonts w:asciiTheme="minorHAnsi" w:hAnsiTheme="minorHAnsi" w:cstheme="minorHAnsi"/>
                <w:sz w:val="18"/>
              </w:rPr>
              <w:t>Impact Assessment)</w:t>
            </w:r>
          </w:p>
        </w:tc>
        <w:tc>
          <w:tcPr>
            <w:tcW w:w="1349" w:type="dxa"/>
          </w:tcPr>
          <w:p w14:paraId="27EFE50A" w14:textId="77777777" w:rsidR="0011550C" w:rsidRPr="00BD0E8E" w:rsidRDefault="0011550C" w:rsidP="00655EDF">
            <w:pPr>
              <w:pStyle w:val="TableParagraph"/>
              <w:rPr>
                <w:rFonts w:asciiTheme="minorHAnsi" w:hAnsiTheme="minorHAnsi" w:cstheme="minorHAnsi"/>
                <w:sz w:val="18"/>
              </w:rPr>
            </w:pPr>
          </w:p>
        </w:tc>
      </w:tr>
      <w:tr w:rsidR="0011550C" w:rsidRPr="00BD0E8E" w14:paraId="61EEC6A4" w14:textId="77777777" w:rsidTr="00655EDF">
        <w:trPr>
          <w:trHeight w:val="438"/>
        </w:trPr>
        <w:tc>
          <w:tcPr>
            <w:tcW w:w="3507" w:type="dxa"/>
            <w:vMerge/>
            <w:tcBorders>
              <w:top w:val="nil"/>
            </w:tcBorders>
          </w:tcPr>
          <w:p w14:paraId="44D1216F" w14:textId="77777777" w:rsidR="0011550C" w:rsidRPr="00BD0E8E" w:rsidRDefault="0011550C" w:rsidP="00655EDF">
            <w:pPr>
              <w:rPr>
                <w:rFonts w:asciiTheme="minorHAnsi" w:hAnsiTheme="minorHAnsi" w:cstheme="minorHAnsi"/>
                <w:sz w:val="2"/>
                <w:szCs w:val="2"/>
              </w:rPr>
            </w:pPr>
          </w:p>
        </w:tc>
        <w:tc>
          <w:tcPr>
            <w:tcW w:w="4321" w:type="dxa"/>
            <w:gridSpan w:val="3"/>
            <w:vMerge/>
            <w:tcBorders>
              <w:top w:val="nil"/>
            </w:tcBorders>
          </w:tcPr>
          <w:p w14:paraId="3517F98F" w14:textId="77777777" w:rsidR="0011550C" w:rsidRPr="00BD0E8E" w:rsidRDefault="0011550C" w:rsidP="00655EDF">
            <w:pPr>
              <w:rPr>
                <w:rFonts w:asciiTheme="minorHAnsi" w:hAnsiTheme="minorHAnsi" w:cstheme="minorHAnsi"/>
                <w:sz w:val="2"/>
                <w:szCs w:val="2"/>
              </w:rPr>
            </w:pPr>
          </w:p>
        </w:tc>
        <w:tc>
          <w:tcPr>
            <w:tcW w:w="561" w:type="dxa"/>
          </w:tcPr>
          <w:p w14:paraId="34223B45" w14:textId="77777777" w:rsidR="0011550C" w:rsidRPr="00BD0E8E" w:rsidRDefault="0011550C" w:rsidP="00655EDF">
            <w:pPr>
              <w:pStyle w:val="TableParagraph"/>
              <w:rPr>
                <w:rFonts w:asciiTheme="minorHAnsi" w:hAnsiTheme="minorHAnsi" w:cstheme="minorHAnsi"/>
                <w:sz w:val="18"/>
              </w:rPr>
            </w:pPr>
          </w:p>
        </w:tc>
        <w:tc>
          <w:tcPr>
            <w:tcW w:w="435" w:type="dxa"/>
          </w:tcPr>
          <w:p w14:paraId="2027F543" w14:textId="77777777" w:rsidR="0011550C" w:rsidRPr="00BD0E8E" w:rsidRDefault="0011550C" w:rsidP="00655EDF">
            <w:pPr>
              <w:pStyle w:val="TableParagraph"/>
              <w:ind w:left="114"/>
              <w:rPr>
                <w:rFonts w:asciiTheme="minorHAnsi" w:hAnsiTheme="minorHAnsi" w:cstheme="minorHAnsi"/>
                <w:b/>
                <w:sz w:val="20"/>
              </w:rPr>
            </w:pPr>
            <w:r w:rsidRPr="00BD0E8E">
              <w:rPr>
                <w:rFonts w:ascii="Segoe UI Symbol" w:hAnsi="Segoe UI Symbol" w:cs="Segoe UI Symbol"/>
                <w:b/>
                <w:w w:val="99"/>
                <w:sz w:val="20"/>
              </w:rPr>
              <w:t>☐</w:t>
            </w:r>
          </w:p>
        </w:tc>
        <w:tc>
          <w:tcPr>
            <w:tcW w:w="2972" w:type="dxa"/>
          </w:tcPr>
          <w:p w14:paraId="096306A4" w14:textId="77777777" w:rsidR="0011550C" w:rsidRPr="00BD0E8E" w:rsidRDefault="0011550C" w:rsidP="00655EDF">
            <w:pPr>
              <w:pStyle w:val="TableParagraph"/>
              <w:spacing w:before="1" w:line="219" w:lineRule="exact"/>
              <w:ind w:left="106"/>
              <w:rPr>
                <w:rFonts w:asciiTheme="minorHAnsi" w:hAnsiTheme="minorHAnsi" w:cstheme="minorHAnsi"/>
                <w:sz w:val="18"/>
              </w:rPr>
            </w:pPr>
            <w:r w:rsidRPr="00BD0E8E">
              <w:rPr>
                <w:rFonts w:asciiTheme="minorHAnsi" w:hAnsiTheme="minorHAnsi" w:cstheme="minorHAnsi"/>
                <w:sz w:val="18"/>
              </w:rPr>
              <w:t>SESA (Strategic Environmental and</w:t>
            </w:r>
          </w:p>
          <w:p w14:paraId="5229FFEA" w14:textId="77777777" w:rsidR="0011550C" w:rsidRPr="00BD0E8E" w:rsidRDefault="0011550C" w:rsidP="00655EDF">
            <w:pPr>
              <w:pStyle w:val="TableParagraph"/>
              <w:spacing w:line="199" w:lineRule="exact"/>
              <w:ind w:left="106"/>
              <w:rPr>
                <w:rFonts w:asciiTheme="minorHAnsi" w:hAnsiTheme="minorHAnsi" w:cstheme="minorHAnsi"/>
                <w:sz w:val="18"/>
              </w:rPr>
            </w:pPr>
            <w:r w:rsidRPr="00BD0E8E">
              <w:rPr>
                <w:rFonts w:asciiTheme="minorHAnsi" w:hAnsiTheme="minorHAnsi" w:cstheme="minorHAnsi"/>
                <w:sz w:val="18"/>
              </w:rPr>
              <w:t>Social Assessment)</w:t>
            </w:r>
          </w:p>
        </w:tc>
        <w:tc>
          <w:tcPr>
            <w:tcW w:w="1349" w:type="dxa"/>
          </w:tcPr>
          <w:p w14:paraId="539CD7A1" w14:textId="77777777" w:rsidR="0011550C" w:rsidRPr="00BD0E8E" w:rsidRDefault="0011550C" w:rsidP="00655EDF">
            <w:pPr>
              <w:pStyle w:val="TableParagraph"/>
              <w:rPr>
                <w:rFonts w:asciiTheme="minorHAnsi" w:hAnsiTheme="minorHAnsi" w:cstheme="minorHAnsi"/>
                <w:sz w:val="18"/>
              </w:rPr>
            </w:pPr>
          </w:p>
        </w:tc>
      </w:tr>
      <w:tr w:rsidR="0011550C" w:rsidRPr="00BD0E8E" w14:paraId="1CCC8392" w14:textId="77777777" w:rsidTr="00655EDF">
        <w:trPr>
          <w:trHeight w:val="265"/>
        </w:trPr>
        <w:tc>
          <w:tcPr>
            <w:tcW w:w="3507" w:type="dxa"/>
            <w:vMerge/>
            <w:tcBorders>
              <w:top w:val="nil"/>
            </w:tcBorders>
          </w:tcPr>
          <w:p w14:paraId="6A9A2604" w14:textId="77777777" w:rsidR="0011550C" w:rsidRPr="00BD0E8E" w:rsidRDefault="0011550C" w:rsidP="00655EDF">
            <w:pPr>
              <w:rPr>
                <w:rFonts w:asciiTheme="minorHAnsi" w:hAnsiTheme="minorHAnsi" w:cstheme="minorHAnsi"/>
                <w:sz w:val="2"/>
                <w:szCs w:val="2"/>
              </w:rPr>
            </w:pPr>
          </w:p>
        </w:tc>
        <w:tc>
          <w:tcPr>
            <w:tcW w:w="4321" w:type="dxa"/>
            <w:gridSpan w:val="3"/>
          </w:tcPr>
          <w:p w14:paraId="7F4BEEDC" w14:textId="77777777" w:rsidR="0011550C" w:rsidRPr="00BD0E8E" w:rsidRDefault="0011550C" w:rsidP="00655EDF">
            <w:pPr>
              <w:pStyle w:val="TableParagraph"/>
              <w:spacing w:before="23"/>
              <w:ind w:left="105"/>
              <w:rPr>
                <w:rFonts w:asciiTheme="minorHAnsi" w:hAnsiTheme="minorHAnsi" w:cstheme="minorHAnsi"/>
                <w:b/>
                <w:i/>
                <w:sz w:val="18"/>
              </w:rPr>
            </w:pPr>
            <w:r w:rsidRPr="00BD0E8E">
              <w:rPr>
                <w:rFonts w:asciiTheme="minorHAnsi" w:hAnsiTheme="minorHAnsi" w:cstheme="minorHAnsi"/>
                <w:b/>
                <w:i/>
                <w:sz w:val="18"/>
              </w:rPr>
              <w:t>Are management plans required? (check if “yes)</w:t>
            </w:r>
          </w:p>
        </w:tc>
        <w:tc>
          <w:tcPr>
            <w:tcW w:w="561" w:type="dxa"/>
          </w:tcPr>
          <w:p w14:paraId="7BF29469" w14:textId="77777777" w:rsidR="0011550C" w:rsidRPr="00BD0E8E" w:rsidRDefault="0011550C" w:rsidP="00655EDF">
            <w:pPr>
              <w:pStyle w:val="TableParagraph"/>
              <w:spacing w:line="246" w:lineRule="exact"/>
              <w:ind w:left="105"/>
              <w:rPr>
                <w:rFonts w:asciiTheme="minorHAnsi" w:hAnsiTheme="minorHAnsi" w:cstheme="minorHAnsi"/>
                <w:b/>
                <w:sz w:val="20"/>
              </w:rPr>
            </w:pPr>
            <w:r w:rsidRPr="00BD0E8E">
              <w:rPr>
                <w:rFonts w:ascii="Segoe UI Symbol" w:hAnsi="Segoe UI Symbol" w:cs="Segoe UI Symbol"/>
                <w:b/>
                <w:w w:val="99"/>
                <w:sz w:val="20"/>
              </w:rPr>
              <w:t>☐</w:t>
            </w:r>
          </w:p>
        </w:tc>
        <w:tc>
          <w:tcPr>
            <w:tcW w:w="435" w:type="dxa"/>
          </w:tcPr>
          <w:p w14:paraId="3DD220FA" w14:textId="77777777" w:rsidR="0011550C" w:rsidRPr="00BD0E8E" w:rsidRDefault="0011550C" w:rsidP="00655EDF">
            <w:pPr>
              <w:pStyle w:val="TableParagraph"/>
              <w:rPr>
                <w:rFonts w:asciiTheme="minorHAnsi" w:hAnsiTheme="minorHAnsi" w:cstheme="minorHAnsi"/>
                <w:sz w:val="18"/>
              </w:rPr>
            </w:pPr>
          </w:p>
        </w:tc>
        <w:tc>
          <w:tcPr>
            <w:tcW w:w="4321" w:type="dxa"/>
            <w:gridSpan w:val="2"/>
          </w:tcPr>
          <w:p w14:paraId="7B186A81" w14:textId="77777777" w:rsidR="0011550C" w:rsidRPr="00BD0E8E" w:rsidRDefault="0011550C" w:rsidP="00655EDF">
            <w:pPr>
              <w:pStyle w:val="TableParagraph"/>
              <w:rPr>
                <w:rFonts w:asciiTheme="minorHAnsi" w:hAnsiTheme="minorHAnsi" w:cstheme="minorHAnsi"/>
                <w:sz w:val="18"/>
              </w:rPr>
            </w:pPr>
          </w:p>
        </w:tc>
      </w:tr>
      <w:tr w:rsidR="0011550C" w:rsidRPr="00BD0E8E" w14:paraId="217389F2" w14:textId="77777777" w:rsidTr="00655EDF">
        <w:trPr>
          <w:trHeight w:val="880"/>
        </w:trPr>
        <w:tc>
          <w:tcPr>
            <w:tcW w:w="3507" w:type="dxa"/>
            <w:vMerge/>
            <w:tcBorders>
              <w:top w:val="nil"/>
            </w:tcBorders>
          </w:tcPr>
          <w:p w14:paraId="4F24943C" w14:textId="77777777" w:rsidR="0011550C" w:rsidRPr="00BD0E8E" w:rsidRDefault="0011550C" w:rsidP="00655EDF">
            <w:pPr>
              <w:rPr>
                <w:rFonts w:asciiTheme="minorHAnsi" w:hAnsiTheme="minorHAnsi" w:cstheme="minorHAnsi"/>
                <w:sz w:val="2"/>
                <w:szCs w:val="2"/>
              </w:rPr>
            </w:pPr>
          </w:p>
        </w:tc>
        <w:tc>
          <w:tcPr>
            <w:tcW w:w="4321" w:type="dxa"/>
            <w:gridSpan w:val="3"/>
          </w:tcPr>
          <w:p w14:paraId="1849CB54" w14:textId="77777777" w:rsidR="0011550C" w:rsidRPr="00BD0E8E" w:rsidRDefault="0011550C" w:rsidP="00655EDF">
            <w:pPr>
              <w:pStyle w:val="TableParagraph"/>
              <w:spacing w:before="1"/>
              <w:ind w:left="2268"/>
              <w:rPr>
                <w:rFonts w:asciiTheme="minorHAnsi" w:hAnsiTheme="minorHAnsi" w:cstheme="minorHAnsi"/>
                <w:i/>
                <w:sz w:val="18"/>
              </w:rPr>
            </w:pPr>
            <w:r w:rsidRPr="00BD0E8E">
              <w:rPr>
                <w:rFonts w:asciiTheme="minorHAnsi" w:hAnsiTheme="minorHAnsi" w:cstheme="minorHAnsi"/>
                <w:i/>
                <w:sz w:val="18"/>
              </w:rPr>
              <w:t>If yes, indicate overall type</w:t>
            </w:r>
          </w:p>
        </w:tc>
        <w:tc>
          <w:tcPr>
            <w:tcW w:w="561" w:type="dxa"/>
          </w:tcPr>
          <w:p w14:paraId="6AD9664E" w14:textId="77777777" w:rsidR="0011550C" w:rsidRPr="00BD0E8E" w:rsidRDefault="0011550C" w:rsidP="00655EDF">
            <w:pPr>
              <w:pStyle w:val="TableParagraph"/>
              <w:rPr>
                <w:rFonts w:asciiTheme="minorHAnsi" w:hAnsiTheme="minorHAnsi" w:cstheme="minorHAnsi"/>
                <w:sz w:val="18"/>
              </w:rPr>
            </w:pPr>
          </w:p>
        </w:tc>
        <w:tc>
          <w:tcPr>
            <w:tcW w:w="435" w:type="dxa"/>
          </w:tcPr>
          <w:p w14:paraId="7C9F31AF" w14:textId="77777777" w:rsidR="0011550C" w:rsidRPr="00BD0E8E" w:rsidRDefault="0011550C" w:rsidP="00655EDF">
            <w:pPr>
              <w:pStyle w:val="TableParagraph"/>
              <w:ind w:left="114"/>
              <w:rPr>
                <w:rFonts w:asciiTheme="minorHAnsi" w:hAnsiTheme="minorHAnsi" w:cstheme="minorHAnsi"/>
                <w:b/>
                <w:sz w:val="20"/>
              </w:rPr>
            </w:pPr>
            <w:r w:rsidRPr="00BD0E8E">
              <w:rPr>
                <w:rFonts w:ascii="Segoe UI Symbol" w:hAnsi="Segoe UI Symbol" w:cs="Segoe UI Symbol"/>
                <w:b/>
                <w:w w:val="99"/>
                <w:sz w:val="20"/>
              </w:rPr>
              <w:t>☐</w:t>
            </w:r>
          </w:p>
        </w:tc>
        <w:tc>
          <w:tcPr>
            <w:tcW w:w="2972" w:type="dxa"/>
          </w:tcPr>
          <w:p w14:paraId="5537AF6C" w14:textId="77777777" w:rsidR="0011550C" w:rsidRPr="00BD0E8E" w:rsidRDefault="0011550C" w:rsidP="00655EDF">
            <w:pPr>
              <w:pStyle w:val="TableParagraph"/>
              <w:spacing w:before="1"/>
              <w:ind w:left="106" w:right="202"/>
              <w:rPr>
                <w:rFonts w:asciiTheme="minorHAnsi" w:hAnsiTheme="minorHAnsi" w:cstheme="minorHAnsi"/>
                <w:sz w:val="18"/>
              </w:rPr>
            </w:pPr>
            <w:r w:rsidRPr="00BD0E8E">
              <w:rPr>
                <w:rFonts w:asciiTheme="minorHAnsi" w:hAnsiTheme="minorHAnsi" w:cstheme="minorHAnsi"/>
                <w:sz w:val="18"/>
              </w:rPr>
              <w:t>Targeted management plans (e.g. Gender Action Plan, Emergency Response Plan, Waste Management</w:t>
            </w:r>
          </w:p>
          <w:p w14:paraId="62DACC27" w14:textId="77777777" w:rsidR="0011550C" w:rsidRPr="00BD0E8E" w:rsidRDefault="0011550C" w:rsidP="00655EDF">
            <w:pPr>
              <w:pStyle w:val="TableParagraph"/>
              <w:spacing w:line="200" w:lineRule="exact"/>
              <w:ind w:left="106"/>
              <w:rPr>
                <w:rFonts w:asciiTheme="minorHAnsi" w:hAnsiTheme="minorHAnsi" w:cstheme="minorHAnsi"/>
                <w:sz w:val="18"/>
              </w:rPr>
            </w:pPr>
            <w:r w:rsidRPr="00BD0E8E">
              <w:rPr>
                <w:rFonts w:asciiTheme="minorHAnsi" w:hAnsiTheme="minorHAnsi" w:cstheme="minorHAnsi"/>
                <w:sz w:val="18"/>
              </w:rPr>
              <w:t>Plan, others)</w:t>
            </w:r>
          </w:p>
        </w:tc>
        <w:tc>
          <w:tcPr>
            <w:tcW w:w="1349" w:type="dxa"/>
          </w:tcPr>
          <w:p w14:paraId="6BF7610E" w14:textId="77777777" w:rsidR="0011550C" w:rsidRPr="00BD0E8E" w:rsidRDefault="0011550C" w:rsidP="00655EDF">
            <w:pPr>
              <w:pStyle w:val="TableParagraph"/>
              <w:rPr>
                <w:rFonts w:asciiTheme="minorHAnsi" w:hAnsiTheme="minorHAnsi" w:cstheme="minorHAnsi"/>
                <w:sz w:val="18"/>
              </w:rPr>
            </w:pPr>
          </w:p>
        </w:tc>
      </w:tr>
      <w:tr w:rsidR="0011550C" w:rsidRPr="00BD0E8E" w14:paraId="3B4A5999" w14:textId="77777777" w:rsidTr="00655EDF">
        <w:trPr>
          <w:trHeight w:val="660"/>
        </w:trPr>
        <w:tc>
          <w:tcPr>
            <w:tcW w:w="3507" w:type="dxa"/>
            <w:vMerge w:val="restart"/>
          </w:tcPr>
          <w:p w14:paraId="25DC539F" w14:textId="77777777" w:rsidR="0011550C" w:rsidRPr="00BD0E8E" w:rsidRDefault="0011550C" w:rsidP="00655EDF">
            <w:pPr>
              <w:pStyle w:val="TableParagraph"/>
              <w:rPr>
                <w:rFonts w:asciiTheme="minorHAnsi" w:hAnsiTheme="minorHAnsi" w:cstheme="minorHAnsi"/>
                <w:sz w:val="18"/>
              </w:rPr>
            </w:pPr>
          </w:p>
        </w:tc>
        <w:tc>
          <w:tcPr>
            <w:tcW w:w="4321" w:type="dxa"/>
            <w:gridSpan w:val="3"/>
            <w:vMerge w:val="restart"/>
          </w:tcPr>
          <w:p w14:paraId="63E83F18" w14:textId="77777777" w:rsidR="0011550C" w:rsidRPr="00BD0E8E" w:rsidRDefault="0011550C" w:rsidP="00655EDF">
            <w:pPr>
              <w:pStyle w:val="TableParagraph"/>
              <w:rPr>
                <w:rFonts w:asciiTheme="minorHAnsi" w:hAnsiTheme="minorHAnsi" w:cstheme="minorHAnsi"/>
                <w:sz w:val="18"/>
              </w:rPr>
            </w:pPr>
          </w:p>
        </w:tc>
        <w:tc>
          <w:tcPr>
            <w:tcW w:w="561" w:type="dxa"/>
          </w:tcPr>
          <w:p w14:paraId="6FBAD364" w14:textId="77777777" w:rsidR="0011550C" w:rsidRPr="00BD0E8E" w:rsidRDefault="0011550C" w:rsidP="00655EDF">
            <w:pPr>
              <w:pStyle w:val="TableParagraph"/>
              <w:rPr>
                <w:rFonts w:asciiTheme="minorHAnsi" w:hAnsiTheme="minorHAnsi" w:cstheme="minorHAnsi"/>
                <w:sz w:val="18"/>
              </w:rPr>
            </w:pPr>
          </w:p>
        </w:tc>
        <w:tc>
          <w:tcPr>
            <w:tcW w:w="435" w:type="dxa"/>
          </w:tcPr>
          <w:p w14:paraId="7D7B3579" w14:textId="77777777" w:rsidR="0011550C" w:rsidRPr="00BD0E8E" w:rsidRDefault="0011550C" w:rsidP="00655EDF">
            <w:pPr>
              <w:pStyle w:val="TableParagraph"/>
              <w:ind w:left="109"/>
              <w:rPr>
                <w:rFonts w:asciiTheme="minorHAnsi" w:hAnsiTheme="minorHAnsi" w:cstheme="minorHAnsi"/>
                <w:b/>
                <w:sz w:val="20"/>
              </w:rPr>
            </w:pPr>
            <w:r w:rsidRPr="00BD0E8E">
              <w:rPr>
                <w:rFonts w:ascii="Segoe UI Symbol" w:hAnsi="Segoe UI Symbol" w:cs="Segoe UI Symbol"/>
                <w:b/>
                <w:w w:val="99"/>
                <w:sz w:val="20"/>
              </w:rPr>
              <w:t>☐</w:t>
            </w:r>
          </w:p>
        </w:tc>
        <w:tc>
          <w:tcPr>
            <w:tcW w:w="2972" w:type="dxa"/>
          </w:tcPr>
          <w:p w14:paraId="2F782958" w14:textId="77777777" w:rsidR="0011550C" w:rsidRPr="00BD0E8E" w:rsidRDefault="0011550C" w:rsidP="00655EDF">
            <w:pPr>
              <w:pStyle w:val="TableParagraph"/>
              <w:spacing w:before="1"/>
              <w:ind w:left="109" w:right="93"/>
              <w:rPr>
                <w:rFonts w:asciiTheme="minorHAnsi" w:hAnsiTheme="minorHAnsi" w:cstheme="minorHAnsi"/>
                <w:sz w:val="18"/>
              </w:rPr>
            </w:pPr>
            <w:r w:rsidRPr="00BD0E8E">
              <w:rPr>
                <w:rFonts w:asciiTheme="minorHAnsi" w:hAnsiTheme="minorHAnsi" w:cstheme="minorHAnsi"/>
                <w:sz w:val="18"/>
              </w:rPr>
              <w:t>ESMP (Environmental and Social Management Plan which may include</w:t>
            </w:r>
          </w:p>
          <w:p w14:paraId="2B94B43C" w14:textId="77777777" w:rsidR="0011550C" w:rsidRPr="00BD0E8E" w:rsidRDefault="0011550C" w:rsidP="00655EDF">
            <w:pPr>
              <w:pStyle w:val="TableParagraph"/>
              <w:spacing w:line="199" w:lineRule="exact"/>
              <w:ind w:left="109"/>
              <w:rPr>
                <w:rFonts w:asciiTheme="minorHAnsi" w:hAnsiTheme="minorHAnsi" w:cstheme="minorHAnsi"/>
                <w:sz w:val="18"/>
              </w:rPr>
            </w:pPr>
            <w:r w:rsidRPr="00BD0E8E">
              <w:rPr>
                <w:rFonts w:asciiTheme="minorHAnsi" w:hAnsiTheme="minorHAnsi" w:cstheme="minorHAnsi"/>
                <w:sz w:val="18"/>
              </w:rPr>
              <w:t>range of targeted plans)</w:t>
            </w:r>
          </w:p>
        </w:tc>
        <w:tc>
          <w:tcPr>
            <w:tcW w:w="1349" w:type="dxa"/>
          </w:tcPr>
          <w:p w14:paraId="5DC4596E" w14:textId="77777777" w:rsidR="0011550C" w:rsidRPr="00BD0E8E" w:rsidRDefault="0011550C" w:rsidP="00655EDF">
            <w:pPr>
              <w:pStyle w:val="TableParagraph"/>
              <w:rPr>
                <w:rFonts w:asciiTheme="minorHAnsi" w:hAnsiTheme="minorHAnsi" w:cstheme="minorHAnsi"/>
                <w:sz w:val="18"/>
              </w:rPr>
            </w:pPr>
          </w:p>
        </w:tc>
      </w:tr>
      <w:tr w:rsidR="0011550C" w:rsidRPr="00BD0E8E" w14:paraId="1874EEA5" w14:textId="77777777" w:rsidTr="00655EDF">
        <w:trPr>
          <w:trHeight w:val="510"/>
        </w:trPr>
        <w:tc>
          <w:tcPr>
            <w:tcW w:w="3507" w:type="dxa"/>
            <w:vMerge/>
            <w:tcBorders>
              <w:top w:val="nil"/>
            </w:tcBorders>
          </w:tcPr>
          <w:p w14:paraId="71E9947C" w14:textId="77777777" w:rsidR="0011550C" w:rsidRPr="00BD0E8E" w:rsidRDefault="0011550C" w:rsidP="00655EDF">
            <w:pPr>
              <w:rPr>
                <w:rFonts w:asciiTheme="minorHAnsi" w:hAnsiTheme="minorHAnsi" w:cstheme="minorHAnsi"/>
                <w:sz w:val="2"/>
                <w:szCs w:val="2"/>
              </w:rPr>
            </w:pPr>
          </w:p>
        </w:tc>
        <w:tc>
          <w:tcPr>
            <w:tcW w:w="4321" w:type="dxa"/>
            <w:gridSpan w:val="3"/>
            <w:vMerge/>
            <w:tcBorders>
              <w:top w:val="nil"/>
            </w:tcBorders>
          </w:tcPr>
          <w:p w14:paraId="1413D853" w14:textId="77777777" w:rsidR="0011550C" w:rsidRPr="00BD0E8E" w:rsidRDefault="0011550C" w:rsidP="00655EDF">
            <w:pPr>
              <w:rPr>
                <w:rFonts w:asciiTheme="minorHAnsi" w:hAnsiTheme="minorHAnsi" w:cstheme="minorHAnsi"/>
                <w:sz w:val="2"/>
                <w:szCs w:val="2"/>
              </w:rPr>
            </w:pPr>
          </w:p>
        </w:tc>
        <w:tc>
          <w:tcPr>
            <w:tcW w:w="561" w:type="dxa"/>
          </w:tcPr>
          <w:p w14:paraId="2A7A9836" w14:textId="77777777" w:rsidR="0011550C" w:rsidRPr="00BD0E8E" w:rsidRDefault="0011550C" w:rsidP="00655EDF">
            <w:pPr>
              <w:pStyle w:val="TableParagraph"/>
              <w:rPr>
                <w:rFonts w:asciiTheme="minorHAnsi" w:hAnsiTheme="minorHAnsi" w:cstheme="minorHAnsi"/>
                <w:sz w:val="18"/>
              </w:rPr>
            </w:pPr>
          </w:p>
        </w:tc>
        <w:tc>
          <w:tcPr>
            <w:tcW w:w="435" w:type="dxa"/>
          </w:tcPr>
          <w:p w14:paraId="2DBDC598" w14:textId="77777777" w:rsidR="0011550C" w:rsidRPr="00BD0E8E" w:rsidRDefault="0011550C" w:rsidP="00655EDF">
            <w:pPr>
              <w:pStyle w:val="TableParagraph"/>
              <w:ind w:left="109"/>
              <w:rPr>
                <w:rFonts w:asciiTheme="minorHAnsi" w:hAnsiTheme="minorHAnsi" w:cstheme="minorHAnsi"/>
                <w:b/>
                <w:sz w:val="20"/>
              </w:rPr>
            </w:pPr>
            <w:r w:rsidRPr="00BD0E8E">
              <w:rPr>
                <w:rFonts w:ascii="Segoe UI Symbol" w:hAnsi="Segoe UI Symbol" w:cs="Segoe UI Symbol"/>
                <w:b/>
                <w:w w:val="99"/>
                <w:sz w:val="20"/>
              </w:rPr>
              <w:t>☐</w:t>
            </w:r>
          </w:p>
        </w:tc>
        <w:tc>
          <w:tcPr>
            <w:tcW w:w="2972" w:type="dxa"/>
          </w:tcPr>
          <w:p w14:paraId="20EDA2DC" w14:textId="77777777" w:rsidR="0011550C" w:rsidRPr="00BD0E8E" w:rsidRDefault="0011550C" w:rsidP="00655EDF">
            <w:pPr>
              <w:pStyle w:val="TableParagraph"/>
              <w:spacing w:before="1"/>
              <w:ind w:left="109" w:right="478"/>
              <w:rPr>
                <w:rFonts w:asciiTheme="minorHAnsi" w:hAnsiTheme="minorHAnsi" w:cstheme="minorHAnsi"/>
                <w:sz w:val="18"/>
              </w:rPr>
            </w:pPr>
            <w:r w:rsidRPr="00BD0E8E">
              <w:rPr>
                <w:rFonts w:asciiTheme="minorHAnsi" w:hAnsiTheme="minorHAnsi" w:cstheme="minorHAnsi"/>
                <w:sz w:val="18"/>
              </w:rPr>
              <w:t>ESMF (Environmental and Social Management Framework)</w:t>
            </w:r>
          </w:p>
        </w:tc>
        <w:tc>
          <w:tcPr>
            <w:tcW w:w="1349" w:type="dxa"/>
          </w:tcPr>
          <w:p w14:paraId="47CE7A2C" w14:textId="77777777" w:rsidR="0011550C" w:rsidRPr="00BD0E8E" w:rsidRDefault="0011550C" w:rsidP="00655EDF">
            <w:pPr>
              <w:pStyle w:val="TableParagraph"/>
              <w:rPr>
                <w:rFonts w:asciiTheme="minorHAnsi" w:hAnsiTheme="minorHAnsi" w:cstheme="minorHAnsi"/>
                <w:sz w:val="18"/>
              </w:rPr>
            </w:pPr>
          </w:p>
        </w:tc>
      </w:tr>
      <w:tr w:rsidR="0011550C" w:rsidRPr="00BD0E8E" w14:paraId="631431E3" w14:textId="77777777" w:rsidTr="00655EDF">
        <w:trPr>
          <w:trHeight w:val="522"/>
        </w:trPr>
        <w:tc>
          <w:tcPr>
            <w:tcW w:w="3507" w:type="dxa"/>
            <w:vMerge/>
            <w:tcBorders>
              <w:top w:val="nil"/>
            </w:tcBorders>
          </w:tcPr>
          <w:p w14:paraId="2C7DA92C" w14:textId="77777777" w:rsidR="0011550C" w:rsidRPr="00BD0E8E" w:rsidRDefault="0011550C" w:rsidP="00655EDF">
            <w:pPr>
              <w:rPr>
                <w:rFonts w:asciiTheme="minorHAnsi" w:hAnsiTheme="minorHAnsi" w:cstheme="minorHAnsi"/>
                <w:sz w:val="2"/>
                <w:szCs w:val="2"/>
              </w:rPr>
            </w:pPr>
          </w:p>
        </w:tc>
        <w:tc>
          <w:tcPr>
            <w:tcW w:w="4321" w:type="dxa"/>
            <w:gridSpan w:val="3"/>
          </w:tcPr>
          <w:p w14:paraId="66AD5F5F" w14:textId="77777777" w:rsidR="0011550C" w:rsidRPr="00BD0E8E" w:rsidRDefault="0011550C" w:rsidP="00655EDF">
            <w:pPr>
              <w:pStyle w:val="TableParagraph"/>
              <w:spacing w:before="1"/>
              <w:ind w:left="105" w:right="429"/>
              <w:rPr>
                <w:rFonts w:asciiTheme="minorHAnsi" w:hAnsiTheme="minorHAnsi" w:cstheme="minorHAnsi"/>
                <w:b/>
                <w:i/>
                <w:sz w:val="18"/>
              </w:rPr>
            </w:pPr>
            <w:r w:rsidRPr="00BD0E8E">
              <w:rPr>
                <w:rFonts w:asciiTheme="minorHAnsi" w:hAnsiTheme="minorHAnsi" w:cstheme="minorHAnsi"/>
                <w:b/>
                <w:i/>
                <w:sz w:val="18"/>
              </w:rPr>
              <w:t xml:space="preserve">Based on identified </w:t>
            </w:r>
            <w:r w:rsidRPr="00BD0E8E">
              <w:rPr>
                <w:rFonts w:asciiTheme="minorHAnsi" w:hAnsiTheme="minorHAnsi" w:cstheme="minorHAnsi"/>
                <w:b/>
                <w:i/>
                <w:sz w:val="18"/>
                <w:u w:val="single"/>
              </w:rPr>
              <w:t>risks</w:t>
            </w:r>
            <w:r w:rsidRPr="00BD0E8E">
              <w:rPr>
                <w:rFonts w:asciiTheme="minorHAnsi" w:hAnsiTheme="minorHAnsi" w:cstheme="minorHAnsi"/>
                <w:b/>
                <w:i/>
                <w:sz w:val="18"/>
              </w:rPr>
              <w:t>, which Principles/Project- level Standards triggered?</w:t>
            </w:r>
          </w:p>
        </w:tc>
        <w:tc>
          <w:tcPr>
            <w:tcW w:w="561" w:type="dxa"/>
          </w:tcPr>
          <w:p w14:paraId="3F904CCB" w14:textId="77777777" w:rsidR="0011550C" w:rsidRPr="00BD0E8E" w:rsidRDefault="0011550C" w:rsidP="00655EDF">
            <w:pPr>
              <w:pStyle w:val="TableParagraph"/>
              <w:rPr>
                <w:rFonts w:asciiTheme="minorHAnsi" w:hAnsiTheme="minorHAnsi" w:cstheme="minorHAnsi"/>
                <w:sz w:val="18"/>
              </w:rPr>
            </w:pPr>
          </w:p>
        </w:tc>
        <w:tc>
          <w:tcPr>
            <w:tcW w:w="4756" w:type="dxa"/>
            <w:gridSpan w:val="3"/>
          </w:tcPr>
          <w:p w14:paraId="6D06FEFC" w14:textId="77777777" w:rsidR="0011550C" w:rsidRPr="00BD0E8E" w:rsidRDefault="0011550C" w:rsidP="00655EDF">
            <w:pPr>
              <w:pStyle w:val="TableParagraph"/>
              <w:spacing w:before="152"/>
              <w:ind w:left="1424"/>
              <w:rPr>
                <w:rFonts w:asciiTheme="minorHAnsi" w:hAnsiTheme="minorHAnsi" w:cstheme="minorHAnsi"/>
                <w:b/>
                <w:sz w:val="18"/>
              </w:rPr>
            </w:pPr>
            <w:r w:rsidRPr="00BD0E8E">
              <w:rPr>
                <w:rFonts w:asciiTheme="minorHAnsi" w:hAnsiTheme="minorHAnsi" w:cstheme="minorHAnsi"/>
                <w:b/>
                <w:sz w:val="18"/>
              </w:rPr>
              <w:t>Comments (not required)</w:t>
            </w:r>
          </w:p>
        </w:tc>
      </w:tr>
      <w:tr w:rsidR="0011550C" w:rsidRPr="00BD0E8E" w14:paraId="0394E66C" w14:textId="77777777" w:rsidTr="00655EDF">
        <w:trPr>
          <w:trHeight w:val="217"/>
        </w:trPr>
        <w:tc>
          <w:tcPr>
            <w:tcW w:w="3507" w:type="dxa"/>
            <w:vMerge/>
            <w:tcBorders>
              <w:top w:val="nil"/>
            </w:tcBorders>
          </w:tcPr>
          <w:p w14:paraId="040360B8" w14:textId="77777777" w:rsidR="0011550C" w:rsidRPr="00BD0E8E" w:rsidRDefault="0011550C" w:rsidP="00655EDF">
            <w:pPr>
              <w:rPr>
                <w:rFonts w:asciiTheme="minorHAnsi" w:hAnsiTheme="minorHAnsi" w:cstheme="minorHAnsi"/>
                <w:sz w:val="2"/>
                <w:szCs w:val="2"/>
              </w:rPr>
            </w:pPr>
          </w:p>
        </w:tc>
        <w:tc>
          <w:tcPr>
            <w:tcW w:w="4321" w:type="dxa"/>
            <w:gridSpan w:val="3"/>
          </w:tcPr>
          <w:p w14:paraId="68FE5ED3" w14:textId="77777777" w:rsidR="0011550C" w:rsidRPr="00BD0E8E" w:rsidRDefault="0011550C" w:rsidP="00655EDF">
            <w:pPr>
              <w:pStyle w:val="TableParagraph"/>
              <w:spacing w:line="198" w:lineRule="exact"/>
              <w:ind w:left="105"/>
              <w:rPr>
                <w:rFonts w:asciiTheme="minorHAnsi" w:hAnsiTheme="minorHAnsi" w:cstheme="minorHAnsi"/>
                <w:b/>
                <w:i/>
                <w:sz w:val="18"/>
              </w:rPr>
            </w:pPr>
            <w:r w:rsidRPr="00BD0E8E">
              <w:rPr>
                <w:rFonts w:asciiTheme="minorHAnsi" w:hAnsiTheme="minorHAnsi" w:cstheme="minorHAnsi"/>
                <w:b/>
                <w:i/>
                <w:sz w:val="18"/>
              </w:rPr>
              <w:t>Overarching Principle: Leave No One Behind</w:t>
            </w:r>
          </w:p>
        </w:tc>
        <w:tc>
          <w:tcPr>
            <w:tcW w:w="561" w:type="dxa"/>
          </w:tcPr>
          <w:p w14:paraId="17A1CA98" w14:textId="77777777" w:rsidR="0011550C" w:rsidRPr="00BD0E8E" w:rsidRDefault="0011550C" w:rsidP="00655EDF">
            <w:pPr>
              <w:pStyle w:val="TableParagraph"/>
              <w:rPr>
                <w:rFonts w:asciiTheme="minorHAnsi" w:hAnsiTheme="minorHAnsi" w:cstheme="minorHAnsi"/>
                <w:sz w:val="14"/>
              </w:rPr>
            </w:pPr>
          </w:p>
        </w:tc>
        <w:tc>
          <w:tcPr>
            <w:tcW w:w="4756" w:type="dxa"/>
            <w:gridSpan w:val="3"/>
          </w:tcPr>
          <w:p w14:paraId="1A55251A" w14:textId="77777777" w:rsidR="0011550C" w:rsidRPr="00BD0E8E" w:rsidRDefault="0011550C" w:rsidP="00655EDF">
            <w:pPr>
              <w:pStyle w:val="TableParagraph"/>
              <w:rPr>
                <w:rFonts w:asciiTheme="minorHAnsi" w:hAnsiTheme="minorHAnsi" w:cstheme="minorHAnsi"/>
                <w:sz w:val="14"/>
              </w:rPr>
            </w:pPr>
          </w:p>
        </w:tc>
      </w:tr>
      <w:tr w:rsidR="0011550C" w:rsidRPr="00BD0E8E" w14:paraId="176E7318" w14:textId="77777777" w:rsidTr="00655EDF">
        <w:trPr>
          <w:trHeight w:val="287"/>
        </w:trPr>
        <w:tc>
          <w:tcPr>
            <w:tcW w:w="3507" w:type="dxa"/>
            <w:vMerge/>
            <w:tcBorders>
              <w:top w:val="nil"/>
            </w:tcBorders>
          </w:tcPr>
          <w:p w14:paraId="4F6D2C48" w14:textId="77777777" w:rsidR="0011550C" w:rsidRPr="00BD0E8E" w:rsidRDefault="0011550C" w:rsidP="00655EDF">
            <w:pPr>
              <w:rPr>
                <w:rFonts w:asciiTheme="minorHAnsi" w:hAnsiTheme="minorHAnsi" w:cstheme="minorHAnsi"/>
                <w:sz w:val="2"/>
                <w:szCs w:val="2"/>
              </w:rPr>
            </w:pPr>
          </w:p>
        </w:tc>
        <w:tc>
          <w:tcPr>
            <w:tcW w:w="4321" w:type="dxa"/>
            <w:gridSpan w:val="3"/>
          </w:tcPr>
          <w:p w14:paraId="28054F7C" w14:textId="77777777" w:rsidR="0011550C" w:rsidRPr="00BD0E8E" w:rsidRDefault="0011550C" w:rsidP="00655EDF">
            <w:pPr>
              <w:pStyle w:val="TableParagraph"/>
              <w:spacing w:before="35"/>
              <w:ind w:left="475"/>
              <w:rPr>
                <w:rFonts w:asciiTheme="minorHAnsi" w:hAnsiTheme="minorHAnsi" w:cstheme="minorHAnsi"/>
                <w:b/>
                <w:i/>
                <w:sz w:val="18"/>
              </w:rPr>
            </w:pPr>
            <w:r w:rsidRPr="00BD0E8E">
              <w:rPr>
                <w:rFonts w:asciiTheme="minorHAnsi" w:hAnsiTheme="minorHAnsi" w:cstheme="minorHAnsi"/>
                <w:b/>
                <w:i/>
                <w:sz w:val="18"/>
              </w:rPr>
              <w:t>Human Rights</w:t>
            </w:r>
          </w:p>
        </w:tc>
        <w:tc>
          <w:tcPr>
            <w:tcW w:w="561" w:type="dxa"/>
          </w:tcPr>
          <w:p w14:paraId="31F27C88" w14:textId="77777777" w:rsidR="0011550C" w:rsidRPr="00BD0E8E" w:rsidRDefault="0011550C" w:rsidP="00655EDF">
            <w:pPr>
              <w:pStyle w:val="TableParagraph"/>
              <w:spacing w:before="12" w:line="256" w:lineRule="exact"/>
              <w:ind w:left="106"/>
              <w:rPr>
                <w:rFonts w:asciiTheme="minorHAnsi" w:hAnsiTheme="minorHAnsi" w:cstheme="minorHAnsi"/>
                <w:b/>
                <w:sz w:val="20"/>
              </w:rPr>
            </w:pPr>
            <w:r w:rsidRPr="00BD0E8E">
              <w:rPr>
                <w:rFonts w:asciiTheme="minorHAnsi" w:eastAsia="Wingdings" w:hAnsiTheme="minorHAnsi" w:cstheme="minorHAnsi"/>
                <w:b/>
                <w:w w:val="99"/>
                <w:sz w:val="20"/>
              </w:rPr>
              <w:t>þ</w:t>
            </w:r>
          </w:p>
        </w:tc>
        <w:tc>
          <w:tcPr>
            <w:tcW w:w="4756" w:type="dxa"/>
            <w:gridSpan w:val="3"/>
          </w:tcPr>
          <w:p w14:paraId="79B88F8C" w14:textId="77777777" w:rsidR="0011550C" w:rsidRPr="00BD0E8E" w:rsidRDefault="0011550C" w:rsidP="00655EDF">
            <w:pPr>
              <w:pStyle w:val="TableParagraph"/>
              <w:rPr>
                <w:rFonts w:asciiTheme="minorHAnsi" w:hAnsiTheme="minorHAnsi" w:cstheme="minorHAnsi"/>
                <w:sz w:val="18"/>
              </w:rPr>
            </w:pPr>
          </w:p>
        </w:tc>
      </w:tr>
      <w:tr w:rsidR="0011550C" w:rsidRPr="00BD0E8E" w14:paraId="314C8338" w14:textId="77777777" w:rsidTr="00655EDF">
        <w:trPr>
          <w:trHeight w:val="266"/>
        </w:trPr>
        <w:tc>
          <w:tcPr>
            <w:tcW w:w="3507" w:type="dxa"/>
            <w:vMerge/>
            <w:tcBorders>
              <w:top w:val="nil"/>
            </w:tcBorders>
          </w:tcPr>
          <w:p w14:paraId="145C11DD" w14:textId="77777777" w:rsidR="0011550C" w:rsidRPr="00BD0E8E" w:rsidRDefault="0011550C" w:rsidP="00655EDF">
            <w:pPr>
              <w:rPr>
                <w:rFonts w:asciiTheme="minorHAnsi" w:hAnsiTheme="minorHAnsi" w:cstheme="minorHAnsi"/>
                <w:sz w:val="2"/>
                <w:szCs w:val="2"/>
              </w:rPr>
            </w:pPr>
          </w:p>
        </w:tc>
        <w:tc>
          <w:tcPr>
            <w:tcW w:w="4321" w:type="dxa"/>
            <w:gridSpan w:val="3"/>
          </w:tcPr>
          <w:p w14:paraId="0E8130F3" w14:textId="77777777" w:rsidR="0011550C" w:rsidRPr="00BD0E8E" w:rsidRDefault="0011550C" w:rsidP="00655EDF">
            <w:pPr>
              <w:pStyle w:val="TableParagraph"/>
              <w:spacing w:before="23"/>
              <w:ind w:left="475"/>
              <w:rPr>
                <w:rFonts w:asciiTheme="minorHAnsi" w:hAnsiTheme="minorHAnsi" w:cstheme="minorHAnsi"/>
                <w:b/>
                <w:i/>
                <w:sz w:val="18"/>
              </w:rPr>
            </w:pPr>
            <w:r w:rsidRPr="00BD0E8E">
              <w:rPr>
                <w:rFonts w:asciiTheme="minorHAnsi" w:hAnsiTheme="minorHAnsi" w:cstheme="minorHAnsi"/>
                <w:b/>
                <w:i/>
                <w:sz w:val="18"/>
              </w:rPr>
              <w:t>Gender Equality and Women’s Empowerment</w:t>
            </w:r>
          </w:p>
        </w:tc>
        <w:tc>
          <w:tcPr>
            <w:tcW w:w="561" w:type="dxa"/>
          </w:tcPr>
          <w:p w14:paraId="3DF819B1" w14:textId="77777777" w:rsidR="0011550C" w:rsidRPr="00BD0E8E" w:rsidRDefault="0011550C" w:rsidP="00655EDF">
            <w:pPr>
              <w:pStyle w:val="TableParagraph"/>
              <w:spacing w:line="246" w:lineRule="exact"/>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6B40E7A7" w14:textId="77777777" w:rsidR="0011550C" w:rsidRPr="00BD0E8E" w:rsidRDefault="0011550C" w:rsidP="00655EDF">
            <w:pPr>
              <w:pStyle w:val="TableParagraph"/>
              <w:rPr>
                <w:rFonts w:asciiTheme="minorHAnsi" w:hAnsiTheme="minorHAnsi" w:cstheme="minorHAnsi"/>
                <w:sz w:val="18"/>
              </w:rPr>
            </w:pPr>
          </w:p>
        </w:tc>
      </w:tr>
      <w:tr w:rsidR="0011550C" w:rsidRPr="00BD0E8E" w14:paraId="2EC9ECE4" w14:textId="77777777" w:rsidTr="00655EDF">
        <w:trPr>
          <w:trHeight w:val="278"/>
        </w:trPr>
        <w:tc>
          <w:tcPr>
            <w:tcW w:w="3507" w:type="dxa"/>
            <w:vMerge/>
            <w:tcBorders>
              <w:top w:val="nil"/>
            </w:tcBorders>
          </w:tcPr>
          <w:p w14:paraId="3FFF7D4A" w14:textId="77777777" w:rsidR="0011550C" w:rsidRPr="00BD0E8E" w:rsidRDefault="0011550C" w:rsidP="00655EDF">
            <w:pPr>
              <w:rPr>
                <w:rFonts w:asciiTheme="minorHAnsi" w:hAnsiTheme="minorHAnsi" w:cstheme="minorHAnsi"/>
                <w:sz w:val="2"/>
                <w:szCs w:val="2"/>
              </w:rPr>
            </w:pPr>
          </w:p>
        </w:tc>
        <w:tc>
          <w:tcPr>
            <w:tcW w:w="4321" w:type="dxa"/>
            <w:gridSpan w:val="3"/>
          </w:tcPr>
          <w:p w14:paraId="3711BE67" w14:textId="77777777" w:rsidR="0011550C" w:rsidRPr="00BD0E8E" w:rsidRDefault="0011550C" w:rsidP="00655EDF">
            <w:pPr>
              <w:pStyle w:val="TableParagraph"/>
              <w:spacing w:before="30"/>
              <w:ind w:left="475"/>
              <w:rPr>
                <w:rFonts w:asciiTheme="minorHAnsi" w:hAnsiTheme="minorHAnsi" w:cstheme="minorHAnsi"/>
                <w:b/>
                <w:i/>
                <w:sz w:val="18"/>
              </w:rPr>
            </w:pPr>
            <w:r w:rsidRPr="00BD0E8E">
              <w:rPr>
                <w:rFonts w:asciiTheme="minorHAnsi" w:hAnsiTheme="minorHAnsi" w:cstheme="minorHAnsi"/>
                <w:b/>
                <w:i/>
                <w:sz w:val="18"/>
              </w:rPr>
              <w:t>Accountability</w:t>
            </w:r>
          </w:p>
        </w:tc>
        <w:tc>
          <w:tcPr>
            <w:tcW w:w="561" w:type="dxa"/>
          </w:tcPr>
          <w:p w14:paraId="2ADA9296" w14:textId="77777777" w:rsidR="0011550C" w:rsidRPr="00BD0E8E" w:rsidRDefault="0011550C" w:rsidP="00655EDF">
            <w:pPr>
              <w:pStyle w:val="TableParagraph"/>
              <w:spacing w:before="7" w:line="251" w:lineRule="exact"/>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287B69A3" w14:textId="77777777" w:rsidR="0011550C" w:rsidRPr="00BD0E8E" w:rsidRDefault="0011550C" w:rsidP="00655EDF">
            <w:pPr>
              <w:pStyle w:val="TableParagraph"/>
              <w:rPr>
                <w:rFonts w:asciiTheme="minorHAnsi" w:hAnsiTheme="minorHAnsi" w:cstheme="minorHAnsi"/>
                <w:sz w:val="18"/>
              </w:rPr>
            </w:pPr>
          </w:p>
        </w:tc>
      </w:tr>
      <w:tr w:rsidR="0011550C" w:rsidRPr="00BD0E8E" w14:paraId="30B284A8" w14:textId="77777777" w:rsidTr="00655EDF">
        <w:trPr>
          <w:trHeight w:val="438"/>
        </w:trPr>
        <w:tc>
          <w:tcPr>
            <w:tcW w:w="3507" w:type="dxa"/>
            <w:vMerge/>
            <w:tcBorders>
              <w:top w:val="nil"/>
            </w:tcBorders>
          </w:tcPr>
          <w:p w14:paraId="63A0829D" w14:textId="77777777" w:rsidR="0011550C" w:rsidRPr="00BD0E8E" w:rsidRDefault="0011550C" w:rsidP="00655EDF">
            <w:pPr>
              <w:rPr>
                <w:rFonts w:asciiTheme="minorHAnsi" w:hAnsiTheme="minorHAnsi" w:cstheme="minorHAnsi"/>
                <w:sz w:val="2"/>
                <w:szCs w:val="2"/>
              </w:rPr>
            </w:pPr>
          </w:p>
        </w:tc>
        <w:tc>
          <w:tcPr>
            <w:tcW w:w="4321" w:type="dxa"/>
            <w:gridSpan w:val="3"/>
          </w:tcPr>
          <w:p w14:paraId="7605461E" w14:textId="77777777" w:rsidR="0011550C" w:rsidRPr="00BD0E8E" w:rsidRDefault="0011550C" w:rsidP="00655EDF">
            <w:pPr>
              <w:pStyle w:val="TableParagraph"/>
              <w:spacing w:before="1" w:line="219" w:lineRule="exact"/>
              <w:ind w:left="105"/>
              <w:rPr>
                <w:rFonts w:asciiTheme="minorHAnsi" w:hAnsiTheme="minorHAnsi" w:cstheme="minorHAnsi"/>
                <w:b/>
                <w:i/>
                <w:sz w:val="18"/>
              </w:rPr>
            </w:pPr>
            <w:r w:rsidRPr="00BD0E8E">
              <w:rPr>
                <w:rFonts w:asciiTheme="minorHAnsi" w:hAnsiTheme="minorHAnsi" w:cstheme="minorHAnsi"/>
                <w:b/>
                <w:i/>
                <w:sz w:val="18"/>
              </w:rPr>
              <w:t>1. Biodiversity Conservation and Sustainable Natural</w:t>
            </w:r>
          </w:p>
          <w:p w14:paraId="045CA8D8" w14:textId="77777777" w:rsidR="0011550C" w:rsidRPr="00BD0E8E" w:rsidRDefault="0011550C" w:rsidP="00655EDF">
            <w:pPr>
              <w:pStyle w:val="TableParagraph"/>
              <w:spacing w:line="199" w:lineRule="exact"/>
              <w:ind w:left="376"/>
              <w:rPr>
                <w:rFonts w:asciiTheme="minorHAnsi" w:hAnsiTheme="minorHAnsi" w:cstheme="minorHAnsi"/>
                <w:b/>
                <w:i/>
                <w:sz w:val="18"/>
              </w:rPr>
            </w:pPr>
            <w:r w:rsidRPr="00BD0E8E">
              <w:rPr>
                <w:rFonts w:asciiTheme="minorHAnsi" w:hAnsiTheme="minorHAnsi" w:cstheme="minorHAnsi"/>
                <w:b/>
                <w:i/>
                <w:sz w:val="18"/>
              </w:rPr>
              <w:t>Resource Management</w:t>
            </w:r>
          </w:p>
        </w:tc>
        <w:tc>
          <w:tcPr>
            <w:tcW w:w="561" w:type="dxa"/>
          </w:tcPr>
          <w:p w14:paraId="0D01D3DE" w14:textId="77777777" w:rsidR="0011550C" w:rsidRPr="00BD0E8E" w:rsidRDefault="0011550C" w:rsidP="00655EDF">
            <w:pPr>
              <w:pStyle w:val="TableParagraph"/>
              <w:spacing w:before="86"/>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39CA8924" w14:textId="77777777" w:rsidR="0011550C" w:rsidRPr="00BD0E8E" w:rsidRDefault="0011550C" w:rsidP="00655EDF">
            <w:pPr>
              <w:pStyle w:val="TableParagraph"/>
              <w:rPr>
                <w:rFonts w:asciiTheme="minorHAnsi" w:hAnsiTheme="minorHAnsi" w:cstheme="minorHAnsi"/>
                <w:sz w:val="18"/>
              </w:rPr>
            </w:pPr>
          </w:p>
        </w:tc>
      </w:tr>
      <w:tr w:rsidR="0011550C" w:rsidRPr="00BD0E8E" w14:paraId="4D83662D" w14:textId="77777777" w:rsidTr="00655EDF">
        <w:trPr>
          <w:trHeight w:val="350"/>
        </w:trPr>
        <w:tc>
          <w:tcPr>
            <w:tcW w:w="3507" w:type="dxa"/>
            <w:vMerge/>
            <w:tcBorders>
              <w:top w:val="nil"/>
            </w:tcBorders>
          </w:tcPr>
          <w:p w14:paraId="1BB6F150" w14:textId="77777777" w:rsidR="0011550C" w:rsidRPr="00BD0E8E" w:rsidRDefault="0011550C" w:rsidP="00655EDF">
            <w:pPr>
              <w:rPr>
                <w:rFonts w:asciiTheme="minorHAnsi" w:hAnsiTheme="minorHAnsi" w:cstheme="minorHAnsi"/>
                <w:sz w:val="2"/>
                <w:szCs w:val="2"/>
              </w:rPr>
            </w:pPr>
          </w:p>
        </w:tc>
        <w:tc>
          <w:tcPr>
            <w:tcW w:w="4321" w:type="dxa"/>
            <w:gridSpan w:val="3"/>
          </w:tcPr>
          <w:p w14:paraId="23B0E02C" w14:textId="77777777" w:rsidR="0011550C" w:rsidRPr="00BD0E8E" w:rsidRDefault="0011550C" w:rsidP="00655EDF">
            <w:pPr>
              <w:pStyle w:val="TableParagraph"/>
              <w:spacing w:before="66"/>
              <w:ind w:left="105"/>
              <w:rPr>
                <w:rFonts w:asciiTheme="minorHAnsi" w:hAnsiTheme="minorHAnsi" w:cstheme="minorHAnsi"/>
                <w:b/>
                <w:i/>
                <w:sz w:val="18"/>
              </w:rPr>
            </w:pPr>
            <w:r w:rsidRPr="00BD0E8E">
              <w:rPr>
                <w:rFonts w:asciiTheme="minorHAnsi" w:hAnsiTheme="minorHAnsi" w:cstheme="minorHAnsi"/>
                <w:b/>
                <w:i/>
                <w:sz w:val="18"/>
              </w:rPr>
              <w:t>2. Climate Change and Disaster Risks</w:t>
            </w:r>
          </w:p>
        </w:tc>
        <w:tc>
          <w:tcPr>
            <w:tcW w:w="561" w:type="dxa"/>
          </w:tcPr>
          <w:p w14:paraId="6A3B6897" w14:textId="77777777" w:rsidR="0011550C" w:rsidRPr="00BD0E8E" w:rsidRDefault="0011550C" w:rsidP="00655EDF">
            <w:pPr>
              <w:pStyle w:val="TableParagraph"/>
              <w:spacing w:before="43"/>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04338875" w14:textId="77777777" w:rsidR="0011550C" w:rsidRPr="00BD0E8E" w:rsidRDefault="0011550C" w:rsidP="00655EDF">
            <w:pPr>
              <w:pStyle w:val="TableParagraph"/>
              <w:rPr>
                <w:rFonts w:asciiTheme="minorHAnsi" w:hAnsiTheme="minorHAnsi" w:cstheme="minorHAnsi"/>
                <w:sz w:val="18"/>
              </w:rPr>
            </w:pPr>
          </w:p>
        </w:tc>
      </w:tr>
      <w:tr w:rsidR="0011550C" w:rsidRPr="00BD0E8E" w14:paraId="7D58BE6C" w14:textId="77777777" w:rsidTr="00655EDF">
        <w:trPr>
          <w:trHeight w:val="333"/>
        </w:trPr>
        <w:tc>
          <w:tcPr>
            <w:tcW w:w="3507" w:type="dxa"/>
            <w:vMerge/>
            <w:tcBorders>
              <w:top w:val="nil"/>
            </w:tcBorders>
          </w:tcPr>
          <w:p w14:paraId="2CCB938B" w14:textId="77777777" w:rsidR="0011550C" w:rsidRPr="00BD0E8E" w:rsidRDefault="0011550C" w:rsidP="00655EDF">
            <w:pPr>
              <w:rPr>
                <w:rFonts w:asciiTheme="minorHAnsi" w:hAnsiTheme="minorHAnsi" w:cstheme="minorHAnsi"/>
                <w:sz w:val="2"/>
                <w:szCs w:val="2"/>
              </w:rPr>
            </w:pPr>
          </w:p>
        </w:tc>
        <w:tc>
          <w:tcPr>
            <w:tcW w:w="4321" w:type="dxa"/>
            <w:gridSpan w:val="3"/>
          </w:tcPr>
          <w:p w14:paraId="08B2CCA0" w14:textId="77777777" w:rsidR="0011550C" w:rsidRPr="00BD0E8E" w:rsidRDefault="0011550C" w:rsidP="00655EDF">
            <w:pPr>
              <w:pStyle w:val="TableParagraph"/>
              <w:spacing w:before="56"/>
              <w:ind w:left="105"/>
              <w:rPr>
                <w:rFonts w:asciiTheme="minorHAnsi" w:hAnsiTheme="minorHAnsi" w:cstheme="minorHAnsi"/>
                <w:b/>
                <w:i/>
                <w:sz w:val="18"/>
              </w:rPr>
            </w:pPr>
            <w:r w:rsidRPr="00BD0E8E">
              <w:rPr>
                <w:rFonts w:asciiTheme="minorHAnsi" w:hAnsiTheme="minorHAnsi" w:cstheme="minorHAnsi"/>
                <w:b/>
                <w:i/>
                <w:sz w:val="18"/>
              </w:rPr>
              <w:t>3. Community Health, Safety and Security</w:t>
            </w:r>
          </w:p>
        </w:tc>
        <w:tc>
          <w:tcPr>
            <w:tcW w:w="561" w:type="dxa"/>
          </w:tcPr>
          <w:p w14:paraId="245270B7" w14:textId="77777777" w:rsidR="0011550C" w:rsidRPr="00BD0E8E" w:rsidRDefault="0011550C" w:rsidP="00655EDF">
            <w:pPr>
              <w:pStyle w:val="TableParagraph"/>
              <w:spacing w:before="33"/>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796B98D5" w14:textId="77777777" w:rsidR="0011550C" w:rsidRPr="00BD0E8E" w:rsidRDefault="0011550C" w:rsidP="00655EDF">
            <w:pPr>
              <w:pStyle w:val="TableParagraph"/>
              <w:rPr>
                <w:rFonts w:asciiTheme="minorHAnsi" w:hAnsiTheme="minorHAnsi" w:cstheme="minorHAnsi"/>
                <w:sz w:val="18"/>
              </w:rPr>
            </w:pPr>
          </w:p>
        </w:tc>
      </w:tr>
      <w:tr w:rsidR="0011550C" w:rsidRPr="00BD0E8E" w14:paraId="7C3098A5" w14:textId="77777777" w:rsidTr="00655EDF">
        <w:trPr>
          <w:trHeight w:val="266"/>
        </w:trPr>
        <w:tc>
          <w:tcPr>
            <w:tcW w:w="3507" w:type="dxa"/>
            <w:vMerge/>
            <w:tcBorders>
              <w:top w:val="nil"/>
            </w:tcBorders>
          </w:tcPr>
          <w:p w14:paraId="344BE600" w14:textId="77777777" w:rsidR="0011550C" w:rsidRPr="00BD0E8E" w:rsidRDefault="0011550C" w:rsidP="00655EDF">
            <w:pPr>
              <w:rPr>
                <w:rFonts w:asciiTheme="minorHAnsi" w:hAnsiTheme="minorHAnsi" w:cstheme="minorHAnsi"/>
                <w:sz w:val="2"/>
                <w:szCs w:val="2"/>
              </w:rPr>
            </w:pPr>
          </w:p>
        </w:tc>
        <w:tc>
          <w:tcPr>
            <w:tcW w:w="4321" w:type="dxa"/>
            <w:gridSpan w:val="3"/>
          </w:tcPr>
          <w:p w14:paraId="614B6F85" w14:textId="77777777" w:rsidR="0011550C" w:rsidRPr="00BD0E8E" w:rsidRDefault="0011550C" w:rsidP="00655EDF">
            <w:pPr>
              <w:pStyle w:val="TableParagraph"/>
              <w:spacing w:before="23"/>
              <w:ind w:left="105"/>
              <w:rPr>
                <w:rFonts w:asciiTheme="minorHAnsi" w:hAnsiTheme="minorHAnsi" w:cstheme="minorHAnsi"/>
                <w:b/>
                <w:i/>
                <w:sz w:val="18"/>
              </w:rPr>
            </w:pPr>
            <w:r w:rsidRPr="00BD0E8E">
              <w:rPr>
                <w:rFonts w:asciiTheme="minorHAnsi" w:hAnsiTheme="minorHAnsi" w:cstheme="minorHAnsi"/>
                <w:b/>
                <w:i/>
                <w:sz w:val="18"/>
              </w:rPr>
              <w:t>4. Cultural Heritage</w:t>
            </w:r>
          </w:p>
        </w:tc>
        <w:tc>
          <w:tcPr>
            <w:tcW w:w="561" w:type="dxa"/>
          </w:tcPr>
          <w:p w14:paraId="36205D4F" w14:textId="77777777" w:rsidR="0011550C" w:rsidRPr="00BD0E8E" w:rsidRDefault="0011550C" w:rsidP="00655EDF">
            <w:pPr>
              <w:pStyle w:val="TableParagraph"/>
              <w:spacing w:line="246" w:lineRule="exact"/>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7EE3B4B9" w14:textId="77777777" w:rsidR="0011550C" w:rsidRPr="00BD0E8E" w:rsidRDefault="0011550C" w:rsidP="00655EDF">
            <w:pPr>
              <w:pStyle w:val="TableParagraph"/>
              <w:rPr>
                <w:rFonts w:asciiTheme="minorHAnsi" w:hAnsiTheme="minorHAnsi" w:cstheme="minorHAnsi"/>
                <w:sz w:val="18"/>
              </w:rPr>
            </w:pPr>
          </w:p>
        </w:tc>
      </w:tr>
      <w:tr w:rsidR="0011550C" w:rsidRPr="00BD0E8E" w14:paraId="070F6330" w14:textId="77777777" w:rsidTr="00655EDF">
        <w:trPr>
          <w:trHeight w:val="359"/>
        </w:trPr>
        <w:tc>
          <w:tcPr>
            <w:tcW w:w="3507" w:type="dxa"/>
            <w:vMerge/>
            <w:tcBorders>
              <w:top w:val="nil"/>
            </w:tcBorders>
          </w:tcPr>
          <w:p w14:paraId="17D63EA2" w14:textId="77777777" w:rsidR="0011550C" w:rsidRPr="00BD0E8E" w:rsidRDefault="0011550C" w:rsidP="00655EDF">
            <w:pPr>
              <w:rPr>
                <w:rFonts w:asciiTheme="minorHAnsi" w:hAnsiTheme="minorHAnsi" w:cstheme="minorHAnsi"/>
                <w:sz w:val="2"/>
                <w:szCs w:val="2"/>
              </w:rPr>
            </w:pPr>
          </w:p>
        </w:tc>
        <w:tc>
          <w:tcPr>
            <w:tcW w:w="4321" w:type="dxa"/>
            <w:gridSpan w:val="3"/>
          </w:tcPr>
          <w:p w14:paraId="50906366" w14:textId="77777777" w:rsidR="0011550C" w:rsidRPr="00BD0E8E" w:rsidRDefault="0011550C" w:rsidP="00655EDF">
            <w:pPr>
              <w:pStyle w:val="TableParagraph"/>
              <w:spacing w:before="71"/>
              <w:ind w:left="105"/>
              <w:rPr>
                <w:rFonts w:asciiTheme="minorHAnsi" w:hAnsiTheme="minorHAnsi" w:cstheme="minorHAnsi"/>
                <w:b/>
                <w:i/>
                <w:sz w:val="18"/>
              </w:rPr>
            </w:pPr>
            <w:r w:rsidRPr="00BD0E8E">
              <w:rPr>
                <w:rFonts w:asciiTheme="minorHAnsi" w:hAnsiTheme="minorHAnsi" w:cstheme="minorHAnsi"/>
                <w:b/>
                <w:i/>
                <w:sz w:val="18"/>
              </w:rPr>
              <w:t>5. Displacement and Resettlement</w:t>
            </w:r>
          </w:p>
        </w:tc>
        <w:tc>
          <w:tcPr>
            <w:tcW w:w="561" w:type="dxa"/>
          </w:tcPr>
          <w:p w14:paraId="48E0D061" w14:textId="77777777" w:rsidR="0011550C" w:rsidRPr="00BD0E8E" w:rsidRDefault="0011550C" w:rsidP="00655EDF">
            <w:pPr>
              <w:pStyle w:val="TableParagraph"/>
              <w:spacing w:before="45"/>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52E608EF" w14:textId="77777777" w:rsidR="0011550C" w:rsidRPr="00BD0E8E" w:rsidRDefault="0011550C" w:rsidP="00655EDF">
            <w:pPr>
              <w:pStyle w:val="TableParagraph"/>
              <w:rPr>
                <w:rFonts w:asciiTheme="minorHAnsi" w:hAnsiTheme="minorHAnsi" w:cstheme="minorHAnsi"/>
                <w:sz w:val="18"/>
              </w:rPr>
            </w:pPr>
          </w:p>
        </w:tc>
      </w:tr>
      <w:tr w:rsidR="0011550C" w:rsidRPr="00BD0E8E" w14:paraId="6BFBF91E" w14:textId="77777777" w:rsidTr="00655EDF">
        <w:trPr>
          <w:trHeight w:val="359"/>
        </w:trPr>
        <w:tc>
          <w:tcPr>
            <w:tcW w:w="3507" w:type="dxa"/>
            <w:vMerge/>
            <w:tcBorders>
              <w:top w:val="nil"/>
            </w:tcBorders>
          </w:tcPr>
          <w:p w14:paraId="074E47F7" w14:textId="77777777" w:rsidR="0011550C" w:rsidRPr="00BD0E8E" w:rsidRDefault="0011550C" w:rsidP="00655EDF">
            <w:pPr>
              <w:rPr>
                <w:rFonts w:asciiTheme="minorHAnsi" w:hAnsiTheme="minorHAnsi" w:cstheme="minorHAnsi"/>
                <w:sz w:val="2"/>
                <w:szCs w:val="2"/>
              </w:rPr>
            </w:pPr>
          </w:p>
        </w:tc>
        <w:tc>
          <w:tcPr>
            <w:tcW w:w="4321" w:type="dxa"/>
            <w:gridSpan w:val="3"/>
          </w:tcPr>
          <w:p w14:paraId="7D195A47" w14:textId="77777777" w:rsidR="0011550C" w:rsidRPr="00BD0E8E" w:rsidRDefault="0011550C" w:rsidP="00655EDF">
            <w:pPr>
              <w:pStyle w:val="TableParagraph"/>
              <w:spacing w:before="71"/>
              <w:ind w:left="105"/>
              <w:rPr>
                <w:rFonts w:asciiTheme="minorHAnsi" w:hAnsiTheme="minorHAnsi" w:cstheme="minorHAnsi"/>
                <w:b/>
                <w:i/>
                <w:sz w:val="18"/>
              </w:rPr>
            </w:pPr>
            <w:r w:rsidRPr="00BD0E8E">
              <w:rPr>
                <w:rFonts w:asciiTheme="minorHAnsi" w:hAnsiTheme="minorHAnsi" w:cstheme="minorHAnsi"/>
                <w:b/>
                <w:i/>
                <w:sz w:val="18"/>
              </w:rPr>
              <w:t>6. Indigenous Peoples</w:t>
            </w:r>
          </w:p>
        </w:tc>
        <w:tc>
          <w:tcPr>
            <w:tcW w:w="561" w:type="dxa"/>
          </w:tcPr>
          <w:p w14:paraId="02B5592F" w14:textId="77777777" w:rsidR="0011550C" w:rsidRPr="00BD0E8E" w:rsidRDefault="0011550C" w:rsidP="00655EDF">
            <w:pPr>
              <w:pStyle w:val="TableParagraph"/>
              <w:spacing w:before="48"/>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4A852BA6" w14:textId="77777777" w:rsidR="0011550C" w:rsidRPr="00BD0E8E" w:rsidRDefault="0011550C" w:rsidP="00655EDF">
            <w:pPr>
              <w:pStyle w:val="TableParagraph"/>
              <w:rPr>
                <w:rFonts w:asciiTheme="minorHAnsi" w:hAnsiTheme="minorHAnsi" w:cstheme="minorHAnsi"/>
                <w:sz w:val="18"/>
              </w:rPr>
            </w:pPr>
          </w:p>
        </w:tc>
      </w:tr>
      <w:tr w:rsidR="0011550C" w:rsidRPr="00BD0E8E" w14:paraId="3AF08556" w14:textId="77777777" w:rsidTr="00655EDF">
        <w:trPr>
          <w:trHeight w:val="360"/>
        </w:trPr>
        <w:tc>
          <w:tcPr>
            <w:tcW w:w="3507" w:type="dxa"/>
            <w:vMerge/>
            <w:tcBorders>
              <w:top w:val="nil"/>
            </w:tcBorders>
          </w:tcPr>
          <w:p w14:paraId="1299FC03" w14:textId="77777777" w:rsidR="0011550C" w:rsidRPr="00BD0E8E" w:rsidRDefault="0011550C" w:rsidP="00655EDF">
            <w:pPr>
              <w:rPr>
                <w:rFonts w:asciiTheme="minorHAnsi" w:hAnsiTheme="minorHAnsi" w:cstheme="minorHAnsi"/>
                <w:sz w:val="2"/>
                <w:szCs w:val="2"/>
              </w:rPr>
            </w:pPr>
          </w:p>
        </w:tc>
        <w:tc>
          <w:tcPr>
            <w:tcW w:w="4321" w:type="dxa"/>
            <w:gridSpan w:val="3"/>
          </w:tcPr>
          <w:p w14:paraId="76820E42" w14:textId="77777777" w:rsidR="0011550C" w:rsidRPr="00BD0E8E" w:rsidRDefault="0011550C" w:rsidP="00655EDF">
            <w:pPr>
              <w:pStyle w:val="TableParagraph"/>
              <w:spacing w:before="71"/>
              <w:ind w:left="105"/>
              <w:rPr>
                <w:rFonts w:asciiTheme="minorHAnsi" w:hAnsiTheme="minorHAnsi" w:cstheme="minorHAnsi"/>
                <w:b/>
                <w:i/>
                <w:sz w:val="18"/>
              </w:rPr>
            </w:pPr>
            <w:r w:rsidRPr="00BD0E8E">
              <w:rPr>
                <w:rFonts w:asciiTheme="minorHAnsi" w:hAnsiTheme="minorHAnsi" w:cstheme="minorHAnsi"/>
                <w:b/>
                <w:i/>
                <w:sz w:val="18"/>
              </w:rPr>
              <w:t xml:space="preserve">7. </w:t>
            </w:r>
            <w:proofErr w:type="spellStart"/>
            <w:r w:rsidRPr="00BD0E8E">
              <w:rPr>
                <w:rFonts w:asciiTheme="minorHAnsi" w:hAnsiTheme="minorHAnsi" w:cstheme="minorHAnsi"/>
                <w:b/>
                <w:i/>
                <w:sz w:val="18"/>
              </w:rPr>
              <w:t>Labour</w:t>
            </w:r>
            <w:proofErr w:type="spellEnd"/>
            <w:r w:rsidRPr="00BD0E8E">
              <w:rPr>
                <w:rFonts w:asciiTheme="minorHAnsi" w:hAnsiTheme="minorHAnsi" w:cstheme="minorHAnsi"/>
                <w:b/>
                <w:i/>
                <w:sz w:val="18"/>
              </w:rPr>
              <w:t xml:space="preserve"> and Working Conditions</w:t>
            </w:r>
          </w:p>
        </w:tc>
        <w:tc>
          <w:tcPr>
            <w:tcW w:w="561" w:type="dxa"/>
          </w:tcPr>
          <w:p w14:paraId="27B61044" w14:textId="77777777" w:rsidR="0011550C" w:rsidRPr="00BD0E8E" w:rsidRDefault="0011550C" w:rsidP="00655EDF">
            <w:pPr>
              <w:pStyle w:val="TableParagraph"/>
              <w:spacing w:before="48"/>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53508331" w14:textId="77777777" w:rsidR="0011550C" w:rsidRPr="00BD0E8E" w:rsidRDefault="0011550C" w:rsidP="00655EDF">
            <w:pPr>
              <w:pStyle w:val="TableParagraph"/>
              <w:rPr>
                <w:rFonts w:asciiTheme="minorHAnsi" w:hAnsiTheme="minorHAnsi" w:cstheme="minorHAnsi"/>
                <w:sz w:val="18"/>
              </w:rPr>
            </w:pPr>
          </w:p>
        </w:tc>
      </w:tr>
      <w:tr w:rsidR="0011550C" w:rsidRPr="00BD0E8E" w14:paraId="3FE129AC" w14:textId="77777777" w:rsidTr="00655EDF">
        <w:trPr>
          <w:trHeight w:val="287"/>
        </w:trPr>
        <w:tc>
          <w:tcPr>
            <w:tcW w:w="3507" w:type="dxa"/>
            <w:vMerge/>
            <w:tcBorders>
              <w:top w:val="nil"/>
            </w:tcBorders>
          </w:tcPr>
          <w:p w14:paraId="4C694B97" w14:textId="77777777" w:rsidR="0011550C" w:rsidRPr="00BD0E8E" w:rsidRDefault="0011550C" w:rsidP="00655EDF">
            <w:pPr>
              <w:rPr>
                <w:rFonts w:asciiTheme="minorHAnsi" w:hAnsiTheme="minorHAnsi" w:cstheme="minorHAnsi"/>
                <w:sz w:val="2"/>
                <w:szCs w:val="2"/>
              </w:rPr>
            </w:pPr>
          </w:p>
        </w:tc>
        <w:tc>
          <w:tcPr>
            <w:tcW w:w="4321" w:type="dxa"/>
            <w:gridSpan w:val="3"/>
          </w:tcPr>
          <w:p w14:paraId="6BB9E8D3" w14:textId="77777777" w:rsidR="0011550C" w:rsidRPr="00BD0E8E" w:rsidRDefault="0011550C" w:rsidP="00655EDF">
            <w:pPr>
              <w:pStyle w:val="TableParagraph"/>
              <w:spacing w:before="35"/>
              <w:ind w:left="105"/>
              <w:rPr>
                <w:rFonts w:asciiTheme="minorHAnsi" w:hAnsiTheme="minorHAnsi" w:cstheme="minorHAnsi"/>
                <w:b/>
                <w:i/>
                <w:sz w:val="18"/>
              </w:rPr>
            </w:pPr>
            <w:r w:rsidRPr="00BD0E8E">
              <w:rPr>
                <w:rFonts w:asciiTheme="minorHAnsi" w:hAnsiTheme="minorHAnsi" w:cstheme="minorHAnsi"/>
                <w:b/>
                <w:i/>
                <w:sz w:val="18"/>
              </w:rPr>
              <w:t>8. Pollution Prevention and Resource Efficiency</w:t>
            </w:r>
          </w:p>
        </w:tc>
        <w:tc>
          <w:tcPr>
            <w:tcW w:w="561" w:type="dxa"/>
          </w:tcPr>
          <w:p w14:paraId="501105B3" w14:textId="77777777" w:rsidR="0011550C" w:rsidRPr="00BD0E8E" w:rsidRDefault="0011550C" w:rsidP="00655EDF">
            <w:pPr>
              <w:pStyle w:val="TableParagraph"/>
              <w:spacing w:before="12" w:line="256" w:lineRule="exact"/>
              <w:ind w:left="106"/>
              <w:rPr>
                <w:rFonts w:asciiTheme="minorHAnsi" w:hAnsiTheme="minorHAnsi" w:cstheme="minorHAnsi"/>
                <w:b/>
                <w:sz w:val="20"/>
              </w:rPr>
            </w:pPr>
            <w:r w:rsidRPr="00BD0E8E">
              <w:rPr>
                <w:rFonts w:ascii="Segoe UI Symbol" w:hAnsi="Segoe UI Symbol" w:cs="Segoe UI Symbol"/>
                <w:b/>
                <w:w w:val="99"/>
                <w:sz w:val="20"/>
              </w:rPr>
              <w:t>☐</w:t>
            </w:r>
          </w:p>
        </w:tc>
        <w:tc>
          <w:tcPr>
            <w:tcW w:w="4756" w:type="dxa"/>
            <w:gridSpan w:val="3"/>
          </w:tcPr>
          <w:p w14:paraId="5EB26D91" w14:textId="77777777" w:rsidR="0011550C" w:rsidRPr="00BD0E8E" w:rsidRDefault="0011550C" w:rsidP="00655EDF">
            <w:pPr>
              <w:pStyle w:val="TableParagraph"/>
              <w:rPr>
                <w:rFonts w:asciiTheme="minorHAnsi" w:hAnsiTheme="minorHAnsi" w:cstheme="minorHAnsi"/>
                <w:sz w:val="18"/>
              </w:rPr>
            </w:pPr>
          </w:p>
        </w:tc>
      </w:tr>
    </w:tbl>
    <w:p w14:paraId="3BC8F9AD" w14:textId="77777777" w:rsidR="0011550C" w:rsidRPr="00BD0E8E" w:rsidRDefault="0011550C" w:rsidP="0011550C">
      <w:pPr>
        <w:pStyle w:val="BodyText"/>
        <w:rPr>
          <w:rFonts w:asciiTheme="minorHAnsi" w:hAnsiTheme="minorHAnsi" w:cstheme="minorHAnsi"/>
          <w:b/>
          <w:sz w:val="12"/>
        </w:rPr>
      </w:pPr>
    </w:p>
    <w:p w14:paraId="47F8EF2A" w14:textId="77777777" w:rsidR="0011550C" w:rsidRPr="00BD0E8E" w:rsidRDefault="0011550C" w:rsidP="0011550C">
      <w:pPr>
        <w:spacing w:before="52"/>
        <w:ind w:left="460"/>
        <w:rPr>
          <w:rFonts w:asciiTheme="minorHAnsi" w:hAnsiTheme="minorHAnsi" w:cstheme="minorHAnsi"/>
          <w:b/>
          <w:sz w:val="24"/>
        </w:rPr>
      </w:pPr>
      <w:r w:rsidRPr="00BD0E8E">
        <w:rPr>
          <w:rFonts w:asciiTheme="minorHAnsi" w:hAnsiTheme="minorHAnsi" w:cstheme="minorHAnsi"/>
          <w:b/>
          <w:color w:val="4F81BC"/>
          <w:sz w:val="24"/>
        </w:rPr>
        <w:t>Final Sign Off</w:t>
      </w:r>
    </w:p>
    <w:p w14:paraId="46065D9E" w14:textId="77777777" w:rsidR="0011550C" w:rsidRPr="00BD0E8E" w:rsidRDefault="0011550C" w:rsidP="0011550C">
      <w:pPr>
        <w:spacing w:before="2"/>
        <w:ind w:left="100"/>
        <w:rPr>
          <w:rFonts w:asciiTheme="minorHAnsi" w:hAnsiTheme="minorHAnsi" w:cstheme="minorHAnsi"/>
          <w:i/>
          <w:sz w:val="18"/>
        </w:rPr>
      </w:pPr>
      <w:r w:rsidRPr="00BD0E8E">
        <w:rPr>
          <w:rFonts w:asciiTheme="minorHAnsi" w:hAnsiTheme="minorHAnsi" w:cstheme="minorHAnsi"/>
          <w:i/>
          <w:sz w:val="18"/>
        </w:rPr>
        <w:t>Final Screening at the design-stage is not complete until the following signatures are included</w:t>
      </w:r>
    </w:p>
    <w:p w14:paraId="18D160CB" w14:textId="77777777" w:rsidR="0011550C" w:rsidRPr="00BD0E8E" w:rsidRDefault="0011550C" w:rsidP="0011550C">
      <w:pPr>
        <w:pStyle w:val="BodyText"/>
        <w:rPr>
          <w:rFonts w:asciiTheme="minorHAnsi" w:hAnsiTheme="minorHAnsi" w:cstheme="minorHAnsi"/>
          <w:i w:val="0"/>
          <w:sz w:val="1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901"/>
        <w:gridCol w:w="9357"/>
      </w:tblGrid>
      <w:tr w:rsidR="0011550C" w:rsidRPr="00BD0E8E" w14:paraId="5E98B69A" w14:textId="77777777" w:rsidTr="00655EDF">
        <w:trPr>
          <w:trHeight w:val="217"/>
        </w:trPr>
        <w:tc>
          <w:tcPr>
            <w:tcW w:w="2696" w:type="dxa"/>
            <w:shd w:val="clear" w:color="auto" w:fill="C5D9F0"/>
          </w:tcPr>
          <w:p w14:paraId="4CCB031D" w14:textId="77777777" w:rsidR="0011550C" w:rsidRPr="00BD0E8E" w:rsidRDefault="0011550C" w:rsidP="00655EDF">
            <w:pPr>
              <w:pStyle w:val="TableParagraph"/>
              <w:spacing w:line="198" w:lineRule="exact"/>
              <w:ind w:left="107"/>
              <w:rPr>
                <w:rFonts w:asciiTheme="minorHAnsi" w:hAnsiTheme="minorHAnsi" w:cstheme="minorHAnsi"/>
                <w:b/>
                <w:i/>
                <w:sz w:val="18"/>
              </w:rPr>
            </w:pPr>
            <w:r w:rsidRPr="00BD0E8E">
              <w:rPr>
                <w:rFonts w:asciiTheme="minorHAnsi" w:hAnsiTheme="minorHAnsi" w:cstheme="minorHAnsi"/>
                <w:b/>
                <w:i/>
                <w:sz w:val="18"/>
              </w:rPr>
              <w:t>Signature</w:t>
            </w:r>
          </w:p>
        </w:tc>
        <w:tc>
          <w:tcPr>
            <w:tcW w:w="901" w:type="dxa"/>
            <w:shd w:val="clear" w:color="auto" w:fill="C5D9F0"/>
          </w:tcPr>
          <w:p w14:paraId="491072FA" w14:textId="77777777" w:rsidR="0011550C" w:rsidRPr="00BD0E8E" w:rsidRDefault="0011550C" w:rsidP="00655EDF">
            <w:pPr>
              <w:pStyle w:val="TableParagraph"/>
              <w:spacing w:line="198" w:lineRule="exact"/>
              <w:ind w:left="107"/>
              <w:rPr>
                <w:rFonts w:asciiTheme="minorHAnsi" w:hAnsiTheme="minorHAnsi" w:cstheme="minorHAnsi"/>
                <w:b/>
                <w:i/>
                <w:sz w:val="18"/>
              </w:rPr>
            </w:pPr>
            <w:r w:rsidRPr="00BD0E8E">
              <w:rPr>
                <w:rFonts w:asciiTheme="minorHAnsi" w:hAnsiTheme="minorHAnsi" w:cstheme="minorHAnsi"/>
                <w:b/>
                <w:i/>
                <w:sz w:val="18"/>
              </w:rPr>
              <w:t>Date</w:t>
            </w:r>
          </w:p>
        </w:tc>
        <w:tc>
          <w:tcPr>
            <w:tcW w:w="9357" w:type="dxa"/>
            <w:shd w:val="clear" w:color="auto" w:fill="C5D9F0"/>
          </w:tcPr>
          <w:p w14:paraId="31FF54C8" w14:textId="77777777" w:rsidR="0011550C" w:rsidRPr="00BD0E8E" w:rsidRDefault="0011550C" w:rsidP="00655EDF">
            <w:pPr>
              <w:pStyle w:val="TableParagraph"/>
              <w:spacing w:line="198" w:lineRule="exact"/>
              <w:ind w:left="106"/>
              <w:rPr>
                <w:rFonts w:asciiTheme="minorHAnsi" w:hAnsiTheme="minorHAnsi" w:cstheme="minorHAnsi"/>
                <w:b/>
                <w:i/>
                <w:sz w:val="18"/>
              </w:rPr>
            </w:pPr>
            <w:r w:rsidRPr="00BD0E8E">
              <w:rPr>
                <w:rFonts w:asciiTheme="minorHAnsi" w:hAnsiTheme="minorHAnsi" w:cstheme="minorHAnsi"/>
                <w:b/>
                <w:i/>
                <w:sz w:val="18"/>
              </w:rPr>
              <w:t>Description</w:t>
            </w:r>
          </w:p>
        </w:tc>
      </w:tr>
      <w:tr w:rsidR="0011550C" w:rsidRPr="00BD0E8E" w14:paraId="037C9547" w14:textId="77777777" w:rsidTr="00655EDF">
        <w:trPr>
          <w:trHeight w:val="630"/>
        </w:trPr>
        <w:tc>
          <w:tcPr>
            <w:tcW w:w="2696" w:type="dxa"/>
          </w:tcPr>
          <w:p w14:paraId="6106DC58" w14:textId="77777777" w:rsidR="0011550C" w:rsidRPr="00BD0E8E" w:rsidRDefault="0011550C" w:rsidP="00655EDF">
            <w:pPr>
              <w:pStyle w:val="TableParagraph"/>
              <w:spacing w:before="1"/>
              <w:ind w:left="107"/>
              <w:rPr>
                <w:rFonts w:asciiTheme="minorHAnsi" w:hAnsiTheme="minorHAnsi" w:cstheme="minorHAnsi"/>
                <w:sz w:val="20"/>
              </w:rPr>
            </w:pPr>
            <w:r w:rsidRPr="00BD0E8E">
              <w:rPr>
                <w:rFonts w:asciiTheme="minorHAnsi" w:hAnsiTheme="minorHAnsi" w:cstheme="minorHAnsi"/>
                <w:sz w:val="20"/>
              </w:rPr>
              <w:t>QA Assessor</w:t>
            </w:r>
          </w:p>
        </w:tc>
        <w:tc>
          <w:tcPr>
            <w:tcW w:w="901" w:type="dxa"/>
          </w:tcPr>
          <w:p w14:paraId="61AC30FB" w14:textId="77777777" w:rsidR="0011550C" w:rsidRPr="00BD0E8E" w:rsidRDefault="0011550C" w:rsidP="00655EDF">
            <w:pPr>
              <w:pStyle w:val="TableParagraph"/>
              <w:rPr>
                <w:rFonts w:asciiTheme="minorHAnsi" w:hAnsiTheme="minorHAnsi" w:cstheme="minorHAnsi"/>
                <w:sz w:val="18"/>
              </w:rPr>
            </w:pPr>
          </w:p>
        </w:tc>
        <w:tc>
          <w:tcPr>
            <w:tcW w:w="9357" w:type="dxa"/>
          </w:tcPr>
          <w:p w14:paraId="1DDFF378" w14:textId="77777777" w:rsidR="0011550C" w:rsidRPr="00BD0E8E" w:rsidRDefault="0011550C" w:rsidP="00655EDF">
            <w:pPr>
              <w:pStyle w:val="TableParagraph"/>
              <w:spacing w:before="3"/>
              <w:ind w:left="106"/>
              <w:rPr>
                <w:rFonts w:asciiTheme="minorHAnsi" w:hAnsiTheme="minorHAnsi" w:cstheme="minorHAnsi"/>
                <w:sz w:val="20"/>
              </w:rPr>
            </w:pPr>
            <w:r w:rsidRPr="00BD0E8E">
              <w:rPr>
                <w:rFonts w:asciiTheme="minorHAnsi" w:hAnsiTheme="minorHAnsi" w:cstheme="minorHAnsi"/>
                <w:sz w:val="20"/>
              </w:rPr>
              <w:t xml:space="preserve">UNDP staff member responsible for the project, typically a UNDP </w:t>
            </w:r>
            <w:proofErr w:type="spellStart"/>
            <w:r w:rsidRPr="00BD0E8E">
              <w:rPr>
                <w:rFonts w:asciiTheme="minorHAnsi" w:hAnsiTheme="minorHAnsi" w:cstheme="minorHAnsi"/>
                <w:sz w:val="20"/>
              </w:rPr>
              <w:t>Programme</w:t>
            </w:r>
            <w:proofErr w:type="spellEnd"/>
            <w:r w:rsidRPr="00BD0E8E">
              <w:rPr>
                <w:rFonts w:asciiTheme="minorHAnsi" w:hAnsiTheme="minorHAnsi" w:cstheme="minorHAnsi"/>
                <w:sz w:val="20"/>
              </w:rPr>
              <w:t xml:space="preserve"> Officer. Final signature confirms</w:t>
            </w:r>
          </w:p>
          <w:p w14:paraId="53F5B312" w14:textId="77777777" w:rsidR="0011550C" w:rsidRPr="00BD0E8E" w:rsidRDefault="0011550C" w:rsidP="00655EDF">
            <w:pPr>
              <w:pStyle w:val="TableParagraph"/>
              <w:spacing w:before="25"/>
              <w:ind w:left="106"/>
              <w:rPr>
                <w:rFonts w:asciiTheme="minorHAnsi" w:hAnsiTheme="minorHAnsi" w:cstheme="minorHAnsi"/>
                <w:sz w:val="20"/>
              </w:rPr>
            </w:pPr>
            <w:r w:rsidRPr="00BD0E8E">
              <w:rPr>
                <w:rFonts w:asciiTheme="minorHAnsi" w:hAnsiTheme="minorHAnsi" w:cstheme="minorHAnsi"/>
                <w:sz w:val="20"/>
              </w:rPr>
              <w:t>they have “checked” to ensure that the SESP is adequately conducted.</w:t>
            </w:r>
          </w:p>
        </w:tc>
      </w:tr>
      <w:tr w:rsidR="0011550C" w:rsidRPr="00BD0E8E" w14:paraId="74D339FE" w14:textId="77777777" w:rsidTr="00655EDF">
        <w:trPr>
          <w:trHeight w:val="732"/>
        </w:trPr>
        <w:tc>
          <w:tcPr>
            <w:tcW w:w="2696" w:type="dxa"/>
          </w:tcPr>
          <w:p w14:paraId="702BAE74" w14:textId="77777777" w:rsidR="0011550C" w:rsidRPr="00BD0E8E" w:rsidRDefault="0011550C" w:rsidP="00655EDF">
            <w:pPr>
              <w:pStyle w:val="TableParagraph"/>
              <w:spacing w:before="1"/>
              <w:ind w:left="107"/>
              <w:rPr>
                <w:rFonts w:asciiTheme="minorHAnsi" w:hAnsiTheme="minorHAnsi" w:cstheme="minorHAnsi"/>
                <w:sz w:val="20"/>
              </w:rPr>
            </w:pPr>
            <w:r w:rsidRPr="00BD0E8E">
              <w:rPr>
                <w:rFonts w:asciiTheme="minorHAnsi" w:hAnsiTheme="minorHAnsi" w:cstheme="minorHAnsi"/>
                <w:sz w:val="20"/>
              </w:rPr>
              <w:lastRenderedPageBreak/>
              <w:t>QA Approver</w:t>
            </w:r>
          </w:p>
        </w:tc>
        <w:tc>
          <w:tcPr>
            <w:tcW w:w="901" w:type="dxa"/>
          </w:tcPr>
          <w:p w14:paraId="26B1A375" w14:textId="77777777" w:rsidR="0011550C" w:rsidRPr="00BD0E8E" w:rsidRDefault="0011550C" w:rsidP="00655EDF">
            <w:pPr>
              <w:pStyle w:val="TableParagraph"/>
              <w:rPr>
                <w:rFonts w:asciiTheme="minorHAnsi" w:hAnsiTheme="minorHAnsi" w:cstheme="minorHAnsi"/>
                <w:sz w:val="18"/>
              </w:rPr>
            </w:pPr>
          </w:p>
        </w:tc>
        <w:tc>
          <w:tcPr>
            <w:tcW w:w="9357" w:type="dxa"/>
          </w:tcPr>
          <w:p w14:paraId="7EC19D9D" w14:textId="77777777" w:rsidR="0011550C" w:rsidRPr="00BD0E8E" w:rsidRDefault="0011550C" w:rsidP="00655EDF">
            <w:pPr>
              <w:pStyle w:val="TableParagraph"/>
              <w:spacing w:before="1"/>
              <w:ind w:left="106" w:right="44"/>
              <w:rPr>
                <w:rFonts w:asciiTheme="minorHAnsi" w:hAnsiTheme="minorHAnsi" w:cstheme="minorHAnsi"/>
                <w:sz w:val="20"/>
              </w:rPr>
            </w:pPr>
            <w:r w:rsidRPr="00BD0E8E">
              <w:rPr>
                <w:rFonts w:asciiTheme="minorHAnsi" w:hAnsiTheme="minorHAnsi" w:cstheme="minorHAnsi"/>
                <w:sz w:val="20"/>
              </w:rPr>
              <w:t>UNDP senior manager, typically the UNDP Deputy Country Director (DCD), Country Director (CD)</w:t>
            </w:r>
            <w:r w:rsidRPr="00BD0E8E">
              <w:rPr>
                <w:rFonts w:asciiTheme="minorHAnsi" w:hAnsiTheme="minorHAnsi" w:cstheme="minorHAnsi"/>
                <w:b/>
                <w:sz w:val="20"/>
              </w:rPr>
              <w:t xml:space="preserve">, </w:t>
            </w:r>
            <w:r w:rsidRPr="00BD0E8E">
              <w:rPr>
                <w:rFonts w:asciiTheme="minorHAnsi" w:hAnsiTheme="minorHAnsi" w:cstheme="minorHAnsi"/>
                <w:sz w:val="20"/>
              </w:rPr>
              <w:t>Deputy Resident Representative (DRR), or Resident Representative (RR). The QA Approver cannot also be the QA</w:t>
            </w:r>
          </w:p>
          <w:p w14:paraId="1C8E1CDB" w14:textId="77777777" w:rsidR="0011550C" w:rsidRPr="00BD0E8E" w:rsidRDefault="0011550C" w:rsidP="00655EDF">
            <w:pPr>
              <w:pStyle w:val="TableParagraph"/>
              <w:spacing w:line="223" w:lineRule="exact"/>
              <w:ind w:left="106"/>
              <w:rPr>
                <w:rFonts w:asciiTheme="minorHAnsi" w:hAnsiTheme="minorHAnsi" w:cstheme="minorHAnsi"/>
                <w:sz w:val="20"/>
              </w:rPr>
            </w:pPr>
            <w:r w:rsidRPr="00BD0E8E">
              <w:rPr>
                <w:rFonts w:asciiTheme="minorHAnsi" w:hAnsiTheme="minorHAnsi" w:cstheme="minorHAnsi"/>
                <w:sz w:val="20"/>
              </w:rPr>
              <w:t>Assessor. Final signature confirms they have “cleared” the SESP prior to submittal to the PAC.</w:t>
            </w:r>
          </w:p>
        </w:tc>
      </w:tr>
      <w:tr w:rsidR="0011550C" w:rsidRPr="00BD0E8E" w14:paraId="2B314915" w14:textId="77777777" w:rsidTr="00655EDF">
        <w:trPr>
          <w:trHeight w:val="489"/>
        </w:trPr>
        <w:tc>
          <w:tcPr>
            <w:tcW w:w="2696" w:type="dxa"/>
          </w:tcPr>
          <w:p w14:paraId="51497F86" w14:textId="77777777" w:rsidR="0011550C" w:rsidRPr="00BD0E8E" w:rsidRDefault="0011550C" w:rsidP="00655EDF">
            <w:pPr>
              <w:pStyle w:val="TableParagraph"/>
              <w:spacing w:before="1"/>
              <w:ind w:left="107"/>
              <w:rPr>
                <w:rFonts w:asciiTheme="minorHAnsi" w:hAnsiTheme="minorHAnsi" w:cstheme="minorHAnsi"/>
                <w:sz w:val="20"/>
              </w:rPr>
            </w:pPr>
            <w:r w:rsidRPr="00BD0E8E">
              <w:rPr>
                <w:rFonts w:asciiTheme="minorHAnsi" w:hAnsiTheme="minorHAnsi" w:cstheme="minorHAnsi"/>
                <w:sz w:val="20"/>
              </w:rPr>
              <w:t>PAC Chair</w:t>
            </w:r>
          </w:p>
        </w:tc>
        <w:tc>
          <w:tcPr>
            <w:tcW w:w="901" w:type="dxa"/>
          </w:tcPr>
          <w:p w14:paraId="211FC6EA" w14:textId="77777777" w:rsidR="0011550C" w:rsidRPr="00BD0E8E" w:rsidRDefault="0011550C" w:rsidP="00655EDF">
            <w:pPr>
              <w:pStyle w:val="TableParagraph"/>
              <w:rPr>
                <w:rFonts w:asciiTheme="minorHAnsi" w:hAnsiTheme="minorHAnsi" w:cstheme="minorHAnsi"/>
                <w:sz w:val="18"/>
              </w:rPr>
            </w:pPr>
          </w:p>
        </w:tc>
        <w:tc>
          <w:tcPr>
            <w:tcW w:w="9357" w:type="dxa"/>
          </w:tcPr>
          <w:p w14:paraId="26A98296" w14:textId="77777777" w:rsidR="0011550C" w:rsidRPr="00BD0E8E" w:rsidRDefault="0011550C" w:rsidP="00655EDF">
            <w:pPr>
              <w:pStyle w:val="TableParagraph"/>
              <w:spacing w:before="1" w:line="240" w:lineRule="atLeast"/>
              <w:ind w:left="106"/>
              <w:rPr>
                <w:rFonts w:asciiTheme="minorHAnsi" w:hAnsiTheme="minorHAnsi" w:cstheme="minorHAnsi"/>
                <w:sz w:val="20"/>
              </w:rPr>
            </w:pPr>
            <w:r w:rsidRPr="00BD0E8E">
              <w:rPr>
                <w:rFonts w:asciiTheme="minorHAnsi" w:hAnsiTheme="minorHAnsi" w:cstheme="minorHAnsi"/>
                <w:sz w:val="20"/>
              </w:rPr>
              <w:t>UNDP chair of the PAC. In some cases PAC Chair may also be the QA Approver. Final signature confirms that the SESP was considered as part of the project appraisal and considered in recommendations of the PAC.</w:t>
            </w:r>
          </w:p>
        </w:tc>
      </w:tr>
    </w:tbl>
    <w:p w14:paraId="764ED501" w14:textId="77777777" w:rsidR="0011550C" w:rsidRPr="00BD0E8E" w:rsidRDefault="0011550C" w:rsidP="0011550C">
      <w:pPr>
        <w:pStyle w:val="BodyText"/>
        <w:spacing w:before="1"/>
        <w:rPr>
          <w:rFonts w:asciiTheme="minorHAnsi" w:hAnsiTheme="minorHAnsi" w:cstheme="minorHAnsi"/>
          <w:i w:val="0"/>
          <w:sz w:val="19"/>
        </w:rPr>
      </w:pPr>
    </w:p>
    <w:p w14:paraId="0AB93745" w14:textId="77777777" w:rsidR="0011550C" w:rsidRPr="00BD0E8E" w:rsidRDefault="0011550C" w:rsidP="0011550C">
      <w:pPr>
        <w:pStyle w:val="Heading4"/>
        <w:spacing w:before="59"/>
        <w:ind w:left="460"/>
        <w:rPr>
          <w:rFonts w:asciiTheme="minorHAnsi" w:hAnsiTheme="minorHAnsi" w:cstheme="minorHAnsi"/>
          <w:color w:val="4F81BC"/>
        </w:rPr>
        <w:sectPr w:rsidR="0011550C" w:rsidRPr="00BD0E8E" w:rsidSect="0011550C">
          <w:footerReference w:type="default" r:id="rId29"/>
          <w:pgSz w:w="16838" w:h="11906" w:orient="landscape" w:code="9"/>
          <w:pgMar w:top="1152" w:right="864" w:bottom="1152" w:left="864" w:header="720" w:footer="432" w:gutter="0"/>
          <w:cols w:space="708"/>
          <w:titlePg/>
          <w:docGrid w:linePitch="360"/>
        </w:sectPr>
      </w:pPr>
      <w:bookmarkStart w:id="21" w:name="_TOC_250001"/>
      <w:bookmarkEnd w:id="21"/>
    </w:p>
    <w:p w14:paraId="350CE162" w14:textId="77777777" w:rsidR="0011550C" w:rsidRPr="00BD0E8E" w:rsidRDefault="0011550C" w:rsidP="0011550C">
      <w:pPr>
        <w:pStyle w:val="Heading4"/>
        <w:spacing w:before="59"/>
        <w:ind w:left="460"/>
        <w:rPr>
          <w:rFonts w:asciiTheme="minorHAnsi" w:hAnsiTheme="minorHAnsi" w:cstheme="minorHAnsi"/>
          <w:b w:val="0"/>
          <w:sz w:val="21"/>
        </w:rPr>
      </w:pPr>
      <w:r w:rsidRPr="00BD0E8E">
        <w:rPr>
          <w:rFonts w:asciiTheme="minorHAnsi" w:hAnsiTheme="minorHAnsi" w:cstheme="minorHAnsi"/>
          <w:color w:val="4F81BC"/>
        </w:rPr>
        <w:lastRenderedPageBreak/>
        <w:t>SESP Attachment 1. Social and Environmental Risk Screening Checklist</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8130"/>
        <w:gridCol w:w="832"/>
      </w:tblGrid>
      <w:tr w:rsidR="0011550C" w:rsidRPr="00BD0E8E" w14:paraId="53797AD0" w14:textId="77777777" w:rsidTr="00655EDF">
        <w:trPr>
          <w:trHeight w:val="268"/>
        </w:trPr>
        <w:tc>
          <w:tcPr>
            <w:tcW w:w="8636" w:type="dxa"/>
            <w:gridSpan w:val="2"/>
            <w:shd w:val="clear" w:color="auto" w:fill="8DB3E1"/>
          </w:tcPr>
          <w:p w14:paraId="5812A283" w14:textId="77777777" w:rsidR="0011550C" w:rsidRPr="00BD0E8E" w:rsidRDefault="0011550C" w:rsidP="00655EDF">
            <w:pPr>
              <w:pStyle w:val="TableParagraph"/>
              <w:spacing w:line="248" w:lineRule="exact"/>
              <w:ind w:left="107"/>
              <w:rPr>
                <w:rFonts w:asciiTheme="minorHAnsi" w:hAnsiTheme="minorHAnsi" w:cstheme="minorHAnsi"/>
                <w:b/>
              </w:rPr>
            </w:pPr>
            <w:r w:rsidRPr="00BD0E8E">
              <w:rPr>
                <w:rFonts w:asciiTheme="minorHAnsi" w:hAnsiTheme="minorHAnsi" w:cstheme="minorHAnsi"/>
                <w:b/>
              </w:rPr>
              <w:t xml:space="preserve">Checklist Potential Social and Environmental </w:t>
            </w:r>
            <w:r w:rsidRPr="00BD0E8E">
              <w:rPr>
                <w:rFonts w:asciiTheme="minorHAnsi" w:hAnsiTheme="minorHAnsi" w:cstheme="minorHAnsi"/>
                <w:b/>
                <w:u w:val="single"/>
              </w:rPr>
              <w:t>Risks</w:t>
            </w:r>
          </w:p>
        </w:tc>
        <w:tc>
          <w:tcPr>
            <w:tcW w:w="832" w:type="dxa"/>
            <w:shd w:val="clear" w:color="auto" w:fill="8DB3E1"/>
          </w:tcPr>
          <w:p w14:paraId="49635555" w14:textId="77777777" w:rsidR="0011550C" w:rsidRPr="00BD0E8E" w:rsidRDefault="0011550C" w:rsidP="00655EDF">
            <w:pPr>
              <w:pStyle w:val="TableParagraph"/>
              <w:rPr>
                <w:rFonts w:asciiTheme="minorHAnsi" w:hAnsiTheme="minorHAnsi" w:cstheme="minorHAnsi"/>
                <w:sz w:val="18"/>
              </w:rPr>
            </w:pPr>
          </w:p>
        </w:tc>
      </w:tr>
      <w:tr w:rsidR="0011550C" w:rsidRPr="00BD0E8E" w14:paraId="3D7D07CD" w14:textId="77777777" w:rsidTr="00655EDF">
        <w:trPr>
          <w:trHeight w:val="878"/>
        </w:trPr>
        <w:tc>
          <w:tcPr>
            <w:tcW w:w="8636" w:type="dxa"/>
            <w:gridSpan w:val="2"/>
          </w:tcPr>
          <w:p w14:paraId="262370C3" w14:textId="77777777" w:rsidR="0011550C" w:rsidRPr="00BD0E8E" w:rsidRDefault="0011550C" w:rsidP="00655EDF">
            <w:pPr>
              <w:pStyle w:val="TableParagraph"/>
              <w:spacing w:before="1"/>
              <w:ind w:left="107" w:right="113"/>
              <w:rPr>
                <w:rFonts w:asciiTheme="minorHAnsi" w:hAnsiTheme="minorHAnsi" w:cstheme="minorHAnsi"/>
                <w:sz w:val="18"/>
              </w:rPr>
            </w:pPr>
            <w:r w:rsidRPr="00BD0E8E">
              <w:rPr>
                <w:rFonts w:asciiTheme="minorHAnsi" w:hAnsiTheme="minorHAnsi" w:cstheme="minorHAnsi"/>
                <w:sz w:val="18"/>
                <w:u w:val="single"/>
              </w:rPr>
              <w:t>INSTRUCTIONS</w:t>
            </w:r>
            <w:r w:rsidRPr="00BD0E8E">
              <w:rPr>
                <w:rFonts w:asciiTheme="minorHAnsi" w:hAnsiTheme="minorHAnsi" w:cstheme="minorHAnsi"/>
                <w:sz w:val="18"/>
              </w:rPr>
              <w:t xml:space="preserve">: The risk screening checklist will assist in answering Questions 2-6 of the Screening Template. Answers to the checklist questions help to (1) identify potential risks, (2) determine the overall risk categorization of the project, and (3) determine required level of assessment and management measures. Refer to the </w:t>
            </w:r>
            <w:hyperlink r:id="rId30">
              <w:r w:rsidRPr="00BD0E8E">
                <w:rPr>
                  <w:rFonts w:asciiTheme="minorHAnsi" w:hAnsiTheme="minorHAnsi" w:cstheme="minorHAnsi"/>
                  <w:color w:val="0000FF"/>
                  <w:sz w:val="18"/>
                  <w:u w:val="single" w:color="0000FF"/>
                </w:rPr>
                <w:t>SES toolkit</w:t>
              </w:r>
            </w:hyperlink>
          </w:p>
          <w:p w14:paraId="58DE0DBE" w14:textId="77777777" w:rsidR="0011550C" w:rsidRPr="00BD0E8E" w:rsidRDefault="0011550C" w:rsidP="00655EDF">
            <w:pPr>
              <w:pStyle w:val="TableParagraph"/>
              <w:spacing w:line="198" w:lineRule="exact"/>
              <w:ind w:left="107"/>
              <w:rPr>
                <w:rFonts w:asciiTheme="minorHAnsi" w:hAnsiTheme="minorHAnsi" w:cstheme="minorHAnsi"/>
                <w:sz w:val="18"/>
              </w:rPr>
            </w:pPr>
            <w:r w:rsidRPr="00BD0E8E">
              <w:rPr>
                <w:rFonts w:asciiTheme="minorHAnsi" w:hAnsiTheme="minorHAnsi" w:cstheme="minorHAnsi"/>
                <w:sz w:val="18"/>
              </w:rPr>
              <w:t>for further guidance on addressing screening questions.</w:t>
            </w:r>
          </w:p>
        </w:tc>
        <w:tc>
          <w:tcPr>
            <w:tcW w:w="832" w:type="dxa"/>
          </w:tcPr>
          <w:p w14:paraId="17A53FC6" w14:textId="77777777" w:rsidR="0011550C" w:rsidRPr="00BD0E8E" w:rsidRDefault="0011550C" w:rsidP="00655EDF">
            <w:pPr>
              <w:pStyle w:val="TableParagraph"/>
              <w:rPr>
                <w:rFonts w:asciiTheme="minorHAnsi" w:hAnsiTheme="minorHAnsi" w:cstheme="minorHAnsi"/>
                <w:sz w:val="18"/>
              </w:rPr>
            </w:pPr>
          </w:p>
        </w:tc>
      </w:tr>
      <w:tr w:rsidR="0011550C" w:rsidRPr="00BD0E8E" w14:paraId="70BE48F8" w14:textId="77777777" w:rsidTr="00655EDF">
        <w:trPr>
          <w:trHeight w:val="825"/>
        </w:trPr>
        <w:tc>
          <w:tcPr>
            <w:tcW w:w="8636" w:type="dxa"/>
            <w:gridSpan w:val="2"/>
            <w:shd w:val="clear" w:color="auto" w:fill="DBE4F0"/>
          </w:tcPr>
          <w:p w14:paraId="2BDCEC10" w14:textId="77777777" w:rsidR="0011550C" w:rsidRPr="00BD0E8E" w:rsidRDefault="0011550C" w:rsidP="00655EDF">
            <w:pPr>
              <w:pStyle w:val="TableParagraph"/>
              <w:spacing w:before="121"/>
              <w:ind w:left="107"/>
              <w:rPr>
                <w:rFonts w:asciiTheme="minorHAnsi" w:hAnsiTheme="minorHAnsi" w:cstheme="minorHAnsi"/>
                <w:b/>
                <w:sz w:val="20"/>
              </w:rPr>
            </w:pPr>
            <w:r w:rsidRPr="00BD0E8E">
              <w:rPr>
                <w:rFonts w:asciiTheme="minorHAnsi" w:hAnsiTheme="minorHAnsi" w:cstheme="minorHAnsi"/>
                <w:b/>
                <w:sz w:val="20"/>
              </w:rPr>
              <w:t>Overarching Principle: Leave No One Behind</w:t>
            </w:r>
          </w:p>
          <w:p w14:paraId="3987372B" w14:textId="77777777" w:rsidR="0011550C" w:rsidRPr="00BD0E8E" w:rsidRDefault="0011550C" w:rsidP="00655EDF">
            <w:pPr>
              <w:pStyle w:val="TableParagraph"/>
              <w:spacing w:before="121"/>
              <w:ind w:left="107"/>
              <w:rPr>
                <w:rFonts w:asciiTheme="minorHAnsi" w:hAnsiTheme="minorHAnsi" w:cstheme="minorHAnsi"/>
                <w:b/>
                <w:sz w:val="18"/>
              </w:rPr>
            </w:pPr>
            <w:r w:rsidRPr="00BD0E8E">
              <w:rPr>
                <w:rFonts w:asciiTheme="minorHAnsi" w:hAnsiTheme="minorHAnsi" w:cstheme="minorHAnsi"/>
                <w:b/>
                <w:sz w:val="18"/>
              </w:rPr>
              <w:t>Human Rights</w:t>
            </w:r>
          </w:p>
        </w:tc>
        <w:tc>
          <w:tcPr>
            <w:tcW w:w="832" w:type="dxa"/>
            <w:shd w:val="clear" w:color="auto" w:fill="DBE4F0"/>
          </w:tcPr>
          <w:p w14:paraId="672DB719" w14:textId="77777777" w:rsidR="0011550C" w:rsidRPr="00BD0E8E" w:rsidRDefault="0011550C" w:rsidP="00655EDF">
            <w:pPr>
              <w:pStyle w:val="TableParagraph"/>
              <w:ind w:left="122" w:right="92" w:firstLine="40"/>
              <w:rPr>
                <w:rFonts w:asciiTheme="minorHAnsi" w:hAnsiTheme="minorHAnsi" w:cstheme="minorHAnsi"/>
                <w:b/>
                <w:sz w:val="16"/>
              </w:rPr>
            </w:pPr>
            <w:r w:rsidRPr="00BD0E8E">
              <w:rPr>
                <w:rFonts w:asciiTheme="minorHAnsi" w:hAnsiTheme="minorHAnsi" w:cstheme="minorHAnsi"/>
                <w:b/>
                <w:sz w:val="16"/>
              </w:rPr>
              <w:t>Answer (Yes/No)</w:t>
            </w:r>
          </w:p>
        </w:tc>
      </w:tr>
      <w:tr w:rsidR="0011550C" w:rsidRPr="00BD0E8E" w14:paraId="7F40E810" w14:textId="77777777" w:rsidTr="00655EDF">
        <w:trPr>
          <w:trHeight w:val="558"/>
        </w:trPr>
        <w:tc>
          <w:tcPr>
            <w:tcW w:w="506" w:type="dxa"/>
            <w:tcBorders>
              <w:right w:val="nil"/>
            </w:tcBorders>
          </w:tcPr>
          <w:p w14:paraId="689BF1E0" w14:textId="77777777" w:rsidR="0011550C" w:rsidRPr="00BD0E8E" w:rsidRDefault="0011550C" w:rsidP="00655EDF">
            <w:pPr>
              <w:pStyle w:val="TableParagraph"/>
              <w:spacing w:before="59"/>
              <w:ind w:left="107"/>
              <w:rPr>
                <w:rFonts w:asciiTheme="minorHAnsi" w:hAnsiTheme="minorHAnsi" w:cstheme="minorHAnsi"/>
                <w:sz w:val="18"/>
              </w:rPr>
            </w:pPr>
            <w:r w:rsidRPr="00BD0E8E">
              <w:rPr>
                <w:rFonts w:asciiTheme="minorHAnsi" w:hAnsiTheme="minorHAnsi" w:cstheme="minorHAnsi"/>
                <w:sz w:val="18"/>
              </w:rPr>
              <w:t>P.1</w:t>
            </w:r>
          </w:p>
        </w:tc>
        <w:tc>
          <w:tcPr>
            <w:tcW w:w="8130" w:type="dxa"/>
            <w:tcBorders>
              <w:left w:val="nil"/>
            </w:tcBorders>
          </w:tcPr>
          <w:p w14:paraId="7DF00725" w14:textId="77777777" w:rsidR="0011550C" w:rsidRPr="00BD0E8E" w:rsidRDefault="0011550C" w:rsidP="00655EDF">
            <w:pPr>
              <w:pStyle w:val="TableParagraph"/>
              <w:spacing w:before="59"/>
              <w:ind w:left="173" w:right="228"/>
              <w:rPr>
                <w:rFonts w:asciiTheme="minorHAnsi" w:hAnsiTheme="minorHAnsi" w:cstheme="minorHAnsi"/>
                <w:sz w:val="18"/>
              </w:rPr>
            </w:pPr>
            <w:r w:rsidRPr="00BD0E8E">
              <w:rPr>
                <w:rFonts w:asciiTheme="minorHAnsi" w:hAnsiTheme="minorHAnsi" w:cstheme="minorHAnsi"/>
                <w:sz w:val="18"/>
              </w:rPr>
              <w:t>Have local communities or individuals raised human rights concerns regarding the project (e.g. during the stakeholder engagement process, grievance processes, public statements)?</w:t>
            </w:r>
          </w:p>
        </w:tc>
        <w:tc>
          <w:tcPr>
            <w:tcW w:w="832" w:type="dxa"/>
          </w:tcPr>
          <w:p w14:paraId="65804BD3"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4E735E1B" w14:textId="77777777" w:rsidTr="00655EDF">
        <w:trPr>
          <w:trHeight w:val="559"/>
        </w:trPr>
        <w:tc>
          <w:tcPr>
            <w:tcW w:w="506" w:type="dxa"/>
            <w:tcBorders>
              <w:right w:val="nil"/>
            </w:tcBorders>
          </w:tcPr>
          <w:p w14:paraId="68E81C51" w14:textId="77777777" w:rsidR="0011550C" w:rsidRPr="00BD0E8E" w:rsidRDefault="0011550C" w:rsidP="00655EDF">
            <w:pPr>
              <w:pStyle w:val="TableParagraph"/>
              <w:spacing w:before="62"/>
              <w:ind w:left="107"/>
              <w:rPr>
                <w:rFonts w:asciiTheme="minorHAnsi" w:hAnsiTheme="minorHAnsi" w:cstheme="minorHAnsi"/>
                <w:sz w:val="18"/>
              </w:rPr>
            </w:pPr>
            <w:r w:rsidRPr="00BD0E8E">
              <w:rPr>
                <w:rFonts w:asciiTheme="minorHAnsi" w:hAnsiTheme="minorHAnsi" w:cstheme="minorHAnsi"/>
                <w:sz w:val="18"/>
              </w:rPr>
              <w:t>P.2</w:t>
            </w:r>
          </w:p>
        </w:tc>
        <w:tc>
          <w:tcPr>
            <w:tcW w:w="8130" w:type="dxa"/>
            <w:tcBorders>
              <w:left w:val="nil"/>
            </w:tcBorders>
          </w:tcPr>
          <w:p w14:paraId="42F651A0" w14:textId="77777777" w:rsidR="0011550C" w:rsidRPr="00BD0E8E" w:rsidRDefault="0011550C" w:rsidP="00655EDF">
            <w:pPr>
              <w:pStyle w:val="TableParagraph"/>
              <w:spacing w:before="62"/>
              <w:ind w:left="173" w:right="755"/>
              <w:rPr>
                <w:rFonts w:asciiTheme="minorHAnsi" w:hAnsiTheme="minorHAnsi" w:cstheme="minorHAnsi"/>
                <w:sz w:val="18"/>
              </w:rPr>
            </w:pPr>
            <w:r w:rsidRPr="00BD0E8E">
              <w:rPr>
                <w:rFonts w:asciiTheme="minorHAnsi" w:hAnsiTheme="minorHAnsi" w:cstheme="minorHAnsi"/>
                <w:sz w:val="18"/>
              </w:rPr>
              <w:t>Is there a risk that duty-bearers (e.g. government agencies) do not have the capacity to meet their obligations in the project?</w:t>
            </w:r>
          </w:p>
        </w:tc>
        <w:tc>
          <w:tcPr>
            <w:tcW w:w="832" w:type="dxa"/>
          </w:tcPr>
          <w:p w14:paraId="5B7FDD25" w14:textId="77777777" w:rsidR="0011550C" w:rsidRPr="00BD0E8E" w:rsidRDefault="0011550C" w:rsidP="00655EDF">
            <w:pPr>
              <w:pStyle w:val="TableParagraph"/>
              <w:rPr>
                <w:rFonts w:asciiTheme="minorHAnsi" w:eastAsia="Times New Roman" w:hAnsiTheme="minorHAnsi" w:cstheme="minorHAnsi"/>
                <w:sz w:val="18"/>
                <w:lang w:eastAsia="ko-KR"/>
              </w:rPr>
            </w:pPr>
            <w:r w:rsidRPr="00BD0E8E">
              <w:rPr>
                <w:rFonts w:asciiTheme="minorHAnsi" w:eastAsia="Times New Roman" w:hAnsiTheme="minorHAnsi" w:cstheme="minorHAnsi"/>
                <w:sz w:val="18"/>
                <w:lang w:eastAsia="ko-KR"/>
              </w:rPr>
              <w:t>Yes</w:t>
            </w:r>
          </w:p>
        </w:tc>
      </w:tr>
      <w:tr w:rsidR="0011550C" w:rsidRPr="00BD0E8E" w14:paraId="1E7E86FC" w14:textId="77777777" w:rsidTr="00655EDF">
        <w:trPr>
          <w:trHeight w:val="558"/>
        </w:trPr>
        <w:tc>
          <w:tcPr>
            <w:tcW w:w="506" w:type="dxa"/>
            <w:tcBorders>
              <w:right w:val="nil"/>
            </w:tcBorders>
          </w:tcPr>
          <w:p w14:paraId="084F35EB" w14:textId="77777777" w:rsidR="0011550C" w:rsidRPr="00BD0E8E" w:rsidRDefault="0011550C" w:rsidP="00655EDF">
            <w:pPr>
              <w:pStyle w:val="TableParagraph"/>
              <w:spacing w:before="61"/>
              <w:ind w:left="107"/>
              <w:rPr>
                <w:rFonts w:asciiTheme="minorHAnsi" w:hAnsiTheme="minorHAnsi" w:cstheme="minorHAnsi"/>
                <w:sz w:val="18"/>
              </w:rPr>
            </w:pPr>
            <w:r w:rsidRPr="00BD0E8E">
              <w:rPr>
                <w:rFonts w:asciiTheme="minorHAnsi" w:hAnsiTheme="minorHAnsi" w:cstheme="minorHAnsi"/>
                <w:sz w:val="18"/>
              </w:rPr>
              <w:t>P.3</w:t>
            </w:r>
          </w:p>
        </w:tc>
        <w:tc>
          <w:tcPr>
            <w:tcW w:w="8130" w:type="dxa"/>
            <w:tcBorders>
              <w:left w:val="nil"/>
            </w:tcBorders>
          </w:tcPr>
          <w:p w14:paraId="7671F0A8" w14:textId="77777777" w:rsidR="0011550C" w:rsidRPr="00BD0E8E" w:rsidRDefault="0011550C" w:rsidP="00655EDF">
            <w:pPr>
              <w:pStyle w:val="TableParagraph"/>
              <w:spacing w:before="61"/>
              <w:ind w:left="173" w:right="228"/>
              <w:rPr>
                <w:rFonts w:asciiTheme="minorHAnsi" w:hAnsiTheme="minorHAnsi" w:cstheme="minorHAnsi"/>
                <w:sz w:val="18"/>
              </w:rPr>
            </w:pPr>
            <w:r w:rsidRPr="00BD0E8E">
              <w:rPr>
                <w:rFonts w:asciiTheme="minorHAnsi" w:hAnsiTheme="minorHAnsi" w:cstheme="minorHAnsi"/>
                <w:sz w:val="18"/>
              </w:rPr>
              <w:t>Is there a risk that rights-holders (e.g. project-affected persons) do not have the capacity to claim their rights?</w:t>
            </w:r>
          </w:p>
        </w:tc>
        <w:tc>
          <w:tcPr>
            <w:tcW w:w="832" w:type="dxa"/>
          </w:tcPr>
          <w:p w14:paraId="7C5AC6C2"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4B2A726D" w14:textId="77777777" w:rsidTr="00655EDF">
        <w:trPr>
          <w:trHeight w:val="340"/>
        </w:trPr>
        <w:tc>
          <w:tcPr>
            <w:tcW w:w="8636" w:type="dxa"/>
            <w:gridSpan w:val="2"/>
          </w:tcPr>
          <w:p w14:paraId="71DCB570" w14:textId="77777777" w:rsidR="0011550C" w:rsidRPr="00BD0E8E" w:rsidRDefault="0011550C" w:rsidP="00655EDF">
            <w:pPr>
              <w:pStyle w:val="TableParagraph"/>
              <w:spacing w:before="63"/>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2" w:type="dxa"/>
          </w:tcPr>
          <w:p w14:paraId="1CDEAE01" w14:textId="77777777" w:rsidR="0011550C" w:rsidRPr="00BD0E8E" w:rsidRDefault="0011550C" w:rsidP="00655EDF">
            <w:pPr>
              <w:pStyle w:val="TableParagraph"/>
              <w:rPr>
                <w:rFonts w:asciiTheme="minorHAnsi" w:hAnsiTheme="minorHAnsi" w:cstheme="minorHAnsi"/>
                <w:sz w:val="18"/>
              </w:rPr>
            </w:pPr>
          </w:p>
        </w:tc>
      </w:tr>
      <w:tr w:rsidR="0011550C" w:rsidRPr="00BD0E8E" w14:paraId="1684A1B0" w14:textId="77777777" w:rsidTr="00655EDF">
        <w:trPr>
          <w:trHeight w:val="558"/>
        </w:trPr>
        <w:tc>
          <w:tcPr>
            <w:tcW w:w="506" w:type="dxa"/>
            <w:tcBorders>
              <w:right w:val="nil"/>
            </w:tcBorders>
          </w:tcPr>
          <w:p w14:paraId="207DBC77" w14:textId="77777777" w:rsidR="0011550C" w:rsidRPr="00BD0E8E" w:rsidRDefault="0011550C" w:rsidP="00655EDF">
            <w:pPr>
              <w:pStyle w:val="TableParagraph"/>
              <w:spacing w:before="61"/>
              <w:ind w:left="107"/>
              <w:rPr>
                <w:rFonts w:asciiTheme="minorHAnsi" w:hAnsiTheme="minorHAnsi" w:cstheme="minorHAnsi"/>
                <w:sz w:val="18"/>
              </w:rPr>
            </w:pPr>
            <w:r w:rsidRPr="00BD0E8E">
              <w:rPr>
                <w:rFonts w:asciiTheme="minorHAnsi" w:hAnsiTheme="minorHAnsi" w:cstheme="minorHAnsi"/>
                <w:sz w:val="18"/>
              </w:rPr>
              <w:t>P.4</w:t>
            </w:r>
          </w:p>
        </w:tc>
        <w:tc>
          <w:tcPr>
            <w:tcW w:w="8130" w:type="dxa"/>
            <w:tcBorders>
              <w:left w:val="nil"/>
            </w:tcBorders>
          </w:tcPr>
          <w:p w14:paraId="7B1A7608" w14:textId="77777777" w:rsidR="0011550C" w:rsidRPr="00BD0E8E" w:rsidRDefault="0011550C" w:rsidP="00655EDF">
            <w:pPr>
              <w:pStyle w:val="TableParagraph"/>
              <w:spacing w:before="61"/>
              <w:ind w:left="173" w:right="228"/>
              <w:rPr>
                <w:rFonts w:asciiTheme="minorHAnsi" w:hAnsiTheme="minorHAnsi" w:cstheme="minorHAnsi"/>
                <w:sz w:val="18"/>
              </w:rPr>
            </w:pPr>
            <w:r w:rsidRPr="00BD0E8E">
              <w:rPr>
                <w:rFonts w:asciiTheme="minorHAnsi" w:hAnsiTheme="minorHAnsi" w:cstheme="minorHAnsi"/>
                <w:sz w:val="18"/>
              </w:rPr>
              <w:t>adverse impacts on enjoyment of the human rights (civil, political, economic, social or cultural) of the affected population and particularly of marginalized groups?</w:t>
            </w:r>
          </w:p>
        </w:tc>
        <w:tc>
          <w:tcPr>
            <w:tcW w:w="832" w:type="dxa"/>
          </w:tcPr>
          <w:p w14:paraId="1A09B756"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516053F3" w14:textId="77777777" w:rsidTr="00655EDF">
        <w:trPr>
          <w:trHeight w:val="561"/>
        </w:trPr>
        <w:tc>
          <w:tcPr>
            <w:tcW w:w="506" w:type="dxa"/>
            <w:tcBorders>
              <w:right w:val="nil"/>
            </w:tcBorders>
          </w:tcPr>
          <w:p w14:paraId="5652FD6E" w14:textId="77777777" w:rsidR="0011550C" w:rsidRPr="00BD0E8E" w:rsidRDefault="0011550C" w:rsidP="00655EDF">
            <w:pPr>
              <w:pStyle w:val="TableParagraph"/>
              <w:spacing w:before="61"/>
              <w:ind w:left="107"/>
              <w:rPr>
                <w:rFonts w:asciiTheme="minorHAnsi" w:hAnsiTheme="minorHAnsi" w:cstheme="minorHAnsi"/>
                <w:sz w:val="18"/>
              </w:rPr>
            </w:pPr>
            <w:r w:rsidRPr="00BD0E8E">
              <w:rPr>
                <w:rFonts w:asciiTheme="minorHAnsi" w:hAnsiTheme="minorHAnsi" w:cstheme="minorHAnsi"/>
                <w:sz w:val="18"/>
              </w:rPr>
              <w:t>P.5</w:t>
            </w:r>
          </w:p>
        </w:tc>
        <w:tc>
          <w:tcPr>
            <w:tcW w:w="8130" w:type="dxa"/>
            <w:tcBorders>
              <w:left w:val="nil"/>
            </w:tcBorders>
          </w:tcPr>
          <w:p w14:paraId="21A26B5B" w14:textId="77777777" w:rsidR="0011550C" w:rsidRPr="00BD0E8E" w:rsidRDefault="0011550C" w:rsidP="00655EDF">
            <w:pPr>
              <w:pStyle w:val="TableParagraph"/>
              <w:spacing w:before="61"/>
              <w:ind w:left="173" w:right="549"/>
              <w:rPr>
                <w:rFonts w:asciiTheme="minorHAnsi" w:hAnsiTheme="minorHAnsi" w:cstheme="minorHAnsi"/>
                <w:sz w:val="12"/>
              </w:rPr>
            </w:pPr>
            <w:r w:rsidRPr="00BD0E8E">
              <w:rPr>
                <w:rFonts w:asciiTheme="minorHAnsi" w:hAnsiTheme="minorHAnsi" w:cstheme="minorHAnsi"/>
                <w:sz w:val="18"/>
              </w:rPr>
              <w:t xml:space="preserve">inequitable or discriminatory impacts on affected populations, particularly people living in poverty or marginalized or excluded individuals or groups, including persons with disabilities? </w:t>
            </w:r>
            <w:r w:rsidRPr="00BD0E8E">
              <w:rPr>
                <w:rFonts w:asciiTheme="minorHAnsi" w:hAnsiTheme="minorHAnsi" w:cstheme="minorHAnsi"/>
                <w:position w:val="5"/>
                <w:sz w:val="12"/>
              </w:rPr>
              <w:t>16</w:t>
            </w:r>
          </w:p>
        </w:tc>
        <w:tc>
          <w:tcPr>
            <w:tcW w:w="832" w:type="dxa"/>
          </w:tcPr>
          <w:p w14:paraId="749A7119"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8BA143D" w14:textId="77777777" w:rsidTr="00655EDF">
        <w:trPr>
          <w:trHeight w:val="558"/>
        </w:trPr>
        <w:tc>
          <w:tcPr>
            <w:tcW w:w="506" w:type="dxa"/>
            <w:tcBorders>
              <w:right w:val="nil"/>
            </w:tcBorders>
          </w:tcPr>
          <w:p w14:paraId="76871CA6" w14:textId="77777777" w:rsidR="0011550C" w:rsidRPr="00BD0E8E" w:rsidRDefault="0011550C" w:rsidP="00655EDF">
            <w:pPr>
              <w:pStyle w:val="TableParagraph"/>
              <w:spacing w:before="59"/>
              <w:ind w:left="107"/>
              <w:rPr>
                <w:rFonts w:asciiTheme="minorHAnsi" w:hAnsiTheme="minorHAnsi" w:cstheme="minorHAnsi"/>
                <w:sz w:val="18"/>
              </w:rPr>
            </w:pPr>
            <w:r w:rsidRPr="00BD0E8E">
              <w:rPr>
                <w:rFonts w:asciiTheme="minorHAnsi" w:hAnsiTheme="minorHAnsi" w:cstheme="minorHAnsi"/>
                <w:sz w:val="18"/>
              </w:rPr>
              <w:t>P.6</w:t>
            </w:r>
          </w:p>
        </w:tc>
        <w:tc>
          <w:tcPr>
            <w:tcW w:w="8130" w:type="dxa"/>
            <w:tcBorders>
              <w:left w:val="nil"/>
            </w:tcBorders>
          </w:tcPr>
          <w:p w14:paraId="5B098C83" w14:textId="77777777" w:rsidR="0011550C" w:rsidRPr="00BD0E8E" w:rsidRDefault="0011550C" w:rsidP="00655EDF">
            <w:pPr>
              <w:pStyle w:val="TableParagraph"/>
              <w:spacing w:before="59"/>
              <w:ind w:left="173" w:right="228"/>
              <w:rPr>
                <w:rFonts w:asciiTheme="minorHAnsi" w:hAnsiTheme="minorHAnsi" w:cstheme="minorHAnsi"/>
                <w:sz w:val="18"/>
              </w:rPr>
            </w:pPr>
            <w:r w:rsidRPr="00BD0E8E">
              <w:rPr>
                <w:rFonts w:asciiTheme="minorHAnsi" w:hAnsiTheme="minorHAnsi" w:cstheme="minorHAnsi"/>
                <w:sz w:val="18"/>
              </w:rPr>
              <w:t>restrictions in availability, quality of and/or access to resources or basic services, in particular to marginalized individuals or groups, including persons with disabilities?</w:t>
            </w:r>
          </w:p>
        </w:tc>
        <w:tc>
          <w:tcPr>
            <w:tcW w:w="832" w:type="dxa"/>
          </w:tcPr>
          <w:p w14:paraId="75FA64D4"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6DBBE17D" w14:textId="77777777" w:rsidTr="00655EDF">
        <w:trPr>
          <w:trHeight w:val="559"/>
        </w:trPr>
        <w:tc>
          <w:tcPr>
            <w:tcW w:w="506" w:type="dxa"/>
            <w:tcBorders>
              <w:right w:val="nil"/>
            </w:tcBorders>
          </w:tcPr>
          <w:p w14:paraId="5D7F6E7B" w14:textId="77777777" w:rsidR="0011550C" w:rsidRPr="00BD0E8E" w:rsidRDefault="0011550C" w:rsidP="00655EDF">
            <w:pPr>
              <w:pStyle w:val="TableParagraph"/>
              <w:spacing w:before="61"/>
              <w:ind w:left="107"/>
              <w:rPr>
                <w:rFonts w:asciiTheme="minorHAnsi" w:hAnsiTheme="minorHAnsi" w:cstheme="minorHAnsi"/>
                <w:sz w:val="18"/>
              </w:rPr>
            </w:pPr>
            <w:r w:rsidRPr="00BD0E8E">
              <w:rPr>
                <w:rFonts w:asciiTheme="minorHAnsi" w:hAnsiTheme="minorHAnsi" w:cstheme="minorHAnsi"/>
                <w:sz w:val="18"/>
              </w:rPr>
              <w:t>P.7</w:t>
            </w:r>
          </w:p>
        </w:tc>
        <w:tc>
          <w:tcPr>
            <w:tcW w:w="8130" w:type="dxa"/>
            <w:tcBorders>
              <w:left w:val="nil"/>
            </w:tcBorders>
          </w:tcPr>
          <w:p w14:paraId="1088CCDB" w14:textId="77777777" w:rsidR="0011550C" w:rsidRPr="00BD0E8E" w:rsidRDefault="0011550C" w:rsidP="00655EDF">
            <w:pPr>
              <w:pStyle w:val="TableParagraph"/>
              <w:spacing w:before="61"/>
              <w:ind w:left="173" w:right="900"/>
              <w:rPr>
                <w:rFonts w:asciiTheme="minorHAnsi" w:hAnsiTheme="minorHAnsi" w:cstheme="minorHAnsi"/>
                <w:sz w:val="18"/>
              </w:rPr>
            </w:pPr>
            <w:r w:rsidRPr="00BD0E8E">
              <w:rPr>
                <w:rFonts w:asciiTheme="minorHAnsi" w:hAnsiTheme="minorHAnsi" w:cstheme="minorHAnsi"/>
                <w:sz w:val="18"/>
              </w:rPr>
              <w:t>exacerbation of conflicts among and/or the risk of violence to project-affected communities and individuals?</w:t>
            </w:r>
          </w:p>
        </w:tc>
        <w:tc>
          <w:tcPr>
            <w:tcW w:w="832" w:type="dxa"/>
          </w:tcPr>
          <w:p w14:paraId="443FD815"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89368A1" w14:textId="77777777" w:rsidTr="00655EDF">
        <w:trPr>
          <w:trHeight w:val="460"/>
        </w:trPr>
        <w:tc>
          <w:tcPr>
            <w:tcW w:w="8636" w:type="dxa"/>
            <w:gridSpan w:val="2"/>
            <w:shd w:val="clear" w:color="auto" w:fill="DBE4F0"/>
          </w:tcPr>
          <w:p w14:paraId="718F7856" w14:textId="77777777" w:rsidR="0011550C" w:rsidRPr="00BD0E8E" w:rsidRDefault="0011550C" w:rsidP="00655EDF">
            <w:pPr>
              <w:pStyle w:val="TableParagraph"/>
              <w:spacing w:before="121"/>
              <w:ind w:left="107"/>
              <w:rPr>
                <w:rFonts w:asciiTheme="minorHAnsi" w:hAnsiTheme="minorHAnsi" w:cstheme="minorHAnsi"/>
                <w:b/>
                <w:sz w:val="18"/>
              </w:rPr>
            </w:pPr>
            <w:r w:rsidRPr="00BD0E8E">
              <w:rPr>
                <w:rFonts w:asciiTheme="minorHAnsi" w:hAnsiTheme="minorHAnsi" w:cstheme="minorHAnsi"/>
                <w:b/>
                <w:sz w:val="18"/>
              </w:rPr>
              <w:t>Gender Equality and Women’s Empowerment</w:t>
            </w:r>
          </w:p>
        </w:tc>
        <w:tc>
          <w:tcPr>
            <w:tcW w:w="832" w:type="dxa"/>
            <w:shd w:val="clear" w:color="auto" w:fill="DBE4F0"/>
          </w:tcPr>
          <w:p w14:paraId="50F07069" w14:textId="77777777" w:rsidR="0011550C" w:rsidRPr="00BD0E8E" w:rsidRDefault="0011550C" w:rsidP="00655EDF">
            <w:pPr>
              <w:pStyle w:val="TableParagraph"/>
              <w:rPr>
                <w:rFonts w:asciiTheme="minorHAnsi" w:hAnsiTheme="minorHAnsi" w:cstheme="minorHAnsi"/>
                <w:sz w:val="18"/>
              </w:rPr>
            </w:pPr>
          </w:p>
        </w:tc>
      </w:tr>
      <w:tr w:rsidR="0011550C" w:rsidRPr="00BD0E8E" w14:paraId="6DDA67D8" w14:textId="77777777" w:rsidTr="00655EDF">
        <w:trPr>
          <w:trHeight w:val="558"/>
        </w:trPr>
        <w:tc>
          <w:tcPr>
            <w:tcW w:w="506" w:type="dxa"/>
            <w:tcBorders>
              <w:right w:val="nil"/>
            </w:tcBorders>
          </w:tcPr>
          <w:p w14:paraId="0A43C153" w14:textId="77777777" w:rsidR="0011550C" w:rsidRPr="00BD0E8E" w:rsidRDefault="0011550C" w:rsidP="00655EDF">
            <w:pPr>
              <w:pStyle w:val="TableParagraph"/>
              <w:spacing w:before="61"/>
              <w:ind w:left="107"/>
              <w:rPr>
                <w:rFonts w:asciiTheme="minorHAnsi" w:hAnsiTheme="minorHAnsi" w:cstheme="minorHAnsi"/>
                <w:sz w:val="18"/>
              </w:rPr>
            </w:pPr>
            <w:r w:rsidRPr="00BD0E8E">
              <w:rPr>
                <w:rFonts w:asciiTheme="minorHAnsi" w:hAnsiTheme="minorHAnsi" w:cstheme="minorHAnsi"/>
                <w:sz w:val="18"/>
              </w:rPr>
              <w:t>P.8</w:t>
            </w:r>
          </w:p>
        </w:tc>
        <w:tc>
          <w:tcPr>
            <w:tcW w:w="8130" w:type="dxa"/>
            <w:tcBorders>
              <w:left w:val="nil"/>
            </w:tcBorders>
          </w:tcPr>
          <w:p w14:paraId="527651D6" w14:textId="77777777" w:rsidR="0011550C" w:rsidRPr="00BD0E8E" w:rsidRDefault="0011550C" w:rsidP="00655EDF">
            <w:pPr>
              <w:pStyle w:val="TableParagraph"/>
              <w:spacing w:before="61"/>
              <w:ind w:left="173" w:right="544"/>
              <w:rPr>
                <w:rFonts w:asciiTheme="minorHAnsi" w:hAnsiTheme="minorHAnsi" w:cstheme="minorHAnsi"/>
                <w:sz w:val="18"/>
              </w:rPr>
            </w:pPr>
            <w:r w:rsidRPr="00BD0E8E">
              <w:rPr>
                <w:rFonts w:asciiTheme="minorHAnsi" w:hAnsiTheme="minorHAnsi" w:cstheme="minorHAnsi"/>
                <w:sz w:val="18"/>
              </w:rPr>
              <w:t>Have women’s groups/leaders raised gender equality concerns regarding the project, (e.g. during the stakeholder engagement process, grievance processes, public statements)?</w:t>
            </w:r>
          </w:p>
        </w:tc>
        <w:tc>
          <w:tcPr>
            <w:tcW w:w="832" w:type="dxa"/>
          </w:tcPr>
          <w:p w14:paraId="67228223"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068B6C47" w14:textId="77777777" w:rsidTr="00655EDF">
        <w:trPr>
          <w:trHeight w:val="340"/>
        </w:trPr>
        <w:tc>
          <w:tcPr>
            <w:tcW w:w="8636" w:type="dxa"/>
            <w:gridSpan w:val="2"/>
          </w:tcPr>
          <w:p w14:paraId="1DE6E9B0"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2" w:type="dxa"/>
          </w:tcPr>
          <w:p w14:paraId="2FF85D32" w14:textId="77777777" w:rsidR="0011550C" w:rsidRPr="00BD0E8E" w:rsidRDefault="0011550C" w:rsidP="00655EDF">
            <w:pPr>
              <w:pStyle w:val="TableParagraph"/>
              <w:rPr>
                <w:rFonts w:asciiTheme="minorHAnsi" w:hAnsiTheme="minorHAnsi" w:cstheme="minorHAnsi"/>
                <w:sz w:val="18"/>
              </w:rPr>
            </w:pPr>
          </w:p>
        </w:tc>
      </w:tr>
      <w:tr w:rsidR="0011550C" w:rsidRPr="00BD0E8E" w14:paraId="0C00D31D" w14:textId="77777777" w:rsidTr="00655EDF">
        <w:trPr>
          <w:trHeight w:val="340"/>
        </w:trPr>
        <w:tc>
          <w:tcPr>
            <w:tcW w:w="506" w:type="dxa"/>
            <w:tcBorders>
              <w:right w:val="nil"/>
            </w:tcBorders>
          </w:tcPr>
          <w:p w14:paraId="1328D91F" w14:textId="77777777" w:rsidR="0011550C" w:rsidRPr="00BD0E8E" w:rsidRDefault="0011550C" w:rsidP="00655EDF">
            <w:pPr>
              <w:pStyle w:val="TableParagraph"/>
              <w:spacing w:before="61"/>
              <w:ind w:left="107"/>
              <w:rPr>
                <w:rFonts w:asciiTheme="minorHAnsi" w:hAnsiTheme="minorHAnsi" w:cstheme="minorHAnsi"/>
                <w:sz w:val="18"/>
              </w:rPr>
            </w:pPr>
            <w:r w:rsidRPr="00BD0E8E">
              <w:rPr>
                <w:rFonts w:asciiTheme="minorHAnsi" w:hAnsiTheme="minorHAnsi" w:cstheme="minorHAnsi"/>
                <w:sz w:val="18"/>
              </w:rPr>
              <w:t>P.9</w:t>
            </w:r>
          </w:p>
        </w:tc>
        <w:tc>
          <w:tcPr>
            <w:tcW w:w="8130" w:type="dxa"/>
            <w:tcBorders>
              <w:left w:val="nil"/>
            </w:tcBorders>
          </w:tcPr>
          <w:p w14:paraId="0EA0306D" w14:textId="77777777" w:rsidR="0011550C" w:rsidRPr="00BD0E8E" w:rsidRDefault="0011550C" w:rsidP="00655EDF">
            <w:pPr>
              <w:pStyle w:val="TableParagraph"/>
              <w:spacing w:before="61"/>
              <w:ind w:left="173"/>
              <w:rPr>
                <w:rFonts w:asciiTheme="minorHAnsi" w:hAnsiTheme="minorHAnsi" w:cstheme="minorHAnsi"/>
                <w:sz w:val="18"/>
              </w:rPr>
            </w:pPr>
            <w:r w:rsidRPr="00BD0E8E">
              <w:rPr>
                <w:rFonts w:asciiTheme="minorHAnsi" w:hAnsiTheme="minorHAnsi" w:cstheme="minorHAnsi"/>
                <w:sz w:val="18"/>
              </w:rPr>
              <w:t>adverse impacts on gender equality and/or the situation of women and girls?</w:t>
            </w:r>
          </w:p>
        </w:tc>
        <w:tc>
          <w:tcPr>
            <w:tcW w:w="832" w:type="dxa"/>
          </w:tcPr>
          <w:p w14:paraId="58B5B07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40F63EB" w14:textId="77777777" w:rsidTr="00655EDF">
        <w:trPr>
          <w:trHeight w:val="558"/>
        </w:trPr>
        <w:tc>
          <w:tcPr>
            <w:tcW w:w="8636" w:type="dxa"/>
            <w:gridSpan w:val="2"/>
          </w:tcPr>
          <w:p w14:paraId="24E541EC" w14:textId="4EFF64A5" w:rsidR="0011550C" w:rsidRPr="00BD0E8E" w:rsidRDefault="0011550C" w:rsidP="00655EDF">
            <w:pPr>
              <w:pStyle w:val="TableParagraph"/>
              <w:tabs>
                <w:tab w:val="left" w:pos="674"/>
              </w:tabs>
              <w:spacing w:before="59"/>
              <w:ind w:left="674" w:right="282" w:hanging="567"/>
              <w:rPr>
                <w:rFonts w:asciiTheme="minorHAnsi" w:hAnsiTheme="minorHAnsi" w:cstheme="minorHAnsi"/>
                <w:sz w:val="18"/>
                <w:szCs w:val="18"/>
              </w:rPr>
            </w:pPr>
            <w:r w:rsidRPr="00BD0E8E">
              <w:rPr>
                <w:rFonts w:asciiTheme="minorHAnsi" w:hAnsiTheme="minorHAnsi" w:cstheme="minorHAnsi"/>
                <w:sz w:val="18"/>
                <w:szCs w:val="18"/>
              </w:rPr>
              <w:t>P.10</w:t>
            </w:r>
            <w:r w:rsidRPr="00BD0E8E">
              <w:rPr>
                <w:rFonts w:asciiTheme="minorHAnsi" w:hAnsiTheme="minorHAnsi" w:cstheme="minorHAnsi"/>
                <w:sz w:val="18"/>
              </w:rPr>
              <w:tab/>
            </w:r>
            <w:r w:rsidR="5231D768" w:rsidRPr="00BD0E8E">
              <w:rPr>
                <w:rFonts w:asciiTheme="minorHAnsi" w:hAnsiTheme="minorHAnsi" w:cstheme="minorHAnsi"/>
                <w:sz w:val="18"/>
                <w:szCs w:val="18"/>
              </w:rPr>
              <w:t xml:space="preserve">  </w:t>
            </w:r>
            <w:r w:rsidRPr="00BD0E8E">
              <w:rPr>
                <w:rFonts w:asciiTheme="minorHAnsi" w:hAnsiTheme="minorHAnsi" w:cstheme="minorHAnsi"/>
                <w:sz w:val="18"/>
                <w:szCs w:val="18"/>
              </w:rPr>
              <w:t>reproducing discriminations against women based on gender, especially regarding participation</w:t>
            </w:r>
            <w:r w:rsidRPr="00BD0E8E">
              <w:rPr>
                <w:rFonts w:asciiTheme="minorHAnsi" w:hAnsiTheme="minorHAnsi" w:cstheme="minorHAnsi"/>
                <w:spacing w:val="-30"/>
                <w:sz w:val="18"/>
                <w:szCs w:val="18"/>
              </w:rPr>
              <w:t xml:space="preserve"> </w:t>
            </w:r>
            <w:r w:rsidRPr="00BD0E8E">
              <w:rPr>
                <w:rFonts w:asciiTheme="minorHAnsi" w:hAnsiTheme="minorHAnsi" w:cstheme="minorHAnsi"/>
                <w:sz w:val="18"/>
                <w:szCs w:val="18"/>
              </w:rPr>
              <w:t>in design and implementation or access to opportunities and</w:t>
            </w:r>
            <w:r w:rsidRPr="00BD0E8E">
              <w:rPr>
                <w:rFonts w:asciiTheme="minorHAnsi" w:hAnsiTheme="minorHAnsi" w:cstheme="minorHAnsi"/>
                <w:spacing w:val="-7"/>
                <w:sz w:val="18"/>
                <w:szCs w:val="18"/>
              </w:rPr>
              <w:t xml:space="preserve"> </w:t>
            </w:r>
            <w:r w:rsidRPr="00BD0E8E">
              <w:rPr>
                <w:rFonts w:asciiTheme="minorHAnsi" w:hAnsiTheme="minorHAnsi" w:cstheme="minorHAnsi"/>
                <w:sz w:val="18"/>
                <w:szCs w:val="18"/>
              </w:rPr>
              <w:t>benefits?</w:t>
            </w:r>
          </w:p>
        </w:tc>
        <w:tc>
          <w:tcPr>
            <w:tcW w:w="832" w:type="dxa"/>
          </w:tcPr>
          <w:p w14:paraId="14D1BC11"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592C383" w14:textId="77777777" w:rsidTr="00655EDF">
        <w:trPr>
          <w:trHeight w:val="1058"/>
        </w:trPr>
        <w:tc>
          <w:tcPr>
            <w:tcW w:w="8636" w:type="dxa"/>
            <w:gridSpan w:val="2"/>
          </w:tcPr>
          <w:p w14:paraId="40D9913C"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P.11</w:t>
            </w:r>
            <w:r w:rsidRPr="00BD0E8E">
              <w:rPr>
                <w:rFonts w:asciiTheme="minorHAnsi" w:hAnsiTheme="minorHAnsi" w:cstheme="minorHAnsi"/>
                <w:sz w:val="18"/>
              </w:rPr>
              <w:tab/>
              <w:t>limitations on women’s ability to use, develop and protect natural resources, taking into account</w:t>
            </w:r>
            <w:r w:rsidRPr="00BD0E8E">
              <w:rPr>
                <w:rFonts w:asciiTheme="minorHAnsi" w:hAnsiTheme="minorHAnsi" w:cstheme="minorHAnsi"/>
                <w:spacing w:val="-25"/>
                <w:sz w:val="18"/>
              </w:rPr>
              <w:t xml:space="preserve"> </w:t>
            </w:r>
            <w:r w:rsidRPr="00BD0E8E">
              <w:rPr>
                <w:rFonts w:asciiTheme="minorHAnsi" w:hAnsiTheme="minorHAnsi" w:cstheme="minorHAnsi"/>
                <w:sz w:val="18"/>
              </w:rPr>
              <w:t>different</w:t>
            </w:r>
          </w:p>
          <w:p w14:paraId="10BF0FEC" w14:textId="77777777" w:rsidR="0011550C" w:rsidRPr="00BD0E8E" w:rsidRDefault="0011550C" w:rsidP="00655EDF">
            <w:pPr>
              <w:pStyle w:val="TableParagraph"/>
              <w:spacing w:before="1"/>
              <w:ind w:left="674"/>
              <w:rPr>
                <w:rFonts w:asciiTheme="minorHAnsi" w:hAnsiTheme="minorHAnsi" w:cstheme="minorHAnsi"/>
                <w:sz w:val="18"/>
              </w:rPr>
            </w:pPr>
            <w:r w:rsidRPr="00BD0E8E">
              <w:rPr>
                <w:rFonts w:asciiTheme="minorHAnsi" w:hAnsiTheme="minorHAnsi" w:cstheme="minorHAnsi"/>
                <w:sz w:val="18"/>
              </w:rPr>
              <w:t>roles and positions of women and men in accessing environmental goods and services?</w:t>
            </w:r>
          </w:p>
          <w:p w14:paraId="77B6C228" w14:textId="77777777" w:rsidR="0011550C" w:rsidRPr="00BD0E8E" w:rsidRDefault="0011550C" w:rsidP="00655EDF">
            <w:pPr>
              <w:pStyle w:val="TableParagraph"/>
              <w:spacing w:before="59"/>
              <w:ind w:left="674" w:right="301"/>
              <w:rPr>
                <w:rFonts w:asciiTheme="minorHAnsi" w:hAnsiTheme="minorHAnsi" w:cstheme="minorHAnsi"/>
                <w:i/>
                <w:sz w:val="18"/>
              </w:rPr>
            </w:pPr>
            <w:r w:rsidRPr="00BD0E8E">
              <w:rPr>
                <w:rFonts w:asciiTheme="minorHAnsi" w:hAnsiTheme="minorHAnsi" w:cstheme="minorHAnsi"/>
                <w:i/>
                <w:sz w:val="18"/>
              </w:rPr>
              <w:t>For example, activities that could lead to natural resources degradation or depletion in communities who depend on these resources for their livelihoods and well being</w:t>
            </w:r>
          </w:p>
        </w:tc>
        <w:tc>
          <w:tcPr>
            <w:tcW w:w="832" w:type="dxa"/>
          </w:tcPr>
          <w:p w14:paraId="5AF0D87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6E16B71D" w14:textId="77777777" w:rsidTr="00655EDF">
        <w:trPr>
          <w:trHeight w:val="839"/>
        </w:trPr>
        <w:tc>
          <w:tcPr>
            <w:tcW w:w="8636" w:type="dxa"/>
            <w:gridSpan w:val="2"/>
          </w:tcPr>
          <w:p w14:paraId="6D376EF5"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P.12</w:t>
            </w:r>
            <w:r w:rsidRPr="00BD0E8E">
              <w:rPr>
                <w:rFonts w:asciiTheme="minorHAnsi" w:hAnsiTheme="minorHAnsi" w:cstheme="minorHAnsi"/>
                <w:sz w:val="18"/>
              </w:rPr>
              <w:tab/>
              <w:t>exacerbation of risks of gender-based</w:t>
            </w:r>
            <w:r w:rsidRPr="00BD0E8E">
              <w:rPr>
                <w:rFonts w:asciiTheme="minorHAnsi" w:hAnsiTheme="minorHAnsi" w:cstheme="minorHAnsi"/>
                <w:spacing w:val="-7"/>
                <w:sz w:val="18"/>
              </w:rPr>
              <w:t xml:space="preserve"> </w:t>
            </w:r>
            <w:r w:rsidRPr="00BD0E8E">
              <w:rPr>
                <w:rFonts w:asciiTheme="minorHAnsi" w:hAnsiTheme="minorHAnsi" w:cstheme="minorHAnsi"/>
                <w:sz w:val="18"/>
              </w:rPr>
              <w:t>violence?</w:t>
            </w:r>
          </w:p>
          <w:p w14:paraId="0CC51EF8" w14:textId="77777777" w:rsidR="0011550C" w:rsidRPr="00BD0E8E" w:rsidRDefault="0011550C" w:rsidP="00655EDF">
            <w:pPr>
              <w:pStyle w:val="TableParagraph"/>
              <w:spacing w:before="61"/>
              <w:ind w:left="674" w:right="313"/>
              <w:rPr>
                <w:rFonts w:asciiTheme="minorHAnsi" w:hAnsiTheme="minorHAnsi" w:cstheme="minorHAnsi"/>
                <w:sz w:val="18"/>
              </w:rPr>
            </w:pPr>
            <w:r w:rsidRPr="00BD0E8E">
              <w:rPr>
                <w:rFonts w:asciiTheme="minorHAnsi" w:hAnsiTheme="minorHAnsi" w:cstheme="minorHAnsi"/>
                <w:i/>
                <w:sz w:val="18"/>
              </w:rPr>
              <w:t>For example, through the influx of workers to a community, changes in community and household power dynamics, increased exposure to unsafe public places and/or transport, etc</w:t>
            </w:r>
            <w:r w:rsidRPr="00BD0E8E">
              <w:rPr>
                <w:rFonts w:asciiTheme="minorHAnsi" w:hAnsiTheme="minorHAnsi" w:cstheme="minorHAnsi"/>
                <w:sz w:val="18"/>
              </w:rPr>
              <w:t>.</w:t>
            </w:r>
          </w:p>
        </w:tc>
        <w:tc>
          <w:tcPr>
            <w:tcW w:w="832" w:type="dxa"/>
          </w:tcPr>
          <w:p w14:paraId="195FACD3"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bl>
    <w:p w14:paraId="16865398" w14:textId="77777777" w:rsidR="0011550C" w:rsidRPr="00BD0E8E" w:rsidRDefault="00D6226A" w:rsidP="0011550C">
      <w:pPr>
        <w:pStyle w:val="BodyText"/>
        <w:spacing w:before="1"/>
        <w:rPr>
          <w:rFonts w:asciiTheme="minorHAnsi" w:hAnsiTheme="minorHAnsi" w:cstheme="minorHAnsi"/>
          <w:b/>
          <w:sz w:val="23"/>
        </w:rPr>
      </w:pPr>
      <w:r w:rsidRPr="00BD0E8E">
        <w:rPr>
          <w:rFonts w:asciiTheme="minorHAnsi" w:hAnsiTheme="minorHAnsi" w:cstheme="minorHAnsi"/>
          <w:noProof/>
        </w:rPr>
        <mc:AlternateContent>
          <mc:Choice Requires="wps">
            <w:drawing>
              <wp:anchor distT="0" distB="0" distL="0" distR="0" simplePos="0" relativeHeight="251658240" behindDoc="1" locked="0" layoutInCell="1" allowOverlap="1" wp14:anchorId="78AABDCE" wp14:editId="07777777">
                <wp:simplePos x="0" y="0"/>
                <wp:positionH relativeFrom="page">
                  <wp:posOffset>914400</wp:posOffset>
                </wp:positionH>
                <wp:positionV relativeFrom="paragraph">
                  <wp:posOffset>208280</wp:posOffset>
                </wp:positionV>
                <wp:extent cx="1829435" cy="1270"/>
                <wp:effectExtent l="0" t="0" r="0" b="0"/>
                <wp:wrapTopAndBottom/>
                <wp:docPr id="102514861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w 2881"/>
                            <a:gd name="T1" fmla="*/ 0 h 1270"/>
                            <a:gd name="T2" fmla="*/ 2147483646 w 2881"/>
                            <a:gd name="T3" fmla="*/ 0 h 1270"/>
                            <a:gd name="T4" fmla="*/ 0 60000 65536"/>
                            <a:gd name="T5" fmla="*/ 0 60000 65536"/>
                          </a:gdLst>
                          <a:ahLst/>
                          <a:cxnLst>
                            <a:cxn ang="T4">
                              <a:pos x="T0" y="T1"/>
                            </a:cxn>
                            <a:cxn ang="T5">
                              <a:pos x="T2" y="T3"/>
                            </a:cxn>
                          </a:cxnLst>
                          <a:rect l="0" t="0" r="r" b="b"/>
                          <a:pathLst>
                            <a:path w="2881" h="1270">
                              <a:moveTo>
                                <a:pt x="0" y="0"/>
                              </a:moveTo>
                              <a:lnTo>
                                <a:pt x="2881" y="0"/>
                              </a:lnTo>
                            </a:path>
                          </a:pathLst>
                        </a:custGeom>
                        <a:noFill/>
                        <a:ln w="762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DF08B" id="Freeform: Shape 3" o:spid="_x0000_s1026" style="position:absolute;margin-left:1in;margin-top:16.4pt;width:144.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" path="m,l2881,e" filled="f" strokeweight=".6pt">
                <v:path arrowok="t" o:connecttype="custom" o:connectlocs="0,0;2147483646,0" o:connectangles="0,0"/>
                <w10:wrap type="topAndBottom" anchorx="page"/>
              </v:shape>
            </w:pict>
          </mc:Fallback>
        </mc:AlternateContent>
      </w:r>
    </w:p>
    <w:p w14:paraId="43196FA9" w14:textId="77777777" w:rsidR="0011550C" w:rsidRPr="00BD0E8E" w:rsidRDefault="0011550C" w:rsidP="0011550C">
      <w:pPr>
        <w:spacing w:before="63"/>
        <w:ind w:left="100" w:right="286"/>
        <w:rPr>
          <w:rFonts w:asciiTheme="minorHAnsi" w:hAnsiTheme="minorHAnsi" w:cstheme="minorHAnsi"/>
          <w:sz w:val="18"/>
        </w:rPr>
      </w:pPr>
      <w:r w:rsidRPr="00BD0E8E">
        <w:rPr>
          <w:rFonts w:asciiTheme="minorHAnsi" w:hAnsiTheme="minorHAnsi" w:cstheme="minorHAnsi"/>
          <w:position w:val="5"/>
          <w:sz w:val="12"/>
        </w:rPr>
        <w:t xml:space="preserve">16 </w:t>
      </w:r>
      <w:r w:rsidRPr="00BD0E8E">
        <w:rPr>
          <w:rFonts w:asciiTheme="minorHAnsi" w:hAnsiTheme="minorHAnsi" w:cstheme="minorHAnsi"/>
          <w:sz w:val="18"/>
        </w:rPr>
        <w:t>Prohibited grounds of discrimination include race, ethnicity, sex, age, language, disability, sexual orientation, gender identity, religion, political or other opinion, national or social or geographical origin, property, birth or other status including as an indigenous person or as a member of a minority. References to “women and men” or similar is understood to include women and men, boys and girls, and other groups discriminated against based on their gender identities, such as transgender and transsexual people.</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7"/>
        <w:gridCol w:w="833"/>
      </w:tblGrid>
      <w:tr w:rsidR="0011550C" w:rsidRPr="00BD0E8E" w14:paraId="0B0416A4" w14:textId="77777777" w:rsidTr="00655EDF">
        <w:trPr>
          <w:trHeight w:val="679"/>
        </w:trPr>
        <w:tc>
          <w:tcPr>
            <w:tcW w:w="8637" w:type="dxa"/>
            <w:shd w:val="clear" w:color="auto" w:fill="DBE4F0"/>
          </w:tcPr>
          <w:p w14:paraId="31F7F20D" w14:textId="77777777" w:rsidR="0011550C" w:rsidRPr="00BD0E8E" w:rsidRDefault="0011550C" w:rsidP="00655EDF">
            <w:pPr>
              <w:pStyle w:val="TableParagraph"/>
              <w:spacing w:before="121"/>
              <w:ind w:left="107" w:right="195"/>
              <w:rPr>
                <w:rFonts w:asciiTheme="minorHAnsi" w:hAnsiTheme="minorHAnsi" w:cstheme="minorHAnsi"/>
                <w:sz w:val="18"/>
              </w:rPr>
            </w:pPr>
            <w:r w:rsidRPr="00BD0E8E">
              <w:rPr>
                <w:rFonts w:asciiTheme="minorHAnsi" w:hAnsiTheme="minorHAnsi" w:cstheme="minorHAnsi"/>
                <w:b/>
                <w:sz w:val="18"/>
              </w:rPr>
              <w:t xml:space="preserve">Sustainability and Resilience: </w:t>
            </w:r>
            <w:r w:rsidRPr="00BD0E8E">
              <w:rPr>
                <w:rFonts w:asciiTheme="minorHAnsi" w:hAnsiTheme="minorHAnsi" w:cstheme="minorHAnsi"/>
                <w:sz w:val="18"/>
              </w:rPr>
              <w:t>Screening questions regarding risks associated with sustainability and resilience are encompassed by the Standard-specific questions below</w:t>
            </w:r>
          </w:p>
        </w:tc>
        <w:tc>
          <w:tcPr>
            <w:tcW w:w="833" w:type="dxa"/>
            <w:shd w:val="clear" w:color="auto" w:fill="DBE4F0"/>
          </w:tcPr>
          <w:p w14:paraId="1E954643" w14:textId="77777777" w:rsidR="0011550C" w:rsidRPr="00BD0E8E" w:rsidRDefault="0011550C" w:rsidP="00655EDF">
            <w:pPr>
              <w:pStyle w:val="TableParagraph"/>
              <w:rPr>
                <w:rFonts w:asciiTheme="minorHAnsi" w:hAnsiTheme="minorHAnsi" w:cstheme="minorHAnsi"/>
                <w:sz w:val="16"/>
              </w:rPr>
            </w:pPr>
          </w:p>
        </w:tc>
      </w:tr>
      <w:tr w:rsidR="0011550C" w:rsidRPr="00BD0E8E" w14:paraId="1789D218" w14:textId="77777777" w:rsidTr="00655EDF">
        <w:trPr>
          <w:trHeight w:val="460"/>
        </w:trPr>
        <w:tc>
          <w:tcPr>
            <w:tcW w:w="8637" w:type="dxa"/>
            <w:shd w:val="clear" w:color="auto" w:fill="DBE4F0"/>
          </w:tcPr>
          <w:p w14:paraId="45AEFB85" w14:textId="77777777" w:rsidR="0011550C" w:rsidRPr="00BD0E8E" w:rsidRDefault="0011550C" w:rsidP="00655EDF">
            <w:pPr>
              <w:pStyle w:val="TableParagraph"/>
              <w:spacing w:before="121"/>
              <w:ind w:left="107"/>
              <w:rPr>
                <w:rFonts w:asciiTheme="minorHAnsi" w:hAnsiTheme="minorHAnsi" w:cstheme="minorHAnsi"/>
                <w:b/>
                <w:sz w:val="18"/>
              </w:rPr>
            </w:pPr>
            <w:r w:rsidRPr="00BD0E8E">
              <w:rPr>
                <w:rFonts w:asciiTheme="minorHAnsi" w:hAnsiTheme="minorHAnsi" w:cstheme="minorHAnsi"/>
                <w:b/>
                <w:sz w:val="18"/>
              </w:rPr>
              <w:t>Accountability</w:t>
            </w:r>
          </w:p>
        </w:tc>
        <w:tc>
          <w:tcPr>
            <w:tcW w:w="833" w:type="dxa"/>
            <w:shd w:val="clear" w:color="auto" w:fill="DBE4F0"/>
          </w:tcPr>
          <w:p w14:paraId="627AA0AC" w14:textId="77777777" w:rsidR="0011550C" w:rsidRPr="00BD0E8E" w:rsidRDefault="0011550C" w:rsidP="00655EDF">
            <w:pPr>
              <w:pStyle w:val="TableParagraph"/>
              <w:rPr>
                <w:rFonts w:asciiTheme="minorHAnsi" w:hAnsiTheme="minorHAnsi" w:cstheme="minorHAnsi"/>
                <w:sz w:val="16"/>
              </w:rPr>
            </w:pPr>
          </w:p>
        </w:tc>
      </w:tr>
      <w:tr w:rsidR="0011550C" w:rsidRPr="00BD0E8E" w14:paraId="730A712B" w14:textId="77777777" w:rsidTr="00655EDF">
        <w:trPr>
          <w:trHeight w:val="340"/>
        </w:trPr>
        <w:tc>
          <w:tcPr>
            <w:tcW w:w="8637" w:type="dxa"/>
          </w:tcPr>
          <w:p w14:paraId="24939A21"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lastRenderedPageBreak/>
              <w:t>Would the project potentially involve or lead to:</w:t>
            </w:r>
          </w:p>
        </w:tc>
        <w:tc>
          <w:tcPr>
            <w:tcW w:w="833" w:type="dxa"/>
          </w:tcPr>
          <w:p w14:paraId="5A7AF15D" w14:textId="77777777" w:rsidR="0011550C" w:rsidRPr="00BD0E8E" w:rsidRDefault="0011550C" w:rsidP="00655EDF">
            <w:pPr>
              <w:pStyle w:val="TableParagraph"/>
              <w:rPr>
                <w:rFonts w:asciiTheme="minorHAnsi" w:hAnsiTheme="minorHAnsi" w:cstheme="minorHAnsi"/>
                <w:sz w:val="16"/>
              </w:rPr>
            </w:pPr>
          </w:p>
        </w:tc>
      </w:tr>
      <w:tr w:rsidR="0011550C" w:rsidRPr="00BD0E8E" w14:paraId="665B0F14" w14:textId="77777777" w:rsidTr="00655EDF">
        <w:trPr>
          <w:trHeight w:val="558"/>
        </w:trPr>
        <w:tc>
          <w:tcPr>
            <w:tcW w:w="8637" w:type="dxa"/>
          </w:tcPr>
          <w:p w14:paraId="613B9631" w14:textId="7FA2AE97" w:rsidR="0011550C" w:rsidRPr="00BD0E8E" w:rsidRDefault="0011550C" w:rsidP="00655EDF">
            <w:pPr>
              <w:pStyle w:val="TableParagraph"/>
              <w:tabs>
                <w:tab w:val="left" w:pos="674"/>
              </w:tabs>
              <w:spacing w:before="59"/>
              <w:ind w:left="674" w:right="242" w:hanging="567"/>
              <w:rPr>
                <w:rFonts w:asciiTheme="minorHAnsi" w:hAnsiTheme="minorHAnsi" w:cstheme="minorHAnsi"/>
                <w:sz w:val="18"/>
              </w:rPr>
            </w:pPr>
            <w:r w:rsidRPr="00BD0E8E">
              <w:rPr>
                <w:rFonts w:asciiTheme="minorHAnsi" w:hAnsiTheme="minorHAnsi" w:cstheme="minorHAnsi"/>
                <w:sz w:val="18"/>
              </w:rPr>
              <w:t>P.13</w:t>
            </w:r>
            <w:r w:rsidRPr="00BD0E8E">
              <w:rPr>
                <w:rFonts w:asciiTheme="minorHAnsi" w:hAnsiTheme="minorHAnsi" w:cstheme="minorHAnsi"/>
                <w:sz w:val="18"/>
              </w:rPr>
              <w:tab/>
            </w:r>
            <w:r w:rsidR="02F08C9C" w:rsidRPr="00BD0E8E">
              <w:rPr>
                <w:rFonts w:asciiTheme="minorHAnsi" w:hAnsiTheme="minorHAnsi" w:cstheme="minorHAnsi"/>
                <w:sz w:val="18"/>
                <w:szCs w:val="18"/>
              </w:rPr>
              <w:t xml:space="preserve">  </w:t>
            </w:r>
            <w:r w:rsidRPr="00BD0E8E">
              <w:rPr>
                <w:rFonts w:asciiTheme="minorHAnsi" w:hAnsiTheme="minorHAnsi" w:cstheme="minorHAnsi"/>
                <w:sz w:val="18"/>
              </w:rPr>
              <w:t>exclusion of any potentially affected stakeholders, in particular marginalized groups and excluded individuals</w:t>
            </w:r>
            <w:r w:rsidRPr="00BD0E8E">
              <w:rPr>
                <w:rFonts w:asciiTheme="minorHAnsi" w:hAnsiTheme="minorHAnsi" w:cstheme="minorHAnsi"/>
                <w:spacing w:val="-4"/>
                <w:sz w:val="18"/>
              </w:rPr>
              <w:t xml:space="preserve"> </w:t>
            </w:r>
            <w:r w:rsidRPr="00BD0E8E">
              <w:rPr>
                <w:rFonts w:asciiTheme="minorHAnsi" w:hAnsiTheme="minorHAnsi" w:cstheme="minorHAnsi"/>
                <w:sz w:val="18"/>
              </w:rPr>
              <w:t>(including</w:t>
            </w:r>
            <w:r w:rsidRPr="00BD0E8E">
              <w:rPr>
                <w:rFonts w:asciiTheme="minorHAnsi" w:hAnsiTheme="minorHAnsi" w:cstheme="minorHAnsi"/>
                <w:spacing w:val="-3"/>
                <w:sz w:val="18"/>
              </w:rPr>
              <w:t xml:space="preserve"> </w:t>
            </w:r>
            <w:r w:rsidRPr="00BD0E8E">
              <w:rPr>
                <w:rFonts w:asciiTheme="minorHAnsi" w:hAnsiTheme="minorHAnsi" w:cstheme="minorHAnsi"/>
                <w:sz w:val="18"/>
              </w:rPr>
              <w:t>persons</w:t>
            </w:r>
            <w:r w:rsidRPr="00BD0E8E">
              <w:rPr>
                <w:rFonts w:asciiTheme="minorHAnsi" w:hAnsiTheme="minorHAnsi" w:cstheme="minorHAnsi"/>
                <w:spacing w:val="-3"/>
                <w:sz w:val="18"/>
              </w:rPr>
              <w:t xml:space="preserve"> </w:t>
            </w:r>
            <w:r w:rsidRPr="00BD0E8E">
              <w:rPr>
                <w:rFonts w:asciiTheme="minorHAnsi" w:hAnsiTheme="minorHAnsi" w:cstheme="minorHAnsi"/>
                <w:sz w:val="18"/>
              </w:rPr>
              <w:t>with</w:t>
            </w:r>
            <w:r w:rsidRPr="00BD0E8E">
              <w:rPr>
                <w:rFonts w:asciiTheme="minorHAnsi" w:hAnsiTheme="minorHAnsi" w:cstheme="minorHAnsi"/>
                <w:spacing w:val="-3"/>
                <w:sz w:val="18"/>
              </w:rPr>
              <w:t xml:space="preserve"> </w:t>
            </w:r>
            <w:r w:rsidRPr="00BD0E8E">
              <w:rPr>
                <w:rFonts w:asciiTheme="minorHAnsi" w:hAnsiTheme="minorHAnsi" w:cstheme="minorHAnsi"/>
                <w:sz w:val="18"/>
              </w:rPr>
              <w:t>disabilities),</w:t>
            </w:r>
            <w:r w:rsidRPr="00BD0E8E">
              <w:rPr>
                <w:rFonts w:asciiTheme="minorHAnsi" w:hAnsiTheme="minorHAnsi" w:cstheme="minorHAnsi"/>
                <w:spacing w:val="-3"/>
                <w:sz w:val="18"/>
              </w:rPr>
              <w:t xml:space="preserve"> </w:t>
            </w:r>
            <w:r w:rsidRPr="00BD0E8E">
              <w:rPr>
                <w:rFonts w:asciiTheme="minorHAnsi" w:hAnsiTheme="minorHAnsi" w:cstheme="minorHAnsi"/>
                <w:sz w:val="18"/>
              </w:rPr>
              <w:t>from</w:t>
            </w:r>
            <w:r w:rsidRPr="00BD0E8E">
              <w:rPr>
                <w:rFonts w:asciiTheme="minorHAnsi" w:hAnsiTheme="minorHAnsi" w:cstheme="minorHAnsi"/>
                <w:spacing w:val="-2"/>
                <w:sz w:val="18"/>
              </w:rPr>
              <w:t xml:space="preserve"> </w:t>
            </w:r>
            <w:r w:rsidRPr="00BD0E8E">
              <w:rPr>
                <w:rFonts w:asciiTheme="minorHAnsi" w:hAnsiTheme="minorHAnsi" w:cstheme="minorHAnsi"/>
                <w:sz w:val="18"/>
              </w:rPr>
              <w:t>fully</w:t>
            </w:r>
            <w:r w:rsidRPr="00BD0E8E">
              <w:rPr>
                <w:rFonts w:asciiTheme="minorHAnsi" w:hAnsiTheme="minorHAnsi" w:cstheme="minorHAnsi"/>
                <w:spacing w:val="-2"/>
                <w:sz w:val="18"/>
              </w:rPr>
              <w:t xml:space="preserve"> </w:t>
            </w:r>
            <w:r w:rsidRPr="00BD0E8E">
              <w:rPr>
                <w:rFonts w:asciiTheme="minorHAnsi" w:hAnsiTheme="minorHAnsi" w:cstheme="minorHAnsi"/>
                <w:sz w:val="18"/>
              </w:rPr>
              <w:t>participating</w:t>
            </w:r>
            <w:r w:rsidRPr="00BD0E8E">
              <w:rPr>
                <w:rFonts w:asciiTheme="minorHAnsi" w:hAnsiTheme="minorHAnsi" w:cstheme="minorHAnsi"/>
                <w:spacing w:val="-3"/>
                <w:sz w:val="18"/>
              </w:rPr>
              <w:t xml:space="preserve"> </w:t>
            </w:r>
            <w:r w:rsidRPr="00BD0E8E">
              <w:rPr>
                <w:rFonts w:asciiTheme="minorHAnsi" w:hAnsiTheme="minorHAnsi" w:cstheme="minorHAnsi"/>
                <w:sz w:val="18"/>
              </w:rPr>
              <w:t>in</w:t>
            </w:r>
            <w:r w:rsidRPr="00BD0E8E">
              <w:rPr>
                <w:rFonts w:asciiTheme="minorHAnsi" w:hAnsiTheme="minorHAnsi" w:cstheme="minorHAnsi"/>
                <w:spacing w:val="-3"/>
                <w:sz w:val="18"/>
              </w:rPr>
              <w:t xml:space="preserve"> </w:t>
            </w:r>
            <w:r w:rsidRPr="00BD0E8E">
              <w:rPr>
                <w:rFonts w:asciiTheme="minorHAnsi" w:hAnsiTheme="minorHAnsi" w:cstheme="minorHAnsi"/>
                <w:sz w:val="18"/>
              </w:rPr>
              <w:t>decisions</w:t>
            </w:r>
            <w:r w:rsidRPr="00BD0E8E">
              <w:rPr>
                <w:rFonts w:asciiTheme="minorHAnsi" w:hAnsiTheme="minorHAnsi" w:cstheme="minorHAnsi"/>
                <w:spacing w:val="-4"/>
                <w:sz w:val="18"/>
              </w:rPr>
              <w:t xml:space="preserve"> </w:t>
            </w:r>
            <w:r w:rsidRPr="00BD0E8E">
              <w:rPr>
                <w:rFonts w:asciiTheme="minorHAnsi" w:hAnsiTheme="minorHAnsi" w:cstheme="minorHAnsi"/>
                <w:sz w:val="18"/>
              </w:rPr>
              <w:t>that</w:t>
            </w:r>
            <w:r w:rsidRPr="00BD0E8E">
              <w:rPr>
                <w:rFonts w:asciiTheme="minorHAnsi" w:hAnsiTheme="minorHAnsi" w:cstheme="minorHAnsi"/>
                <w:spacing w:val="-3"/>
                <w:sz w:val="18"/>
              </w:rPr>
              <w:t xml:space="preserve"> </w:t>
            </w:r>
            <w:r w:rsidRPr="00BD0E8E">
              <w:rPr>
                <w:rFonts w:asciiTheme="minorHAnsi" w:hAnsiTheme="minorHAnsi" w:cstheme="minorHAnsi"/>
                <w:sz w:val="18"/>
              </w:rPr>
              <w:t>may</w:t>
            </w:r>
            <w:r w:rsidRPr="00BD0E8E">
              <w:rPr>
                <w:rFonts w:asciiTheme="minorHAnsi" w:hAnsiTheme="minorHAnsi" w:cstheme="minorHAnsi"/>
                <w:spacing w:val="-2"/>
                <w:sz w:val="18"/>
              </w:rPr>
              <w:t xml:space="preserve"> </w:t>
            </w:r>
            <w:r w:rsidRPr="00BD0E8E">
              <w:rPr>
                <w:rFonts w:asciiTheme="minorHAnsi" w:hAnsiTheme="minorHAnsi" w:cstheme="minorHAnsi"/>
                <w:sz w:val="18"/>
              </w:rPr>
              <w:t>affect</w:t>
            </w:r>
            <w:r w:rsidRPr="00BD0E8E">
              <w:rPr>
                <w:rFonts w:asciiTheme="minorHAnsi" w:hAnsiTheme="minorHAnsi" w:cstheme="minorHAnsi"/>
                <w:spacing w:val="-2"/>
                <w:sz w:val="18"/>
              </w:rPr>
              <w:t xml:space="preserve"> </w:t>
            </w:r>
            <w:r w:rsidRPr="00BD0E8E">
              <w:rPr>
                <w:rFonts w:asciiTheme="minorHAnsi" w:hAnsiTheme="minorHAnsi" w:cstheme="minorHAnsi"/>
                <w:sz w:val="18"/>
              </w:rPr>
              <w:t>them?</w:t>
            </w:r>
          </w:p>
        </w:tc>
        <w:tc>
          <w:tcPr>
            <w:tcW w:w="833" w:type="dxa"/>
          </w:tcPr>
          <w:p w14:paraId="086401A8"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5F86A900" w14:textId="77777777" w:rsidTr="00655EDF">
        <w:trPr>
          <w:trHeight w:val="340"/>
        </w:trPr>
        <w:tc>
          <w:tcPr>
            <w:tcW w:w="8637" w:type="dxa"/>
          </w:tcPr>
          <w:p w14:paraId="00E4D6F7"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P.14</w:t>
            </w:r>
            <w:r w:rsidRPr="00BD0E8E">
              <w:rPr>
                <w:rFonts w:asciiTheme="minorHAnsi" w:hAnsiTheme="minorHAnsi" w:cstheme="minorHAnsi"/>
                <w:sz w:val="18"/>
              </w:rPr>
              <w:tab/>
              <w:t>grievances or objections from potentially affected</w:t>
            </w:r>
            <w:r w:rsidRPr="00BD0E8E">
              <w:rPr>
                <w:rFonts w:asciiTheme="minorHAnsi" w:hAnsiTheme="minorHAnsi" w:cstheme="minorHAnsi"/>
                <w:spacing w:val="-4"/>
                <w:sz w:val="18"/>
              </w:rPr>
              <w:t xml:space="preserve"> </w:t>
            </w:r>
            <w:r w:rsidRPr="00BD0E8E">
              <w:rPr>
                <w:rFonts w:asciiTheme="minorHAnsi" w:hAnsiTheme="minorHAnsi" w:cstheme="minorHAnsi"/>
                <w:sz w:val="18"/>
              </w:rPr>
              <w:t>stakeholders?</w:t>
            </w:r>
          </w:p>
        </w:tc>
        <w:tc>
          <w:tcPr>
            <w:tcW w:w="833" w:type="dxa"/>
          </w:tcPr>
          <w:p w14:paraId="0E6A06D7"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73460F26" w14:textId="77777777" w:rsidTr="00655EDF">
        <w:trPr>
          <w:trHeight w:val="558"/>
        </w:trPr>
        <w:tc>
          <w:tcPr>
            <w:tcW w:w="8637" w:type="dxa"/>
          </w:tcPr>
          <w:p w14:paraId="112A47F6" w14:textId="21D3FD98" w:rsidR="0011550C" w:rsidRPr="00BD0E8E" w:rsidRDefault="0011550C" w:rsidP="00655EDF">
            <w:pPr>
              <w:pStyle w:val="TableParagraph"/>
              <w:tabs>
                <w:tab w:val="left" w:pos="674"/>
              </w:tabs>
              <w:spacing w:before="59"/>
              <w:ind w:left="674" w:right="395" w:hanging="567"/>
              <w:rPr>
                <w:rFonts w:asciiTheme="minorHAnsi" w:hAnsiTheme="minorHAnsi" w:cstheme="minorHAnsi"/>
                <w:sz w:val="18"/>
              </w:rPr>
            </w:pPr>
            <w:r w:rsidRPr="00BD0E8E">
              <w:rPr>
                <w:rFonts w:asciiTheme="minorHAnsi" w:hAnsiTheme="minorHAnsi" w:cstheme="minorHAnsi"/>
                <w:sz w:val="18"/>
              </w:rPr>
              <w:t>P.15</w:t>
            </w:r>
            <w:r w:rsidRPr="00BD0E8E">
              <w:rPr>
                <w:rFonts w:asciiTheme="minorHAnsi" w:hAnsiTheme="minorHAnsi" w:cstheme="minorHAnsi"/>
                <w:sz w:val="18"/>
              </w:rPr>
              <w:tab/>
            </w:r>
            <w:r w:rsidR="077F6E43" w:rsidRPr="00BD0E8E">
              <w:rPr>
                <w:rFonts w:asciiTheme="minorHAnsi" w:hAnsiTheme="minorHAnsi" w:cstheme="minorHAnsi"/>
                <w:sz w:val="18"/>
                <w:szCs w:val="18"/>
              </w:rPr>
              <w:t xml:space="preserve">  </w:t>
            </w:r>
            <w:r w:rsidRPr="00BD0E8E">
              <w:rPr>
                <w:rFonts w:asciiTheme="minorHAnsi" w:hAnsiTheme="minorHAnsi" w:cstheme="minorHAnsi"/>
                <w:sz w:val="18"/>
              </w:rPr>
              <w:t>risks of retaliation or reprisals against stakeholders who express concerns</w:t>
            </w:r>
            <w:r w:rsidRPr="00BD0E8E">
              <w:rPr>
                <w:rFonts w:asciiTheme="minorHAnsi" w:hAnsiTheme="minorHAnsi" w:cstheme="minorHAnsi"/>
                <w:spacing w:val="-29"/>
                <w:sz w:val="18"/>
              </w:rPr>
              <w:t xml:space="preserve"> </w:t>
            </w:r>
            <w:r w:rsidRPr="00BD0E8E">
              <w:rPr>
                <w:rFonts w:asciiTheme="minorHAnsi" w:hAnsiTheme="minorHAnsi" w:cstheme="minorHAnsi"/>
                <w:sz w:val="18"/>
              </w:rPr>
              <w:t>or grievances, or who seek to participate in or to obtain information on the</w:t>
            </w:r>
            <w:r w:rsidRPr="00BD0E8E">
              <w:rPr>
                <w:rFonts w:asciiTheme="minorHAnsi" w:hAnsiTheme="minorHAnsi" w:cstheme="minorHAnsi"/>
                <w:spacing w:val="-6"/>
                <w:sz w:val="18"/>
              </w:rPr>
              <w:t xml:space="preserve"> </w:t>
            </w:r>
            <w:r w:rsidRPr="00BD0E8E">
              <w:rPr>
                <w:rFonts w:asciiTheme="minorHAnsi" w:hAnsiTheme="minorHAnsi" w:cstheme="minorHAnsi"/>
                <w:sz w:val="18"/>
              </w:rPr>
              <w:t>project?</w:t>
            </w:r>
          </w:p>
        </w:tc>
        <w:tc>
          <w:tcPr>
            <w:tcW w:w="833" w:type="dxa"/>
          </w:tcPr>
          <w:p w14:paraId="798799C9"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0201CFD6" w14:textId="77777777" w:rsidTr="5FD02566">
        <w:trPr>
          <w:trHeight w:val="458"/>
        </w:trPr>
        <w:tc>
          <w:tcPr>
            <w:tcW w:w="8637" w:type="dxa"/>
            <w:tcBorders>
              <w:bottom w:val="single" w:sz="6" w:space="0" w:color="000000" w:themeColor="text1"/>
            </w:tcBorders>
            <w:shd w:val="clear" w:color="auto" w:fill="DBE4F0"/>
          </w:tcPr>
          <w:p w14:paraId="43ECBFFB" w14:textId="77777777" w:rsidR="0011550C" w:rsidRPr="00BD0E8E" w:rsidRDefault="0011550C" w:rsidP="00655EDF">
            <w:pPr>
              <w:pStyle w:val="TableParagraph"/>
              <w:spacing w:before="121"/>
              <w:ind w:left="107"/>
              <w:rPr>
                <w:rFonts w:asciiTheme="minorHAnsi" w:hAnsiTheme="minorHAnsi" w:cstheme="minorHAnsi"/>
                <w:b/>
                <w:sz w:val="18"/>
              </w:rPr>
            </w:pPr>
            <w:r w:rsidRPr="00BD0E8E">
              <w:rPr>
                <w:rFonts w:asciiTheme="minorHAnsi" w:hAnsiTheme="minorHAnsi" w:cstheme="minorHAnsi"/>
                <w:b/>
                <w:sz w:val="18"/>
              </w:rPr>
              <w:t>Project-Level Standards</w:t>
            </w:r>
          </w:p>
        </w:tc>
        <w:tc>
          <w:tcPr>
            <w:tcW w:w="833" w:type="dxa"/>
            <w:tcBorders>
              <w:bottom w:val="single" w:sz="6" w:space="0" w:color="000000" w:themeColor="text1"/>
            </w:tcBorders>
            <w:shd w:val="clear" w:color="auto" w:fill="DBE4F0"/>
          </w:tcPr>
          <w:p w14:paraId="06686FEF" w14:textId="77777777" w:rsidR="0011550C" w:rsidRPr="00BD0E8E" w:rsidRDefault="0011550C" w:rsidP="00655EDF">
            <w:pPr>
              <w:pStyle w:val="TableParagraph"/>
              <w:rPr>
                <w:rFonts w:asciiTheme="minorHAnsi" w:hAnsiTheme="minorHAnsi" w:cstheme="minorHAnsi"/>
                <w:sz w:val="16"/>
              </w:rPr>
            </w:pPr>
          </w:p>
        </w:tc>
      </w:tr>
      <w:tr w:rsidR="0011550C" w:rsidRPr="00BD0E8E" w14:paraId="091F65E3" w14:textId="77777777" w:rsidTr="5FD02566">
        <w:trPr>
          <w:trHeight w:val="455"/>
        </w:trPr>
        <w:tc>
          <w:tcPr>
            <w:tcW w:w="8637" w:type="dxa"/>
            <w:tcBorders>
              <w:top w:val="single" w:sz="6" w:space="0" w:color="000000" w:themeColor="text1"/>
            </w:tcBorders>
            <w:shd w:val="clear" w:color="auto" w:fill="DBE4F0"/>
          </w:tcPr>
          <w:p w14:paraId="4E73D1EF" w14:textId="77777777" w:rsidR="0011550C" w:rsidRPr="00BD0E8E" w:rsidRDefault="0011550C" w:rsidP="00655EDF">
            <w:pPr>
              <w:pStyle w:val="TableParagraph"/>
              <w:spacing w:before="119"/>
              <w:ind w:left="107"/>
              <w:rPr>
                <w:rFonts w:asciiTheme="minorHAnsi" w:hAnsiTheme="minorHAnsi" w:cstheme="minorHAnsi"/>
                <w:b/>
                <w:sz w:val="18"/>
              </w:rPr>
            </w:pPr>
            <w:r w:rsidRPr="00BD0E8E">
              <w:rPr>
                <w:rFonts w:asciiTheme="minorHAnsi" w:hAnsiTheme="minorHAnsi" w:cstheme="minorHAnsi"/>
                <w:b/>
                <w:sz w:val="18"/>
              </w:rPr>
              <w:t>Standard 1: Biodiversity Conservation and Sustainable Natural Resource Management</w:t>
            </w:r>
          </w:p>
        </w:tc>
        <w:tc>
          <w:tcPr>
            <w:tcW w:w="833" w:type="dxa"/>
            <w:tcBorders>
              <w:top w:val="single" w:sz="6" w:space="0" w:color="000000" w:themeColor="text1"/>
            </w:tcBorders>
            <w:shd w:val="clear" w:color="auto" w:fill="DBE4F0"/>
          </w:tcPr>
          <w:p w14:paraId="401A7268" w14:textId="77777777" w:rsidR="0011550C" w:rsidRPr="00BD0E8E" w:rsidRDefault="0011550C" w:rsidP="00655EDF">
            <w:pPr>
              <w:pStyle w:val="TableParagraph"/>
              <w:rPr>
                <w:rFonts w:asciiTheme="minorHAnsi" w:hAnsiTheme="minorHAnsi" w:cstheme="minorHAnsi"/>
                <w:sz w:val="16"/>
              </w:rPr>
            </w:pPr>
          </w:p>
        </w:tc>
      </w:tr>
      <w:tr w:rsidR="0011550C" w:rsidRPr="00BD0E8E" w14:paraId="10774B1B" w14:textId="77777777" w:rsidTr="00655EDF">
        <w:trPr>
          <w:trHeight w:val="340"/>
        </w:trPr>
        <w:tc>
          <w:tcPr>
            <w:tcW w:w="8637" w:type="dxa"/>
          </w:tcPr>
          <w:p w14:paraId="4052E28C" w14:textId="77777777" w:rsidR="0011550C" w:rsidRPr="00BD0E8E" w:rsidRDefault="0011550C" w:rsidP="00655EDF">
            <w:pPr>
              <w:pStyle w:val="TableParagraph"/>
              <w:spacing w:before="63"/>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3" w:type="dxa"/>
          </w:tcPr>
          <w:p w14:paraId="752F30A4" w14:textId="77777777" w:rsidR="0011550C" w:rsidRPr="00BD0E8E" w:rsidRDefault="0011550C" w:rsidP="00655EDF">
            <w:pPr>
              <w:pStyle w:val="TableParagraph"/>
              <w:rPr>
                <w:rFonts w:asciiTheme="minorHAnsi" w:hAnsiTheme="minorHAnsi" w:cstheme="minorHAnsi"/>
                <w:sz w:val="16"/>
              </w:rPr>
            </w:pPr>
          </w:p>
        </w:tc>
      </w:tr>
      <w:tr w:rsidR="0011550C" w:rsidRPr="00BD0E8E" w14:paraId="4F9BE15A" w14:textId="77777777" w:rsidTr="00655EDF">
        <w:trPr>
          <w:trHeight w:val="839"/>
        </w:trPr>
        <w:tc>
          <w:tcPr>
            <w:tcW w:w="8637" w:type="dxa"/>
          </w:tcPr>
          <w:p w14:paraId="40AF9EE3" w14:textId="0EC401B4" w:rsidR="0011550C" w:rsidRPr="00BD0E8E" w:rsidRDefault="0011550C" w:rsidP="00655EDF">
            <w:pPr>
              <w:pStyle w:val="TableParagraph"/>
              <w:tabs>
                <w:tab w:val="left" w:pos="674"/>
              </w:tabs>
              <w:spacing w:before="61"/>
              <w:ind w:left="674" w:right="124" w:hanging="567"/>
              <w:rPr>
                <w:rFonts w:asciiTheme="minorHAnsi" w:hAnsiTheme="minorHAnsi" w:cstheme="minorHAnsi"/>
                <w:sz w:val="18"/>
              </w:rPr>
            </w:pPr>
            <w:r w:rsidRPr="00BD0E8E">
              <w:rPr>
                <w:rFonts w:asciiTheme="minorHAnsi" w:hAnsiTheme="minorHAnsi" w:cstheme="minorHAnsi"/>
                <w:sz w:val="18"/>
              </w:rPr>
              <w:t>1.1</w:t>
            </w:r>
            <w:r w:rsidRPr="00BD0E8E">
              <w:rPr>
                <w:rFonts w:asciiTheme="minorHAnsi" w:hAnsiTheme="minorHAnsi" w:cstheme="minorHAnsi"/>
              </w:rPr>
              <w:tab/>
            </w:r>
            <w:r w:rsidR="46E29667" w:rsidRPr="00BD0E8E">
              <w:rPr>
                <w:rFonts w:asciiTheme="minorHAnsi" w:hAnsiTheme="minorHAnsi" w:cstheme="minorHAnsi"/>
                <w:sz w:val="18"/>
                <w:szCs w:val="18"/>
              </w:rPr>
              <w:t xml:space="preserve">   </w:t>
            </w:r>
            <w:r w:rsidRPr="00BD0E8E">
              <w:rPr>
                <w:rFonts w:asciiTheme="minorHAnsi" w:hAnsiTheme="minorHAnsi" w:cstheme="minorHAnsi"/>
                <w:sz w:val="18"/>
              </w:rPr>
              <w:t>adverse impacts to habitats (e.g. modified, natural, and critical habitats) and/or ecosystems and ecosystem services?</w:t>
            </w:r>
          </w:p>
          <w:p w14:paraId="49F3F449" w14:textId="77777777" w:rsidR="0011550C" w:rsidRPr="00BD0E8E" w:rsidRDefault="0011550C" w:rsidP="00655EDF">
            <w:pPr>
              <w:pStyle w:val="TableParagraph"/>
              <w:spacing w:before="60"/>
              <w:ind w:left="674"/>
              <w:rPr>
                <w:rFonts w:asciiTheme="minorHAnsi" w:hAnsiTheme="minorHAnsi" w:cstheme="minorHAnsi"/>
                <w:i/>
                <w:sz w:val="18"/>
              </w:rPr>
            </w:pPr>
            <w:r w:rsidRPr="00BD0E8E">
              <w:rPr>
                <w:rFonts w:asciiTheme="minorHAnsi" w:hAnsiTheme="minorHAnsi" w:cstheme="minorHAnsi"/>
                <w:i/>
                <w:sz w:val="18"/>
              </w:rPr>
              <w:t>For example, through habitat loss, conversion or degradation, fragmentation, hydrological changes</w:t>
            </w:r>
          </w:p>
        </w:tc>
        <w:tc>
          <w:tcPr>
            <w:tcW w:w="833" w:type="dxa"/>
          </w:tcPr>
          <w:p w14:paraId="517EB9D0"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52838CDA" w14:textId="77777777" w:rsidTr="00655EDF">
        <w:trPr>
          <w:trHeight w:val="779"/>
        </w:trPr>
        <w:tc>
          <w:tcPr>
            <w:tcW w:w="8637" w:type="dxa"/>
          </w:tcPr>
          <w:p w14:paraId="5C060D35" w14:textId="0A2977ED" w:rsidR="0011550C" w:rsidRPr="00BD0E8E" w:rsidRDefault="0011550C" w:rsidP="00655EDF">
            <w:pPr>
              <w:pStyle w:val="TableParagraph"/>
              <w:tabs>
                <w:tab w:val="left" w:pos="674"/>
              </w:tabs>
              <w:spacing w:before="61"/>
              <w:ind w:left="674" w:right="293" w:hanging="567"/>
              <w:rPr>
                <w:rFonts w:asciiTheme="minorHAnsi" w:hAnsiTheme="minorHAnsi" w:cstheme="minorHAnsi"/>
                <w:sz w:val="18"/>
              </w:rPr>
            </w:pPr>
            <w:r w:rsidRPr="00BD0E8E">
              <w:rPr>
                <w:rFonts w:asciiTheme="minorHAnsi" w:hAnsiTheme="minorHAnsi" w:cstheme="minorHAnsi"/>
                <w:sz w:val="18"/>
              </w:rPr>
              <w:t>1.2</w:t>
            </w:r>
            <w:r w:rsidRPr="00BD0E8E">
              <w:rPr>
                <w:rFonts w:asciiTheme="minorHAnsi" w:hAnsiTheme="minorHAnsi" w:cstheme="minorHAnsi"/>
                <w:sz w:val="18"/>
              </w:rPr>
              <w:tab/>
            </w:r>
            <w:r w:rsidR="0B2E6586" w:rsidRPr="00BD0E8E">
              <w:rPr>
                <w:rFonts w:asciiTheme="minorHAnsi" w:hAnsiTheme="minorHAnsi" w:cstheme="minorHAnsi"/>
                <w:sz w:val="18"/>
                <w:szCs w:val="18"/>
              </w:rPr>
              <w:t xml:space="preserve">  </w:t>
            </w:r>
            <w:r w:rsidRPr="00BD0E8E">
              <w:rPr>
                <w:rFonts w:asciiTheme="minorHAnsi" w:hAnsiTheme="minorHAnsi" w:cstheme="minorHAnsi"/>
                <w:sz w:val="18"/>
              </w:rPr>
              <w:t>activities within or adjacent to critical habitats and/or environmentally sensitive areas, including (but not limited to) legally protected areas (e.g. nature reserve, national park), areas proposed for protection, or recognized as such by authoritative sources and/or indigenous peoples or local</w:t>
            </w:r>
            <w:r w:rsidRPr="00BD0E8E">
              <w:rPr>
                <w:rFonts w:asciiTheme="minorHAnsi" w:hAnsiTheme="minorHAnsi" w:cstheme="minorHAnsi"/>
                <w:spacing w:val="-14"/>
                <w:sz w:val="18"/>
              </w:rPr>
              <w:t xml:space="preserve"> </w:t>
            </w:r>
            <w:r w:rsidRPr="00BD0E8E">
              <w:rPr>
                <w:rFonts w:asciiTheme="minorHAnsi" w:hAnsiTheme="minorHAnsi" w:cstheme="minorHAnsi"/>
                <w:sz w:val="18"/>
              </w:rPr>
              <w:t>communities?</w:t>
            </w:r>
          </w:p>
        </w:tc>
        <w:tc>
          <w:tcPr>
            <w:tcW w:w="833" w:type="dxa"/>
          </w:tcPr>
          <w:p w14:paraId="54ADFCF5"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3639355A" w14:textId="77777777" w:rsidTr="00655EDF">
        <w:trPr>
          <w:trHeight w:val="558"/>
        </w:trPr>
        <w:tc>
          <w:tcPr>
            <w:tcW w:w="8637" w:type="dxa"/>
          </w:tcPr>
          <w:p w14:paraId="5A620219" w14:textId="1935C65D" w:rsidR="0011550C" w:rsidRPr="00BD0E8E" w:rsidRDefault="0011550C" w:rsidP="00655EDF">
            <w:pPr>
              <w:pStyle w:val="TableParagraph"/>
              <w:tabs>
                <w:tab w:val="left" w:pos="674"/>
              </w:tabs>
              <w:spacing w:before="61"/>
              <w:ind w:left="674" w:right="195" w:hanging="567"/>
              <w:rPr>
                <w:rFonts w:asciiTheme="minorHAnsi" w:hAnsiTheme="minorHAnsi" w:cstheme="minorHAnsi"/>
                <w:sz w:val="18"/>
              </w:rPr>
            </w:pPr>
            <w:r w:rsidRPr="00BD0E8E">
              <w:rPr>
                <w:rFonts w:asciiTheme="minorHAnsi" w:hAnsiTheme="minorHAnsi" w:cstheme="minorHAnsi"/>
                <w:sz w:val="18"/>
              </w:rPr>
              <w:t>1.3</w:t>
            </w:r>
            <w:r w:rsidRPr="00BD0E8E">
              <w:rPr>
                <w:rFonts w:asciiTheme="minorHAnsi" w:hAnsiTheme="minorHAnsi" w:cstheme="minorHAnsi"/>
                <w:sz w:val="18"/>
              </w:rPr>
              <w:tab/>
            </w:r>
            <w:r w:rsidR="417D283C" w:rsidRPr="00BD0E8E">
              <w:rPr>
                <w:rFonts w:asciiTheme="minorHAnsi" w:hAnsiTheme="minorHAnsi" w:cstheme="minorHAnsi"/>
                <w:sz w:val="18"/>
                <w:szCs w:val="18"/>
              </w:rPr>
              <w:t xml:space="preserve">  </w:t>
            </w:r>
            <w:r w:rsidRPr="00BD0E8E">
              <w:rPr>
                <w:rFonts w:asciiTheme="minorHAnsi" w:hAnsiTheme="minorHAnsi" w:cstheme="minorHAnsi"/>
                <w:sz w:val="18"/>
              </w:rPr>
              <w:t>changes</w:t>
            </w:r>
            <w:r w:rsidRPr="00BD0E8E">
              <w:rPr>
                <w:rFonts w:asciiTheme="minorHAnsi" w:hAnsiTheme="minorHAnsi" w:cstheme="minorHAnsi"/>
                <w:spacing w:val="-1"/>
                <w:sz w:val="18"/>
              </w:rPr>
              <w:t xml:space="preserve"> </w:t>
            </w:r>
            <w:r w:rsidRPr="00BD0E8E">
              <w:rPr>
                <w:rFonts w:asciiTheme="minorHAnsi" w:hAnsiTheme="minorHAnsi" w:cstheme="minorHAnsi"/>
                <w:sz w:val="18"/>
              </w:rPr>
              <w:t>to</w:t>
            </w:r>
            <w:r w:rsidRPr="00BD0E8E">
              <w:rPr>
                <w:rFonts w:asciiTheme="minorHAnsi" w:hAnsiTheme="minorHAnsi" w:cstheme="minorHAnsi"/>
                <w:spacing w:val="-1"/>
                <w:sz w:val="18"/>
              </w:rPr>
              <w:t xml:space="preserve"> </w:t>
            </w:r>
            <w:r w:rsidRPr="00BD0E8E">
              <w:rPr>
                <w:rFonts w:asciiTheme="minorHAnsi" w:hAnsiTheme="minorHAnsi" w:cstheme="minorHAnsi"/>
                <w:sz w:val="18"/>
              </w:rPr>
              <w:t>the</w:t>
            </w:r>
            <w:r w:rsidRPr="00BD0E8E">
              <w:rPr>
                <w:rFonts w:asciiTheme="minorHAnsi" w:hAnsiTheme="minorHAnsi" w:cstheme="minorHAnsi"/>
                <w:spacing w:val="-3"/>
                <w:sz w:val="18"/>
              </w:rPr>
              <w:t xml:space="preserve"> </w:t>
            </w:r>
            <w:r w:rsidRPr="00BD0E8E">
              <w:rPr>
                <w:rFonts w:asciiTheme="minorHAnsi" w:hAnsiTheme="minorHAnsi" w:cstheme="minorHAnsi"/>
                <w:sz w:val="18"/>
              </w:rPr>
              <w:t>use</w:t>
            </w:r>
            <w:r w:rsidRPr="00BD0E8E">
              <w:rPr>
                <w:rFonts w:asciiTheme="minorHAnsi" w:hAnsiTheme="minorHAnsi" w:cstheme="minorHAnsi"/>
                <w:spacing w:val="-2"/>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lands</w:t>
            </w:r>
            <w:r w:rsidRPr="00BD0E8E">
              <w:rPr>
                <w:rFonts w:asciiTheme="minorHAnsi" w:hAnsiTheme="minorHAnsi" w:cstheme="minorHAnsi"/>
                <w:spacing w:val="-2"/>
                <w:sz w:val="18"/>
              </w:rPr>
              <w:t xml:space="preserve"> </w:t>
            </w:r>
            <w:r w:rsidRPr="00BD0E8E">
              <w:rPr>
                <w:rFonts w:asciiTheme="minorHAnsi" w:hAnsiTheme="minorHAnsi" w:cstheme="minorHAnsi"/>
                <w:sz w:val="18"/>
              </w:rPr>
              <w:t>and</w:t>
            </w:r>
            <w:r w:rsidRPr="00BD0E8E">
              <w:rPr>
                <w:rFonts w:asciiTheme="minorHAnsi" w:hAnsiTheme="minorHAnsi" w:cstheme="minorHAnsi"/>
                <w:spacing w:val="-2"/>
                <w:sz w:val="18"/>
              </w:rPr>
              <w:t xml:space="preserve"> </w:t>
            </w:r>
            <w:r w:rsidRPr="00BD0E8E">
              <w:rPr>
                <w:rFonts w:asciiTheme="minorHAnsi" w:hAnsiTheme="minorHAnsi" w:cstheme="minorHAnsi"/>
                <w:sz w:val="18"/>
              </w:rPr>
              <w:t>resources</w:t>
            </w:r>
            <w:r w:rsidRPr="00BD0E8E">
              <w:rPr>
                <w:rFonts w:asciiTheme="minorHAnsi" w:hAnsiTheme="minorHAnsi" w:cstheme="minorHAnsi"/>
                <w:spacing w:val="-2"/>
                <w:sz w:val="18"/>
              </w:rPr>
              <w:t xml:space="preserve"> </w:t>
            </w:r>
            <w:r w:rsidRPr="00BD0E8E">
              <w:rPr>
                <w:rFonts w:asciiTheme="minorHAnsi" w:hAnsiTheme="minorHAnsi" w:cstheme="minorHAnsi"/>
                <w:sz w:val="18"/>
              </w:rPr>
              <w:t>that</w:t>
            </w:r>
            <w:r w:rsidRPr="00BD0E8E">
              <w:rPr>
                <w:rFonts w:asciiTheme="minorHAnsi" w:hAnsiTheme="minorHAnsi" w:cstheme="minorHAnsi"/>
                <w:spacing w:val="-2"/>
                <w:sz w:val="18"/>
              </w:rPr>
              <w:t xml:space="preserve"> </w:t>
            </w:r>
            <w:r w:rsidRPr="00BD0E8E">
              <w:rPr>
                <w:rFonts w:asciiTheme="minorHAnsi" w:hAnsiTheme="minorHAnsi" w:cstheme="minorHAnsi"/>
                <w:sz w:val="18"/>
              </w:rPr>
              <w:t>may</w:t>
            </w:r>
            <w:r w:rsidRPr="00BD0E8E">
              <w:rPr>
                <w:rFonts w:asciiTheme="minorHAnsi" w:hAnsiTheme="minorHAnsi" w:cstheme="minorHAnsi"/>
                <w:spacing w:val="-2"/>
                <w:sz w:val="18"/>
              </w:rPr>
              <w:t xml:space="preserve"> </w:t>
            </w:r>
            <w:r w:rsidRPr="00BD0E8E">
              <w:rPr>
                <w:rFonts w:asciiTheme="minorHAnsi" w:hAnsiTheme="minorHAnsi" w:cstheme="minorHAnsi"/>
                <w:sz w:val="18"/>
              </w:rPr>
              <w:t>have</w:t>
            </w:r>
            <w:r w:rsidRPr="00BD0E8E">
              <w:rPr>
                <w:rFonts w:asciiTheme="minorHAnsi" w:hAnsiTheme="minorHAnsi" w:cstheme="minorHAnsi"/>
                <w:spacing w:val="-2"/>
                <w:sz w:val="18"/>
              </w:rPr>
              <w:t xml:space="preserve"> </w:t>
            </w:r>
            <w:r w:rsidRPr="00BD0E8E">
              <w:rPr>
                <w:rFonts w:asciiTheme="minorHAnsi" w:hAnsiTheme="minorHAnsi" w:cstheme="minorHAnsi"/>
                <w:sz w:val="18"/>
              </w:rPr>
              <w:t>adverse</w:t>
            </w:r>
            <w:r w:rsidRPr="00BD0E8E">
              <w:rPr>
                <w:rFonts w:asciiTheme="minorHAnsi" w:hAnsiTheme="minorHAnsi" w:cstheme="minorHAnsi"/>
                <w:spacing w:val="-3"/>
                <w:sz w:val="18"/>
              </w:rPr>
              <w:t xml:space="preserve"> </w:t>
            </w:r>
            <w:r w:rsidRPr="00BD0E8E">
              <w:rPr>
                <w:rFonts w:asciiTheme="minorHAnsi" w:hAnsiTheme="minorHAnsi" w:cstheme="minorHAnsi"/>
                <w:sz w:val="18"/>
              </w:rPr>
              <w:t>impacts</w:t>
            </w:r>
            <w:r w:rsidRPr="00BD0E8E">
              <w:rPr>
                <w:rFonts w:asciiTheme="minorHAnsi" w:hAnsiTheme="minorHAnsi" w:cstheme="minorHAnsi"/>
                <w:spacing w:val="-3"/>
                <w:sz w:val="18"/>
              </w:rPr>
              <w:t xml:space="preserve"> </w:t>
            </w:r>
            <w:r w:rsidRPr="00BD0E8E">
              <w:rPr>
                <w:rFonts w:asciiTheme="minorHAnsi" w:hAnsiTheme="minorHAnsi" w:cstheme="minorHAnsi"/>
                <w:sz w:val="18"/>
              </w:rPr>
              <w:t>on</w:t>
            </w:r>
            <w:r w:rsidRPr="00BD0E8E">
              <w:rPr>
                <w:rFonts w:asciiTheme="minorHAnsi" w:hAnsiTheme="minorHAnsi" w:cstheme="minorHAnsi"/>
                <w:spacing w:val="-2"/>
                <w:sz w:val="18"/>
              </w:rPr>
              <w:t xml:space="preserve"> </w:t>
            </w:r>
            <w:r w:rsidRPr="00BD0E8E">
              <w:rPr>
                <w:rFonts w:asciiTheme="minorHAnsi" w:hAnsiTheme="minorHAnsi" w:cstheme="minorHAnsi"/>
                <w:sz w:val="18"/>
              </w:rPr>
              <w:t>habitats,</w:t>
            </w:r>
            <w:r w:rsidRPr="00BD0E8E">
              <w:rPr>
                <w:rFonts w:asciiTheme="minorHAnsi" w:hAnsiTheme="minorHAnsi" w:cstheme="minorHAnsi"/>
                <w:spacing w:val="-2"/>
                <w:sz w:val="18"/>
              </w:rPr>
              <w:t xml:space="preserve"> </w:t>
            </w:r>
            <w:r w:rsidRPr="00BD0E8E">
              <w:rPr>
                <w:rFonts w:asciiTheme="minorHAnsi" w:hAnsiTheme="minorHAnsi" w:cstheme="minorHAnsi"/>
                <w:sz w:val="18"/>
              </w:rPr>
              <w:t>ecosystems,</w:t>
            </w:r>
            <w:r w:rsidRPr="00BD0E8E">
              <w:rPr>
                <w:rFonts w:asciiTheme="minorHAnsi" w:hAnsiTheme="minorHAnsi" w:cstheme="minorHAnsi"/>
                <w:spacing w:val="1"/>
                <w:sz w:val="18"/>
              </w:rPr>
              <w:t xml:space="preserve"> </w:t>
            </w:r>
            <w:r w:rsidRPr="00BD0E8E">
              <w:rPr>
                <w:rFonts w:asciiTheme="minorHAnsi" w:hAnsiTheme="minorHAnsi" w:cstheme="minorHAnsi"/>
                <w:sz w:val="18"/>
              </w:rPr>
              <w:t>and/or livelihoods? (Note: if restrictions and/or limitations of access to lands would apply, refer to Standard</w:t>
            </w:r>
            <w:r w:rsidRPr="00BD0E8E">
              <w:rPr>
                <w:rFonts w:asciiTheme="minorHAnsi" w:hAnsiTheme="minorHAnsi" w:cstheme="minorHAnsi"/>
                <w:spacing w:val="-26"/>
                <w:sz w:val="18"/>
              </w:rPr>
              <w:t xml:space="preserve"> </w:t>
            </w:r>
            <w:r w:rsidRPr="00BD0E8E">
              <w:rPr>
                <w:rFonts w:asciiTheme="minorHAnsi" w:hAnsiTheme="minorHAnsi" w:cstheme="minorHAnsi"/>
                <w:sz w:val="18"/>
              </w:rPr>
              <w:t>5)</w:t>
            </w:r>
          </w:p>
        </w:tc>
        <w:tc>
          <w:tcPr>
            <w:tcW w:w="833" w:type="dxa"/>
          </w:tcPr>
          <w:p w14:paraId="2963C73B"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0A9378F7" w14:textId="77777777" w:rsidTr="00655EDF">
        <w:trPr>
          <w:trHeight w:val="369"/>
        </w:trPr>
        <w:tc>
          <w:tcPr>
            <w:tcW w:w="8637" w:type="dxa"/>
          </w:tcPr>
          <w:p w14:paraId="182E8F40"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1.4</w:t>
            </w:r>
            <w:r w:rsidRPr="00BD0E8E">
              <w:rPr>
                <w:rFonts w:asciiTheme="minorHAnsi" w:hAnsiTheme="minorHAnsi" w:cstheme="minorHAnsi"/>
                <w:sz w:val="18"/>
              </w:rPr>
              <w:tab/>
              <w:t>risks to endangered species (e.g. reduction, encroachment on</w:t>
            </w:r>
            <w:r w:rsidRPr="00BD0E8E">
              <w:rPr>
                <w:rFonts w:asciiTheme="minorHAnsi" w:hAnsiTheme="minorHAnsi" w:cstheme="minorHAnsi"/>
                <w:spacing w:val="-6"/>
                <w:sz w:val="18"/>
              </w:rPr>
              <w:t xml:space="preserve"> </w:t>
            </w:r>
            <w:r w:rsidRPr="00BD0E8E">
              <w:rPr>
                <w:rFonts w:asciiTheme="minorHAnsi" w:hAnsiTheme="minorHAnsi" w:cstheme="minorHAnsi"/>
                <w:sz w:val="18"/>
              </w:rPr>
              <w:t>habitat)?</w:t>
            </w:r>
          </w:p>
        </w:tc>
        <w:tc>
          <w:tcPr>
            <w:tcW w:w="833" w:type="dxa"/>
          </w:tcPr>
          <w:p w14:paraId="16ACA867"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7384B29D" w14:textId="77777777" w:rsidTr="00655EDF">
        <w:trPr>
          <w:trHeight w:val="337"/>
        </w:trPr>
        <w:tc>
          <w:tcPr>
            <w:tcW w:w="8637" w:type="dxa"/>
          </w:tcPr>
          <w:p w14:paraId="4C57D4F1"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1.5</w:t>
            </w:r>
            <w:r w:rsidRPr="00BD0E8E">
              <w:rPr>
                <w:rFonts w:asciiTheme="minorHAnsi" w:hAnsiTheme="minorHAnsi" w:cstheme="minorHAnsi"/>
                <w:sz w:val="18"/>
              </w:rPr>
              <w:tab/>
              <w:t>exacerbation of illegal wildlife</w:t>
            </w:r>
            <w:r w:rsidRPr="00BD0E8E">
              <w:rPr>
                <w:rFonts w:asciiTheme="minorHAnsi" w:hAnsiTheme="minorHAnsi" w:cstheme="minorHAnsi"/>
                <w:spacing w:val="-5"/>
                <w:sz w:val="18"/>
              </w:rPr>
              <w:t xml:space="preserve"> </w:t>
            </w:r>
            <w:r w:rsidRPr="00BD0E8E">
              <w:rPr>
                <w:rFonts w:asciiTheme="minorHAnsi" w:hAnsiTheme="minorHAnsi" w:cstheme="minorHAnsi"/>
                <w:sz w:val="18"/>
              </w:rPr>
              <w:t>trade?</w:t>
            </w:r>
          </w:p>
        </w:tc>
        <w:tc>
          <w:tcPr>
            <w:tcW w:w="833" w:type="dxa"/>
          </w:tcPr>
          <w:p w14:paraId="235C755B"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394D4FCA" w14:textId="77777777" w:rsidTr="00655EDF">
        <w:trPr>
          <w:trHeight w:val="340"/>
        </w:trPr>
        <w:tc>
          <w:tcPr>
            <w:tcW w:w="8637" w:type="dxa"/>
          </w:tcPr>
          <w:p w14:paraId="274C0F8C"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1.6</w:t>
            </w:r>
            <w:r w:rsidRPr="00BD0E8E">
              <w:rPr>
                <w:rFonts w:asciiTheme="minorHAnsi" w:hAnsiTheme="minorHAnsi" w:cstheme="minorHAnsi"/>
                <w:sz w:val="18"/>
              </w:rPr>
              <w:tab/>
              <w:t>introduction of invasive alien</w:t>
            </w:r>
            <w:r w:rsidRPr="00BD0E8E">
              <w:rPr>
                <w:rFonts w:asciiTheme="minorHAnsi" w:hAnsiTheme="minorHAnsi" w:cstheme="minorHAnsi"/>
                <w:spacing w:val="-4"/>
                <w:sz w:val="18"/>
              </w:rPr>
              <w:t xml:space="preserve"> </w:t>
            </w:r>
            <w:r w:rsidRPr="00BD0E8E">
              <w:rPr>
                <w:rFonts w:asciiTheme="minorHAnsi" w:hAnsiTheme="minorHAnsi" w:cstheme="minorHAnsi"/>
                <w:sz w:val="18"/>
              </w:rPr>
              <w:t>species?</w:t>
            </w:r>
          </w:p>
        </w:tc>
        <w:tc>
          <w:tcPr>
            <w:tcW w:w="833" w:type="dxa"/>
          </w:tcPr>
          <w:p w14:paraId="1BF28986"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4CCA98B7" w14:textId="77777777" w:rsidTr="00655EDF">
        <w:trPr>
          <w:trHeight w:val="340"/>
        </w:trPr>
        <w:tc>
          <w:tcPr>
            <w:tcW w:w="8637" w:type="dxa"/>
          </w:tcPr>
          <w:p w14:paraId="69688D43"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1.7</w:t>
            </w:r>
            <w:r w:rsidRPr="00BD0E8E">
              <w:rPr>
                <w:rFonts w:asciiTheme="minorHAnsi" w:hAnsiTheme="minorHAnsi" w:cstheme="minorHAnsi"/>
                <w:sz w:val="18"/>
              </w:rPr>
              <w:tab/>
              <w:t>adverse impacts on</w:t>
            </w:r>
            <w:r w:rsidRPr="00BD0E8E">
              <w:rPr>
                <w:rFonts w:asciiTheme="minorHAnsi" w:hAnsiTheme="minorHAnsi" w:cstheme="minorHAnsi"/>
                <w:spacing w:val="-3"/>
                <w:sz w:val="18"/>
              </w:rPr>
              <w:t xml:space="preserve"> </w:t>
            </w:r>
            <w:r w:rsidRPr="00BD0E8E">
              <w:rPr>
                <w:rFonts w:asciiTheme="minorHAnsi" w:hAnsiTheme="minorHAnsi" w:cstheme="minorHAnsi"/>
                <w:sz w:val="18"/>
              </w:rPr>
              <w:t>soils?</w:t>
            </w:r>
          </w:p>
        </w:tc>
        <w:tc>
          <w:tcPr>
            <w:tcW w:w="833" w:type="dxa"/>
          </w:tcPr>
          <w:p w14:paraId="572F710E"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61050854" w14:textId="77777777" w:rsidTr="00655EDF">
        <w:trPr>
          <w:trHeight w:val="337"/>
        </w:trPr>
        <w:tc>
          <w:tcPr>
            <w:tcW w:w="8637" w:type="dxa"/>
          </w:tcPr>
          <w:p w14:paraId="398886D6"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1.8</w:t>
            </w:r>
            <w:r w:rsidRPr="00BD0E8E">
              <w:rPr>
                <w:rFonts w:asciiTheme="minorHAnsi" w:hAnsiTheme="minorHAnsi" w:cstheme="minorHAnsi"/>
                <w:sz w:val="18"/>
              </w:rPr>
              <w:tab/>
              <w:t>harvesting of natural forests, plantation development, or</w:t>
            </w:r>
            <w:r w:rsidRPr="00BD0E8E">
              <w:rPr>
                <w:rFonts w:asciiTheme="minorHAnsi" w:hAnsiTheme="minorHAnsi" w:cstheme="minorHAnsi"/>
                <w:spacing w:val="-6"/>
                <w:sz w:val="18"/>
              </w:rPr>
              <w:t xml:space="preserve"> </w:t>
            </w:r>
            <w:r w:rsidRPr="00BD0E8E">
              <w:rPr>
                <w:rFonts w:asciiTheme="minorHAnsi" w:hAnsiTheme="minorHAnsi" w:cstheme="minorHAnsi"/>
                <w:sz w:val="18"/>
              </w:rPr>
              <w:t>reforestation?</w:t>
            </w:r>
          </w:p>
        </w:tc>
        <w:tc>
          <w:tcPr>
            <w:tcW w:w="833" w:type="dxa"/>
          </w:tcPr>
          <w:p w14:paraId="4FC8EFD2"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0A299722" w14:textId="77777777" w:rsidTr="00655EDF">
        <w:trPr>
          <w:trHeight w:val="340"/>
        </w:trPr>
        <w:tc>
          <w:tcPr>
            <w:tcW w:w="8637" w:type="dxa"/>
          </w:tcPr>
          <w:p w14:paraId="048444D3" w14:textId="77777777" w:rsidR="0011550C" w:rsidRPr="00BD0E8E" w:rsidRDefault="0011550C" w:rsidP="00655EDF">
            <w:pPr>
              <w:pStyle w:val="TableParagraph"/>
              <w:tabs>
                <w:tab w:val="left" w:pos="674"/>
              </w:tabs>
              <w:spacing w:before="63"/>
              <w:ind w:left="107"/>
              <w:rPr>
                <w:rFonts w:asciiTheme="minorHAnsi" w:hAnsiTheme="minorHAnsi" w:cstheme="minorHAnsi"/>
                <w:sz w:val="18"/>
              </w:rPr>
            </w:pPr>
            <w:r w:rsidRPr="00BD0E8E">
              <w:rPr>
                <w:rFonts w:asciiTheme="minorHAnsi" w:hAnsiTheme="minorHAnsi" w:cstheme="minorHAnsi"/>
                <w:sz w:val="18"/>
              </w:rPr>
              <w:t>1.9</w:t>
            </w:r>
            <w:r w:rsidRPr="00BD0E8E">
              <w:rPr>
                <w:rFonts w:asciiTheme="minorHAnsi" w:hAnsiTheme="minorHAnsi" w:cstheme="minorHAnsi"/>
                <w:sz w:val="18"/>
              </w:rPr>
              <w:tab/>
              <w:t>significant agricultural</w:t>
            </w:r>
            <w:r w:rsidRPr="00BD0E8E">
              <w:rPr>
                <w:rFonts w:asciiTheme="minorHAnsi" w:hAnsiTheme="minorHAnsi" w:cstheme="minorHAnsi"/>
                <w:spacing w:val="-1"/>
                <w:sz w:val="18"/>
              </w:rPr>
              <w:t xml:space="preserve"> </w:t>
            </w:r>
            <w:r w:rsidRPr="00BD0E8E">
              <w:rPr>
                <w:rFonts w:asciiTheme="minorHAnsi" w:hAnsiTheme="minorHAnsi" w:cstheme="minorHAnsi"/>
                <w:sz w:val="18"/>
              </w:rPr>
              <w:t>production?</w:t>
            </w:r>
          </w:p>
        </w:tc>
        <w:tc>
          <w:tcPr>
            <w:tcW w:w="833" w:type="dxa"/>
          </w:tcPr>
          <w:p w14:paraId="0E4CD604"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4AC1E700" w14:textId="77777777" w:rsidTr="00655EDF">
        <w:trPr>
          <w:trHeight w:val="340"/>
        </w:trPr>
        <w:tc>
          <w:tcPr>
            <w:tcW w:w="8637" w:type="dxa"/>
          </w:tcPr>
          <w:p w14:paraId="2688C9F5"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1.10</w:t>
            </w:r>
            <w:r w:rsidRPr="00BD0E8E">
              <w:rPr>
                <w:rFonts w:asciiTheme="minorHAnsi" w:hAnsiTheme="minorHAnsi" w:cstheme="minorHAnsi"/>
                <w:sz w:val="18"/>
              </w:rPr>
              <w:tab/>
              <w:t>animal husbandry or harvesting of fish populations or other aquatic</w:t>
            </w:r>
            <w:r w:rsidRPr="00BD0E8E">
              <w:rPr>
                <w:rFonts w:asciiTheme="minorHAnsi" w:hAnsiTheme="minorHAnsi" w:cstheme="minorHAnsi"/>
                <w:spacing w:val="-5"/>
                <w:sz w:val="18"/>
              </w:rPr>
              <w:t xml:space="preserve"> </w:t>
            </w:r>
            <w:r w:rsidRPr="00BD0E8E">
              <w:rPr>
                <w:rFonts w:asciiTheme="minorHAnsi" w:hAnsiTheme="minorHAnsi" w:cstheme="minorHAnsi"/>
                <w:sz w:val="18"/>
              </w:rPr>
              <w:t>species?</w:t>
            </w:r>
          </w:p>
        </w:tc>
        <w:tc>
          <w:tcPr>
            <w:tcW w:w="833" w:type="dxa"/>
          </w:tcPr>
          <w:p w14:paraId="6EEB4308"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7452C83A" w14:textId="77777777" w:rsidTr="00655EDF">
        <w:trPr>
          <w:trHeight w:val="618"/>
        </w:trPr>
        <w:tc>
          <w:tcPr>
            <w:tcW w:w="8637" w:type="dxa"/>
          </w:tcPr>
          <w:p w14:paraId="587720BB"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1.11</w:t>
            </w:r>
            <w:r w:rsidRPr="00BD0E8E">
              <w:rPr>
                <w:rFonts w:asciiTheme="minorHAnsi" w:hAnsiTheme="minorHAnsi" w:cstheme="minorHAnsi"/>
                <w:sz w:val="18"/>
              </w:rPr>
              <w:tab/>
              <w:t>significant extraction, diversion or containment of surface or ground</w:t>
            </w:r>
            <w:r w:rsidRPr="00BD0E8E">
              <w:rPr>
                <w:rFonts w:asciiTheme="minorHAnsi" w:hAnsiTheme="minorHAnsi" w:cstheme="minorHAnsi"/>
                <w:spacing w:val="-7"/>
                <w:sz w:val="18"/>
              </w:rPr>
              <w:t xml:space="preserve"> </w:t>
            </w:r>
            <w:r w:rsidRPr="00BD0E8E">
              <w:rPr>
                <w:rFonts w:asciiTheme="minorHAnsi" w:hAnsiTheme="minorHAnsi" w:cstheme="minorHAnsi"/>
                <w:sz w:val="18"/>
              </w:rPr>
              <w:t>water?</w:t>
            </w:r>
          </w:p>
          <w:p w14:paraId="05E8AF17" w14:textId="77777777" w:rsidR="0011550C" w:rsidRPr="00BD0E8E" w:rsidRDefault="0011550C" w:rsidP="00655EDF">
            <w:pPr>
              <w:pStyle w:val="TableParagraph"/>
              <w:spacing w:before="61"/>
              <w:ind w:left="674"/>
              <w:rPr>
                <w:rFonts w:asciiTheme="minorHAnsi" w:hAnsiTheme="minorHAnsi" w:cstheme="minorHAnsi"/>
                <w:i/>
                <w:sz w:val="18"/>
              </w:rPr>
            </w:pPr>
            <w:r w:rsidRPr="00BD0E8E">
              <w:rPr>
                <w:rFonts w:asciiTheme="minorHAnsi" w:hAnsiTheme="minorHAnsi" w:cstheme="minorHAnsi"/>
                <w:i/>
                <w:sz w:val="18"/>
              </w:rPr>
              <w:t>For example, construction of dams, reservoirs, river basin developments, groundwater extraction</w:t>
            </w:r>
          </w:p>
        </w:tc>
        <w:tc>
          <w:tcPr>
            <w:tcW w:w="833" w:type="dxa"/>
          </w:tcPr>
          <w:p w14:paraId="310B3FE0"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213D2E31" w14:textId="77777777" w:rsidTr="00655EDF">
        <w:trPr>
          <w:trHeight w:val="340"/>
        </w:trPr>
        <w:tc>
          <w:tcPr>
            <w:tcW w:w="8637" w:type="dxa"/>
          </w:tcPr>
          <w:p w14:paraId="055FF689" w14:textId="77777777" w:rsidR="0011550C" w:rsidRPr="00BD0E8E" w:rsidRDefault="0011550C" w:rsidP="00655EDF">
            <w:pPr>
              <w:pStyle w:val="TableParagraph"/>
              <w:tabs>
                <w:tab w:val="left" w:pos="674"/>
              </w:tabs>
              <w:spacing w:before="61"/>
              <w:ind w:left="107"/>
              <w:rPr>
                <w:rFonts w:asciiTheme="minorHAnsi" w:hAnsiTheme="minorHAnsi" w:cstheme="minorHAnsi"/>
                <w:sz w:val="12"/>
              </w:rPr>
            </w:pPr>
            <w:r w:rsidRPr="00BD0E8E">
              <w:rPr>
                <w:rFonts w:asciiTheme="minorHAnsi" w:hAnsiTheme="minorHAnsi" w:cstheme="minorHAnsi"/>
                <w:sz w:val="18"/>
              </w:rPr>
              <w:t>1.12</w:t>
            </w:r>
            <w:r w:rsidRPr="00BD0E8E">
              <w:rPr>
                <w:rFonts w:asciiTheme="minorHAnsi" w:hAnsiTheme="minorHAnsi" w:cstheme="minorHAnsi"/>
                <w:sz w:val="18"/>
              </w:rPr>
              <w:tab/>
              <w:t>handling or utilization of genetically modified organisms/living modified</w:t>
            </w:r>
            <w:r w:rsidRPr="00BD0E8E">
              <w:rPr>
                <w:rFonts w:asciiTheme="minorHAnsi" w:hAnsiTheme="minorHAnsi" w:cstheme="minorHAnsi"/>
                <w:spacing w:val="-10"/>
                <w:sz w:val="18"/>
              </w:rPr>
              <w:t xml:space="preserve"> </w:t>
            </w:r>
            <w:r w:rsidRPr="00BD0E8E">
              <w:rPr>
                <w:rFonts w:asciiTheme="minorHAnsi" w:hAnsiTheme="minorHAnsi" w:cstheme="minorHAnsi"/>
                <w:sz w:val="18"/>
              </w:rPr>
              <w:t>organisms?</w:t>
            </w:r>
            <w:r w:rsidRPr="00BD0E8E">
              <w:rPr>
                <w:rFonts w:asciiTheme="minorHAnsi" w:hAnsiTheme="minorHAnsi" w:cstheme="minorHAnsi"/>
                <w:position w:val="5"/>
                <w:sz w:val="12"/>
              </w:rPr>
              <w:t>17</w:t>
            </w:r>
          </w:p>
        </w:tc>
        <w:tc>
          <w:tcPr>
            <w:tcW w:w="833" w:type="dxa"/>
          </w:tcPr>
          <w:p w14:paraId="128EB5DD"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27A6F020" w14:textId="77777777" w:rsidTr="00655EDF">
        <w:trPr>
          <w:trHeight w:val="341"/>
        </w:trPr>
        <w:tc>
          <w:tcPr>
            <w:tcW w:w="8637" w:type="dxa"/>
          </w:tcPr>
          <w:p w14:paraId="0131A6EF" w14:textId="77777777" w:rsidR="0011550C" w:rsidRPr="00BD0E8E" w:rsidRDefault="0011550C" w:rsidP="00655EDF">
            <w:pPr>
              <w:pStyle w:val="TableParagraph"/>
              <w:tabs>
                <w:tab w:val="left" w:pos="674"/>
              </w:tabs>
              <w:spacing w:before="62"/>
              <w:ind w:left="107"/>
              <w:rPr>
                <w:rFonts w:asciiTheme="minorHAnsi" w:hAnsiTheme="minorHAnsi" w:cstheme="minorHAnsi"/>
                <w:sz w:val="12"/>
              </w:rPr>
            </w:pPr>
            <w:r w:rsidRPr="00BD0E8E">
              <w:rPr>
                <w:rFonts w:asciiTheme="minorHAnsi" w:hAnsiTheme="minorHAnsi" w:cstheme="minorHAnsi"/>
                <w:sz w:val="18"/>
              </w:rPr>
              <w:t>1.13</w:t>
            </w:r>
            <w:r w:rsidRPr="00BD0E8E">
              <w:rPr>
                <w:rFonts w:asciiTheme="minorHAnsi" w:hAnsiTheme="minorHAnsi" w:cstheme="minorHAnsi"/>
                <w:sz w:val="18"/>
              </w:rPr>
              <w:tab/>
              <w:t>utilization of genetic resources? (e.g. collection and/or harvesting, commercial</w:t>
            </w:r>
            <w:r w:rsidRPr="00BD0E8E">
              <w:rPr>
                <w:rFonts w:asciiTheme="minorHAnsi" w:hAnsiTheme="minorHAnsi" w:cstheme="minorHAnsi"/>
                <w:spacing w:val="-10"/>
                <w:sz w:val="18"/>
              </w:rPr>
              <w:t xml:space="preserve"> </w:t>
            </w:r>
            <w:r w:rsidRPr="00BD0E8E">
              <w:rPr>
                <w:rFonts w:asciiTheme="minorHAnsi" w:hAnsiTheme="minorHAnsi" w:cstheme="minorHAnsi"/>
                <w:sz w:val="18"/>
              </w:rPr>
              <w:t>development)</w:t>
            </w:r>
            <w:r w:rsidRPr="00BD0E8E">
              <w:rPr>
                <w:rFonts w:asciiTheme="minorHAnsi" w:hAnsiTheme="minorHAnsi" w:cstheme="minorHAnsi"/>
                <w:position w:val="5"/>
                <w:sz w:val="12"/>
              </w:rPr>
              <w:t>18</w:t>
            </w:r>
          </w:p>
        </w:tc>
        <w:tc>
          <w:tcPr>
            <w:tcW w:w="833" w:type="dxa"/>
          </w:tcPr>
          <w:p w14:paraId="292FF78F"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3309C337" w14:textId="77777777" w:rsidTr="00655EDF">
        <w:trPr>
          <w:trHeight w:val="338"/>
        </w:trPr>
        <w:tc>
          <w:tcPr>
            <w:tcW w:w="8637" w:type="dxa"/>
          </w:tcPr>
          <w:p w14:paraId="4A51DE7D"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1.14</w:t>
            </w:r>
            <w:r w:rsidRPr="00BD0E8E">
              <w:rPr>
                <w:rFonts w:asciiTheme="minorHAnsi" w:hAnsiTheme="minorHAnsi" w:cstheme="minorHAnsi"/>
                <w:sz w:val="18"/>
              </w:rPr>
              <w:tab/>
              <w:t>adverse transboundary or global environmental</w:t>
            </w:r>
            <w:r w:rsidRPr="00BD0E8E">
              <w:rPr>
                <w:rFonts w:asciiTheme="minorHAnsi" w:hAnsiTheme="minorHAnsi" w:cstheme="minorHAnsi"/>
                <w:spacing w:val="-2"/>
                <w:sz w:val="18"/>
              </w:rPr>
              <w:t xml:space="preserve"> </w:t>
            </w:r>
            <w:r w:rsidRPr="00BD0E8E">
              <w:rPr>
                <w:rFonts w:asciiTheme="minorHAnsi" w:hAnsiTheme="minorHAnsi" w:cstheme="minorHAnsi"/>
                <w:sz w:val="18"/>
              </w:rPr>
              <w:t>concerns?</w:t>
            </w:r>
          </w:p>
        </w:tc>
        <w:tc>
          <w:tcPr>
            <w:tcW w:w="833" w:type="dxa"/>
          </w:tcPr>
          <w:p w14:paraId="1F347920" w14:textId="77777777" w:rsidR="0011550C" w:rsidRPr="00BD0E8E" w:rsidRDefault="0011550C" w:rsidP="00655EDF">
            <w:pPr>
              <w:pStyle w:val="TableParagraph"/>
              <w:rPr>
                <w:rFonts w:asciiTheme="minorHAnsi" w:hAnsiTheme="minorHAnsi" w:cstheme="minorHAnsi"/>
                <w:sz w:val="16"/>
              </w:rPr>
            </w:pPr>
            <w:r w:rsidRPr="00BD0E8E">
              <w:rPr>
                <w:rFonts w:asciiTheme="minorHAnsi" w:hAnsiTheme="minorHAnsi" w:cstheme="minorHAnsi"/>
                <w:sz w:val="18"/>
              </w:rPr>
              <w:t>No</w:t>
            </w:r>
          </w:p>
        </w:tc>
      </w:tr>
      <w:tr w:rsidR="0011550C" w:rsidRPr="00BD0E8E" w14:paraId="22671CD2" w14:textId="77777777" w:rsidTr="00655EDF">
        <w:trPr>
          <w:trHeight w:val="530"/>
        </w:trPr>
        <w:tc>
          <w:tcPr>
            <w:tcW w:w="8637" w:type="dxa"/>
            <w:shd w:val="clear" w:color="auto" w:fill="DBE4F0"/>
          </w:tcPr>
          <w:p w14:paraId="0132D1B9" w14:textId="77777777" w:rsidR="0011550C" w:rsidRPr="00BD0E8E" w:rsidRDefault="0011550C" w:rsidP="00655EDF">
            <w:pPr>
              <w:pStyle w:val="TableParagraph"/>
              <w:spacing w:before="157"/>
              <w:ind w:left="107"/>
              <w:rPr>
                <w:rFonts w:asciiTheme="minorHAnsi" w:hAnsiTheme="minorHAnsi" w:cstheme="minorHAnsi"/>
                <w:b/>
                <w:sz w:val="18"/>
              </w:rPr>
            </w:pPr>
            <w:r w:rsidRPr="00BD0E8E">
              <w:rPr>
                <w:rFonts w:asciiTheme="minorHAnsi" w:hAnsiTheme="minorHAnsi" w:cstheme="minorHAnsi"/>
                <w:b/>
                <w:sz w:val="18"/>
              </w:rPr>
              <w:t>Standard 2: Climate Change and Disaster Risks</w:t>
            </w:r>
          </w:p>
        </w:tc>
        <w:tc>
          <w:tcPr>
            <w:tcW w:w="833" w:type="dxa"/>
            <w:shd w:val="clear" w:color="auto" w:fill="DBE4F0"/>
          </w:tcPr>
          <w:p w14:paraId="3048BA75" w14:textId="77777777" w:rsidR="0011550C" w:rsidRPr="00BD0E8E" w:rsidRDefault="0011550C" w:rsidP="00655EDF">
            <w:pPr>
              <w:pStyle w:val="TableParagraph"/>
              <w:rPr>
                <w:rFonts w:asciiTheme="minorHAnsi" w:hAnsiTheme="minorHAnsi" w:cstheme="minorHAnsi"/>
                <w:sz w:val="16"/>
              </w:rPr>
            </w:pPr>
          </w:p>
        </w:tc>
      </w:tr>
      <w:tr w:rsidR="0011550C" w:rsidRPr="00BD0E8E" w14:paraId="2665C648" w14:textId="77777777" w:rsidTr="00655EDF">
        <w:trPr>
          <w:trHeight w:val="340"/>
        </w:trPr>
        <w:tc>
          <w:tcPr>
            <w:tcW w:w="8637" w:type="dxa"/>
          </w:tcPr>
          <w:p w14:paraId="61E7F18A"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3" w:type="dxa"/>
          </w:tcPr>
          <w:p w14:paraId="3793568E" w14:textId="77777777" w:rsidR="0011550C" w:rsidRPr="00BD0E8E" w:rsidRDefault="0011550C" w:rsidP="00655EDF">
            <w:pPr>
              <w:pStyle w:val="TableParagraph"/>
              <w:rPr>
                <w:rFonts w:asciiTheme="minorHAnsi" w:hAnsiTheme="minorHAnsi" w:cstheme="minorHAnsi"/>
                <w:sz w:val="16"/>
              </w:rPr>
            </w:pPr>
          </w:p>
        </w:tc>
      </w:tr>
      <w:tr w:rsidR="0011550C" w:rsidRPr="00BD0E8E" w14:paraId="78979C79" w14:textId="77777777" w:rsidTr="00655EDF">
        <w:trPr>
          <w:trHeight w:val="559"/>
        </w:trPr>
        <w:tc>
          <w:tcPr>
            <w:tcW w:w="8637" w:type="dxa"/>
          </w:tcPr>
          <w:p w14:paraId="7F26A99C" w14:textId="2BA9D7D1" w:rsidR="0011550C" w:rsidRPr="00BD0E8E" w:rsidRDefault="0011550C" w:rsidP="00655EDF">
            <w:pPr>
              <w:pStyle w:val="TableParagraph"/>
              <w:tabs>
                <w:tab w:val="left" w:pos="674"/>
              </w:tabs>
              <w:spacing w:before="61"/>
              <w:ind w:left="674" w:right="370" w:hanging="567"/>
              <w:rPr>
                <w:rFonts w:asciiTheme="minorHAnsi" w:hAnsiTheme="minorHAnsi" w:cstheme="minorHAnsi"/>
                <w:sz w:val="18"/>
              </w:rPr>
            </w:pPr>
            <w:r w:rsidRPr="00BD0E8E">
              <w:rPr>
                <w:rFonts w:asciiTheme="minorHAnsi" w:hAnsiTheme="minorHAnsi" w:cstheme="minorHAnsi"/>
                <w:sz w:val="18"/>
              </w:rPr>
              <w:t>2.1</w:t>
            </w:r>
            <w:r w:rsidRPr="00BD0E8E">
              <w:rPr>
                <w:rFonts w:asciiTheme="minorHAnsi" w:hAnsiTheme="minorHAnsi" w:cstheme="minorHAnsi"/>
                <w:sz w:val="18"/>
              </w:rPr>
              <w:tab/>
            </w:r>
            <w:r w:rsidR="48AAF622" w:rsidRPr="00BD0E8E">
              <w:rPr>
                <w:rFonts w:asciiTheme="minorHAnsi" w:hAnsiTheme="minorHAnsi" w:cstheme="minorHAnsi"/>
                <w:sz w:val="18"/>
                <w:szCs w:val="18"/>
              </w:rPr>
              <w:t xml:space="preserve">  </w:t>
            </w:r>
            <w:r w:rsidRPr="00BD0E8E">
              <w:rPr>
                <w:rFonts w:asciiTheme="minorHAnsi" w:hAnsiTheme="minorHAnsi" w:cstheme="minorHAnsi"/>
                <w:sz w:val="18"/>
              </w:rPr>
              <w:t>areas subject to hazards such as earthquakes, floods, landslides, severe</w:t>
            </w:r>
            <w:r w:rsidRPr="00BD0E8E">
              <w:rPr>
                <w:rFonts w:asciiTheme="minorHAnsi" w:hAnsiTheme="minorHAnsi" w:cstheme="minorHAnsi"/>
                <w:spacing w:val="-30"/>
                <w:sz w:val="18"/>
              </w:rPr>
              <w:t xml:space="preserve"> </w:t>
            </w:r>
            <w:r w:rsidRPr="00BD0E8E">
              <w:rPr>
                <w:rFonts w:asciiTheme="minorHAnsi" w:hAnsiTheme="minorHAnsi" w:cstheme="minorHAnsi"/>
                <w:sz w:val="18"/>
              </w:rPr>
              <w:t>winds, storm surges, tsunami or volcanic</w:t>
            </w:r>
            <w:r w:rsidRPr="00BD0E8E">
              <w:rPr>
                <w:rFonts w:asciiTheme="minorHAnsi" w:hAnsiTheme="minorHAnsi" w:cstheme="minorHAnsi"/>
                <w:spacing w:val="-1"/>
                <w:sz w:val="18"/>
              </w:rPr>
              <w:t xml:space="preserve"> </w:t>
            </w:r>
            <w:r w:rsidRPr="00BD0E8E">
              <w:rPr>
                <w:rFonts w:asciiTheme="minorHAnsi" w:hAnsiTheme="minorHAnsi" w:cstheme="minorHAnsi"/>
                <w:sz w:val="18"/>
              </w:rPr>
              <w:t>eruptions?</w:t>
            </w:r>
          </w:p>
        </w:tc>
        <w:tc>
          <w:tcPr>
            <w:tcW w:w="833" w:type="dxa"/>
          </w:tcPr>
          <w:p w14:paraId="01D1A66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75DE2880" w14:textId="77777777" w:rsidTr="00655EDF">
        <w:trPr>
          <w:trHeight w:val="621"/>
        </w:trPr>
        <w:tc>
          <w:tcPr>
            <w:tcW w:w="8637" w:type="dxa"/>
          </w:tcPr>
          <w:p w14:paraId="2E18205C"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2.2</w:t>
            </w:r>
            <w:r w:rsidRPr="00BD0E8E">
              <w:rPr>
                <w:rFonts w:asciiTheme="minorHAnsi" w:hAnsiTheme="minorHAnsi" w:cstheme="minorHAnsi"/>
                <w:sz w:val="18"/>
              </w:rPr>
              <w:tab/>
              <w:t>outputs and outcomes sensitive or vulnerable to potential impacts of climate change or</w:t>
            </w:r>
            <w:r w:rsidRPr="00BD0E8E">
              <w:rPr>
                <w:rFonts w:asciiTheme="minorHAnsi" w:hAnsiTheme="minorHAnsi" w:cstheme="minorHAnsi"/>
                <w:spacing w:val="-14"/>
                <w:sz w:val="18"/>
              </w:rPr>
              <w:t xml:space="preserve"> </w:t>
            </w:r>
            <w:r w:rsidRPr="00BD0E8E">
              <w:rPr>
                <w:rFonts w:asciiTheme="minorHAnsi" w:hAnsiTheme="minorHAnsi" w:cstheme="minorHAnsi"/>
                <w:sz w:val="18"/>
              </w:rPr>
              <w:t>disasters?</w:t>
            </w:r>
          </w:p>
          <w:p w14:paraId="4CCE9B0F" w14:textId="77777777" w:rsidR="0011550C" w:rsidRPr="00BD0E8E" w:rsidRDefault="0011550C" w:rsidP="00655EDF">
            <w:pPr>
              <w:pStyle w:val="TableParagraph"/>
              <w:spacing w:before="61"/>
              <w:ind w:left="674"/>
              <w:rPr>
                <w:rFonts w:asciiTheme="minorHAnsi" w:hAnsiTheme="minorHAnsi" w:cstheme="minorHAnsi"/>
                <w:i/>
                <w:sz w:val="18"/>
              </w:rPr>
            </w:pPr>
            <w:r w:rsidRPr="00BD0E8E">
              <w:rPr>
                <w:rFonts w:asciiTheme="minorHAnsi" w:hAnsiTheme="minorHAnsi" w:cstheme="minorHAnsi"/>
                <w:i/>
                <w:sz w:val="18"/>
              </w:rPr>
              <w:t>For example, through increased precipitation, drought, temperature, salinity, extreme events, earthquakes</w:t>
            </w:r>
          </w:p>
        </w:tc>
        <w:tc>
          <w:tcPr>
            <w:tcW w:w="833" w:type="dxa"/>
          </w:tcPr>
          <w:p w14:paraId="2414A266"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29946E25" w14:textId="77777777" w:rsidTr="00655EDF">
        <w:trPr>
          <w:trHeight w:val="1057"/>
        </w:trPr>
        <w:tc>
          <w:tcPr>
            <w:tcW w:w="8637" w:type="dxa"/>
          </w:tcPr>
          <w:p w14:paraId="33537ADC" w14:textId="3FE3B26F" w:rsidR="0011550C" w:rsidRPr="00BD0E8E" w:rsidRDefault="0011550C" w:rsidP="00655EDF">
            <w:pPr>
              <w:pStyle w:val="TableParagraph"/>
              <w:tabs>
                <w:tab w:val="left" w:pos="674"/>
              </w:tabs>
              <w:spacing w:before="59"/>
              <w:ind w:left="674" w:right="369" w:hanging="567"/>
              <w:rPr>
                <w:rFonts w:asciiTheme="minorHAnsi" w:hAnsiTheme="minorHAnsi" w:cstheme="minorHAnsi"/>
                <w:sz w:val="18"/>
              </w:rPr>
            </w:pPr>
            <w:r w:rsidRPr="00BD0E8E">
              <w:rPr>
                <w:rFonts w:asciiTheme="minorHAnsi" w:hAnsiTheme="minorHAnsi" w:cstheme="minorHAnsi"/>
                <w:sz w:val="18"/>
              </w:rPr>
              <w:t>2.3</w:t>
            </w:r>
            <w:r w:rsidRPr="00BD0E8E">
              <w:rPr>
                <w:rFonts w:asciiTheme="minorHAnsi" w:hAnsiTheme="minorHAnsi" w:cstheme="minorHAnsi"/>
                <w:sz w:val="18"/>
              </w:rPr>
              <w:tab/>
            </w:r>
            <w:r w:rsidR="35263BAA" w:rsidRPr="00BD0E8E">
              <w:rPr>
                <w:rFonts w:asciiTheme="minorHAnsi" w:hAnsiTheme="minorHAnsi" w:cstheme="minorHAnsi"/>
                <w:sz w:val="18"/>
                <w:szCs w:val="18"/>
              </w:rPr>
              <w:t xml:space="preserve">   </w:t>
            </w:r>
            <w:r w:rsidRPr="00BD0E8E">
              <w:rPr>
                <w:rFonts w:asciiTheme="minorHAnsi" w:hAnsiTheme="minorHAnsi" w:cstheme="minorHAnsi"/>
                <w:sz w:val="18"/>
              </w:rPr>
              <w:t>increases</w:t>
            </w:r>
            <w:r w:rsidRPr="00BD0E8E">
              <w:rPr>
                <w:rFonts w:asciiTheme="minorHAnsi" w:hAnsiTheme="minorHAnsi" w:cstheme="minorHAnsi"/>
                <w:spacing w:val="-3"/>
                <w:sz w:val="18"/>
              </w:rPr>
              <w:t xml:space="preserve"> </w:t>
            </w:r>
            <w:r w:rsidRPr="00BD0E8E">
              <w:rPr>
                <w:rFonts w:asciiTheme="minorHAnsi" w:hAnsiTheme="minorHAnsi" w:cstheme="minorHAnsi"/>
                <w:sz w:val="18"/>
              </w:rPr>
              <w:t>in</w:t>
            </w:r>
            <w:r w:rsidRPr="00BD0E8E">
              <w:rPr>
                <w:rFonts w:asciiTheme="minorHAnsi" w:hAnsiTheme="minorHAnsi" w:cstheme="minorHAnsi"/>
                <w:spacing w:val="-3"/>
                <w:sz w:val="18"/>
              </w:rPr>
              <w:t xml:space="preserve"> </w:t>
            </w:r>
            <w:r w:rsidRPr="00BD0E8E">
              <w:rPr>
                <w:rFonts w:asciiTheme="minorHAnsi" w:hAnsiTheme="minorHAnsi" w:cstheme="minorHAnsi"/>
                <w:sz w:val="18"/>
              </w:rPr>
              <w:t>vulnerability</w:t>
            </w:r>
            <w:r w:rsidRPr="00BD0E8E">
              <w:rPr>
                <w:rFonts w:asciiTheme="minorHAnsi" w:hAnsiTheme="minorHAnsi" w:cstheme="minorHAnsi"/>
                <w:spacing w:val="-1"/>
                <w:sz w:val="18"/>
              </w:rPr>
              <w:t xml:space="preserve"> </w:t>
            </w:r>
            <w:r w:rsidRPr="00BD0E8E">
              <w:rPr>
                <w:rFonts w:asciiTheme="minorHAnsi" w:hAnsiTheme="minorHAnsi" w:cstheme="minorHAnsi"/>
                <w:sz w:val="18"/>
              </w:rPr>
              <w:t>to</w:t>
            </w:r>
            <w:r w:rsidRPr="00BD0E8E">
              <w:rPr>
                <w:rFonts w:asciiTheme="minorHAnsi" w:hAnsiTheme="minorHAnsi" w:cstheme="minorHAnsi"/>
                <w:spacing w:val="-1"/>
                <w:sz w:val="18"/>
              </w:rPr>
              <w:t xml:space="preserve"> </w:t>
            </w:r>
            <w:r w:rsidRPr="00BD0E8E">
              <w:rPr>
                <w:rFonts w:asciiTheme="minorHAnsi" w:hAnsiTheme="minorHAnsi" w:cstheme="minorHAnsi"/>
                <w:sz w:val="18"/>
              </w:rPr>
              <w:t>climate</w:t>
            </w:r>
            <w:r w:rsidRPr="00BD0E8E">
              <w:rPr>
                <w:rFonts w:asciiTheme="minorHAnsi" w:hAnsiTheme="minorHAnsi" w:cstheme="minorHAnsi"/>
                <w:spacing w:val="-2"/>
                <w:sz w:val="18"/>
              </w:rPr>
              <w:t xml:space="preserve"> </w:t>
            </w:r>
            <w:r w:rsidRPr="00BD0E8E">
              <w:rPr>
                <w:rFonts w:asciiTheme="minorHAnsi" w:hAnsiTheme="minorHAnsi" w:cstheme="minorHAnsi"/>
                <w:sz w:val="18"/>
              </w:rPr>
              <w:t>change impacts</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1"/>
                <w:sz w:val="18"/>
              </w:rPr>
              <w:t xml:space="preserve"> </w:t>
            </w:r>
            <w:r w:rsidRPr="00BD0E8E">
              <w:rPr>
                <w:rFonts w:asciiTheme="minorHAnsi" w:hAnsiTheme="minorHAnsi" w:cstheme="minorHAnsi"/>
                <w:sz w:val="18"/>
              </w:rPr>
              <w:t>disaster</w:t>
            </w:r>
            <w:r w:rsidRPr="00BD0E8E">
              <w:rPr>
                <w:rFonts w:asciiTheme="minorHAnsi" w:hAnsiTheme="minorHAnsi" w:cstheme="minorHAnsi"/>
                <w:spacing w:val="-1"/>
                <w:sz w:val="18"/>
              </w:rPr>
              <w:t xml:space="preserve"> </w:t>
            </w:r>
            <w:r w:rsidRPr="00BD0E8E">
              <w:rPr>
                <w:rFonts w:asciiTheme="minorHAnsi" w:hAnsiTheme="minorHAnsi" w:cstheme="minorHAnsi"/>
                <w:sz w:val="18"/>
              </w:rPr>
              <w:t>risks</w:t>
            </w:r>
            <w:r w:rsidRPr="00BD0E8E">
              <w:rPr>
                <w:rFonts w:asciiTheme="minorHAnsi" w:hAnsiTheme="minorHAnsi" w:cstheme="minorHAnsi"/>
                <w:spacing w:val="-2"/>
                <w:sz w:val="18"/>
              </w:rPr>
              <w:t xml:space="preserve"> </w:t>
            </w:r>
            <w:r w:rsidRPr="00BD0E8E">
              <w:rPr>
                <w:rFonts w:asciiTheme="minorHAnsi" w:hAnsiTheme="minorHAnsi" w:cstheme="minorHAnsi"/>
                <w:sz w:val="18"/>
              </w:rPr>
              <w:t>now</w:t>
            </w:r>
            <w:r w:rsidRPr="00BD0E8E">
              <w:rPr>
                <w:rFonts w:asciiTheme="minorHAnsi" w:hAnsiTheme="minorHAnsi" w:cstheme="minorHAnsi"/>
                <w:spacing w:val="-2"/>
                <w:sz w:val="18"/>
              </w:rPr>
              <w:t xml:space="preserve"> </w:t>
            </w:r>
            <w:r w:rsidRPr="00BD0E8E">
              <w:rPr>
                <w:rFonts w:asciiTheme="minorHAnsi" w:hAnsiTheme="minorHAnsi" w:cstheme="minorHAnsi"/>
                <w:sz w:val="18"/>
              </w:rPr>
              <w:t>or</w:t>
            </w:r>
            <w:r w:rsidRPr="00BD0E8E">
              <w:rPr>
                <w:rFonts w:asciiTheme="minorHAnsi" w:hAnsiTheme="minorHAnsi" w:cstheme="minorHAnsi"/>
                <w:spacing w:val="-1"/>
                <w:sz w:val="18"/>
              </w:rPr>
              <w:t xml:space="preserve"> </w:t>
            </w:r>
            <w:r w:rsidRPr="00BD0E8E">
              <w:rPr>
                <w:rFonts w:asciiTheme="minorHAnsi" w:hAnsiTheme="minorHAnsi" w:cstheme="minorHAnsi"/>
                <w:sz w:val="18"/>
              </w:rPr>
              <w:t>in</w:t>
            </w:r>
            <w:r w:rsidRPr="00BD0E8E">
              <w:rPr>
                <w:rFonts w:asciiTheme="minorHAnsi" w:hAnsiTheme="minorHAnsi" w:cstheme="minorHAnsi"/>
                <w:spacing w:val="-2"/>
                <w:sz w:val="18"/>
              </w:rPr>
              <w:t xml:space="preserve"> </w:t>
            </w:r>
            <w:r w:rsidRPr="00BD0E8E">
              <w:rPr>
                <w:rFonts w:asciiTheme="minorHAnsi" w:hAnsiTheme="minorHAnsi" w:cstheme="minorHAnsi"/>
                <w:sz w:val="18"/>
              </w:rPr>
              <w:t>the</w:t>
            </w:r>
            <w:r w:rsidRPr="00BD0E8E">
              <w:rPr>
                <w:rFonts w:asciiTheme="minorHAnsi" w:hAnsiTheme="minorHAnsi" w:cstheme="minorHAnsi"/>
                <w:spacing w:val="-2"/>
                <w:sz w:val="18"/>
              </w:rPr>
              <w:t xml:space="preserve"> </w:t>
            </w:r>
            <w:r w:rsidRPr="00BD0E8E">
              <w:rPr>
                <w:rFonts w:asciiTheme="minorHAnsi" w:hAnsiTheme="minorHAnsi" w:cstheme="minorHAnsi"/>
                <w:sz w:val="18"/>
              </w:rPr>
              <w:t>future</w:t>
            </w:r>
            <w:r w:rsidRPr="00BD0E8E">
              <w:rPr>
                <w:rFonts w:asciiTheme="minorHAnsi" w:hAnsiTheme="minorHAnsi" w:cstheme="minorHAnsi"/>
                <w:spacing w:val="-3"/>
                <w:sz w:val="18"/>
              </w:rPr>
              <w:t xml:space="preserve"> </w:t>
            </w:r>
            <w:r w:rsidRPr="00BD0E8E">
              <w:rPr>
                <w:rFonts w:asciiTheme="minorHAnsi" w:hAnsiTheme="minorHAnsi" w:cstheme="minorHAnsi"/>
                <w:sz w:val="18"/>
              </w:rPr>
              <w:t>(also</w:t>
            </w:r>
            <w:r w:rsidRPr="00BD0E8E">
              <w:rPr>
                <w:rFonts w:asciiTheme="minorHAnsi" w:hAnsiTheme="minorHAnsi" w:cstheme="minorHAnsi"/>
                <w:spacing w:val="-1"/>
                <w:sz w:val="18"/>
              </w:rPr>
              <w:t xml:space="preserve"> </w:t>
            </w:r>
            <w:r w:rsidRPr="00BD0E8E">
              <w:rPr>
                <w:rFonts w:asciiTheme="minorHAnsi" w:hAnsiTheme="minorHAnsi" w:cstheme="minorHAnsi"/>
                <w:sz w:val="18"/>
              </w:rPr>
              <w:t>known</w:t>
            </w:r>
            <w:r w:rsidRPr="00BD0E8E">
              <w:rPr>
                <w:rFonts w:asciiTheme="minorHAnsi" w:hAnsiTheme="minorHAnsi" w:cstheme="minorHAnsi"/>
                <w:spacing w:val="-3"/>
                <w:sz w:val="18"/>
              </w:rPr>
              <w:t xml:space="preserve"> </w:t>
            </w:r>
            <w:r w:rsidRPr="00BD0E8E">
              <w:rPr>
                <w:rFonts w:asciiTheme="minorHAnsi" w:hAnsiTheme="minorHAnsi" w:cstheme="minorHAnsi"/>
                <w:sz w:val="18"/>
              </w:rPr>
              <w:t>as maladaptive or negative coping</w:t>
            </w:r>
            <w:r w:rsidRPr="00BD0E8E">
              <w:rPr>
                <w:rFonts w:asciiTheme="minorHAnsi" w:hAnsiTheme="minorHAnsi" w:cstheme="minorHAnsi"/>
                <w:spacing w:val="-2"/>
                <w:sz w:val="18"/>
              </w:rPr>
              <w:t xml:space="preserve"> </w:t>
            </w:r>
            <w:r w:rsidRPr="00BD0E8E">
              <w:rPr>
                <w:rFonts w:asciiTheme="minorHAnsi" w:hAnsiTheme="minorHAnsi" w:cstheme="minorHAnsi"/>
                <w:sz w:val="18"/>
              </w:rPr>
              <w:t>practices)?</w:t>
            </w:r>
          </w:p>
          <w:p w14:paraId="000DFE16" w14:textId="77777777" w:rsidR="0011550C" w:rsidRPr="00BD0E8E" w:rsidRDefault="0011550C" w:rsidP="00655EDF">
            <w:pPr>
              <w:pStyle w:val="TableParagraph"/>
              <w:spacing w:before="59"/>
              <w:ind w:left="738"/>
              <w:rPr>
                <w:rFonts w:asciiTheme="minorHAnsi" w:hAnsiTheme="minorHAnsi" w:cstheme="minorHAnsi"/>
                <w:i/>
                <w:sz w:val="18"/>
              </w:rPr>
            </w:pPr>
            <w:r w:rsidRPr="00BD0E8E">
              <w:rPr>
                <w:rFonts w:asciiTheme="minorHAnsi" w:hAnsiTheme="minorHAnsi" w:cstheme="minorHAnsi"/>
                <w:i/>
                <w:sz w:val="18"/>
              </w:rPr>
              <w:t>For example, changes to land use planning may encourage further development of floodplains, potentially</w:t>
            </w:r>
          </w:p>
          <w:p w14:paraId="2B42F66C" w14:textId="77777777" w:rsidR="0011550C" w:rsidRPr="00BD0E8E" w:rsidRDefault="0011550C" w:rsidP="00655EDF">
            <w:pPr>
              <w:pStyle w:val="TableParagraph"/>
              <w:spacing w:before="1"/>
              <w:ind w:left="738"/>
              <w:rPr>
                <w:rFonts w:asciiTheme="minorHAnsi" w:hAnsiTheme="minorHAnsi" w:cstheme="minorHAnsi"/>
                <w:i/>
                <w:sz w:val="18"/>
              </w:rPr>
            </w:pPr>
            <w:r w:rsidRPr="00BD0E8E">
              <w:rPr>
                <w:rFonts w:asciiTheme="minorHAnsi" w:hAnsiTheme="minorHAnsi" w:cstheme="minorHAnsi"/>
                <w:i/>
                <w:sz w:val="18"/>
              </w:rPr>
              <w:t>increasing the population’s vulnerability to climate change, specifically flooding</w:t>
            </w:r>
          </w:p>
        </w:tc>
        <w:tc>
          <w:tcPr>
            <w:tcW w:w="833" w:type="dxa"/>
          </w:tcPr>
          <w:p w14:paraId="551C0158"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5212011" w14:textId="77777777" w:rsidTr="00655EDF">
        <w:trPr>
          <w:trHeight w:val="340"/>
        </w:trPr>
        <w:tc>
          <w:tcPr>
            <w:tcW w:w="8637" w:type="dxa"/>
          </w:tcPr>
          <w:p w14:paraId="4D4A0B3F"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2.4</w:t>
            </w:r>
            <w:r w:rsidRPr="00BD0E8E">
              <w:rPr>
                <w:rFonts w:asciiTheme="minorHAnsi" w:hAnsiTheme="minorHAnsi" w:cstheme="minorHAnsi"/>
                <w:sz w:val="18"/>
              </w:rPr>
              <w:tab/>
              <w:t>increases of greenhouse gas emissions, black carbon emissions or other drivers of climate</w:t>
            </w:r>
            <w:r w:rsidRPr="00BD0E8E">
              <w:rPr>
                <w:rFonts w:asciiTheme="minorHAnsi" w:hAnsiTheme="minorHAnsi" w:cstheme="minorHAnsi"/>
                <w:spacing w:val="-16"/>
                <w:sz w:val="18"/>
              </w:rPr>
              <w:t xml:space="preserve"> </w:t>
            </w:r>
            <w:r w:rsidRPr="00BD0E8E">
              <w:rPr>
                <w:rFonts w:asciiTheme="minorHAnsi" w:hAnsiTheme="minorHAnsi" w:cstheme="minorHAnsi"/>
                <w:sz w:val="18"/>
              </w:rPr>
              <w:t>change?</w:t>
            </w:r>
          </w:p>
        </w:tc>
        <w:tc>
          <w:tcPr>
            <w:tcW w:w="833" w:type="dxa"/>
          </w:tcPr>
          <w:p w14:paraId="7B2122C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8B32C2D" w14:textId="77777777" w:rsidTr="00655EDF">
        <w:trPr>
          <w:trHeight w:val="537"/>
        </w:trPr>
        <w:tc>
          <w:tcPr>
            <w:tcW w:w="8637" w:type="dxa"/>
            <w:shd w:val="clear" w:color="auto" w:fill="DBE4F0"/>
          </w:tcPr>
          <w:p w14:paraId="3FF353F8" w14:textId="77777777" w:rsidR="0011550C" w:rsidRPr="00BD0E8E" w:rsidRDefault="0011550C" w:rsidP="00655EDF">
            <w:pPr>
              <w:pStyle w:val="TableParagraph"/>
              <w:spacing w:before="159"/>
              <w:ind w:left="107"/>
              <w:rPr>
                <w:rFonts w:asciiTheme="minorHAnsi" w:hAnsiTheme="minorHAnsi" w:cstheme="minorHAnsi"/>
                <w:b/>
                <w:sz w:val="18"/>
              </w:rPr>
            </w:pPr>
            <w:r w:rsidRPr="00BD0E8E">
              <w:rPr>
                <w:rFonts w:asciiTheme="minorHAnsi" w:hAnsiTheme="minorHAnsi" w:cstheme="minorHAnsi"/>
                <w:b/>
                <w:sz w:val="18"/>
              </w:rPr>
              <w:t>Standard 3: Community Health, Safety and Security</w:t>
            </w:r>
          </w:p>
        </w:tc>
        <w:tc>
          <w:tcPr>
            <w:tcW w:w="833" w:type="dxa"/>
            <w:shd w:val="clear" w:color="auto" w:fill="DBE4F0"/>
          </w:tcPr>
          <w:p w14:paraId="081CEB47" w14:textId="77777777" w:rsidR="0011550C" w:rsidRPr="00BD0E8E" w:rsidRDefault="0011550C" w:rsidP="00655EDF">
            <w:pPr>
              <w:pStyle w:val="TableParagraph"/>
              <w:rPr>
                <w:rFonts w:asciiTheme="minorHAnsi" w:hAnsiTheme="minorHAnsi" w:cstheme="minorHAnsi"/>
                <w:sz w:val="18"/>
              </w:rPr>
            </w:pPr>
          </w:p>
        </w:tc>
      </w:tr>
      <w:tr w:rsidR="0011550C" w:rsidRPr="00BD0E8E" w14:paraId="458B4901" w14:textId="77777777" w:rsidTr="00655EDF">
        <w:trPr>
          <w:trHeight w:val="341"/>
        </w:trPr>
        <w:tc>
          <w:tcPr>
            <w:tcW w:w="8637" w:type="dxa"/>
          </w:tcPr>
          <w:p w14:paraId="7492394C" w14:textId="77777777" w:rsidR="0011550C" w:rsidRPr="00BD0E8E" w:rsidRDefault="0011550C" w:rsidP="00655EDF">
            <w:pPr>
              <w:pStyle w:val="TableParagraph"/>
              <w:spacing w:before="63"/>
              <w:ind w:left="107"/>
              <w:rPr>
                <w:rFonts w:asciiTheme="minorHAnsi" w:hAnsiTheme="minorHAnsi" w:cstheme="minorHAnsi"/>
                <w:i/>
                <w:sz w:val="18"/>
              </w:rPr>
            </w:pPr>
            <w:r w:rsidRPr="00BD0E8E">
              <w:rPr>
                <w:rFonts w:asciiTheme="minorHAnsi" w:hAnsiTheme="minorHAnsi" w:cstheme="minorHAnsi"/>
                <w:i/>
                <w:sz w:val="18"/>
              </w:rPr>
              <w:lastRenderedPageBreak/>
              <w:t>Would the project potentially involve or lead to:</w:t>
            </w:r>
          </w:p>
        </w:tc>
        <w:tc>
          <w:tcPr>
            <w:tcW w:w="833" w:type="dxa"/>
          </w:tcPr>
          <w:p w14:paraId="54D4AFED" w14:textId="77777777" w:rsidR="0011550C" w:rsidRPr="00BD0E8E" w:rsidRDefault="0011550C" w:rsidP="00655EDF">
            <w:pPr>
              <w:pStyle w:val="TableParagraph"/>
              <w:rPr>
                <w:rFonts w:asciiTheme="minorHAnsi" w:hAnsiTheme="minorHAnsi" w:cstheme="minorHAnsi"/>
                <w:sz w:val="18"/>
              </w:rPr>
            </w:pPr>
          </w:p>
        </w:tc>
      </w:tr>
      <w:tr w:rsidR="0011550C" w:rsidRPr="00BD0E8E" w14:paraId="6A9AF8EE" w14:textId="77777777" w:rsidTr="00655EDF">
        <w:trPr>
          <w:trHeight w:val="558"/>
        </w:trPr>
        <w:tc>
          <w:tcPr>
            <w:tcW w:w="8637" w:type="dxa"/>
          </w:tcPr>
          <w:p w14:paraId="56E0DC88" w14:textId="77777777" w:rsidR="0011550C" w:rsidRPr="00BD0E8E" w:rsidRDefault="0011550C" w:rsidP="00655EDF">
            <w:pPr>
              <w:pStyle w:val="TableParagraph"/>
              <w:tabs>
                <w:tab w:val="left" w:pos="674"/>
              </w:tabs>
              <w:spacing w:before="61"/>
              <w:ind w:left="674" w:right="453" w:hanging="567"/>
              <w:rPr>
                <w:rFonts w:asciiTheme="minorHAnsi" w:hAnsiTheme="minorHAnsi" w:cstheme="minorHAnsi"/>
                <w:sz w:val="18"/>
              </w:rPr>
            </w:pPr>
            <w:r w:rsidRPr="00BD0E8E">
              <w:rPr>
                <w:rFonts w:asciiTheme="minorHAnsi" w:hAnsiTheme="minorHAnsi" w:cstheme="minorHAnsi"/>
                <w:sz w:val="18"/>
              </w:rPr>
              <w:t>3.1</w:t>
            </w:r>
            <w:r w:rsidRPr="00BD0E8E">
              <w:rPr>
                <w:rFonts w:asciiTheme="minorHAnsi" w:hAnsiTheme="minorHAnsi" w:cstheme="minorHAnsi"/>
                <w:sz w:val="18"/>
              </w:rPr>
              <w:tab/>
              <w:t>construction and/or infrastructure development (e.g. roads, buildings, dams)? (Note: the GEF does not finance projects that would involve the construction or rehabilitation of large or complex</w:t>
            </w:r>
            <w:r w:rsidRPr="00BD0E8E">
              <w:rPr>
                <w:rFonts w:asciiTheme="minorHAnsi" w:hAnsiTheme="minorHAnsi" w:cstheme="minorHAnsi"/>
                <w:spacing w:val="-21"/>
                <w:sz w:val="18"/>
              </w:rPr>
              <w:t xml:space="preserve"> </w:t>
            </w:r>
            <w:r w:rsidRPr="00BD0E8E">
              <w:rPr>
                <w:rFonts w:asciiTheme="minorHAnsi" w:hAnsiTheme="minorHAnsi" w:cstheme="minorHAnsi"/>
                <w:sz w:val="18"/>
              </w:rPr>
              <w:t>dams)</w:t>
            </w:r>
          </w:p>
        </w:tc>
        <w:tc>
          <w:tcPr>
            <w:tcW w:w="833" w:type="dxa"/>
          </w:tcPr>
          <w:p w14:paraId="1F5B0DE0"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492E998" w14:textId="77777777" w:rsidTr="00655EDF">
        <w:trPr>
          <w:trHeight w:val="561"/>
        </w:trPr>
        <w:tc>
          <w:tcPr>
            <w:tcW w:w="8637" w:type="dxa"/>
          </w:tcPr>
          <w:p w14:paraId="2CC77E61" w14:textId="77777777" w:rsidR="0011550C" w:rsidRPr="00BD0E8E" w:rsidRDefault="0011550C" w:rsidP="00655EDF">
            <w:pPr>
              <w:pStyle w:val="TableParagraph"/>
              <w:tabs>
                <w:tab w:val="left" w:pos="674"/>
              </w:tabs>
              <w:spacing w:before="61"/>
              <w:ind w:left="674" w:right="345" w:hanging="567"/>
              <w:rPr>
                <w:rFonts w:asciiTheme="minorHAnsi" w:hAnsiTheme="minorHAnsi" w:cstheme="minorHAnsi"/>
                <w:sz w:val="18"/>
              </w:rPr>
            </w:pPr>
            <w:r w:rsidRPr="00BD0E8E">
              <w:rPr>
                <w:rFonts w:asciiTheme="minorHAnsi" w:hAnsiTheme="minorHAnsi" w:cstheme="minorHAnsi"/>
                <w:sz w:val="18"/>
              </w:rPr>
              <w:t>3.2</w:t>
            </w:r>
            <w:r w:rsidRPr="00BD0E8E">
              <w:rPr>
                <w:rFonts w:asciiTheme="minorHAnsi" w:hAnsiTheme="minorHAnsi" w:cstheme="minorHAnsi"/>
                <w:sz w:val="18"/>
              </w:rPr>
              <w:tab/>
              <w:t>air pollution, noise, vibration, traffic, injuries, physical hazards, poor surface water quality due to runoff, erosion,</w:t>
            </w:r>
            <w:r w:rsidRPr="00BD0E8E">
              <w:rPr>
                <w:rFonts w:asciiTheme="minorHAnsi" w:hAnsiTheme="minorHAnsi" w:cstheme="minorHAnsi"/>
                <w:spacing w:val="-1"/>
                <w:sz w:val="18"/>
              </w:rPr>
              <w:t xml:space="preserve"> </w:t>
            </w:r>
            <w:r w:rsidRPr="00BD0E8E">
              <w:rPr>
                <w:rFonts w:asciiTheme="minorHAnsi" w:hAnsiTheme="minorHAnsi" w:cstheme="minorHAnsi"/>
                <w:sz w:val="18"/>
              </w:rPr>
              <w:t>sanitation?</w:t>
            </w:r>
          </w:p>
        </w:tc>
        <w:tc>
          <w:tcPr>
            <w:tcW w:w="833" w:type="dxa"/>
          </w:tcPr>
          <w:p w14:paraId="77881979"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59BB741F" w14:textId="77777777" w:rsidTr="00655EDF">
        <w:trPr>
          <w:trHeight w:val="558"/>
        </w:trPr>
        <w:tc>
          <w:tcPr>
            <w:tcW w:w="8637" w:type="dxa"/>
          </w:tcPr>
          <w:p w14:paraId="20294A07" w14:textId="77777777" w:rsidR="0011550C" w:rsidRPr="00BD0E8E" w:rsidRDefault="0011550C" w:rsidP="00655EDF">
            <w:pPr>
              <w:pStyle w:val="TableParagraph"/>
              <w:tabs>
                <w:tab w:val="left" w:pos="674"/>
              </w:tabs>
              <w:spacing w:before="59"/>
              <w:ind w:left="674" w:right="1081" w:hanging="567"/>
              <w:rPr>
                <w:rFonts w:asciiTheme="minorHAnsi" w:hAnsiTheme="minorHAnsi" w:cstheme="minorHAnsi"/>
                <w:sz w:val="18"/>
              </w:rPr>
            </w:pPr>
            <w:r w:rsidRPr="00BD0E8E">
              <w:rPr>
                <w:rFonts w:asciiTheme="minorHAnsi" w:hAnsiTheme="minorHAnsi" w:cstheme="minorHAnsi"/>
                <w:sz w:val="18"/>
              </w:rPr>
              <w:t>3.3</w:t>
            </w:r>
            <w:r w:rsidRPr="00BD0E8E">
              <w:rPr>
                <w:rFonts w:asciiTheme="minorHAnsi" w:hAnsiTheme="minorHAnsi" w:cstheme="minorHAnsi"/>
                <w:sz w:val="18"/>
              </w:rPr>
              <w:tab/>
              <w:t>harm</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1"/>
                <w:sz w:val="18"/>
              </w:rPr>
              <w:t xml:space="preserve"> </w:t>
            </w:r>
            <w:r w:rsidRPr="00BD0E8E">
              <w:rPr>
                <w:rFonts w:asciiTheme="minorHAnsi" w:hAnsiTheme="minorHAnsi" w:cstheme="minorHAnsi"/>
                <w:sz w:val="18"/>
              </w:rPr>
              <w:t>losses</w:t>
            </w:r>
            <w:r w:rsidRPr="00BD0E8E">
              <w:rPr>
                <w:rFonts w:asciiTheme="minorHAnsi" w:hAnsiTheme="minorHAnsi" w:cstheme="minorHAnsi"/>
                <w:spacing w:val="-3"/>
                <w:sz w:val="18"/>
              </w:rPr>
              <w:t xml:space="preserve"> </w:t>
            </w:r>
            <w:r w:rsidRPr="00BD0E8E">
              <w:rPr>
                <w:rFonts w:asciiTheme="minorHAnsi" w:hAnsiTheme="minorHAnsi" w:cstheme="minorHAnsi"/>
                <w:sz w:val="18"/>
              </w:rPr>
              <w:t>due</w:t>
            </w:r>
            <w:r w:rsidRPr="00BD0E8E">
              <w:rPr>
                <w:rFonts w:asciiTheme="minorHAnsi" w:hAnsiTheme="minorHAnsi" w:cstheme="minorHAnsi"/>
                <w:spacing w:val="-2"/>
                <w:sz w:val="18"/>
              </w:rPr>
              <w:t xml:space="preserve"> </w:t>
            </w:r>
            <w:r w:rsidRPr="00BD0E8E">
              <w:rPr>
                <w:rFonts w:asciiTheme="minorHAnsi" w:hAnsiTheme="minorHAnsi" w:cstheme="minorHAnsi"/>
                <w:sz w:val="18"/>
              </w:rPr>
              <w:t>to</w:t>
            </w:r>
            <w:r w:rsidRPr="00BD0E8E">
              <w:rPr>
                <w:rFonts w:asciiTheme="minorHAnsi" w:hAnsiTheme="minorHAnsi" w:cstheme="minorHAnsi"/>
                <w:spacing w:val="-1"/>
                <w:sz w:val="18"/>
              </w:rPr>
              <w:t xml:space="preserve"> </w:t>
            </w:r>
            <w:r w:rsidRPr="00BD0E8E">
              <w:rPr>
                <w:rFonts w:asciiTheme="minorHAnsi" w:hAnsiTheme="minorHAnsi" w:cstheme="minorHAnsi"/>
                <w:sz w:val="18"/>
              </w:rPr>
              <w:t>failure</w:t>
            </w:r>
            <w:r w:rsidRPr="00BD0E8E">
              <w:rPr>
                <w:rFonts w:asciiTheme="minorHAnsi" w:hAnsiTheme="minorHAnsi" w:cstheme="minorHAnsi"/>
                <w:spacing w:val="-3"/>
                <w:sz w:val="18"/>
              </w:rPr>
              <w:t xml:space="preserve"> </w:t>
            </w:r>
            <w:r w:rsidRPr="00BD0E8E">
              <w:rPr>
                <w:rFonts w:asciiTheme="minorHAnsi" w:hAnsiTheme="minorHAnsi" w:cstheme="minorHAnsi"/>
                <w:sz w:val="18"/>
              </w:rPr>
              <w:t>of</w:t>
            </w:r>
            <w:r w:rsidRPr="00BD0E8E">
              <w:rPr>
                <w:rFonts w:asciiTheme="minorHAnsi" w:hAnsiTheme="minorHAnsi" w:cstheme="minorHAnsi"/>
                <w:spacing w:val="-2"/>
                <w:sz w:val="18"/>
              </w:rPr>
              <w:t xml:space="preserve"> </w:t>
            </w:r>
            <w:r w:rsidRPr="00BD0E8E">
              <w:rPr>
                <w:rFonts w:asciiTheme="minorHAnsi" w:hAnsiTheme="minorHAnsi" w:cstheme="minorHAnsi"/>
                <w:sz w:val="18"/>
              </w:rPr>
              <w:t>structural</w:t>
            </w:r>
            <w:r w:rsidRPr="00BD0E8E">
              <w:rPr>
                <w:rFonts w:asciiTheme="minorHAnsi" w:hAnsiTheme="minorHAnsi" w:cstheme="minorHAnsi"/>
                <w:spacing w:val="-3"/>
                <w:sz w:val="18"/>
              </w:rPr>
              <w:t xml:space="preserve"> </w:t>
            </w:r>
            <w:r w:rsidRPr="00BD0E8E">
              <w:rPr>
                <w:rFonts w:asciiTheme="minorHAnsi" w:hAnsiTheme="minorHAnsi" w:cstheme="minorHAnsi"/>
                <w:sz w:val="18"/>
              </w:rPr>
              <w:t>elements</w:t>
            </w:r>
            <w:r w:rsidRPr="00BD0E8E">
              <w:rPr>
                <w:rFonts w:asciiTheme="minorHAnsi" w:hAnsiTheme="minorHAnsi" w:cstheme="minorHAnsi"/>
                <w:spacing w:val="-3"/>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the</w:t>
            </w:r>
            <w:r w:rsidRPr="00BD0E8E">
              <w:rPr>
                <w:rFonts w:asciiTheme="minorHAnsi" w:hAnsiTheme="minorHAnsi" w:cstheme="minorHAnsi"/>
                <w:spacing w:val="2"/>
                <w:sz w:val="18"/>
              </w:rPr>
              <w:t xml:space="preserve"> </w:t>
            </w:r>
            <w:r w:rsidRPr="00BD0E8E">
              <w:rPr>
                <w:rFonts w:asciiTheme="minorHAnsi" w:hAnsiTheme="minorHAnsi" w:cstheme="minorHAnsi"/>
                <w:sz w:val="18"/>
              </w:rPr>
              <w:t>project</w:t>
            </w:r>
            <w:r w:rsidRPr="00BD0E8E">
              <w:rPr>
                <w:rFonts w:asciiTheme="minorHAnsi" w:hAnsiTheme="minorHAnsi" w:cstheme="minorHAnsi"/>
                <w:spacing w:val="-2"/>
                <w:sz w:val="18"/>
              </w:rPr>
              <w:t xml:space="preserve"> </w:t>
            </w:r>
            <w:r w:rsidRPr="00BD0E8E">
              <w:rPr>
                <w:rFonts w:asciiTheme="minorHAnsi" w:hAnsiTheme="minorHAnsi" w:cstheme="minorHAnsi"/>
                <w:sz w:val="18"/>
              </w:rPr>
              <w:t>(e.g.</w:t>
            </w:r>
            <w:r w:rsidRPr="00BD0E8E">
              <w:rPr>
                <w:rFonts w:asciiTheme="minorHAnsi" w:hAnsiTheme="minorHAnsi" w:cstheme="minorHAnsi"/>
                <w:spacing w:val="-2"/>
                <w:sz w:val="18"/>
              </w:rPr>
              <w:t xml:space="preserve"> </w:t>
            </w:r>
            <w:r w:rsidRPr="00BD0E8E">
              <w:rPr>
                <w:rFonts w:asciiTheme="minorHAnsi" w:hAnsiTheme="minorHAnsi" w:cstheme="minorHAnsi"/>
                <w:sz w:val="18"/>
              </w:rPr>
              <w:t>collapse</w:t>
            </w:r>
            <w:r w:rsidRPr="00BD0E8E">
              <w:rPr>
                <w:rFonts w:asciiTheme="minorHAnsi" w:hAnsiTheme="minorHAnsi" w:cstheme="minorHAnsi"/>
                <w:spacing w:val="-2"/>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buildings</w:t>
            </w:r>
            <w:r w:rsidRPr="00BD0E8E">
              <w:rPr>
                <w:rFonts w:asciiTheme="minorHAnsi" w:hAnsiTheme="minorHAnsi" w:cstheme="minorHAnsi"/>
                <w:spacing w:val="-2"/>
                <w:sz w:val="18"/>
              </w:rPr>
              <w:t xml:space="preserve"> </w:t>
            </w:r>
            <w:r w:rsidRPr="00BD0E8E">
              <w:rPr>
                <w:rFonts w:asciiTheme="minorHAnsi" w:hAnsiTheme="minorHAnsi" w:cstheme="minorHAnsi"/>
                <w:sz w:val="18"/>
              </w:rPr>
              <w:t>or infrastructure)?</w:t>
            </w:r>
          </w:p>
        </w:tc>
        <w:tc>
          <w:tcPr>
            <w:tcW w:w="833" w:type="dxa"/>
          </w:tcPr>
          <w:p w14:paraId="2B35A0A7"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06796A10" w14:textId="77777777" w:rsidTr="00655EDF">
        <w:trPr>
          <w:trHeight w:val="558"/>
        </w:trPr>
        <w:tc>
          <w:tcPr>
            <w:tcW w:w="8637" w:type="dxa"/>
          </w:tcPr>
          <w:p w14:paraId="76D50227" w14:textId="77777777" w:rsidR="0011550C" w:rsidRPr="00BD0E8E" w:rsidRDefault="0011550C" w:rsidP="00655EDF">
            <w:pPr>
              <w:pStyle w:val="TableParagraph"/>
              <w:tabs>
                <w:tab w:val="left" w:pos="674"/>
              </w:tabs>
              <w:spacing w:before="61"/>
              <w:ind w:left="674" w:right="146" w:hanging="567"/>
              <w:rPr>
                <w:rFonts w:asciiTheme="minorHAnsi" w:hAnsiTheme="minorHAnsi" w:cstheme="minorHAnsi"/>
                <w:sz w:val="18"/>
              </w:rPr>
            </w:pPr>
            <w:r w:rsidRPr="00BD0E8E">
              <w:rPr>
                <w:rFonts w:asciiTheme="minorHAnsi" w:hAnsiTheme="minorHAnsi" w:cstheme="minorHAnsi"/>
                <w:sz w:val="18"/>
              </w:rPr>
              <w:t>3.4</w:t>
            </w:r>
            <w:r w:rsidRPr="00BD0E8E">
              <w:rPr>
                <w:rFonts w:asciiTheme="minorHAnsi" w:hAnsiTheme="minorHAnsi" w:cstheme="minorHAnsi"/>
                <w:sz w:val="18"/>
              </w:rPr>
              <w:tab/>
              <w:t>risks</w:t>
            </w:r>
            <w:r w:rsidRPr="00BD0E8E">
              <w:rPr>
                <w:rFonts w:asciiTheme="minorHAnsi" w:hAnsiTheme="minorHAnsi" w:cstheme="minorHAnsi"/>
                <w:spacing w:val="-5"/>
                <w:sz w:val="18"/>
              </w:rPr>
              <w:t xml:space="preserve"> </w:t>
            </w:r>
            <w:r w:rsidRPr="00BD0E8E">
              <w:rPr>
                <w:rFonts w:asciiTheme="minorHAnsi" w:hAnsiTheme="minorHAnsi" w:cstheme="minorHAnsi"/>
                <w:sz w:val="18"/>
              </w:rPr>
              <w:t>of</w:t>
            </w:r>
            <w:r w:rsidRPr="00BD0E8E">
              <w:rPr>
                <w:rFonts w:asciiTheme="minorHAnsi" w:hAnsiTheme="minorHAnsi" w:cstheme="minorHAnsi"/>
                <w:spacing w:val="-2"/>
                <w:sz w:val="18"/>
              </w:rPr>
              <w:t xml:space="preserve"> </w:t>
            </w:r>
            <w:r w:rsidRPr="00BD0E8E">
              <w:rPr>
                <w:rFonts w:asciiTheme="minorHAnsi" w:hAnsiTheme="minorHAnsi" w:cstheme="minorHAnsi"/>
                <w:sz w:val="18"/>
              </w:rPr>
              <w:t>water-borne</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2"/>
                <w:sz w:val="18"/>
              </w:rPr>
              <w:t xml:space="preserve"> </w:t>
            </w:r>
            <w:r w:rsidRPr="00BD0E8E">
              <w:rPr>
                <w:rFonts w:asciiTheme="minorHAnsi" w:hAnsiTheme="minorHAnsi" w:cstheme="minorHAnsi"/>
                <w:sz w:val="18"/>
              </w:rPr>
              <w:t>other</w:t>
            </w:r>
            <w:r w:rsidRPr="00BD0E8E">
              <w:rPr>
                <w:rFonts w:asciiTheme="minorHAnsi" w:hAnsiTheme="minorHAnsi" w:cstheme="minorHAnsi"/>
                <w:spacing w:val="-2"/>
                <w:sz w:val="18"/>
              </w:rPr>
              <w:t xml:space="preserve"> </w:t>
            </w:r>
            <w:r w:rsidRPr="00BD0E8E">
              <w:rPr>
                <w:rFonts w:asciiTheme="minorHAnsi" w:hAnsiTheme="minorHAnsi" w:cstheme="minorHAnsi"/>
                <w:sz w:val="18"/>
              </w:rPr>
              <w:t>vector-borne</w:t>
            </w:r>
            <w:r w:rsidRPr="00BD0E8E">
              <w:rPr>
                <w:rFonts w:asciiTheme="minorHAnsi" w:hAnsiTheme="minorHAnsi" w:cstheme="minorHAnsi"/>
                <w:spacing w:val="-3"/>
                <w:sz w:val="18"/>
              </w:rPr>
              <w:t xml:space="preserve"> </w:t>
            </w:r>
            <w:r w:rsidRPr="00BD0E8E">
              <w:rPr>
                <w:rFonts w:asciiTheme="minorHAnsi" w:hAnsiTheme="minorHAnsi" w:cstheme="minorHAnsi"/>
                <w:sz w:val="18"/>
              </w:rPr>
              <w:t>diseases</w:t>
            </w:r>
            <w:r w:rsidRPr="00BD0E8E">
              <w:rPr>
                <w:rFonts w:asciiTheme="minorHAnsi" w:hAnsiTheme="minorHAnsi" w:cstheme="minorHAnsi"/>
                <w:spacing w:val="-3"/>
                <w:sz w:val="18"/>
              </w:rPr>
              <w:t xml:space="preserve"> </w:t>
            </w:r>
            <w:r w:rsidRPr="00BD0E8E">
              <w:rPr>
                <w:rFonts w:asciiTheme="minorHAnsi" w:hAnsiTheme="minorHAnsi" w:cstheme="minorHAnsi"/>
                <w:sz w:val="18"/>
              </w:rPr>
              <w:t>(e.g.</w:t>
            </w:r>
            <w:r w:rsidRPr="00BD0E8E">
              <w:rPr>
                <w:rFonts w:asciiTheme="minorHAnsi" w:hAnsiTheme="minorHAnsi" w:cstheme="minorHAnsi"/>
                <w:spacing w:val="-3"/>
                <w:sz w:val="18"/>
              </w:rPr>
              <w:t xml:space="preserve"> </w:t>
            </w:r>
            <w:r w:rsidRPr="00BD0E8E">
              <w:rPr>
                <w:rFonts w:asciiTheme="minorHAnsi" w:hAnsiTheme="minorHAnsi" w:cstheme="minorHAnsi"/>
                <w:sz w:val="18"/>
              </w:rPr>
              <w:t>temporary</w:t>
            </w:r>
            <w:r w:rsidRPr="00BD0E8E">
              <w:rPr>
                <w:rFonts w:asciiTheme="minorHAnsi" w:hAnsiTheme="minorHAnsi" w:cstheme="minorHAnsi"/>
                <w:spacing w:val="-2"/>
                <w:sz w:val="18"/>
              </w:rPr>
              <w:t xml:space="preserve"> </w:t>
            </w:r>
            <w:r w:rsidRPr="00BD0E8E">
              <w:rPr>
                <w:rFonts w:asciiTheme="minorHAnsi" w:hAnsiTheme="minorHAnsi" w:cstheme="minorHAnsi"/>
                <w:sz w:val="18"/>
              </w:rPr>
              <w:t>breeding</w:t>
            </w:r>
            <w:r w:rsidRPr="00BD0E8E">
              <w:rPr>
                <w:rFonts w:asciiTheme="minorHAnsi" w:hAnsiTheme="minorHAnsi" w:cstheme="minorHAnsi"/>
                <w:spacing w:val="-3"/>
                <w:sz w:val="18"/>
              </w:rPr>
              <w:t xml:space="preserve"> </w:t>
            </w:r>
            <w:r w:rsidRPr="00BD0E8E">
              <w:rPr>
                <w:rFonts w:asciiTheme="minorHAnsi" w:hAnsiTheme="minorHAnsi" w:cstheme="minorHAnsi"/>
                <w:sz w:val="18"/>
              </w:rPr>
              <w:t>habitats),</w:t>
            </w:r>
            <w:r w:rsidRPr="00BD0E8E">
              <w:rPr>
                <w:rFonts w:asciiTheme="minorHAnsi" w:hAnsiTheme="minorHAnsi" w:cstheme="minorHAnsi"/>
                <w:spacing w:val="-1"/>
                <w:sz w:val="18"/>
              </w:rPr>
              <w:t xml:space="preserve"> </w:t>
            </w:r>
            <w:r w:rsidRPr="00BD0E8E">
              <w:rPr>
                <w:rFonts w:asciiTheme="minorHAnsi" w:hAnsiTheme="minorHAnsi" w:cstheme="minorHAnsi"/>
                <w:sz w:val="18"/>
              </w:rPr>
              <w:t>communicable</w:t>
            </w:r>
            <w:r w:rsidRPr="00BD0E8E">
              <w:rPr>
                <w:rFonts w:asciiTheme="minorHAnsi" w:hAnsiTheme="minorHAnsi" w:cstheme="minorHAnsi"/>
                <w:spacing w:val="-2"/>
                <w:sz w:val="18"/>
              </w:rPr>
              <w:t xml:space="preserve"> </w:t>
            </w:r>
            <w:r w:rsidRPr="00BD0E8E">
              <w:rPr>
                <w:rFonts w:asciiTheme="minorHAnsi" w:hAnsiTheme="minorHAnsi" w:cstheme="minorHAnsi"/>
                <w:sz w:val="18"/>
              </w:rPr>
              <w:t>and noncommunicable diseases, nutritional disorders, mental</w:t>
            </w:r>
            <w:r w:rsidRPr="00BD0E8E">
              <w:rPr>
                <w:rFonts w:asciiTheme="minorHAnsi" w:hAnsiTheme="minorHAnsi" w:cstheme="minorHAnsi"/>
                <w:spacing w:val="-5"/>
                <w:sz w:val="18"/>
              </w:rPr>
              <w:t xml:space="preserve"> </w:t>
            </w:r>
            <w:r w:rsidRPr="00BD0E8E">
              <w:rPr>
                <w:rFonts w:asciiTheme="minorHAnsi" w:hAnsiTheme="minorHAnsi" w:cstheme="minorHAnsi"/>
                <w:sz w:val="18"/>
              </w:rPr>
              <w:t>health?</w:t>
            </w:r>
          </w:p>
        </w:tc>
        <w:tc>
          <w:tcPr>
            <w:tcW w:w="833" w:type="dxa"/>
          </w:tcPr>
          <w:p w14:paraId="3189CE12"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593B0DC2" w14:textId="77777777" w:rsidTr="00655EDF">
        <w:trPr>
          <w:trHeight w:val="558"/>
        </w:trPr>
        <w:tc>
          <w:tcPr>
            <w:tcW w:w="8637" w:type="dxa"/>
          </w:tcPr>
          <w:p w14:paraId="4A78249B" w14:textId="77777777" w:rsidR="0011550C" w:rsidRPr="00BD0E8E" w:rsidRDefault="0011550C" w:rsidP="00655EDF">
            <w:pPr>
              <w:pStyle w:val="TableParagraph"/>
              <w:tabs>
                <w:tab w:val="left" w:pos="674"/>
              </w:tabs>
              <w:spacing w:before="61"/>
              <w:ind w:left="674" w:right="243" w:hanging="567"/>
              <w:rPr>
                <w:rFonts w:asciiTheme="minorHAnsi" w:hAnsiTheme="minorHAnsi" w:cstheme="minorHAnsi"/>
                <w:sz w:val="18"/>
              </w:rPr>
            </w:pPr>
            <w:r w:rsidRPr="00BD0E8E">
              <w:rPr>
                <w:rFonts w:asciiTheme="minorHAnsi" w:hAnsiTheme="minorHAnsi" w:cstheme="minorHAnsi"/>
                <w:sz w:val="18"/>
              </w:rPr>
              <w:t>3.5</w:t>
            </w:r>
            <w:r w:rsidRPr="00BD0E8E">
              <w:rPr>
                <w:rFonts w:asciiTheme="minorHAnsi" w:hAnsiTheme="minorHAnsi" w:cstheme="minorHAnsi"/>
                <w:sz w:val="18"/>
              </w:rPr>
              <w:tab/>
              <w:t>transport,</w:t>
            </w:r>
            <w:r w:rsidRPr="00BD0E8E">
              <w:rPr>
                <w:rFonts w:asciiTheme="minorHAnsi" w:hAnsiTheme="minorHAnsi" w:cstheme="minorHAnsi"/>
                <w:spacing w:val="-2"/>
                <w:sz w:val="18"/>
              </w:rPr>
              <w:t xml:space="preserve"> </w:t>
            </w:r>
            <w:r w:rsidRPr="00BD0E8E">
              <w:rPr>
                <w:rFonts w:asciiTheme="minorHAnsi" w:hAnsiTheme="minorHAnsi" w:cstheme="minorHAnsi"/>
                <w:sz w:val="18"/>
              </w:rPr>
              <w:t>storage,</w:t>
            </w:r>
            <w:r w:rsidRPr="00BD0E8E">
              <w:rPr>
                <w:rFonts w:asciiTheme="minorHAnsi" w:hAnsiTheme="minorHAnsi" w:cstheme="minorHAnsi"/>
                <w:spacing w:val="-2"/>
                <w:sz w:val="18"/>
              </w:rPr>
              <w:t xml:space="preserve"> </w:t>
            </w:r>
            <w:r w:rsidRPr="00BD0E8E">
              <w:rPr>
                <w:rFonts w:asciiTheme="minorHAnsi" w:hAnsiTheme="minorHAnsi" w:cstheme="minorHAnsi"/>
                <w:sz w:val="18"/>
              </w:rPr>
              <w:t>and</w:t>
            </w:r>
            <w:r w:rsidRPr="00BD0E8E">
              <w:rPr>
                <w:rFonts w:asciiTheme="minorHAnsi" w:hAnsiTheme="minorHAnsi" w:cstheme="minorHAnsi"/>
                <w:spacing w:val="-3"/>
                <w:sz w:val="18"/>
              </w:rPr>
              <w:t xml:space="preserve"> </w:t>
            </w:r>
            <w:r w:rsidRPr="00BD0E8E">
              <w:rPr>
                <w:rFonts w:asciiTheme="minorHAnsi" w:hAnsiTheme="minorHAnsi" w:cstheme="minorHAnsi"/>
                <w:sz w:val="18"/>
              </w:rPr>
              <w:t>use</w:t>
            </w:r>
            <w:r w:rsidRPr="00BD0E8E">
              <w:rPr>
                <w:rFonts w:asciiTheme="minorHAnsi" w:hAnsiTheme="minorHAnsi" w:cstheme="minorHAnsi"/>
                <w:spacing w:val="-2"/>
                <w:sz w:val="18"/>
              </w:rPr>
              <w:t xml:space="preserve"> </w:t>
            </w:r>
            <w:r w:rsidRPr="00BD0E8E">
              <w:rPr>
                <w:rFonts w:asciiTheme="minorHAnsi" w:hAnsiTheme="minorHAnsi" w:cstheme="minorHAnsi"/>
                <w:sz w:val="18"/>
              </w:rPr>
              <w:t>and/or</w:t>
            </w:r>
            <w:r w:rsidRPr="00BD0E8E">
              <w:rPr>
                <w:rFonts w:asciiTheme="minorHAnsi" w:hAnsiTheme="minorHAnsi" w:cstheme="minorHAnsi"/>
                <w:spacing w:val="-2"/>
                <w:sz w:val="18"/>
              </w:rPr>
              <w:t xml:space="preserve"> </w:t>
            </w:r>
            <w:r w:rsidRPr="00BD0E8E">
              <w:rPr>
                <w:rFonts w:asciiTheme="minorHAnsi" w:hAnsiTheme="minorHAnsi" w:cstheme="minorHAnsi"/>
                <w:sz w:val="18"/>
              </w:rPr>
              <w:t>disposal</w:t>
            </w:r>
            <w:r w:rsidRPr="00BD0E8E">
              <w:rPr>
                <w:rFonts w:asciiTheme="minorHAnsi" w:hAnsiTheme="minorHAnsi" w:cstheme="minorHAnsi"/>
                <w:spacing w:val="-3"/>
                <w:sz w:val="18"/>
              </w:rPr>
              <w:t xml:space="preserve"> </w:t>
            </w:r>
            <w:r w:rsidRPr="00BD0E8E">
              <w:rPr>
                <w:rFonts w:asciiTheme="minorHAnsi" w:hAnsiTheme="minorHAnsi" w:cstheme="minorHAnsi"/>
                <w:sz w:val="18"/>
              </w:rPr>
              <w:t>of</w:t>
            </w:r>
            <w:r w:rsidRPr="00BD0E8E">
              <w:rPr>
                <w:rFonts w:asciiTheme="minorHAnsi" w:hAnsiTheme="minorHAnsi" w:cstheme="minorHAnsi"/>
                <w:spacing w:val="-2"/>
                <w:sz w:val="18"/>
              </w:rPr>
              <w:t xml:space="preserve"> </w:t>
            </w:r>
            <w:r w:rsidRPr="00BD0E8E">
              <w:rPr>
                <w:rFonts w:asciiTheme="minorHAnsi" w:hAnsiTheme="minorHAnsi" w:cstheme="minorHAnsi"/>
                <w:sz w:val="18"/>
              </w:rPr>
              <w:t>hazardous</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2"/>
                <w:sz w:val="18"/>
              </w:rPr>
              <w:t xml:space="preserve"> </w:t>
            </w:r>
            <w:r w:rsidRPr="00BD0E8E">
              <w:rPr>
                <w:rFonts w:asciiTheme="minorHAnsi" w:hAnsiTheme="minorHAnsi" w:cstheme="minorHAnsi"/>
                <w:sz w:val="18"/>
              </w:rPr>
              <w:t>dangerous</w:t>
            </w:r>
            <w:r w:rsidRPr="00BD0E8E">
              <w:rPr>
                <w:rFonts w:asciiTheme="minorHAnsi" w:hAnsiTheme="minorHAnsi" w:cstheme="minorHAnsi"/>
                <w:spacing w:val="-2"/>
                <w:sz w:val="18"/>
              </w:rPr>
              <w:t xml:space="preserve"> </w:t>
            </w:r>
            <w:r w:rsidRPr="00BD0E8E">
              <w:rPr>
                <w:rFonts w:asciiTheme="minorHAnsi" w:hAnsiTheme="minorHAnsi" w:cstheme="minorHAnsi"/>
                <w:sz w:val="18"/>
              </w:rPr>
              <w:t>materials</w:t>
            </w:r>
            <w:r w:rsidRPr="00BD0E8E">
              <w:rPr>
                <w:rFonts w:asciiTheme="minorHAnsi" w:hAnsiTheme="minorHAnsi" w:cstheme="minorHAnsi"/>
                <w:spacing w:val="-3"/>
                <w:sz w:val="18"/>
              </w:rPr>
              <w:t xml:space="preserve"> </w:t>
            </w:r>
            <w:r w:rsidRPr="00BD0E8E">
              <w:rPr>
                <w:rFonts w:asciiTheme="minorHAnsi" w:hAnsiTheme="minorHAnsi" w:cstheme="minorHAnsi"/>
                <w:sz w:val="18"/>
              </w:rPr>
              <w:t>(e.g.</w:t>
            </w:r>
            <w:r w:rsidRPr="00BD0E8E">
              <w:rPr>
                <w:rFonts w:asciiTheme="minorHAnsi" w:hAnsiTheme="minorHAnsi" w:cstheme="minorHAnsi"/>
                <w:spacing w:val="-3"/>
                <w:sz w:val="18"/>
              </w:rPr>
              <w:t xml:space="preserve"> </w:t>
            </w:r>
            <w:r w:rsidRPr="00BD0E8E">
              <w:rPr>
                <w:rFonts w:asciiTheme="minorHAnsi" w:hAnsiTheme="minorHAnsi" w:cstheme="minorHAnsi"/>
                <w:sz w:val="18"/>
              </w:rPr>
              <w:t>explosives,</w:t>
            </w:r>
            <w:r w:rsidRPr="00BD0E8E">
              <w:rPr>
                <w:rFonts w:asciiTheme="minorHAnsi" w:hAnsiTheme="minorHAnsi" w:cstheme="minorHAnsi"/>
                <w:spacing w:val="-1"/>
                <w:sz w:val="18"/>
              </w:rPr>
              <w:t xml:space="preserve"> </w:t>
            </w:r>
            <w:r w:rsidRPr="00BD0E8E">
              <w:rPr>
                <w:rFonts w:asciiTheme="minorHAnsi" w:hAnsiTheme="minorHAnsi" w:cstheme="minorHAnsi"/>
                <w:sz w:val="18"/>
              </w:rPr>
              <w:t>fuel</w:t>
            </w:r>
            <w:r w:rsidRPr="00BD0E8E">
              <w:rPr>
                <w:rFonts w:asciiTheme="minorHAnsi" w:hAnsiTheme="minorHAnsi" w:cstheme="minorHAnsi"/>
                <w:spacing w:val="-3"/>
                <w:sz w:val="18"/>
              </w:rPr>
              <w:t xml:space="preserve"> </w:t>
            </w:r>
            <w:r w:rsidRPr="00BD0E8E">
              <w:rPr>
                <w:rFonts w:asciiTheme="minorHAnsi" w:hAnsiTheme="minorHAnsi" w:cstheme="minorHAnsi"/>
                <w:sz w:val="18"/>
              </w:rPr>
              <w:t>and other chemicals during construction and</w:t>
            </w:r>
            <w:r w:rsidRPr="00BD0E8E">
              <w:rPr>
                <w:rFonts w:asciiTheme="minorHAnsi" w:hAnsiTheme="minorHAnsi" w:cstheme="minorHAnsi"/>
                <w:spacing w:val="-3"/>
                <w:sz w:val="18"/>
              </w:rPr>
              <w:t xml:space="preserve"> </w:t>
            </w:r>
            <w:r w:rsidRPr="00BD0E8E">
              <w:rPr>
                <w:rFonts w:asciiTheme="minorHAnsi" w:hAnsiTheme="minorHAnsi" w:cstheme="minorHAnsi"/>
                <w:sz w:val="18"/>
              </w:rPr>
              <w:t>operation)?</w:t>
            </w:r>
          </w:p>
        </w:tc>
        <w:tc>
          <w:tcPr>
            <w:tcW w:w="833" w:type="dxa"/>
          </w:tcPr>
          <w:p w14:paraId="57690B15"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617AD24E" w14:textId="77777777" w:rsidTr="00655EDF">
        <w:trPr>
          <w:trHeight w:val="561"/>
        </w:trPr>
        <w:tc>
          <w:tcPr>
            <w:tcW w:w="8637" w:type="dxa"/>
          </w:tcPr>
          <w:p w14:paraId="4495D4DB"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3.6</w:t>
            </w:r>
            <w:r w:rsidRPr="00BD0E8E">
              <w:rPr>
                <w:rFonts w:asciiTheme="minorHAnsi" w:hAnsiTheme="minorHAnsi" w:cstheme="minorHAnsi"/>
                <w:sz w:val="18"/>
              </w:rPr>
              <w:tab/>
              <w:t>adverse impacts on ecosystems and ecosystem services relevant to communities’ health (e.g. food,</w:t>
            </w:r>
            <w:r w:rsidRPr="00BD0E8E">
              <w:rPr>
                <w:rFonts w:asciiTheme="minorHAnsi" w:hAnsiTheme="minorHAnsi" w:cstheme="minorHAnsi"/>
                <w:spacing w:val="-27"/>
                <w:sz w:val="18"/>
              </w:rPr>
              <w:t xml:space="preserve"> </w:t>
            </w:r>
            <w:r w:rsidRPr="00BD0E8E">
              <w:rPr>
                <w:rFonts w:asciiTheme="minorHAnsi" w:hAnsiTheme="minorHAnsi" w:cstheme="minorHAnsi"/>
                <w:sz w:val="18"/>
              </w:rPr>
              <w:t>surface</w:t>
            </w:r>
          </w:p>
          <w:p w14:paraId="68CA4C71" w14:textId="77777777" w:rsidR="0011550C" w:rsidRPr="00BD0E8E" w:rsidRDefault="0011550C" w:rsidP="00655EDF">
            <w:pPr>
              <w:pStyle w:val="TableParagraph"/>
              <w:spacing w:before="1"/>
              <w:ind w:left="674"/>
              <w:rPr>
                <w:rFonts w:asciiTheme="minorHAnsi" w:hAnsiTheme="minorHAnsi" w:cstheme="minorHAnsi"/>
                <w:sz w:val="18"/>
              </w:rPr>
            </w:pPr>
            <w:r w:rsidRPr="00BD0E8E">
              <w:rPr>
                <w:rFonts w:asciiTheme="minorHAnsi" w:hAnsiTheme="minorHAnsi" w:cstheme="minorHAnsi"/>
                <w:sz w:val="18"/>
              </w:rPr>
              <w:t>water purification, natural buffers from flooding)?</w:t>
            </w:r>
          </w:p>
        </w:tc>
        <w:tc>
          <w:tcPr>
            <w:tcW w:w="833" w:type="dxa"/>
          </w:tcPr>
          <w:p w14:paraId="15729439"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5698E13E" w14:textId="77777777" w:rsidTr="00655EDF">
        <w:trPr>
          <w:trHeight w:val="337"/>
        </w:trPr>
        <w:tc>
          <w:tcPr>
            <w:tcW w:w="8637" w:type="dxa"/>
          </w:tcPr>
          <w:p w14:paraId="7241F619"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3.7</w:t>
            </w:r>
            <w:r w:rsidRPr="00BD0E8E">
              <w:rPr>
                <w:rFonts w:asciiTheme="minorHAnsi" w:hAnsiTheme="minorHAnsi" w:cstheme="minorHAnsi"/>
                <w:sz w:val="18"/>
              </w:rPr>
              <w:tab/>
              <w:t>influx of project workers to project areas?</w:t>
            </w:r>
          </w:p>
        </w:tc>
        <w:tc>
          <w:tcPr>
            <w:tcW w:w="833" w:type="dxa"/>
          </w:tcPr>
          <w:p w14:paraId="78EB6A77"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2F2F90C2" w14:textId="77777777" w:rsidTr="00655EDF">
        <w:trPr>
          <w:trHeight w:val="340"/>
        </w:trPr>
        <w:tc>
          <w:tcPr>
            <w:tcW w:w="8637" w:type="dxa"/>
          </w:tcPr>
          <w:p w14:paraId="1D942543" w14:textId="77777777" w:rsidR="0011550C" w:rsidRPr="00BD0E8E" w:rsidRDefault="0011550C" w:rsidP="00655EDF">
            <w:pPr>
              <w:pStyle w:val="TableParagraph"/>
              <w:tabs>
                <w:tab w:val="left" w:pos="674"/>
              </w:tabs>
              <w:spacing w:before="63"/>
              <w:ind w:left="107"/>
              <w:rPr>
                <w:rFonts w:asciiTheme="minorHAnsi" w:hAnsiTheme="minorHAnsi" w:cstheme="minorHAnsi"/>
                <w:sz w:val="18"/>
              </w:rPr>
            </w:pPr>
            <w:r w:rsidRPr="00BD0E8E">
              <w:rPr>
                <w:rFonts w:asciiTheme="minorHAnsi" w:hAnsiTheme="minorHAnsi" w:cstheme="minorHAnsi"/>
                <w:sz w:val="18"/>
              </w:rPr>
              <w:t>3.8</w:t>
            </w:r>
            <w:r w:rsidRPr="00BD0E8E">
              <w:rPr>
                <w:rFonts w:asciiTheme="minorHAnsi" w:hAnsiTheme="minorHAnsi" w:cstheme="minorHAnsi"/>
                <w:sz w:val="18"/>
              </w:rPr>
              <w:tab/>
              <w:t>engagement of security personnel to protect facilities and property or to support project</w:t>
            </w:r>
            <w:r w:rsidRPr="00BD0E8E">
              <w:rPr>
                <w:rFonts w:asciiTheme="minorHAnsi" w:hAnsiTheme="minorHAnsi" w:cstheme="minorHAnsi"/>
                <w:spacing w:val="-13"/>
                <w:sz w:val="18"/>
              </w:rPr>
              <w:t xml:space="preserve"> </w:t>
            </w:r>
            <w:r w:rsidRPr="00BD0E8E">
              <w:rPr>
                <w:rFonts w:asciiTheme="minorHAnsi" w:hAnsiTheme="minorHAnsi" w:cstheme="minorHAnsi"/>
                <w:sz w:val="18"/>
              </w:rPr>
              <w:t>activities?</w:t>
            </w:r>
          </w:p>
        </w:tc>
        <w:tc>
          <w:tcPr>
            <w:tcW w:w="833" w:type="dxa"/>
          </w:tcPr>
          <w:p w14:paraId="3606D099"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A069679" w14:textId="77777777" w:rsidTr="00655EDF">
        <w:trPr>
          <w:trHeight w:val="503"/>
        </w:trPr>
        <w:tc>
          <w:tcPr>
            <w:tcW w:w="8637" w:type="dxa"/>
            <w:shd w:val="clear" w:color="auto" w:fill="DBE4F0"/>
          </w:tcPr>
          <w:p w14:paraId="0ACB2523" w14:textId="77777777" w:rsidR="0011550C" w:rsidRPr="00BD0E8E" w:rsidRDefault="0011550C" w:rsidP="00655EDF">
            <w:pPr>
              <w:pStyle w:val="TableParagraph"/>
              <w:spacing w:before="143"/>
              <w:ind w:left="107"/>
              <w:rPr>
                <w:rFonts w:asciiTheme="minorHAnsi" w:hAnsiTheme="minorHAnsi" w:cstheme="minorHAnsi"/>
                <w:b/>
                <w:sz w:val="18"/>
              </w:rPr>
            </w:pPr>
            <w:r w:rsidRPr="00BD0E8E">
              <w:rPr>
                <w:rFonts w:asciiTheme="minorHAnsi" w:hAnsiTheme="minorHAnsi" w:cstheme="minorHAnsi"/>
                <w:b/>
                <w:sz w:val="18"/>
              </w:rPr>
              <w:t>Standard 4: Cultural Heritage</w:t>
            </w:r>
          </w:p>
        </w:tc>
        <w:tc>
          <w:tcPr>
            <w:tcW w:w="833" w:type="dxa"/>
            <w:shd w:val="clear" w:color="auto" w:fill="DBE4F0"/>
          </w:tcPr>
          <w:p w14:paraId="0FBA7733" w14:textId="77777777" w:rsidR="0011550C" w:rsidRPr="00BD0E8E" w:rsidRDefault="0011550C" w:rsidP="00655EDF">
            <w:pPr>
              <w:pStyle w:val="TableParagraph"/>
              <w:rPr>
                <w:rFonts w:asciiTheme="minorHAnsi" w:hAnsiTheme="minorHAnsi" w:cstheme="minorHAnsi"/>
                <w:sz w:val="18"/>
              </w:rPr>
            </w:pPr>
          </w:p>
        </w:tc>
      </w:tr>
      <w:tr w:rsidR="0011550C" w:rsidRPr="00BD0E8E" w14:paraId="0C82538B" w14:textId="77777777" w:rsidTr="00655EDF">
        <w:trPr>
          <w:trHeight w:val="340"/>
        </w:trPr>
        <w:tc>
          <w:tcPr>
            <w:tcW w:w="8637" w:type="dxa"/>
          </w:tcPr>
          <w:p w14:paraId="426EE0DB"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3" w:type="dxa"/>
          </w:tcPr>
          <w:p w14:paraId="506B019F" w14:textId="77777777" w:rsidR="0011550C" w:rsidRPr="00BD0E8E" w:rsidRDefault="0011550C" w:rsidP="00655EDF">
            <w:pPr>
              <w:pStyle w:val="TableParagraph"/>
              <w:rPr>
                <w:rFonts w:asciiTheme="minorHAnsi" w:hAnsiTheme="minorHAnsi" w:cstheme="minorHAnsi"/>
                <w:sz w:val="18"/>
              </w:rPr>
            </w:pPr>
          </w:p>
        </w:tc>
      </w:tr>
      <w:tr w:rsidR="0011550C" w:rsidRPr="00BD0E8E" w14:paraId="44616EB6" w14:textId="77777777" w:rsidTr="00655EDF">
        <w:trPr>
          <w:trHeight w:val="337"/>
        </w:trPr>
        <w:tc>
          <w:tcPr>
            <w:tcW w:w="8637" w:type="dxa"/>
          </w:tcPr>
          <w:p w14:paraId="7D9B0E39"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4.1</w:t>
            </w:r>
            <w:r w:rsidRPr="00BD0E8E">
              <w:rPr>
                <w:rFonts w:asciiTheme="minorHAnsi" w:hAnsiTheme="minorHAnsi" w:cstheme="minorHAnsi"/>
                <w:sz w:val="18"/>
              </w:rPr>
              <w:tab/>
              <w:t>activities adjacent to or within a Cultural Heritage site?</w:t>
            </w:r>
          </w:p>
        </w:tc>
        <w:tc>
          <w:tcPr>
            <w:tcW w:w="833" w:type="dxa"/>
          </w:tcPr>
          <w:p w14:paraId="1AA44F93"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736819A" w14:textId="77777777" w:rsidTr="00655EDF">
        <w:trPr>
          <w:trHeight w:val="340"/>
        </w:trPr>
        <w:tc>
          <w:tcPr>
            <w:tcW w:w="8637" w:type="dxa"/>
          </w:tcPr>
          <w:p w14:paraId="4955D622" w14:textId="77777777" w:rsidR="0011550C" w:rsidRPr="00BD0E8E" w:rsidRDefault="0011550C" w:rsidP="00655EDF">
            <w:pPr>
              <w:pStyle w:val="TableParagraph"/>
              <w:tabs>
                <w:tab w:val="left" w:pos="674"/>
              </w:tabs>
              <w:spacing w:before="63"/>
              <w:ind w:left="107"/>
              <w:rPr>
                <w:rFonts w:asciiTheme="minorHAnsi" w:hAnsiTheme="minorHAnsi" w:cstheme="minorHAnsi"/>
                <w:sz w:val="18"/>
              </w:rPr>
            </w:pPr>
            <w:r w:rsidRPr="00BD0E8E">
              <w:rPr>
                <w:rFonts w:asciiTheme="minorHAnsi" w:hAnsiTheme="minorHAnsi" w:cstheme="minorHAnsi"/>
                <w:sz w:val="18"/>
              </w:rPr>
              <w:t>4.2</w:t>
            </w:r>
            <w:r w:rsidRPr="00BD0E8E">
              <w:rPr>
                <w:rFonts w:asciiTheme="minorHAnsi" w:hAnsiTheme="minorHAnsi" w:cstheme="minorHAnsi"/>
                <w:sz w:val="18"/>
              </w:rPr>
              <w:tab/>
              <w:t>significant excavations, demolitions, movement of earth, flooding or other environmental</w:t>
            </w:r>
            <w:r w:rsidRPr="00BD0E8E">
              <w:rPr>
                <w:rFonts w:asciiTheme="minorHAnsi" w:hAnsiTheme="minorHAnsi" w:cstheme="minorHAnsi"/>
                <w:spacing w:val="-13"/>
                <w:sz w:val="18"/>
              </w:rPr>
              <w:t xml:space="preserve"> </w:t>
            </w:r>
            <w:r w:rsidRPr="00BD0E8E">
              <w:rPr>
                <w:rFonts w:asciiTheme="minorHAnsi" w:hAnsiTheme="minorHAnsi" w:cstheme="minorHAnsi"/>
                <w:sz w:val="18"/>
              </w:rPr>
              <w:t>changes?</w:t>
            </w:r>
          </w:p>
        </w:tc>
        <w:tc>
          <w:tcPr>
            <w:tcW w:w="833" w:type="dxa"/>
          </w:tcPr>
          <w:p w14:paraId="2966F3A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473ED00" w14:textId="77777777" w:rsidTr="00655EDF">
        <w:trPr>
          <w:trHeight w:val="779"/>
        </w:trPr>
        <w:tc>
          <w:tcPr>
            <w:tcW w:w="8637" w:type="dxa"/>
          </w:tcPr>
          <w:p w14:paraId="5AEE33C9" w14:textId="77777777" w:rsidR="0011550C" w:rsidRPr="00BD0E8E" w:rsidRDefault="0011550C" w:rsidP="00655EDF">
            <w:pPr>
              <w:pStyle w:val="TableParagraph"/>
              <w:tabs>
                <w:tab w:val="left" w:pos="674"/>
              </w:tabs>
              <w:spacing w:before="61"/>
              <w:ind w:left="674" w:right="249" w:hanging="567"/>
              <w:rPr>
                <w:rFonts w:asciiTheme="minorHAnsi" w:hAnsiTheme="minorHAnsi" w:cstheme="minorHAnsi"/>
                <w:sz w:val="18"/>
              </w:rPr>
            </w:pPr>
            <w:r w:rsidRPr="00BD0E8E">
              <w:rPr>
                <w:rFonts w:asciiTheme="minorHAnsi" w:hAnsiTheme="minorHAnsi" w:cstheme="minorHAnsi"/>
                <w:sz w:val="18"/>
              </w:rPr>
              <w:t>4.3</w:t>
            </w:r>
            <w:r w:rsidRPr="00BD0E8E">
              <w:rPr>
                <w:rFonts w:asciiTheme="minorHAnsi" w:hAnsiTheme="minorHAnsi" w:cstheme="minorHAnsi"/>
                <w:sz w:val="18"/>
              </w:rPr>
              <w:tab/>
              <w:t>adverse impacts to sites, structures, or objects with historical, cultural, artistic, traditional or religious values</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3"/>
                <w:sz w:val="18"/>
              </w:rPr>
              <w:t xml:space="preserve"> </w:t>
            </w:r>
            <w:r w:rsidRPr="00BD0E8E">
              <w:rPr>
                <w:rFonts w:asciiTheme="minorHAnsi" w:hAnsiTheme="minorHAnsi" w:cstheme="minorHAnsi"/>
                <w:sz w:val="18"/>
              </w:rPr>
              <w:t>intangible</w:t>
            </w:r>
            <w:r w:rsidRPr="00BD0E8E">
              <w:rPr>
                <w:rFonts w:asciiTheme="minorHAnsi" w:hAnsiTheme="minorHAnsi" w:cstheme="minorHAnsi"/>
                <w:spacing w:val="-3"/>
                <w:sz w:val="18"/>
              </w:rPr>
              <w:t xml:space="preserve"> </w:t>
            </w:r>
            <w:r w:rsidRPr="00BD0E8E">
              <w:rPr>
                <w:rFonts w:asciiTheme="minorHAnsi" w:hAnsiTheme="minorHAnsi" w:cstheme="minorHAnsi"/>
                <w:sz w:val="18"/>
              </w:rPr>
              <w:t>forms</w:t>
            </w:r>
            <w:r w:rsidRPr="00BD0E8E">
              <w:rPr>
                <w:rFonts w:asciiTheme="minorHAnsi" w:hAnsiTheme="minorHAnsi" w:cstheme="minorHAnsi"/>
                <w:spacing w:val="-3"/>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culture</w:t>
            </w:r>
            <w:r w:rsidRPr="00BD0E8E">
              <w:rPr>
                <w:rFonts w:asciiTheme="minorHAnsi" w:hAnsiTheme="minorHAnsi" w:cstheme="minorHAnsi"/>
                <w:spacing w:val="-4"/>
                <w:sz w:val="18"/>
              </w:rPr>
              <w:t xml:space="preserve"> </w:t>
            </w:r>
            <w:r w:rsidRPr="00BD0E8E">
              <w:rPr>
                <w:rFonts w:asciiTheme="minorHAnsi" w:hAnsiTheme="minorHAnsi" w:cstheme="minorHAnsi"/>
                <w:sz w:val="18"/>
              </w:rPr>
              <w:t>(e.g.</w:t>
            </w:r>
            <w:r w:rsidRPr="00BD0E8E">
              <w:rPr>
                <w:rFonts w:asciiTheme="minorHAnsi" w:hAnsiTheme="minorHAnsi" w:cstheme="minorHAnsi"/>
                <w:spacing w:val="-3"/>
                <w:sz w:val="18"/>
              </w:rPr>
              <w:t xml:space="preserve"> </w:t>
            </w:r>
            <w:r w:rsidRPr="00BD0E8E">
              <w:rPr>
                <w:rFonts w:asciiTheme="minorHAnsi" w:hAnsiTheme="minorHAnsi" w:cstheme="minorHAnsi"/>
                <w:sz w:val="18"/>
              </w:rPr>
              <w:t>knowledge,</w:t>
            </w:r>
            <w:r w:rsidRPr="00BD0E8E">
              <w:rPr>
                <w:rFonts w:asciiTheme="minorHAnsi" w:hAnsiTheme="minorHAnsi" w:cstheme="minorHAnsi"/>
                <w:spacing w:val="-2"/>
                <w:sz w:val="18"/>
              </w:rPr>
              <w:t xml:space="preserve"> </w:t>
            </w:r>
            <w:r w:rsidRPr="00BD0E8E">
              <w:rPr>
                <w:rFonts w:asciiTheme="minorHAnsi" w:hAnsiTheme="minorHAnsi" w:cstheme="minorHAnsi"/>
                <w:sz w:val="18"/>
              </w:rPr>
              <w:t>innovations,</w:t>
            </w:r>
            <w:r w:rsidRPr="00BD0E8E">
              <w:rPr>
                <w:rFonts w:asciiTheme="minorHAnsi" w:hAnsiTheme="minorHAnsi" w:cstheme="minorHAnsi"/>
                <w:spacing w:val="-1"/>
                <w:sz w:val="18"/>
              </w:rPr>
              <w:t xml:space="preserve"> </w:t>
            </w:r>
            <w:r w:rsidRPr="00BD0E8E">
              <w:rPr>
                <w:rFonts w:asciiTheme="minorHAnsi" w:hAnsiTheme="minorHAnsi" w:cstheme="minorHAnsi"/>
                <w:sz w:val="18"/>
              </w:rPr>
              <w:t>practices)?</w:t>
            </w:r>
            <w:r w:rsidRPr="00BD0E8E">
              <w:rPr>
                <w:rFonts w:asciiTheme="minorHAnsi" w:hAnsiTheme="minorHAnsi" w:cstheme="minorHAnsi"/>
                <w:spacing w:val="-2"/>
                <w:sz w:val="18"/>
              </w:rPr>
              <w:t xml:space="preserve"> </w:t>
            </w:r>
            <w:r w:rsidRPr="00BD0E8E">
              <w:rPr>
                <w:rFonts w:asciiTheme="minorHAnsi" w:hAnsiTheme="minorHAnsi" w:cstheme="minorHAnsi"/>
                <w:sz w:val="18"/>
              </w:rPr>
              <w:t>(Note:</w:t>
            </w:r>
            <w:r w:rsidRPr="00BD0E8E">
              <w:rPr>
                <w:rFonts w:asciiTheme="minorHAnsi" w:hAnsiTheme="minorHAnsi" w:cstheme="minorHAnsi"/>
                <w:spacing w:val="1"/>
                <w:sz w:val="18"/>
              </w:rPr>
              <w:t xml:space="preserve"> </w:t>
            </w:r>
            <w:r w:rsidRPr="00BD0E8E">
              <w:rPr>
                <w:rFonts w:asciiTheme="minorHAnsi" w:hAnsiTheme="minorHAnsi" w:cstheme="minorHAnsi"/>
                <w:sz w:val="18"/>
              </w:rPr>
              <w:t>projects</w:t>
            </w:r>
            <w:r w:rsidRPr="00BD0E8E">
              <w:rPr>
                <w:rFonts w:asciiTheme="minorHAnsi" w:hAnsiTheme="minorHAnsi" w:cstheme="minorHAnsi"/>
                <w:spacing w:val="-3"/>
                <w:sz w:val="18"/>
              </w:rPr>
              <w:t xml:space="preserve"> </w:t>
            </w:r>
            <w:r w:rsidRPr="00BD0E8E">
              <w:rPr>
                <w:rFonts w:asciiTheme="minorHAnsi" w:hAnsiTheme="minorHAnsi" w:cstheme="minorHAnsi"/>
                <w:sz w:val="18"/>
              </w:rPr>
              <w:t>intended</w:t>
            </w:r>
            <w:r w:rsidRPr="00BD0E8E">
              <w:rPr>
                <w:rFonts w:asciiTheme="minorHAnsi" w:hAnsiTheme="minorHAnsi" w:cstheme="minorHAnsi"/>
                <w:spacing w:val="-3"/>
                <w:sz w:val="18"/>
              </w:rPr>
              <w:t xml:space="preserve"> </w:t>
            </w:r>
            <w:r w:rsidRPr="00BD0E8E">
              <w:rPr>
                <w:rFonts w:asciiTheme="minorHAnsi" w:hAnsiTheme="minorHAnsi" w:cstheme="minorHAnsi"/>
                <w:sz w:val="18"/>
              </w:rPr>
              <w:t>to protect and conserve Cultural Heritage may also have inadvertent adverse</w:t>
            </w:r>
            <w:r w:rsidRPr="00BD0E8E">
              <w:rPr>
                <w:rFonts w:asciiTheme="minorHAnsi" w:hAnsiTheme="minorHAnsi" w:cstheme="minorHAnsi"/>
                <w:spacing w:val="-9"/>
                <w:sz w:val="18"/>
              </w:rPr>
              <w:t xml:space="preserve"> </w:t>
            </w:r>
            <w:r w:rsidRPr="00BD0E8E">
              <w:rPr>
                <w:rFonts w:asciiTheme="minorHAnsi" w:hAnsiTheme="minorHAnsi" w:cstheme="minorHAnsi"/>
                <w:sz w:val="18"/>
              </w:rPr>
              <w:t>impacts)</w:t>
            </w:r>
          </w:p>
        </w:tc>
        <w:tc>
          <w:tcPr>
            <w:tcW w:w="833" w:type="dxa"/>
          </w:tcPr>
          <w:p w14:paraId="2033A0CE"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3F5CA6E" w14:textId="77777777" w:rsidTr="00655EDF">
        <w:trPr>
          <w:trHeight w:val="340"/>
        </w:trPr>
        <w:tc>
          <w:tcPr>
            <w:tcW w:w="8637" w:type="dxa"/>
          </w:tcPr>
          <w:p w14:paraId="4EB1AAC7" w14:textId="77777777" w:rsidR="0011550C" w:rsidRPr="00BD0E8E" w:rsidRDefault="0011550C" w:rsidP="00655EDF">
            <w:pPr>
              <w:pStyle w:val="TableParagraph"/>
              <w:tabs>
                <w:tab w:val="left" w:pos="674"/>
              </w:tabs>
              <w:spacing w:before="62"/>
              <w:ind w:left="107"/>
              <w:rPr>
                <w:rFonts w:asciiTheme="minorHAnsi" w:hAnsiTheme="minorHAnsi" w:cstheme="minorHAnsi"/>
                <w:sz w:val="18"/>
              </w:rPr>
            </w:pPr>
            <w:r w:rsidRPr="00BD0E8E">
              <w:rPr>
                <w:rFonts w:asciiTheme="minorHAnsi" w:hAnsiTheme="minorHAnsi" w:cstheme="minorHAnsi"/>
                <w:sz w:val="18"/>
              </w:rPr>
              <w:t>4.4</w:t>
            </w:r>
            <w:r w:rsidRPr="00BD0E8E">
              <w:rPr>
                <w:rFonts w:asciiTheme="minorHAnsi" w:hAnsiTheme="minorHAnsi" w:cstheme="minorHAnsi"/>
                <w:sz w:val="18"/>
              </w:rPr>
              <w:tab/>
              <w:t>alterations to landscapes and natural features with cultural</w:t>
            </w:r>
            <w:r w:rsidRPr="00BD0E8E">
              <w:rPr>
                <w:rFonts w:asciiTheme="minorHAnsi" w:hAnsiTheme="minorHAnsi" w:cstheme="minorHAnsi"/>
                <w:spacing w:val="-10"/>
                <w:sz w:val="18"/>
              </w:rPr>
              <w:t xml:space="preserve"> </w:t>
            </w:r>
            <w:r w:rsidRPr="00BD0E8E">
              <w:rPr>
                <w:rFonts w:asciiTheme="minorHAnsi" w:hAnsiTheme="minorHAnsi" w:cstheme="minorHAnsi"/>
                <w:sz w:val="18"/>
              </w:rPr>
              <w:t>significance?</w:t>
            </w:r>
          </w:p>
        </w:tc>
        <w:tc>
          <w:tcPr>
            <w:tcW w:w="833" w:type="dxa"/>
          </w:tcPr>
          <w:p w14:paraId="2890643F"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0D344029" w14:textId="77777777" w:rsidTr="00655EDF">
        <w:trPr>
          <w:trHeight w:val="558"/>
        </w:trPr>
        <w:tc>
          <w:tcPr>
            <w:tcW w:w="8637" w:type="dxa"/>
          </w:tcPr>
          <w:p w14:paraId="68F31811" w14:textId="77777777" w:rsidR="0011550C" w:rsidRPr="00BD0E8E" w:rsidRDefault="0011550C" w:rsidP="00655EDF">
            <w:pPr>
              <w:pStyle w:val="TableParagraph"/>
              <w:tabs>
                <w:tab w:val="left" w:pos="674"/>
              </w:tabs>
              <w:spacing w:before="59"/>
              <w:ind w:left="674" w:right="343" w:hanging="567"/>
              <w:rPr>
                <w:rFonts w:asciiTheme="minorHAnsi" w:hAnsiTheme="minorHAnsi" w:cstheme="minorHAnsi"/>
                <w:sz w:val="18"/>
              </w:rPr>
            </w:pPr>
            <w:r w:rsidRPr="00BD0E8E">
              <w:rPr>
                <w:rFonts w:asciiTheme="minorHAnsi" w:hAnsiTheme="minorHAnsi" w:cstheme="minorHAnsi"/>
                <w:sz w:val="18"/>
              </w:rPr>
              <w:t>4.5</w:t>
            </w:r>
            <w:r w:rsidRPr="00BD0E8E">
              <w:rPr>
                <w:rFonts w:asciiTheme="minorHAnsi" w:hAnsiTheme="minorHAnsi" w:cstheme="minorHAnsi"/>
                <w:sz w:val="18"/>
              </w:rPr>
              <w:tab/>
              <w:t>utilization</w:t>
            </w:r>
            <w:r w:rsidRPr="00BD0E8E">
              <w:rPr>
                <w:rFonts w:asciiTheme="minorHAnsi" w:hAnsiTheme="minorHAnsi" w:cstheme="minorHAnsi"/>
                <w:spacing w:val="-4"/>
                <w:sz w:val="18"/>
              </w:rPr>
              <w:t xml:space="preserve"> </w:t>
            </w:r>
            <w:r w:rsidRPr="00BD0E8E">
              <w:rPr>
                <w:rFonts w:asciiTheme="minorHAnsi" w:hAnsiTheme="minorHAnsi" w:cstheme="minorHAnsi"/>
                <w:sz w:val="18"/>
              </w:rPr>
              <w:t>of</w:t>
            </w:r>
            <w:r w:rsidRPr="00BD0E8E">
              <w:rPr>
                <w:rFonts w:asciiTheme="minorHAnsi" w:hAnsiTheme="minorHAnsi" w:cstheme="minorHAnsi"/>
                <w:spacing w:val="-2"/>
                <w:sz w:val="18"/>
              </w:rPr>
              <w:t xml:space="preserve"> </w:t>
            </w:r>
            <w:r w:rsidRPr="00BD0E8E">
              <w:rPr>
                <w:rFonts w:asciiTheme="minorHAnsi" w:hAnsiTheme="minorHAnsi" w:cstheme="minorHAnsi"/>
                <w:sz w:val="18"/>
              </w:rPr>
              <w:t>tangible</w:t>
            </w:r>
            <w:r w:rsidRPr="00BD0E8E">
              <w:rPr>
                <w:rFonts w:asciiTheme="minorHAnsi" w:hAnsiTheme="minorHAnsi" w:cstheme="minorHAnsi"/>
                <w:spacing w:val="-3"/>
                <w:sz w:val="18"/>
              </w:rPr>
              <w:t xml:space="preserve"> </w:t>
            </w:r>
            <w:r w:rsidRPr="00BD0E8E">
              <w:rPr>
                <w:rFonts w:asciiTheme="minorHAnsi" w:hAnsiTheme="minorHAnsi" w:cstheme="minorHAnsi"/>
                <w:sz w:val="18"/>
              </w:rPr>
              <w:t>and/or</w:t>
            </w:r>
            <w:r w:rsidRPr="00BD0E8E">
              <w:rPr>
                <w:rFonts w:asciiTheme="minorHAnsi" w:hAnsiTheme="minorHAnsi" w:cstheme="minorHAnsi"/>
                <w:spacing w:val="-2"/>
                <w:sz w:val="18"/>
              </w:rPr>
              <w:t xml:space="preserve"> </w:t>
            </w:r>
            <w:r w:rsidRPr="00BD0E8E">
              <w:rPr>
                <w:rFonts w:asciiTheme="minorHAnsi" w:hAnsiTheme="minorHAnsi" w:cstheme="minorHAnsi"/>
                <w:sz w:val="18"/>
              </w:rPr>
              <w:t>intangible</w:t>
            </w:r>
            <w:r w:rsidRPr="00BD0E8E">
              <w:rPr>
                <w:rFonts w:asciiTheme="minorHAnsi" w:hAnsiTheme="minorHAnsi" w:cstheme="minorHAnsi"/>
                <w:spacing w:val="-4"/>
                <w:sz w:val="18"/>
              </w:rPr>
              <w:t xml:space="preserve"> </w:t>
            </w:r>
            <w:r w:rsidRPr="00BD0E8E">
              <w:rPr>
                <w:rFonts w:asciiTheme="minorHAnsi" w:hAnsiTheme="minorHAnsi" w:cstheme="minorHAnsi"/>
                <w:sz w:val="18"/>
              </w:rPr>
              <w:t>forms</w:t>
            </w:r>
            <w:r w:rsidRPr="00BD0E8E">
              <w:rPr>
                <w:rFonts w:asciiTheme="minorHAnsi" w:hAnsiTheme="minorHAnsi" w:cstheme="minorHAnsi"/>
                <w:spacing w:val="-2"/>
                <w:sz w:val="18"/>
              </w:rPr>
              <w:t xml:space="preserve"> </w:t>
            </w:r>
            <w:r w:rsidRPr="00BD0E8E">
              <w:rPr>
                <w:rFonts w:asciiTheme="minorHAnsi" w:hAnsiTheme="minorHAnsi" w:cstheme="minorHAnsi"/>
                <w:sz w:val="18"/>
              </w:rPr>
              <w:t>(e.g.</w:t>
            </w:r>
            <w:r w:rsidRPr="00BD0E8E">
              <w:rPr>
                <w:rFonts w:asciiTheme="minorHAnsi" w:hAnsiTheme="minorHAnsi" w:cstheme="minorHAnsi"/>
                <w:spacing w:val="-3"/>
                <w:sz w:val="18"/>
              </w:rPr>
              <w:t xml:space="preserve"> </w:t>
            </w:r>
            <w:r w:rsidRPr="00BD0E8E">
              <w:rPr>
                <w:rFonts w:asciiTheme="minorHAnsi" w:hAnsiTheme="minorHAnsi" w:cstheme="minorHAnsi"/>
                <w:sz w:val="18"/>
              </w:rPr>
              <w:t>practices,</w:t>
            </w:r>
            <w:r w:rsidRPr="00BD0E8E">
              <w:rPr>
                <w:rFonts w:asciiTheme="minorHAnsi" w:hAnsiTheme="minorHAnsi" w:cstheme="minorHAnsi"/>
                <w:spacing w:val="-2"/>
                <w:sz w:val="18"/>
              </w:rPr>
              <w:t xml:space="preserve"> </w:t>
            </w:r>
            <w:r w:rsidRPr="00BD0E8E">
              <w:rPr>
                <w:rFonts w:asciiTheme="minorHAnsi" w:hAnsiTheme="minorHAnsi" w:cstheme="minorHAnsi"/>
                <w:sz w:val="18"/>
              </w:rPr>
              <w:t>traditional</w:t>
            </w:r>
            <w:r w:rsidRPr="00BD0E8E">
              <w:rPr>
                <w:rFonts w:asciiTheme="minorHAnsi" w:hAnsiTheme="minorHAnsi" w:cstheme="minorHAnsi"/>
                <w:spacing w:val="-4"/>
                <w:sz w:val="18"/>
              </w:rPr>
              <w:t xml:space="preserve"> </w:t>
            </w:r>
            <w:r w:rsidRPr="00BD0E8E">
              <w:rPr>
                <w:rFonts w:asciiTheme="minorHAnsi" w:hAnsiTheme="minorHAnsi" w:cstheme="minorHAnsi"/>
                <w:sz w:val="18"/>
              </w:rPr>
              <w:t>knowledge) of</w:t>
            </w:r>
            <w:r w:rsidRPr="00BD0E8E">
              <w:rPr>
                <w:rFonts w:asciiTheme="minorHAnsi" w:hAnsiTheme="minorHAnsi" w:cstheme="minorHAnsi"/>
                <w:spacing w:val="-2"/>
                <w:sz w:val="18"/>
              </w:rPr>
              <w:t xml:space="preserve"> </w:t>
            </w:r>
            <w:r w:rsidRPr="00BD0E8E">
              <w:rPr>
                <w:rFonts w:asciiTheme="minorHAnsi" w:hAnsiTheme="minorHAnsi" w:cstheme="minorHAnsi"/>
                <w:sz w:val="18"/>
              </w:rPr>
              <w:t>Cultural</w:t>
            </w:r>
            <w:r w:rsidRPr="00BD0E8E">
              <w:rPr>
                <w:rFonts w:asciiTheme="minorHAnsi" w:hAnsiTheme="minorHAnsi" w:cstheme="minorHAnsi"/>
                <w:spacing w:val="-4"/>
                <w:sz w:val="18"/>
              </w:rPr>
              <w:t xml:space="preserve"> </w:t>
            </w:r>
            <w:r w:rsidRPr="00BD0E8E">
              <w:rPr>
                <w:rFonts w:asciiTheme="minorHAnsi" w:hAnsiTheme="minorHAnsi" w:cstheme="minorHAnsi"/>
                <w:sz w:val="18"/>
              </w:rPr>
              <w:t>Heritage for commercial or other</w:t>
            </w:r>
            <w:r w:rsidRPr="00BD0E8E">
              <w:rPr>
                <w:rFonts w:asciiTheme="minorHAnsi" w:hAnsiTheme="minorHAnsi" w:cstheme="minorHAnsi"/>
                <w:spacing w:val="-5"/>
                <w:sz w:val="18"/>
              </w:rPr>
              <w:t xml:space="preserve"> </w:t>
            </w:r>
            <w:r w:rsidRPr="00BD0E8E">
              <w:rPr>
                <w:rFonts w:asciiTheme="minorHAnsi" w:hAnsiTheme="minorHAnsi" w:cstheme="minorHAnsi"/>
                <w:sz w:val="18"/>
              </w:rPr>
              <w:t>purposes?</w:t>
            </w:r>
          </w:p>
        </w:tc>
        <w:tc>
          <w:tcPr>
            <w:tcW w:w="833" w:type="dxa"/>
          </w:tcPr>
          <w:p w14:paraId="66C61616"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088A774A" w14:textId="77777777" w:rsidTr="00655EDF">
        <w:trPr>
          <w:trHeight w:val="566"/>
        </w:trPr>
        <w:tc>
          <w:tcPr>
            <w:tcW w:w="8637" w:type="dxa"/>
            <w:shd w:val="clear" w:color="auto" w:fill="DBE4F0"/>
          </w:tcPr>
          <w:p w14:paraId="4F7836D1" w14:textId="77777777" w:rsidR="0011550C" w:rsidRPr="00BD0E8E" w:rsidRDefault="0011550C" w:rsidP="00655EDF">
            <w:pPr>
              <w:pStyle w:val="TableParagraph"/>
              <w:spacing w:before="3"/>
              <w:rPr>
                <w:rFonts w:asciiTheme="minorHAnsi" w:hAnsiTheme="minorHAnsi" w:cstheme="minorHAnsi"/>
                <w:sz w:val="14"/>
              </w:rPr>
            </w:pPr>
          </w:p>
          <w:p w14:paraId="122C911E" w14:textId="77777777" w:rsidR="0011550C" w:rsidRPr="00BD0E8E" w:rsidRDefault="0011550C" w:rsidP="00655EDF">
            <w:pPr>
              <w:pStyle w:val="TableParagraph"/>
              <w:ind w:left="107"/>
              <w:rPr>
                <w:rFonts w:asciiTheme="minorHAnsi" w:hAnsiTheme="minorHAnsi" w:cstheme="minorHAnsi"/>
                <w:b/>
                <w:sz w:val="18"/>
              </w:rPr>
            </w:pPr>
            <w:r w:rsidRPr="00BD0E8E">
              <w:rPr>
                <w:rFonts w:asciiTheme="minorHAnsi" w:hAnsiTheme="minorHAnsi" w:cstheme="minorHAnsi"/>
                <w:b/>
                <w:sz w:val="18"/>
              </w:rPr>
              <w:t>Standard 5: Displacement and Resettlement</w:t>
            </w:r>
          </w:p>
        </w:tc>
        <w:tc>
          <w:tcPr>
            <w:tcW w:w="833" w:type="dxa"/>
            <w:shd w:val="clear" w:color="auto" w:fill="DBE4F0"/>
          </w:tcPr>
          <w:p w14:paraId="478D7399" w14:textId="77777777" w:rsidR="0011550C" w:rsidRPr="00BD0E8E" w:rsidRDefault="0011550C" w:rsidP="00655EDF">
            <w:pPr>
              <w:pStyle w:val="TableParagraph"/>
              <w:rPr>
                <w:rFonts w:asciiTheme="minorHAnsi" w:hAnsiTheme="minorHAnsi" w:cstheme="minorHAnsi"/>
                <w:sz w:val="18"/>
              </w:rPr>
            </w:pPr>
          </w:p>
        </w:tc>
      </w:tr>
      <w:tr w:rsidR="0011550C" w:rsidRPr="00BD0E8E" w14:paraId="4C71F5D4" w14:textId="77777777" w:rsidTr="00655EDF">
        <w:trPr>
          <w:trHeight w:val="340"/>
        </w:trPr>
        <w:tc>
          <w:tcPr>
            <w:tcW w:w="8637" w:type="dxa"/>
          </w:tcPr>
          <w:p w14:paraId="54D0D336"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3" w:type="dxa"/>
          </w:tcPr>
          <w:p w14:paraId="1AB2B8F9" w14:textId="77777777" w:rsidR="0011550C" w:rsidRPr="00BD0E8E" w:rsidRDefault="0011550C" w:rsidP="00655EDF">
            <w:pPr>
              <w:pStyle w:val="TableParagraph"/>
              <w:rPr>
                <w:rFonts w:asciiTheme="minorHAnsi" w:hAnsiTheme="minorHAnsi" w:cstheme="minorHAnsi"/>
                <w:sz w:val="18"/>
              </w:rPr>
            </w:pPr>
          </w:p>
        </w:tc>
      </w:tr>
      <w:tr w:rsidR="0011550C" w:rsidRPr="00BD0E8E" w14:paraId="3AEBD14A" w14:textId="77777777" w:rsidTr="00655EDF">
        <w:trPr>
          <w:trHeight w:val="558"/>
        </w:trPr>
        <w:tc>
          <w:tcPr>
            <w:tcW w:w="8637" w:type="dxa"/>
          </w:tcPr>
          <w:p w14:paraId="19BC7F9A" w14:textId="77777777" w:rsidR="0011550C" w:rsidRPr="00BD0E8E" w:rsidRDefault="0011550C" w:rsidP="00655EDF">
            <w:pPr>
              <w:pStyle w:val="TableParagraph"/>
              <w:tabs>
                <w:tab w:val="left" w:pos="674"/>
              </w:tabs>
              <w:spacing w:before="59"/>
              <w:ind w:left="674" w:right="746" w:hanging="567"/>
              <w:rPr>
                <w:rFonts w:asciiTheme="minorHAnsi" w:hAnsiTheme="minorHAnsi" w:cstheme="minorHAnsi"/>
                <w:sz w:val="18"/>
              </w:rPr>
            </w:pPr>
            <w:r w:rsidRPr="00BD0E8E">
              <w:rPr>
                <w:rFonts w:asciiTheme="minorHAnsi" w:hAnsiTheme="minorHAnsi" w:cstheme="minorHAnsi"/>
                <w:sz w:val="18"/>
              </w:rPr>
              <w:t>5.1</w:t>
            </w:r>
            <w:r w:rsidRPr="00BD0E8E">
              <w:rPr>
                <w:rFonts w:asciiTheme="minorHAnsi" w:hAnsiTheme="minorHAnsi" w:cstheme="minorHAnsi"/>
                <w:sz w:val="18"/>
              </w:rPr>
              <w:tab/>
              <w:t>temporary</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3"/>
                <w:sz w:val="18"/>
              </w:rPr>
              <w:t xml:space="preserve"> </w:t>
            </w:r>
            <w:r w:rsidRPr="00BD0E8E">
              <w:rPr>
                <w:rFonts w:asciiTheme="minorHAnsi" w:hAnsiTheme="minorHAnsi" w:cstheme="minorHAnsi"/>
                <w:sz w:val="18"/>
              </w:rPr>
              <w:t>permanent</w:t>
            </w:r>
            <w:r w:rsidRPr="00BD0E8E">
              <w:rPr>
                <w:rFonts w:asciiTheme="minorHAnsi" w:hAnsiTheme="minorHAnsi" w:cstheme="minorHAnsi"/>
                <w:spacing w:val="-2"/>
                <w:sz w:val="18"/>
              </w:rPr>
              <w:t xml:space="preserve"> </w:t>
            </w:r>
            <w:r w:rsidRPr="00BD0E8E">
              <w:rPr>
                <w:rFonts w:asciiTheme="minorHAnsi" w:hAnsiTheme="minorHAnsi" w:cstheme="minorHAnsi"/>
                <w:sz w:val="18"/>
              </w:rPr>
              <w:t>and</w:t>
            </w:r>
            <w:r w:rsidRPr="00BD0E8E">
              <w:rPr>
                <w:rFonts w:asciiTheme="minorHAnsi" w:hAnsiTheme="minorHAnsi" w:cstheme="minorHAnsi"/>
                <w:spacing w:val="-4"/>
                <w:sz w:val="18"/>
              </w:rPr>
              <w:t xml:space="preserve"> </w:t>
            </w:r>
            <w:r w:rsidRPr="00BD0E8E">
              <w:rPr>
                <w:rFonts w:asciiTheme="minorHAnsi" w:hAnsiTheme="minorHAnsi" w:cstheme="minorHAnsi"/>
                <w:sz w:val="18"/>
              </w:rPr>
              <w:t>full</w:t>
            </w:r>
            <w:r w:rsidRPr="00BD0E8E">
              <w:rPr>
                <w:rFonts w:asciiTheme="minorHAnsi" w:hAnsiTheme="minorHAnsi" w:cstheme="minorHAnsi"/>
                <w:spacing w:val="-1"/>
                <w:sz w:val="18"/>
              </w:rPr>
              <w:t xml:space="preserve"> </w:t>
            </w:r>
            <w:r w:rsidRPr="00BD0E8E">
              <w:rPr>
                <w:rFonts w:asciiTheme="minorHAnsi" w:hAnsiTheme="minorHAnsi" w:cstheme="minorHAnsi"/>
                <w:sz w:val="18"/>
              </w:rPr>
              <w:t>or</w:t>
            </w:r>
            <w:r w:rsidRPr="00BD0E8E">
              <w:rPr>
                <w:rFonts w:asciiTheme="minorHAnsi" w:hAnsiTheme="minorHAnsi" w:cstheme="minorHAnsi"/>
                <w:spacing w:val="-3"/>
                <w:sz w:val="18"/>
              </w:rPr>
              <w:t xml:space="preserve"> </w:t>
            </w:r>
            <w:r w:rsidRPr="00BD0E8E">
              <w:rPr>
                <w:rFonts w:asciiTheme="minorHAnsi" w:hAnsiTheme="minorHAnsi" w:cstheme="minorHAnsi"/>
                <w:sz w:val="18"/>
              </w:rPr>
              <w:t>partial</w:t>
            </w:r>
            <w:r w:rsidRPr="00BD0E8E">
              <w:rPr>
                <w:rFonts w:asciiTheme="minorHAnsi" w:hAnsiTheme="minorHAnsi" w:cstheme="minorHAnsi"/>
                <w:spacing w:val="-3"/>
                <w:sz w:val="18"/>
              </w:rPr>
              <w:t xml:space="preserve"> </w:t>
            </w:r>
            <w:r w:rsidRPr="00BD0E8E">
              <w:rPr>
                <w:rFonts w:asciiTheme="minorHAnsi" w:hAnsiTheme="minorHAnsi" w:cstheme="minorHAnsi"/>
                <w:sz w:val="18"/>
              </w:rPr>
              <w:t>physical</w:t>
            </w:r>
            <w:r w:rsidRPr="00BD0E8E">
              <w:rPr>
                <w:rFonts w:asciiTheme="minorHAnsi" w:hAnsiTheme="minorHAnsi" w:cstheme="minorHAnsi"/>
                <w:spacing w:val="-4"/>
                <w:sz w:val="18"/>
              </w:rPr>
              <w:t xml:space="preserve"> </w:t>
            </w:r>
            <w:r w:rsidRPr="00BD0E8E">
              <w:rPr>
                <w:rFonts w:asciiTheme="minorHAnsi" w:hAnsiTheme="minorHAnsi" w:cstheme="minorHAnsi"/>
                <w:sz w:val="18"/>
              </w:rPr>
              <w:t>displacement</w:t>
            </w:r>
            <w:r w:rsidRPr="00BD0E8E">
              <w:rPr>
                <w:rFonts w:asciiTheme="minorHAnsi" w:hAnsiTheme="minorHAnsi" w:cstheme="minorHAnsi"/>
                <w:spacing w:val="2"/>
                <w:sz w:val="18"/>
              </w:rPr>
              <w:t xml:space="preserve"> </w:t>
            </w:r>
            <w:r w:rsidRPr="00BD0E8E">
              <w:rPr>
                <w:rFonts w:asciiTheme="minorHAnsi" w:hAnsiTheme="minorHAnsi" w:cstheme="minorHAnsi"/>
                <w:sz w:val="18"/>
              </w:rPr>
              <w:t>(including</w:t>
            </w:r>
            <w:r w:rsidRPr="00BD0E8E">
              <w:rPr>
                <w:rFonts w:asciiTheme="minorHAnsi" w:hAnsiTheme="minorHAnsi" w:cstheme="minorHAnsi"/>
                <w:spacing w:val="-3"/>
                <w:sz w:val="18"/>
              </w:rPr>
              <w:t xml:space="preserve"> </w:t>
            </w:r>
            <w:r w:rsidRPr="00BD0E8E">
              <w:rPr>
                <w:rFonts w:asciiTheme="minorHAnsi" w:hAnsiTheme="minorHAnsi" w:cstheme="minorHAnsi"/>
                <w:sz w:val="18"/>
              </w:rPr>
              <w:t>people</w:t>
            </w:r>
            <w:r w:rsidRPr="00BD0E8E">
              <w:rPr>
                <w:rFonts w:asciiTheme="minorHAnsi" w:hAnsiTheme="minorHAnsi" w:cstheme="minorHAnsi"/>
                <w:spacing w:val="-4"/>
                <w:sz w:val="18"/>
              </w:rPr>
              <w:t xml:space="preserve"> </w:t>
            </w:r>
            <w:r w:rsidRPr="00BD0E8E">
              <w:rPr>
                <w:rFonts w:asciiTheme="minorHAnsi" w:hAnsiTheme="minorHAnsi" w:cstheme="minorHAnsi"/>
                <w:sz w:val="18"/>
              </w:rPr>
              <w:t>without</w:t>
            </w:r>
            <w:r w:rsidRPr="00BD0E8E">
              <w:rPr>
                <w:rFonts w:asciiTheme="minorHAnsi" w:hAnsiTheme="minorHAnsi" w:cstheme="minorHAnsi"/>
                <w:spacing w:val="-2"/>
                <w:sz w:val="18"/>
              </w:rPr>
              <w:t xml:space="preserve"> </w:t>
            </w:r>
            <w:r w:rsidRPr="00BD0E8E">
              <w:rPr>
                <w:rFonts w:asciiTheme="minorHAnsi" w:hAnsiTheme="minorHAnsi" w:cstheme="minorHAnsi"/>
                <w:sz w:val="18"/>
              </w:rPr>
              <w:t>legally recognizable claims to</w:t>
            </w:r>
            <w:r w:rsidRPr="00BD0E8E">
              <w:rPr>
                <w:rFonts w:asciiTheme="minorHAnsi" w:hAnsiTheme="minorHAnsi" w:cstheme="minorHAnsi"/>
                <w:spacing w:val="-1"/>
                <w:sz w:val="18"/>
              </w:rPr>
              <w:t xml:space="preserve"> </w:t>
            </w:r>
            <w:r w:rsidRPr="00BD0E8E">
              <w:rPr>
                <w:rFonts w:asciiTheme="minorHAnsi" w:hAnsiTheme="minorHAnsi" w:cstheme="minorHAnsi"/>
                <w:sz w:val="18"/>
              </w:rPr>
              <w:t>land)?</w:t>
            </w:r>
          </w:p>
        </w:tc>
        <w:tc>
          <w:tcPr>
            <w:tcW w:w="833" w:type="dxa"/>
          </w:tcPr>
          <w:p w14:paraId="3F2D504F"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050F0B15" w14:textId="77777777" w:rsidTr="00655EDF">
        <w:trPr>
          <w:trHeight w:val="559"/>
        </w:trPr>
        <w:tc>
          <w:tcPr>
            <w:tcW w:w="8637" w:type="dxa"/>
          </w:tcPr>
          <w:p w14:paraId="51079E11" w14:textId="77777777" w:rsidR="0011550C" w:rsidRPr="00BD0E8E" w:rsidRDefault="0011550C" w:rsidP="00655EDF">
            <w:pPr>
              <w:pStyle w:val="TableParagraph"/>
              <w:tabs>
                <w:tab w:val="left" w:pos="674"/>
              </w:tabs>
              <w:spacing w:before="61"/>
              <w:ind w:left="674" w:right="792" w:hanging="567"/>
              <w:rPr>
                <w:rFonts w:asciiTheme="minorHAnsi" w:hAnsiTheme="minorHAnsi" w:cstheme="minorHAnsi"/>
                <w:sz w:val="18"/>
              </w:rPr>
            </w:pPr>
            <w:r w:rsidRPr="00BD0E8E">
              <w:rPr>
                <w:rFonts w:asciiTheme="minorHAnsi" w:hAnsiTheme="minorHAnsi" w:cstheme="minorHAnsi"/>
                <w:sz w:val="18"/>
              </w:rPr>
              <w:t>5.2</w:t>
            </w:r>
            <w:r w:rsidRPr="00BD0E8E">
              <w:rPr>
                <w:rFonts w:asciiTheme="minorHAnsi" w:hAnsiTheme="minorHAnsi" w:cstheme="minorHAnsi"/>
                <w:sz w:val="18"/>
              </w:rPr>
              <w:tab/>
              <w:t>economic</w:t>
            </w:r>
            <w:r w:rsidRPr="00BD0E8E">
              <w:rPr>
                <w:rFonts w:asciiTheme="minorHAnsi" w:hAnsiTheme="minorHAnsi" w:cstheme="minorHAnsi"/>
                <w:spacing w:val="-2"/>
                <w:sz w:val="18"/>
              </w:rPr>
              <w:t xml:space="preserve"> </w:t>
            </w:r>
            <w:r w:rsidRPr="00BD0E8E">
              <w:rPr>
                <w:rFonts w:asciiTheme="minorHAnsi" w:hAnsiTheme="minorHAnsi" w:cstheme="minorHAnsi"/>
                <w:sz w:val="18"/>
              </w:rPr>
              <w:t>displacement</w:t>
            </w:r>
            <w:r w:rsidRPr="00BD0E8E">
              <w:rPr>
                <w:rFonts w:asciiTheme="minorHAnsi" w:hAnsiTheme="minorHAnsi" w:cstheme="minorHAnsi"/>
                <w:spacing w:val="-2"/>
                <w:sz w:val="18"/>
              </w:rPr>
              <w:t xml:space="preserve"> </w:t>
            </w:r>
            <w:r w:rsidRPr="00BD0E8E">
              <w:rPr>
                <w:rFonts w:asciiTheme="minorHAnsi" w:hAnsiTheme="minorHAnsi" w:cstheme="minorHAnsi"/>
                <w:sz w:val="18"/>
              </w:rPr>
              <w:t>(e.g.</w:t>
            </w:r>
            <w:r w:rsidRPr="00BD0E8E">
              <w:rPr>
                <w:rFonts w:asciiTheme="minorHAnsi" w:hAnsiTheme="minorHAnsi" w:cstheme="minorHAnsi"/>
                <w:spacing w:val="-2"/>
                <w:sz w:val="18"/>
              </w:rPr>
              <w:t xml:space="preserve"> </w:t>
            </w:r>
            <w:r w:rsidRPr="00BD0E8E">
              <w:rPr>
                <w:rFonts w:asciiTheme="minorHAnsi" w:hAnsiTheme="minorHAnsi" w:cstheme="minorHAnsi"/>
                <w:sz w:val="18"/>
              </w:rPr>
              <w:t>loss</w:t>
            </w:r>
            <w:r w:rsidRPr="00BD0E8E">
              <w:rPr>
                <w:rFonts w:asciiTheme="minorHAnsi" w:hAnsiTheme="minorHAnsi" w:cstheme="minorHAnsi"/>
                <w:spacing w:val="-1"/>
                <w:sz w:val="18"/>
              </w:rPr>
              <w:t xml:space="preserve"> </w:t>
            </w:r>
            <w:r w:rsidRPr="00BD0E8E">
              <w:rPr>
                <w:rFonts w:asciiTheme="minorHAnsi" w:hAnsiTheme="minorHAnsi" w:cstheme="minorHAnsi"/>
                <w:sz w:val="18"/>
              </w:rPr>
              <w:t>of</w:t>
            </w:r>
            <w:r w:rsidRPr="00BD0E8E">
              <w:rPr>
                <w:rFonts w:asciiTheme="minorHAnsi" w:hAnsiTheme="minorHAnsi" w:cstheme="minorHAnsi"/>
                <w:spacing w:val="-2"/>
                <w:sz w:val="18"/>
              </w:rPr>
              <w:t xml:space="preserve"> </w:t>
            </w:r>
            <w:r w:rsidRPr="00BD0E8E">
              <w:rPr>
                <w:rFonts w:asciiTheme="minorHAnsi" w:hAnsiTheme="minorHAnsi" w:cstheme="minorHAnsi"/>
                <w:sz w:val="18"/>
              </w:rPr>
              <w:t>assets</w:t>
            </w:r>
            <w:r w:rsidRPr="00BD0E8E">
              <w:rPr>
                <w:rFonts w:asciiTheme="minorHAnsi" w:hAnsiTheme="minorHAnsi" w:cstheme="minorHAnsi"/>
                <w:spacing w:val="-4"/>
                <w:sz w:val="18"/>
              </w:rPr>
              <w:t xml:space="preserve"> </w:t>
            </w:r>
            <w:r w:rsidRPr="00BD0E8E">
              <w:rPr>
                <w:rFonts w:asciiTheme="minorHAnsi" w:hAnsiTheme="minorHAnsi" w:cstheme="minorHAnsi"/>
                <w:sz w:val="18"/>
              </w:rPr>
              <w:t>or</w:t>
            </w:r>
            <w:r w:rsidRPr="00BD0E8E">
              <w:rPr>
                <w:rFonts w:asciiTheme="minorHAnsi" w:hAnsiTheme="minorHAnsi" w:cstheme="minorHAnsi"/>
                <w:spacing w:val="-2"/>
                <w:sz w:val="18"/>
              </w:rPr>
              <w:t xml:space="preserve"> </w:t>
            </w:r>
            <w:r w:rsidRPr="00BD0E8E">
              <w:rPr>
                <w:rFonts w:asciiTheme="minorHAnsi" w:hAnsiTheme="minorHAnsi" w:cstheme="minorHAnsi"/>
                <w:sz w:val="18"/>
              </w:rPr>
              <w:t>access</w:t>
            </w:r>
            <w:r w:rsidRPr="00BD0E8E">
              <w:rPr>
                <w:rFonts w:asciiTheme="minorHAnsi" w:hAnsiTheme="minorHAnsi" w:cstheme="minorHAnsi"/>
                <w:spacing w:val="-2"/>
                <w:sz w:val="18"/>
              </w:rPr>
              <w:t xml:space="preserve"> </w:t>
            </w:r>
            <w:r w:rsidRPr="00BD0E8E">
              <w:rPr>
                <w:rFonts w:asciiTheme="minorHAnsi" w:hAnsiTheme="minorHAnsi" w:cstheme="minorHAnsi"/>
                <w:sz w:val="18"/>
              </w:rPr>
              <w:t>to</w:t>
            </w:r>
            <w:r w:rsidRPr="00BD0E8E">
              <w:rPr>
                <w:rFonts w:asciiTheme="minorHAnsi" w:hAnsiTheme="minorHAnsi" w:cstheme="minorHAnsi"/>
                <w:spacing w:val="-2"/>
                <w:sz w:val="18"/>
              </w:rPr>
              <w:t xml:space="preserve"> </w:t>
            </w:r>
            <w:r w:rsidRPr="00BD0E8E">
              <w:rPr>
                <w:rFonts w:asciiTheme="minorHAnsi" w:hAnsiTheme="minorHAnsi" w:cstheme="minorHAnsi"/>
                <w:sz w:val="18"/>
              </w:rPr>
              <w:t>resources</w:t>
            </w:r>
            <w:r w:rsidRPr="00BD0E8E">
              <w:rPr>
                <w:rFonts w:asciiTheme="minorHAnsi" w:hAnsiTheme="minorHAnsi" w:cstheme="minorHAnsi"/>
                <w:spacing w:val="-2"/>
                <w:sz w:val="18"/>
              </w:rPr>
              <w:t xml:space="preserve"> </w:t>
            </w:r>
            <w:r w:rsidRPr="00BD0E8E">
              <w:rPr>
                <w:rFonts w:asciiTheme="minorHAnsi" w:hAnsiTheme="minorHAnsi" w:cstheme="minorHAnsi"/>
                <w:sz w:val="18"/>
              </w:rPr>
              <w:t>due</w:t>
            </w:r>
            <w:r w:rsidRPr="00BD0E8E">
              <w:rPr>
                <w:rFonts w:asciiTheme="minorHAnsi" w:hAnsiTheme="minorHAnsi" w:cstheme="minorHAnsi"/>
                <w:spacing w:val="-3"/>
                <w:sz w:val="18"/>
              </w:rPr>
              <w:t xml:space="preserve"> </w:t>
            </w:r>
            <w:r w:rsidRPr="00BD0E8E">
              <w:rPr>
                <w:rFonts w:asciiTheme="minorHAnsi" w:hAnsiTheme="minorHAnsi" w:cstheme="minorHAnsi"/>
                <w:sz w:val="18"/>
              </w:rPr>
              <w:t>to</w:t>
            </w:r>
            <w:r w:rsidRPr="00BD0E8E">
              <w:rPr>
                <w:rFonts w:asciiTheme="minorHAnsi" w:hAnsiTheme="minorHAnsi" w:cstheme="minorHAnsi"/>
                <w:spacing w:val="-2"/>
                <w:sz w:val="18"/>
              </w:rPr>
              <w:t xml:space="preserve"> </w:t>
            </w:r>
            <w:r w:rsidRPr="00BD0E8E">
              <w:rPr>
                <w:rFonts w:asciiTheme="minorHAnsi" w:hAnsiTheme="minorHAnsi" w:cstheme="minorHAnsi"/>
                <w:sz w:val="18"/>
              </w:rPr>
              <w:t>land</w:t>
            </w:r>
            <w:r w:rsidRPr="00BD0E8E">
              <w:rPr>
                <w:rFonts w:asciiTheme="minorHAnsi" w:hAnsiTheme="minorHAnsi" w:cstheme="minorHAnsi"/>
                <w:spacing w:val="-2"/>
                <w:sz w:val="18"/>
              </w:rPr>
              <w:t xml:space="preserve"> </w:t>
            </w:r>
            <w:r w:rsidRPr="00BD0E8E">
              <w:rPr>
                <w:rFonts w:asciiTheme="minorHAnsi" w:hAnsiTheme="minorHAnsi" w:cstheme="minorHAnsi"/>
                <w:sz w:val="18"/>
              </w:rPr>
              <w:t>acquisition</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1"/>
                <w:sz w:val="18"/>
              </w:rPr>
              <w:t xml:space="preserve"> </w:t>
            </w:r>
            <w:r w:rsidRPr="00BD0E8E">
              <w:rPr>
                <w:rFonts w:asciiTheme="minorHAnsi" w:hAnsiTheme="minorHAnsi" w:cstheme="minorHAnsi"/>
                <w:sz w:val="18"/>
              </w:rPr>
              <w:t>access restrictions – even in the absence of physical</w:t>
            </w:r>
            <w:r w:rsidRPr="00BD0E8E">
              <w:rPr>
                <w:rFonts w:asciiTheme="minorHAnsi" w:hAnsiTheme="minorHAnsi" w:cstheme="minorHAnsi"/>
                <w:spacing w:val="-9"/>
                <w:sz w:val="18"/>
              </w:rPr>
              <w:t xml:space="preserve"> </w:t>
            </w:r>
            <w:r w:rsidRPr="00BD0E8E">
              <w:rPr>
                <w:rFonts w:asciiTheme="minorHAnsi" w:hAnsiTheme="minorHAnsi" w:cstheme="minorHAnsi"/>
                <w:sz w:val="18"/>
              </w:rPr>
              <w:t>relocation)?</w:t>
            </w:r>
          </w:p>
        </w:tc>
        <w:tc>
          <w:tcPr>
            <w:tcW w:w="833" w:type="dxa"/>
          </w:tcPr>
          <w:p w14:paraId="5D96F078"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528ACD6B" w14:textId="77777777" w:rsidTr="00655EDF">
        <w:trPr>
          <w:trHeight w:val="340"/>
        </w:trPr>
        <w:tc>
          <w:tcPr>
            <w:tcW w:w="8637" w:type="dxa"/>
          </w:tcPr>
          <w:p w14:paraId="39B71B8E" w14:textId="77777777" w:rsidR="0011550C" w:rsidRPr="00BD0E8E" w:rsidRDefault="0011550C" w:rsidP="00655EDF">
            <w:pPr>
              <w:pStyle w:val="TableParagraph"/>
              <w:tabs>
                <w:tab w:val="left" w:pos="674"/>
              </w:tabs>
              <w:spacing w:before="61"/>
              <w:ind w:left="107"/>
              <w:rPr>
                <w:rFonts w:asciiTheme="minorHAnsi" w:hAnsiTheme="minorHAnsi" w:cstheme="minorHAnsi"/>
                <w:sz w:val="12"/>
              </w:rPr>
            </w:pPr>
            <w:r w:rsidRPr="00BD0E8E">
              <w:rPr>
                <w:rFonts w:asciiTheme="minorHAnsi" w:hAnsiTheme="minorHAnsi" w:cstheme="minorHAnsi"/>
                <w:sz w:val="18"/>
              </w:rPr>
              <w:t>5.3</w:t>
            </w:r>
            <w:r w:rsidRPr="00BD0E8E">
              <w:rPr>
                <w:rFonts w:asciiTheme="minorHAnsi" w:hAnsiTheme="minorHAnsi" w:cstheme="minorHAnsi"/>
                <w:sz w:val="18"/>
              </w:rPr>
              <w:tab/>
              <w:t>risk of forced</w:t>
            </w:r>
            <w:r w:rsidRPr="00BD0E8E">
              <w:rPr>
                <w:rFonts w:asciiTheme="minorHAnsi" w:hAnsiTheme="minorHAnsi" w:cstheme="minorHAnsi"/>
                <w:spacing w:val="-2"/>
                <w:sz w:val="18"/>
              </w:rPr>
              <w:t xml:space="preserve"> </w:t>
            </w:r>
            <w:r w:rsidRPr="00BD0E8E">
              <w:rPr>
                <w:rFonts w:asciiTheme="minorHAnsi" w:hAnsiTheme="minorHAnsi" w:cstheme="minorHAnsi"/>
                <w:sz w:val="18"/>
              </w:rPr>
              <w:t>evictions?</w:t>
            </w:r>
            <w:r w:rsidRPr="00BD0E8E">
              <w:rPr>
                <w:rFonts w:asciiTheme="minorHAnsi" w:hAnsiTheme="minorHAnsi" w:cstheme="minorHAnsi"/>
                <w:position w:val="5"/>
                <w:sz w:val="12"/>
              </w:rPr>
              <w:t>19</w:t>
            </w:r>
          </w:p>
        </w:tc>
        <w:tc>
          <w:tcPr>
            <w:tcW w:w="833" w:type="dxa"/>
          </w:tcPr>
          <w:p w14:paraId="6D3F296E"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0D343BCC" w14:textId="77777777" w:rsidTr="00655EDF">
        <w:trPr>
          <w:trHeight w:val="558"/>
        </w:trPr>
        <w:tc>
          <w:tcPr>
            <w:tcW w:w="8637" w:type="dxa"/>
          </w:tcPr>
          <w:p w14:paraId="0CD25F41" w14:textId="77777777" w:rsidR="0011550C" w:rsidRPr="00BD0E8E" w:rsidRDefault="0011550C" w:rsidP="00655EDF">
            <w:pPr>
              <w:pStyle w:val="TableParagraph"/>
              <w:tabs>
                <w:tab w:val="left" w:pos="674"/>
              </w:tabs>
              <w:spacing w:before="61"/>
              <w:ind w:left="674" w:right="294" w:hanging="567"/>
              <w:rPr>
                <w:rFonts w:asciiTheme="minorHAnsi" w:hAnsiTheme="minorHAnsi" w:cstheme="minorHAnsi"/>
                <w:sz w:val="18"/>
              </w:rPr>
            </w:pPr>
            <w:r w:rsidRPr="00BD0E8E">
              <w:rPr>
                <w:rFonts w:asciiTheme="minorHAnsi" w:hAnsiTheme="minorHAnsi" w:cstheme="minorHAnsi"/>
                <w:sz w:val="18"/>
              </w:rPr>
              <w:t>5.4</w:t>
            </w:r>
            <w:r w:rsidRPr="00BD0E8E">
              <w:rPr>
                <w:rFonts w:asciiTheme="minorHAnsi" w:hAnsiTheme="minorHAnsi" w:cstheme="minorHAnsi"/>
                <w:sz w:val="18"/>
              </w:rPr>
              <w:tab/>
              <w:t>impacts on or changes to land tenure arrangements and/or community based property rights/customary rights to land, territories and/or</w:t>
            </w:r>
            <w:r w:rsidRPr="00BD0E8E">
              <w:rPr>
                <w:rFonts w:asciiTheme="minorHAnsi" w:hAnsiTheme="minorHAnsi" w:cstheme="minorHAnsi"/>
                <w:spacing w:val="-3"/>
                <w:sz w:val="18"/>
              </w:rPr>
              <w:t xml:space="preserve"> </w:t>
            </w:r>
            <w:r w:rsidRPr="00BD0E8E">
              <w:rPr>
                <w:rFonts w:asciiTheme="minorHAnsi" w:hAnsiTheme="minorHAnsi" w:cstheme="minorHAnsi"/>
                <w:sz w:val="18"/>
              </w:rPr>
              <w:t>resources?</w:t>
            </w:r>
          </w:p>
        </w:tc>
        <w:tc>
          <w:tcPr>
            <w:tcW w:w="833" w:type="dxa"/>
          </w:tcPr>
          <w:p w14:paraId="2F6C4993"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81A3142" w14:textId="77777777" w:rsidTr="00655EDF">
        <w:trPr>
          <w:trHeight w:val="585"/>
        </w:trPr>
        <w:tc>
          <w:tcPr>
            <w:tcW w:w="8637" w:type="dxa"/>
            <w:shd w:val="clear" w:color="auto" w:fill="DBE4F0"/>
          </w:tcPr>
          <w:p w14:paraId="3FBF0C5E" w14:textId="77777777" w:rsidR="0011550C" w:rsidRPr="00BD0E8E" w:rsidRDefault="0011550C" w:rsidP="00655EDF">
            <w:pPr>
              <w:pStyle w:val="TableParagraph"/>
              <w:rPr>
                <w:rFonts w:asciiTheme="minorHAnsi" w:hAnsiTheme="minorHAnsi" w:cstheme="minorHAnsi"/>
                <w:sz w:val="15"/>
              </w:rPr>
            </w:pPr>
          </w:p>
          <w:p w14:paraId="19381D14" w14:textId="77777777" w:rsidR="0011550C" w:rsidRPr="00BD0E8E" w:rsidRDefault="0011550C" w:rsidP="00655EDF">
            <w:pPr>
              <w:pStyle w:val="TableParagraph"/>
              <w:ind w:left="107"/>
              <w:rPr>
                <w:rFonts w:asciiTheme="minorHAnsi" w:hAnsiTheme="minorHAnsi" w:cstheme="minorHAnsi"/>
                <w:b/>
                <w:sz w:val="18"/>
              </w:rPr>
            </w:pPr>
            <w:r w:rsidRPr="00BD0E8E">
              <w:rPr>
                <w:rFonts w:asciiTheme="minorHAnsi" w:hAnsiTheme="minorHAnsi" w:cstheme="minorHAnsi"/>
                <w:b/>
                <w:sz w:val="18"/>
              </w:rPr>
              <w:t>Standard 6: Indigenous Peoples</w:t>
            </w:r>
          </w:p>
        </w:tc>
        <w:tc>
          <w:tcPr>
            <w:tcW w:w="833" w:type="dxa"/>
            <w:shd w:val="clear" w:color="auto" w:fill="DBE4F0"/>
          </w:tcPr>
          <w:p w14:paraId="7896E9D9" w14:textId="77777777" w:rsidR="0011550C" w:rsidRPr="00BD0E8E" w:rsidRDefault="0011550C" w:rsidP="00655EDF">
            <w:pPr>
              <w:pStyle w:val="TableParagraph"/>
              <w:rPr>
                <w:rFonts w:asciiTheme="minorHAnsi" w:hAnsiTheme="minorHAnsi" w:cstheme="minorHAnsi"/>
                <w:sz w:val="18"/>
              </w:rPr>
            </w:pPr>
          </w:p>
        </w:tc>
      </w:tr>
      <w:tr w:rsidR="0011550C" w:rsidRPr="00BD0E8E" w14:paraId="7BCFA57E" w14:textId="77777777" w:rsidTr="00655EDF">
        <w:trPr>
          <w:trHeight w:val="337"/>
        </w:trPr>
        <w:tc>
          <w:tcPr>
            <w:tcW w:w="8637" w:type="dxa"/>
          </w:tcPr>
          <w:p w14:paraId="2454A9CA"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3" w:type="dxa"/>
          </w:tcPr>
          <w:p w14:paraId="1B319C6E" w14:textId="77777777" w:rsidR="0011550C" w:rsidRPr="00BD0E8E" w:rsidRDefault="0011550C" w:rsidP="00655EDF">
            <w:pPr>
              <w:pStyle w:val="TableParagraph"/>
              <w:rPr>
                <w:rFonts w:asciiTheme="minorHAnsi" w:hAnsiTheme="minorHAnsi" w:cstheme="minorHAnsi"/>
                <w:sz w:val="18"/>
              </w:rPr>
            </w:pPr>
          </w:p>
        </w:tc>
      </w:tr>
      <w:tr w:rsidR="0011550C" w:rsidRPr="00BD0E8E" w14:paraId="1E1AED22" w14:textId="77777777" w:rsidTr="00655EDF">
        <w:trPr>
          <w:trHeight w:val="340"/>
        </w:trPr>
        <w:tc>
          <w:tcPr>
            <w:tcW w:w="8637" w:type="dxa"/>
          </w:tcPr>
          <w:p w14:paraId="128B63D0" w14:textId="77777777" w:rsidR="0011550C" w:rsidRPr="00BD0E8E" w:rsidRDefault="0011550C" w:rsidP="00655EDF">
            <w:pPr>
              <w:pStyle w:val="TableParagraph"/>
              <w:tabs>
                <w:tab w:val="left" w:pos="674"/>
              </w:tabs>
              <w:spacing w:before="63"/>
              <w:ind w:left="107"/>
              <w:rPr>
                <w:rFonts w:asciiTheme="minorHAnsi" w:hAnsiTheme="minorHAnsi" w:cstheme="minorHAnsi"/>
                <w:sz w:val="18"/>
              </w:rPr>
            </w:pPr>
            <w:r w:rsidRPr="00BD0E8E">
              <w:rPr>
                <w:rFonts w:asciiTheme="minorHAnsi" w:hAnsiTheme="minorHAnsi" w:cstheme="minorHAnsi"/>
                <w:sz w:val="18"/>
              </w:rPr>
              <w:t>6.1</w:t>
            </w:r>
            <w:r w:rsidRPr="00BD0E8E">
              <w:rPr>
                <w:rFonts w:asciiTheme="minorHAnsi" w:hAnsiTheme="minorHAnsi" w:cstheme="minorHAnsi"/>
                <w:sz w:val="18"/>
              </w:rPr>
              <w:tab/>
              <w:t>areas where indigenous peoples are present (including project area of</w:t>
            </w:r>
            <w:r w:rsidRPr="00BD0E8E">
              <w:rPr>
                <w:rFonts w:asciiTheme="minorHAnsi" w:hAnsiTheme="minorHAnsi" w:cstheme="minorHAnsi"/>
                <w:spacing w:val="-4"/>
                <w:sz w:val="18"/>
              </w:rPr>
              <w:t xml:space="preserve"> </w:t>
            </w:r>
            <w:r w:rsidRPr="00BD0E8E">
              <w:rPr>
                <w:rFonts w:asciiTheme="minorHAnsi" w:hAnsiTheme="minorHAnsi" w:cstheme="minorHAnsi"/>
                <w:sz w:val="18"/>
              </w:rPr>
              <w:t>influence)?</w:t>
            </w:r>
          </w:p>
        </w:tc>
        <w:tc>
          <w:tcPr>
            <w:tcW w:w="833" w:type="dxa"/>
          </w:tcPr>
          <w:p w14:paraId="11BCB14D"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7FEAF81A" w14:textId="77777777" w:rsidTr="00655EDF">
        <w:trPr>
          <w:trHeight w:val="340"/>
        </w:trPr>
        <w:tc>
          <w:tcPr>
            <w:tcW w:w="8637" w:type="dxa"/>
          </w:tcPr>
          <w:p w14:paraId="5062B389"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6.2</w:t>
            </w:r>
            <w:r w:rsidRPr="00BD0E8E">
              <w:rPr>
                <w:rFonts w:asciiTheme="minorHAnsi" w:hAnsiTheme="minorHAnsi" w:cstheme="minorHAnsi"/>
                <w:sz w:val="18"/>
              </w:rPr>
              <w:tab/>
              <w:t>activities located on lands and territories claimed by indigenous</w:t>
            </w:r>
            <w:r w:rsidRPr="00BD0E8E">
              <w:rPr>
                <w:rFonts w:asciiTheme="minorHAnsi" w:hAnsiTheme="minorHAnsi" w:cstheme="minorHAnsi"/>
                <w:spacing w:val="-10"/>
                <w:sz w:val="18"/>
              </w:rPr>
              <w:t xml:space="preserve"> </w:t>
            </w:r>
            <w:r w:rsidRPr="00BD0E8E">
              <w:rPr>
                <w:rFonts w:asciiTheme="minorHAnsi" w:hAnsiTheme="minorHAnsi" w:cstheme="minorHAnsi"/>
                <w:sz w:val="18"/>
              </w:rPr>
              <w:t>peoples?</w:t>
            </w:r>
          </w:p>
        </w:tc>
        <w:tc>
          <w:tcPr>
            <w:tcW w:w="833" w:type="dxa"/>
          </w:tcPr>
          <w:p w14:paraId="189896E6"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96391A0" w14:textId="77777777" w:rsidTr="00655EDF">
        <w:trPr>
          <w:trHeight w:val="1718"/>
        </w:trPr>
        <w:tc>
          <w:tcPr>
            <w:tcW w:w="8637" w:type="dxa"/>
          </w:tcPr>
          <w:p w14:paraId="0359FBD2" w14:textId="77777777" w:rsidR="0011550C" w:rsidRPr="00BD0E8E" w:rsidRDefault="0011550C" w:rsidP="00655EDF">
            <w:pPr>
              <w:pStyle w:val="TableParagraph"/>
              <w:tabs>
                <w:tab w:val="left" w:pos="674"/>
              </w:tabs>
              <w:spacing w:before="61"/>
              <w:ind w:left="674" w:right="118" w:hanging="567"/>
              <w:rPr>
                <w:rFonts w:asciiTheme="minorHAnsi" w:hAnsiTheme="minorHAnsi" w:cstheme="minorHAnsi"/>
                <w:sz w:val="18"/>
              </w:rPr>
            </w:pPr>
            <w:r w:rsidRPr="00BD0E8E">
              <w:rPr>
                <w:rFonts w:asciiTheme="minorHAnsi" w:hAnsiTheme="minorHAnsi" w:cstheme="minorHAnsi"/>
                <w:sz w:val="18"/>
              </w:rPr>
              <w:t>6.3</w:t>
            </w:r>
            <w:r w:rsidRPr="00BD0E8E">
              <w:rPr>
                <w:rFonts w:asciiTheme="minorHAnsi" w:hAnsiTheme="minorHAnsi" w:cstheme="minorHAnsi"/>
                <w:sz w:val="18"/>
              </w:rPr>
              <w:tab/>
              <w:t>impacts (positive or negative) to the human rights, lands, natural resources, territories, and traditional livelihoods</w:t>
            </w:r>
            <w:r w:rsidRPr="00BD0E8E">
              <w:rPr>
                <w:rFonts w:asciiTheme="minorHAnsi" w:hAnsiTheme="minorHAnsi" w:cstheme="minorHAnsi"/>
                <w:spacing w:val="-3"/>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indigenous</w:t>
            </w:r>
            <w:r w:rsidRPr="00BD0E8E">
              <w:rPr>
                <w:rFonts w:asciiTheme="minorHAnsi" w:hAnsiTheme="minorHAnsi" w:cstheme="minorHAnsi"/>
                <w:spacing w:val="-1"/>
                <w:sz w:val="18"/>
              </w:rPr>
              <w:t xml:space="preserve"> </w:t>
            </w:r>
            <w:r w:rsidRPr="00BD0E8E">
              <w:rPr>
                <w:rFonts w:asciiTheme="minorHAnsi" w:hAnsiTheme="minorHAnsi" w:cstheme="minorHAnsi"/>
                <w:sz w:val="18"/>
              </w:rPr>
              <w:t>peoples</w:t>
            </w:r>
            <w:r w:rsidRPr="00BD0E8E">
              <w:rPr>
                <w:rFonts w:asciiTheme="minorHAnsi" w:hAnsiTheme="minorHAnsi" w:cstheme="minorHAnsi"/>
                <w:spacing w:val="-1"/>
                <w:sz w:val="18"/>
              </w:rPr>
              <w:t xml:space="preserve"> </w:t>
            </w:r>
            <w:r w:rsidRPr="00BD0E8E">
              <w:rPr>
                <w:rFonts w:asciiTheme="minorHAnsi" w:hAnsiTheme="minorHAnsi" w:cstheme="minorHAnsi"/>
                <w:sz w:val="18"/>
              </w:rPr>
              <w:t>(regardless</w:t>
            </w:r>
            <w:r w:rsidRPr="00BD0E8E">
              <w:rPr>
                <w:rFonts w:asciiTheme="minorHAnsi" w:hAnsiTheme="minorHAnsi" w:cstheme="minorHAnsi"/>
                <w:spacing w:val="-3"/>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whether</w:t>
            </w:r>
            <w:r w:rsidRPr="00BD0E8E">
              <w:rPr>
                <w:rFonts w:asciiTheme="minorHAnsi" w:hAnsiTheme="minorHAnsi" w:cstheme="minorHAnsi"/>
                <w:spacing w:val="-2"/>
                <w:sz w:val="18"/>
              </w:rPr>
              <w:t xml:space="preserve"> </w:t>
            </w:r>
            <w:r w:rsidRPr="00BD0E8E">
              <w:rPr>
                <w:rFonts w:asciiTheme="minorHAnsi" w:hAnsiTheme="minorHAnsi" w:cstheme="minorHAnsi"/>
                <w:sz w:val="18"/>
              </w:rPr>
              <w:t>indigenous</w:t>
            </w:r>
            <w:r w:rsidRPr="00BD0E8E">
              <w:rPr>
                <w:rFonts w:asciiTheme="minorHAnsi" w:hAnsiTheme="minorHAnsi" w:cstheme="minorHAnsi"/>
                <w:spacing w:val="-3"/>
                <w:sz w:val="18"/>
              </w:rPr>
              <w:t xml:space="preserve"> </w:t>
            </w:r>
            <w:r w:rsidRPr="00BD0E8E">
              <w:rPr>
                <w:rFonts w:asciiTheme="minorHAnsi" w:hAnsiTheme="minorHAnsi" w:cstheme="minorHAnsi"/>
                <w:sz w:val="18"/>
              </w:rPr>
              <w:t>peoples</w:t>
            </w:r>
            <w:r w:rsidRPr="00BD0E8E">
              <w:rPr>
                <w:rFonts w:asciiTheme="minorHAnsi" w:hAnsiTheme="minorHAnsi" w:cstheme="minorHAnsi"/>
                <w:spacing w:val="-1"/>
                <w:sz w:val="18"/>
              </w:rPr>
              <w:t xml:space="preserve"> </w:t>
            </w:r>
            <w:r w:rsidRPr="00BD0E8E">
              <w:rPr>
                <w:rFonts w:asciiTheme="minorHAnsi" w:hAnsiTheme="minorHAnsi" w:cstheme="minorHAnsi"/>
                <w:sz w:val="18"/>
              </w:rPr>
              <w:t>possess</w:t>
            </w:r>
            <w:r w:rsidRPr="00BD0E8E">
              <w:rPr>
                <w:rFonts w:asciiTheme="minorHAnsi" w:hAnsiTheme="minorHAnsi" w:cstheme="minorHAnsi"/>
                <w:spacing w:val="-2"/>
                <w:sz w:val="18"/>
              </w:rPr>
              <w:t xml:space="preserve"> </w:t>
            </w:r>
            <w:r w:rsidRPr="00BD0E8E">
              <w:rPr>
                <w:rFonts w:asciiTheme="minorHAnsi" w:hAnsiTheme="minorHAnsi" w:cstheme="minorHAnsi"/>
                <w:sz w:val="18"/>
              </w:rPr>
              <w:t>the</w:t>
            </w:r>
            <w:r w:rsidRPr="00BD0E8E">
              <w:rPr>
                <w:rFonts w:asciiTheme="minorHAnsi" w:hAnsiTheme="minorHAnsi" w:cstheme="minorHAnsi"/>
                <w:spacing w:val="-3"/>
                <w:sz w:val="18"/>
              </w:rPr>
              <w:t xml:space="preserve"> </w:t>
            </w:r>
            <w:r w:rsidRPr="00BD0E8E">
              <w:rPr>
                <w:rFonts w:asciiTheme="minorHAnsi" w:hAnsiTheme="minorHAnsi" w:cstheme="minorHAnsi"/>
                <w:sz w:val="18"/>
              </w:rPr>
              <w:t>legal</w:t>
            </w:r>
            <w:r w:rsidRPr="00BD0E8E">
              <w:rPr>
                <w:rFonts w:asciiTheme="minorHAnsi" w:hAnsiTheme="minorHAnsi" w:cstheme="minorHAnsi"/>
                <w:spacing w:val="-3"/>
                <w:sz w:val="18"/>
              </w:rPr>
              <w:t xml:space="preserve"> </w:t>
            </w:r>
            <w:r w:rsidRPr="00BD0E8E">
              <w:rPr>
                <w:rFonts w:asciiTheme="minorHAnsi" w:hAnsiTheme="minorHAnsi" w:cstheme="minorHAnsi"/>
                <w:sz w:val="18"/>
              </w:rPr>
              <w:t>titles</w:t>
            </w:r>
            <w:r w:rsidRPr="00BD0E8E">
              <w:rPr>
                <w:rFonts w:asciiTheme="minorHAnsi" w:hAnsiTheme="minorHAnsi" w:cstheme="minorHAnsi"/>
                <w:spacing w:val="-1"/>
                <w:sz w:val="18"/>
              </w:rPr>
              <w:t xml:space="preserve"> </w:t>
            </w:r>
            <w:r w:rsidRPr="00BD0E8E">
              <w:rPr>
                <w:rFonts w:asciiTheme="minorHAnsi" w:hAnsiTheme="minorHAnsi" w:cstheme="minorHAnsi"/>
                <w:sz w:val="18"/>
              </w:rPr>
              <w:t>to</w:t>
            </w:r>
            <w:r w:rsidRPr="00BD0E8E">
              <w:rPr>
                <w:rFonts w:asciiTheme="minorHAnsi" w:hAnsiTheme="minorHAnsi" w:cstheme="minorHAnsi"/>
                <w:spacing w:val="-2"/>
                <w:sz w:val="18"/>
              </w:rPr>
              <w:t xml:space="preserve"> </w:t>
            </w:r>
            <w:r w:rsidRPr="00BD0E8E">
              <w:rPr>
                <w:rFonts w:asciiTheme="minorHAnsi" w:hAnsiTheme="minorHAnsi" w:cstheme="minorHAnsi"/>
                <w:sz w:val="18"/>
              </w:rPr>
              <w:t>such areas, whether the project is located within or outside of the lands and territories inhabited by the affected peoples, or whether the indigenous peoples are recognized as indigenous peoples by the country in</w:t>
            </w:r>
            <w:r w:rsidRPr="00BD0E8E">
              <w:rPr>
                <w:rFonts w:asciiTheme="minorHAnsi" w:hAnsiTheme="minorHAnsi" w:cstheme="minorHAnsi"/>
                <w:spacing w:val="-2"/>
                <w:sz w:val="18"/>
              </w:rPr>
              <w:t xml:space="preserve"> </w:t>
            </w:r>
            <w:r w:rsidRPr="00BD0E8E">
              <w:rPr>
                <w:rFonts w:asciiTheme="minorHAnsi" w:hAnsiTheme="minorHAnsi" w:cstheme="minorHAnsi"/>
                <w:sz w:val="18"/>
              </w:rPr>
              <w:t>question)?</w:t>
            </w:r>
          </w:p>
          <w:p w14:paraId="3E62C053" w14:textId="77777777" w:rsidR="0011550C" w:rsidRPr="00BD0E8E" w:rsidRDefault="0011550C" w:rsidP="00655EDF">
            <w:pPr>
              <w:pStyle w:val="TableParagraph"/>
              <w:spacing w:before="59"/>
              <w:ind w:left="738" w:right="255"/>
              <w:rPr>
                <w:rFonts w:asciiTheme="minorHAnsi" w:hAnsiTheme="minorHAnsi" w:cstheme="minorHAnsi"/>
                <w:i/>
                <w:sz w:val="18"/>
              </w:rPr>
            </w:pPr>
            <w:r w:rsidRPr="00BD0E8E">
              <w:rPr>
                <w:rFonts w:asciiTheme="minorHAnsi" w:hAnsiTheme="minorHAnsi" w:cstheme="minorHAnsi"/>
                <w:i/>
                <w:iCs/>
                <w:sz w:val="18"/>
                <w:szCs w:val="18"/>
              </w:rPr>
              <w:t xml:space="preserve">If the answer to screening question 6.3 is “yes”, then Standard 6 requirements apply, and the potential </w:t>
            </w:r>
            <w:r w:rsidRPr="00BD0E8E">
              <w:rPr>
                <w:rFonts w:asciiTheme="minorHAnsi" w:hAnsiTheme="minorHAnsi" w:cstheme="minorHAnsi"/>
                <w:i/>
                <w:iCs/>
                <w:sz w:val="18"/>
                <w:szCs w:val="18"/>
              </w:rPr>
              <w:lastRenderedPageBreak/>
              <w:t>significance of risks related to impacts on indigenous peoples must be Moderate or above.</w:t>
            </w:r>
            <w:r w:rsidRPr="00BD0E8E">
              <w:rPr>
                <w:rStyle w:val="FootnoteReference"/>
                <w:rFonts w:asciiTheme="minorHAnsi" w:hAnsiTheme="minorHAnsi" w:cstheme="minorHAnsi"/>
                <w:i/>
                <w:iCs/>
              </w:rPr>
              <w:t xml:space="preserve"> </w:t>
            </w:r>
            <w:r w:rsidRPr="00BD0E8E">
              <w:rPr>
                <w:rStyle w:val="FootnoteReference"/>
                <w:rFonts w:asciiTheme="minorHAnsi" w:hAnsiTheme="minorHAnsi" w:cstheme="minorHAnsi"/>
                <w:i/>
                <w:iCs/>
              </w:rPr>
              <w:footnoteReference w:customMarkFollows="1" w:id="12"/>
              <w:t>*</w:t>
            </w:r>
          </w:p>
        </w:tc>
        <w:tc>
          <w:tcPr>
            <w:tcW w:w="833" w:type="dxa"/>
          </w:tcPr>
          <w:p w14:paraId="010BB925"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lastRenderedPageBreak/>
              <w:t>No</w:t>
            </w:r>
          </w:p>
        </w:tc>
      </w:tr>
      <w:tr w:rsidR="0011550C" w:rsidRPr="00BD0E8E" w14:paraId="68CBD513" w14:textId="77777777" w:rsidTr="00655EDF">
        <w:trPr>
          <w:trHeight w:val="779"/>
        </w:trPr>
        <w:tc>
          <w:tcPr>
            <w:tcW w:w="8637" w:type="dxa"/>
          </w:tcPr>
          <w:p w14:paraId="4E85283B" w14:textId="77777777" w:rsidR="0011550C" w:rsidRPr="00BD0E8E" w:rsidRDefault="0011550C" w:rsidP="00655EDF">
            <w:pPr>
              <w:pStyle w:val="TableParagraph"/>
              <w:tabs>
                <w:tab w:val="left" w:pos="674"/>
              </w:tabs>
              <w:spacing w:before="61"/>
              <w:ind w:left="674" w:right="257" w:hanging="567"/>
              <w:rPr>
                <w:rFonts w:asciiTheme="minorHAnsi" w:hAnsiTheme="minorHAnsi" w:cstheme="minorHAnsi"/>
                <w:sz w:val="18"/>
              </w:rPr>
            </w:pPr>
            <w:r w:rsidRPr="00BD0E8E">
              <w:rPr>
                <w:rFonts w:asciiTheme="minorHAnsi" w:hAnsiTheme="minorHAnsi" w:cstheme="minorHAnsi"/>
                <w:sz w:val="18"/>
              </w:rPr>
              <w:t>6.4</w:t>
            </w:r>
            <w:r w:rsidRPr="00BD0E8E">
              <w:rPr>
                <w:rFonts w:asciiTheme="minorHAnsi" w:hAnsiTheme="minorHAnsi" w:cstheme="minorHAnsi"/>
                <w:sz w:val="18"/>
              </w:rPr>
              <w:tab/>
              <w:t>the absence of culturally appropriate consultations carried out with the objective of achieving FPIC on matters</w:t>
            </w:r>
            <w:r w:rsidRPr="00BD0E8E">
              <w:rPr>
                <w:rFonts w:asciiTheme="minorHAnsi" w:hAnsiTheme="minorHAnsi" w:cstheme="minorHAnsi"/>
                <w:spacing w:val="-4"/>
                <w:sz w:val="18"/>
              </w:rPr>
              <w:t xml:space="preserve"> </w:t>
            </w:r>
            <w:r w:rsidRPr="00BD0E8E">
              <w:rPr>
                <w:rFonts w:asciiTheme="minorHAnsi" w:hAnsiTheme="minorHAnsi" w:cstheme="minorHAnsi"/>
                <w:sz w:val="18"/>
              </w:rPr>
              <w:t>that</w:t>
            </w:r>
            <w:r w:rsidRPr="00BD0E8E">
              <w:rPr>
                <w:rFonts w:asciiTheme="minorHAnsi" w:hAnsiTheme="minorHAnsi" w:cstheme="minorHAnsi"/>
                <w:spacing w:val="-3"/>
                <w:sz w:val="18"/>
              </w:rPr>
              <w:t xml:space="preserve"> </w:t>
            </w:r>
            <w:r w:rsidRPr="00BD0E8E">
              <w:rPr>
                <w:rFonts w:asciiTheme="minorHAnsi" w:hAnsiTheme="minorHAnsi" w:cstheme="minorHAnsi"/>
                <w:sz w:val="18"/>
              </w:rPr>
              <w:t>may</w:t>
            </w:r>
            <w:r w:rsidRPr="00BD0E8E">
              <w:rPr>
                <w:rFonts w:asciiTheme="minorHAnsi" w:hAnsiTheme="minorHAnsi" w:cstheme="minorHAnsi"/>
                <w:spacing w:val="-1"/>
                <w:sz w:val="18"/>
              </w:rPr>
              <w:t xml:space="preserve"> </w:t>
            </w:r>
            <w:r w:rsidRPr="00BD0E8E">
              <w:rPr>
                <w:rFonts w:asciiTheme="minorHAnsi" w:hAnsiTheme="minorHAnsi" w:cstheme="minorHAnsi"/>
                <w:sz w:val="18"/>
              </w:rPr>
              <w:t>affect</w:t>
            </w:r>
            <w:r w:rsidRPr="00BD0E8E">
              <w:rPr>
                <w:rFonts w:asciiTheme="minorHAnsi" w:hAnsiTheme="minorHAnsi" w:cstheme="minorHAnsi"/>
                <w:spacing w:val="-2"/>
                <w:sz w:val="18"/>
              </w:rPr>
              <w:t xml:space="preserve"> </w:t>
            </w:r>
            <w:r w:rsidRPr="00BD0E8E">
              <w:rPr>
                <w:rFonts w:asciiTheme="minorHAnsi" w:hAnsiTheme="minorHAnsi" w:cstheme="minorHAnsi"/>
                <w:sz w:val="18"/>
              </w:rPr>
              <w:t>the</w:t>
            </w:r>
            <w:r w:rsidRPr="00BD0E8E">
              <w:rPr>
                <w:rFonts w:asciiTheme="minorHAnsi" w:hAnsiTheme="minorHAnsi" w:cstheme="minorHAnsi"/>
                <w:spacing w:val="-3"/>
                <w:sz w:val="18"/>
              </w:rPr>
              <w:t xml:space="preserve"> </w:t>
            </w:r>
            <w:r w:rsidRPr="00BD0E8E">
              <w:rPr>
                <w:rFonts w:asciiTheme="minorHAnsi" w:hAnsiTheme="minorHAnsi" w:cstheme="minorHAnsi"/>
                <w:sz w:val="18"/>
              </w:rPr>
              <w:t>rights</w:t>
            </w:r>
            <w:r w:rsidRPr="00BD0E8E">
              <w:rPr>
                <w:rFonts w:asciiTheme="minorHAnsi" w:hAnsiTheme="minorHAnsi" w:cstheme="minorHAnsi"/>
                <w:spacing w:val="-2"/>
                <w:sz w:val="18"/>
              </w:rPr>
              <w:t xml:space="preserve"> </w:t>
            </w:r>
            <w:r w:rsidRPr="00BD0E8E">
              <w:rPr>
                <w:rFonts w:asciiTheme="minorHAnsi" w:hAnsiTheme="minorHAnsi" w:cstheme="minorHAnsi"/>
                <w:sz w:val="18"/>
              </w:rPr>
              <w:t>and</w:t>
            </w:r>
            <w:r w:rsidRPr="00BD0E8E">
              <w:rPr>
                <w:rFonts w:asciiTheme="minorHAnsi" w:hAnsiTheme="minorHAnsi" w:cstheme="minorHAnsi"/>
                <w:spacing w:val="-3"/>
                <w:sz w:val="18"/>
              </w:rPr>
              <w:t xml:space="preserve"> </w:t>
            </w:r>
            <w:r w:rsidRPr="00BD0E8E">
              <w:rPr>
                <w:rFonts w:asciiTheme="minorHAnsi" w:hAnsiTheme="minorHAnsi" w:cstheme="minorHAnsi"/>
                <w:sz w:val="18"/>
              </w:rPr>
              <w:t>interests,</w:t>
            </w:r>
            <w:r w:rsidRPr="00BD0E8E">
              <w:rPr>
                <w:rFonts w:asciiTheme="minorHAnsi" w:hAnsiTheme="minorHAnsi" w:cstheme="minorHAnsi"/>
                <w:spacing w:val="-1"/>
                <w:sz w:val="18"/>
              </w:rPr>
              <w:t xml:space="preserve"> </w:t>
            </w:r>
            <w:r w:rsidRPr="00BD0E8E">
              <w:rPr>
                <w:rFonts w:asciiTheme="minorHAnsi" w:hAnsiTheme="minorHAnsi" w:cstheme="minorHAnsi"/>
                <w:sz w:val="18"/>
              </w:rPr>
              <w:t>lands,</w:t>
            </w:r>
            <w:r w:rsidRPr="00BD0E8E">
              <w:rPr>
                <w:rFonts w:asciiTheme="minorHAnsi" w:hAnsiTheme="minorHAnsi" w:cstheme="minorHAnsi"/>
                <w:spacing w:val="-2"/>
                <w:sz w:val="18"/>
              </w:rPr>
              <w:t xml:space="preserve"> </w:t>
            </w:r>
            <w:r w:rsidRPr="00BD0E8E">
              <w:rPr>
                <w:rFonts w:asciiTheme="minorHAnsi" w:hAnsiTheme="minorHAnsi" w:cstheme="minorHAnsi"/>
                <w:sz w:val="18"/>
              </w:rPr>
              <w:t>resources, territories</w:t>
            </w:r>
            <w:r w:rsidRPr="00BD0E8E">
              <w:rPr>
                <w:rFonts w:asciiTheme="minorHAnsi" w:hAnsiTheme="minorHAnsi" w:cstheme="minorHAnsi"/>
                <w:spacing w:val="-2"/>
                <w:sz w:val="18"/>
              </w:rPr>
              <w:t xml:space="preserve"> </w:t>
            </w:r>
            <w:r w:rsidRPr="00BD0E8E">
              <w:rPr>
                <w:rFonts w:asciiTheme="minorHAnsi" w:hAnsiTheme="minorHAnsi" w:cstheme="minorHAnsi"/>
                <w:sz w:val="18"/>
              </w:rPr>
              <w:t>and</w:t>
            </w:r>
            <w:r w:rsidRPr="00BD0E8E">
              <w:rPr>
                <w:rFonts w:asciiTheme="minorHAnsi" w:hAnsiTheme="minorHAnsi" w:cstheme="minorHAnsi"/>
                <w:spacing w:val="-3"/>
                <w:sz w:val="18"/>
              </w:rPr>
              <w:t xml:space="preserve"> </w:t>
            </w:r>
            <w:r w:rsidRPr="00BD0E8E">
              <w:rPr>
                <w:rFonts w:asciiTheme="minorHAnsi" w:hAnsiTheme="minorHAnsi" w:cstheme="minorHAnsi"/>
                <w:sz w:val="18"/>
              </w:rPr>
              <w:t>traditional</w:t>
            </w:r>
            <w:r w:rsidRPr="00BD0E8E">
              <w:rPr>
                <w:rFonts w:asciiTheme="minorHAnsi" w:hAnsiTheme="minorHAnsi" w:cstheme="minorHAnsi"/>
                <w:spacing w:val="-3"/>
                <w:sz w:val="18"/>
              </w:rPr>
              <w:t xml:space="preserve"> </w:t>
            </w:r>
            <w:r w:rsidRPr="00BD0E8E">
              <w:rPr>
                <w:rFonts w:asciiTheme="minorHAnsi" w:hAnsiTheme="minorHAnsi" w:cstheme="minorHAnsi"/>
                <w:sz w:val="18"/>
              </w:rPr>
              <w:t>livelihoods</w:t>
            </w:r>
            <w:r w:rsidRPr="00BD0E8E">
              <w:rPr>
                <w:rFonts w:asciiTheme="minorHAnsi" w:hAnsiTheme="minorHAnsi" w:cstheme="minorHAnsi"/>
                <w:spacing w:val="-2"/>
                <w:sz w:val="18"/>
              </w:rPr>
              <w:t xml:space="preserve"> </w:t>
            </w:r>
            <w:r w:rsidRPr="00BD0E8E">
              <w:rPr>
                <w:rFonts w:asciiTheme="minorHAnsi" w:hAnsiTheme="minorHAnsi" w:cstheme="minorHAnsi"/>
                <w:sz w:val="18"/>
              </w:rPr>
              <w:t>of the indigenous peoples</w:t>
            </w:r>
            <w:r w:rsidRPr="00BD0E8E">
              <w:rPr>
                <w:rFonts w:asciiTheme="minorHAnsi" w:hAnsiTheme="minorHAnsi" w:cstheme="minorHAnsi"/>
                <w:spacing w:val="-2"/>
                <w:sz w:val="18"/>
              </w:rPr>
              <w:t xml:space="preserve"> </w:t>
            </w:r>
            <w:r w:rsidRPr="00BD0E8E">
              <w:rPr>
                <w:rFonts w:asciiTheme="minorHAnsi" w:hAnsiTheme="minorHAnsi" w:cstheme="minorHAnsi"/>
                <w:sz w:val="18"/>
              </w:rPr>
              <w:t>concerned?</w:t>
            </w:r>
          </w:p>
        </w:tc>
        <w:tc>
          <w:tcPr>
            <w:tcW w:w="833" w:type="dxa"/>
          </w:tcPr>
          <w:p w14:paraId="017C5D48"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61BE481E" w14:textId="77777777" w:rsidTr="00655EDF">
        <w:trPr>
          <w:trHeight w:val="558"/>
        </w:trPr>
        <w:tc>
          <w:tcPr>
            <w:tcW w:w="8637" w:type="dxa"/>
          </w:tcPr>
          <w:p w14:paraId="2CEEA510" w14:textId="77777777" w:rsidR="0011550C" w:rsidRPr="00BD0E8E" w:rsidRDefault="0011550C" w:rsidP="00655EDF">
            <w:pPr>
              <w:pStyle w:val="TableParagraph"/>
              <w:tabs>
                <w:tab w:val="left" w:pos="674"/>
              </w:tabs>
              <w:spacing w:before="61"/>
              <w:ind w:left="674" w:right="399" w:hanging="567"/>
              <w:rPr>
                <w:rFonts w:asciiTheme="minorHAnsi" w:hAnsiTheme="minorHAnsi" w:cstheme="minorHAnsi"/>
                <w:sz w:val="18"/>
              </w:rPr>
            </w:pPr>
            <w:r w:rsidRPr="00BD0E8E">
              <w:rPr>
                <w:rFonts w:asciiTheme="minorHAnsi" w:hAnsiTheme="minorHAnsi" w:cstheme="minorHAnsi"/>
                <w:sz w:val="18"/>
              </w:rPr>
              <w:t>6.5</w:t>
            </w:r>
            <w:r w:rsidRPr="00BD0E8E">
              <w:rPr>
                <w:rFonts w:asciiTheme="minorHAnsi" w:hAnsiTheme="minorHAnsi" w:cstheme="minorHAnsi"/>
                <w:sz w:val="18"/>
              </w:rPr>
              <w:tab/>
              <w:t>the</w:t>
            </w:r>
            <w:r w:rsidRPr="00BD0E8E">
              <w:rPr>
                <w:rFonts w:asciiTheme="minorHAnsi" w:hAnsiTheme="minorHAnsi" w:cstheme="minorHAnsi"/>
                <w:spacing w:val="-3"/>
                <w:sz w:val="18"/>
              </w:rPr>
              <w:t xml:space="preserve"> </w:t>
            </w:r>
            <w:r w:rsidRPr="00BD0E8E">
              <w:rPr>
                <w:rFonts w:asciiTheme="minorHAnsi" w:hAnsiTheme="minorHAnsi" w:cstheme="minorHAnsi"/>
                <w:sz w:val="18"/>
              </w:rPr>
              <w:t>utilization</w:t>
            </w:r>
            <w:r w:rsidRPr="00BD0E8E">
              <w:rPr>
                <w:rFonts w:asciiTheme="minorHAnsi" w:hAnsiTheme="minorHAnsi" w:cstheme="minorHAnsi"/>
                <w:spacing w:val="-3"/>
                <w:sz w:val="18"/>
              </w:rPr>
              <w:t xml:space="preserve"> </w:t>
            </w:r>
            <w:r w:rsidRPr="00BD0E8E">
              <w:rPr>
                <w:rFonts w:asciiTheme="minorHAnsi" w:hAnsiTheme="minorHAnsi" w:cstheme="minorHAnsi"/>
                <w:sz w:val="18"/>
              </w:rPr>
              <w:t>and/or</w:t>
            </w:r>
            <w:r w:rsidRPr="00BD0E8E">
              <w:rPr>
                <w:rFonts w:asciiTheme="minorHAnsi" w:hAnsiTheme="minorHAnsi" w:cstheme="minorHAnsi"/>
                <w:spacing w:val="-2"/>
                <w:sz w:val="18"/>
              </w:rPr>
              <w:t xml:space="preserve"> </w:t>
            </w:r>
            <w:r w:rsidRPr="00BD0E8E">
              <w:rPr>
                <w:rFonts w:asciiTheme="minorHAnsi" w:hAnsiTheme="minorHAnsi" w:cstheme="minorHAnsi"/>
                <w:sz w:val="18"/>
              </w:rPr>
              <w:t>commercial</w:t>
            </w:r>
            <w:r w:rsidRPr="00BD0E8E">
              <w:rPr>
                <w:rFonts w:asciiTheme="minorHAnsi" w:hAnsiTheme="minorHAnsi" w:cstheme="minorHAnsi"/>
                <w:spacing w:val="-3"/>
                <w:sz w:val="18"/>
              </w:rPr>
              <w:t xml:space="preserve"> </w:t>
            </w:r>
            <w:r w:rsidRPr="00BD0E8E">
              <w:rPr>
                <w:rFonts w:asciiTheme="minorHAnsi" w:hAnsiTheme="minorHAnsi" w:cstheme="minorHAnsi"/>
                <w:sz w:val="18"/>
              </w:rPr>
              <w:t>development</w:t>
            </w:r>
            <w:r w:rsidRPr="00BD0E8E">
              <w:rPr>
                <w:rFonts w:asciiTheme="minorHAnsi" w:hAnsiTheme="minorHAnsi" w:cstheme="minorHAnsi"/>
                <w:spacing w:val="-2"/>
                <w:sz w:val="18"/>
              </w:rPr>
              <w:t xml:space="preserve"> </w:t>
            </w:r>
            <w:r w:rsidRPr="00BD0E8E">
              <w:rPr>
                <w:rFonts w:asciiTheme="minorHAnsi" w:hAnsiTheme="minorHAnsi" w:cstheme="minorHAnsi"/>
                <w:sz w:val="18"/>
              </w:rPr>
              <w:t>of</w:t>
            </w:r>
            <w:r w:rsidRPr="00BD0E8E">
              <w:rPr>
                <w:rFonts w:asciiTheme="minorHAnsi" w:hAnsiTheme="minorHAnsi" w:cstheme="minorHAnsi"/>
                <w:spacing w:val="-2"/>
                <w:sz w:val="18"/>
              </w:rPr>
              <w:t xml:space="preserve"> </w:t>
            </w:r>
            <w:r w:rsidRPr="00BD0E8E">
              <w:rPr>
                <w:rFonts w:asciiTheme="minorHAnsi" w:hAnsiTheme="minorHAnsi" w:cstheme="minorHAnsi"/>
                <w:sz w:val="18"/>
              </w:rPr>
              <w:t>natural</w:t>
            </w:r>
            <w:r w:rsidRPr="00BD0E8E">
              <w:rPr>
                <w:rFonts w:asciiTheme="minorHAnsi" w:hAnsiTheme="minorHAnsi" w:cstheme="minorHAnsi"/>
                <w:spacing w:val="-3"/>
                <w:sz w:val="18"/>
              </w:rPr>
              <w:t xml:space="preserve"> </w:t>
            </w:r>
            <w:r w:rsidRPr="00BD0E8E">
              <w:rPr>
                <w:rFonts w:asciiTheme="minorHAnsi" w:hAnsiTheme="minorHAnsi" w:cstheme="minorHAnsi"/>
                <w:sz w:val="18"/>
              </w:rPr>
              <w:t>resources</w:t>
            </w:r>
            <w:r w:rsidRPr="00BD0E8E">
              <w:rPr>
                <w:rFonts w:asciiTheme="minorHAnsi" w:hAnsiTheme="minorHAnsi" w:cstheme="minorHAnsi"/>
                <w:spacing w:val="-3"/>
                <w:sz w:val="18"/>
              </w:rPr>
              <w:t xml:space="preserve"> </w:t>
            </w:r>
            <w:r w:rsidRPr="00BD0E8E">
              <w:rPr>
                <w:rFonts w:asciiTheme="minorHAnsi" w:hAnsiTheme="minorHAnsi" w:cstheme="minorHAnsi"/>
                <w:sz w:val="18"/>
              </w:rPr>
              <w:t>on</w:t>
            </w:r>
            <w:r w:rsidRPr="00BD0E8E">
              <w:rPr>
                <w:rFonts w:asciiTheme="minorHAnsi" w:hAnsiTheme="minorHAnsi" w:cstheme="minorHAnsi"/>
                <w:spacing w:val="-3"/>
                <w:sz w:val="18"/>
              </w:rPr>
              <w:t xml:space="preserve"> </w:t>
            </w:r>
            <w:r w:rsidRPr="00BD0E8E">
              <w:rPr>
                <w:rFonts w:asciiTheme="minorHAnsi" w:hAnsiTheme="minorHAnsi" w:cstheme="minorHAnsi"/>
                <w:sz w:val="18"/>
              </w:rPr>
              <w:t>lands</w:t>
            </w:r>
            <w:r w:rsidRPr="00BD0E8E">
              <w:rPr>
                <w:rFonts w:asciiTheme="minorHAnsi" w:hAnsiTheme="minorHAnsi" w:cstheme="minorHAnsi"/>
                <w:spacing w:val="-3"/>
                <w:sz w:val="18"/>
              </w:rPr>
              <w:t xml:space="preserve"> </w:t>
            </w:r>
            <w:r w:rsidRPr="00BD0E8E">
              <w:rPr>
                <w:rFonts w:asciiTheme="minorHAnsi" w:hAnsiTheme="minorHAnsi" w:cstheme="minorHAnsi"/>
                <w:sz w:val="18"/>
              </w:rPr>
              <w:t>and</w:t>
            </w:r>
            <w:r w:rsidRPr="00BD0E8E">
              <w:rPr>
                <w:rFonts w:asciiTheme="minorHAnsi" w:hAnsiTheme="minorHAnsi" w:cstheme="minorHAnsi"/>
                <w:spacing w:val="-2"/>
                <w:sz w:val="18"/>
              </w:rPr>
              <w:t xml:space="preserve"> </w:t>
            </w:r>
            <w:r w:rsidRPr="00BD0E8E">
              <w:rPr>
                <w:rFonts w:asciiTheme="minorHAnsi" w:hAnsiTheme="minorHAnsi" w:cstheme="minorHAnsi"/>
                <w:sz w:val="18"/>
              </w:rPr>
              <w:t>territories</w:t>
            </w:r>
            <w:r w:rsidRPr="00BD0E8E">
              <w:rPr>
                <w:rFonts w:asciiTheme="minorHAnsi" w:hAnsiTheme="minorHAnsi" w:cstheme="minorHAnsi"/>
                <w:spacing w:val="-3"/>
                <w:sz w:val="18"/>
              </w:rPr>
              <w:t xml:space="preserve"> </w:t>
            </w:r>
            <w:r w:rsidRPr="00BD0E8E">
              <w:rPr>
                <w:rFonts w:asciiTheme="minorHAnsi" w:hAnsiTheme="minorHAnsi" w:cstheme="minorHAnsi"/>
                <w:sz w:val="18"/>
              </w:rPr>
              <w:t>claimed</w:t>
            </w:r>
            <w:r w:rsidRPr="00BD0E8E">
              <w:rPr>
                <w:rFonts w:asciiTheme="minorHAnsi" w:hAnsiTheme="minorHAnsi" w:cstheme="minorHAnsi"/>
                <w:spacing w:val="-1"/>
                <w:sz w:val="18"/>
              </w:rPr>
              <w:t xml:space="preserve"> </w:t>
            </w:r>
            <w:r w:rsidRPr="00BD0E8E">
              <w:rPr>
                <w:rFonts w:asciiTheme="minorHAnsi" w:hAnsiTheme="minorHAnsi" w:cstheme="minorHAnsi"/>
                <w:sz w:val="18"/>
              </w:rPr>
              <w:t>by indigenous</w:t>
            </w:r>
            <w:r w:rsidRPr="00BD0E8E">
              <w:rPr>
                <w:rFonts w:asciiTheme="minorHAnsi" w:hAnsiTheme="minorHAnsi" w:cstheme="minorHAnsi"/>
                <w:spacing w:val="-2"/>
                <w:sz w:val="18"/>
              </w:rPr>
              <w:t xml:space="preserve"> </w:t>
            </w:r>
            <w:r w:rsidRPr="00BD0E8E">
              <w:rPr>
                <w:rFonts w:asciiTheme="minorHAnsi" w:hAnsiTheme="minorHAnsi" w:cstheme="minorHAnsi"/>
                <w:sz w:val="18"/>
              </w:rPr>
              <w:t>peoples?</w:t>
            </w:r>
          </w:p>
        </w:tc>
        <w:tc>
          <w:tcPr>
            <w:tcW w:w="833" w:type="dxa"/>
          </w:tcPr>
          <w:p w14:paraId="7AA599D9"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70BE8F79" w14:textId="77777777" w:rsidTr="00655EDF">
        <w:trPr>
          <w:trHeight w:val="840"/>
        </w:trPr>
        <w:tc>
          <w:tcPr>
            <w:tcW w:w="8637" w:type="dxa"/>
          </w:tcPr>
          <w:p w14:paraId="47BB4DB6" w14:textId="77777777" w:rsidR="0011550C" w:rsidRPr="00BD0E8E" w:rsidRDefault="0011550C" w:rsidP="00655EDF">
            <w:pPr>
              <w:pStyle w:val="TableParagraph"/>
              <w:tabs>
                <w:tab w:val="left" w:pos="674"/>
              </w:tabs>
              <w:spacing w:before="61"/>
              <w:ind w:left="674" w:right="180" w:hanging="567"/>
              <w:rPr>
                <w:rFonts w:asciiTheme="minorHAnsi" w:hAnsiTheme="minorHAnsi" w:cstheme="minorHAnsi"/>
                <w:sz w:val="18"/>
              </w:rPr>
            </w:pPr>
            <w:r w:rsidRPr="00BD0E8E">
              <w:rPr>
                <w:rFonts w:asciiTheme="minorHAnsi" w:hAnsiTheme="minorHAnsi" w:cstheme="minorHAnsi"/>
                <w:sz w:val="18"/>
              </w:rPr>
              <w:t>6.6</w:t>
            </w:r>
            <w:r w:rsidRPr="00BD0E8E">
              <w:rPr>
                <w:rFonts w:asciiTheme="minorHAnsi" w:hAnsiTheme="minorHAnsi" w:cstheme="minorHAnsi"/>
                <w:sz w:val="18"/>
              </w:rPr>
              <w:tab/>
              <w:t>forced</w:t>
            </w:r>
            <w:r w:rsidRPr="00BD0E8E">
              <w:rPr>
                <w:rFonts w:asciiTheme="minorHAnsi" w:hAnsiTheme="minorHAnsi" w:cstheme="minorHAnsi"/>
                <w:spacing w:val="-3"/>
                <w:sz w:val="18"/>
              </w:rPr>
              <w:t xml:space="preserve"> </w:t>
            </w:r>
            <w:r w:rsidRPr="00BD0E8E">
              <w:rPr>
                <w:rFonts w:asciiTheme="minorHAnsi" w:hAnsiTheme="minorHAnsi" w:cstheme="minorHAnsi"/>
                <w:sz w:val="18"/>
              </w:rPr>
              <w:t>eviction</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2"/>
                <w:sz w:val="18"/>
              </w:rPr>
              <w:t xml:space="preserve"> </w:t>
            </w:r>
            <w:r w:rsidRPr="00BD0E8E">
              <w:rPr>
                <w:rFonts w:asciiTheme="minorHAnsi" w:hAnsiTheme="minorHAnsi" w:cstheme="minorHAnsi"/>
                <w:sz w:val="18"/>
              </w:rPr>
              <w:t>the</w:t>
            </w:r>
            <w:r w:rsidRPr="00BD0E8E">
              <w:rPr>
                <w:rFonts w:asciiTheme="minorHAnsi" w:hAnsiTheme="minorHAnsi" w:cstheme="minorHAnsi"/>
                <w:spacing w:val="-2"/>
                <w:sz w:val="18"/>
              </w:rPr>
              <w:t xml:space="preserve"> </w:t>
            </w:r>
            <w:r w:rsidRPr="00BD0E8E">
              <w:rPr>
                <w:rFonts w:asciiTheme="minorHAnsi" w:hAnsiTheme="minorHAnsi" w:cstheme="minorHAnsi"/>
                <w:sz w:val="18"/>
              </w:rPr>
              <w:t>whole</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2"/>
                <w:sz w:val="18"/>
              </w:rPr>
              <w:t xml:space="preserve"> </w:t>
            </w:r>
            <w:r w:rsidRPr="00BD0E8E">
              <w:rPr>
                <w:rFonts w:asciiTheme="minorHAnsi" w:hAnsiTheme="minorHAnsi" w:cstheme="minorHAnsi"/>
                <w:sz w:val="18"/>
              </w:rPr>
              <w:t>partial</w:t>
            </w:r>
            <w:r w:rsidRPr="00BD0E8E">
              <w:rPr>
                <w:rFonts w:asciiTheme="minorHAnsi" w:hAnsiTheme="minorHAnsi" w:cstheme="minorHAnsi"/>
                <w:spacing w:val="-2"/>
                <w:sz w:val="18"/>
              </w:rPr>
              <w:t xml:space="preserve"> </w:t>
            </w:r>
            <w:r w:rsidRPr="00BD0E8E">
              <w:rPr>
                <w:rFonts w:asciiTheme="minorHAnsi" w:hAnsiTheme="minorHAnsi" w:cstheme="minorHAnsi"/>
                <w:sz w:val="18"/>
              </w:rPr>
              <w:t>physical</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2"/>
                <w:sz w:val="18"/>
              </w:rPr>
              <w:t xml:space="preserve"> </w:t>
            </w:r>
            <w:r w:rsidRPr="00BD0E8E">
              <w:rPr>
                <w:rFonts w:asciiTheme="minorHAnsi" w:hAnsiTheme="minorHAnsi" w:cstheme="minorHAnsi"/>
                <w:sz w:val="18"/>
              </w:rPr>
              <w:t>economic</w:t>
            </w:r>
            <w:r w:rsidRPr="00BD0E8E">
              <w:rPr>
                <w:rFonts w:asciiTheme="minorHAnsi" w:hAnsiTheme="minorHAnsi" w:cstheme="minorHAnsi"/>
                <w:spacing w:val="-1"/>
                <w:sz w:val="18"/>
              </w:rPr>
              <w:t xml:space="preserve"> </w:t>
            </w:r>
            <w:r w:rsidRPr="00BD0E8E">
              <w:rPr>
                <w:rFonts w:asciiTheme="minorHAnsi" w:hAnsiTheme="minorHAnsi" w:cstheme="minorHAnsi"/>
                <w:sz w:val="18"/>
              </w:rPr>
              <w:t>displacement</w:t>
            </w:r>
            <w:r w:rsidRPr="00BD0E8E">
              <w:rPr>
                <w:rFonts w:asciiTheme="minorHAnsi" w:hAnsiTheme="minorHAnsi" w:cstheme="minorHAnsi"/>
                <w:spacing w:val="-2"/>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indigenous</w:t>
            </w:r>
            <w:r w:rsidRPr="00BD0E8E">
              <w:rPr>
                <w:rFonts w:asciiTheme="minorHAnsi" w:hAnsiTheme="minorHAnsi" w:cstheme="minorHAnsi"/>
                <w:spacing w:val="-2"/>
                <w:sz w:val="18"/>
              </w:rPr>
              <w:t xml:space="preserve"> </w:t>
            </w:r>
            <w:r w:rsidRPr="00BD0E8E">
              <w:rPr>
                <w:rFonts w:asciiTheme="minorHAnsi" w:hAnsiTheme="minorHAnsi" w:cstheme="minorHAnsi"/>
                <w:sz w:val="18"/>
              </w:rPr>
              <w:t>peoples,</w:t>
            </w:r>
            <w:r w:rsidRPr="00BD0E8E">
              <w:rPr>
                <w:rFonts w:asciiTheme="minorHAnsi" w:hAnsiTheme="minorHAnsi" w:cstheme="minorHAnsi"/>
                <w:spacing w:val="-2"/>
                <w:sz w:val="18"/>
              </w:rPr>
              <w:t xml:space="preserve"> </w:t>
            </w:r>
            <w:r w:rsidRPr="00BD0E8E">
              <w:rPr>
                <w:rFonts w:asciiTheme="minorHAnsi" w:hAnsiTheme="minorHAnsi" w:cstheme="minorHAnsi"/>
                <w:sz w:val="18"/>
              </w:rPr>
              <w:t>including through access restrictions to lands, territories, and</w:t>
            </w:r>
            <w:r w:rsidRPr="00BD0E8E">
              <w:rPr>
                <w:rFonts w:asciiTheme="minorHAnsi" w:hAnsiTheme="minorHAnsi" w:cstheme="minorHAnsi"/>
                <w:spacing w:val="-4"/>
                <w:sz w:val="18"/>
              </w:rPr>
              <w:t xml:space="preserve"> </w:t>
            </w:r>
            <w:r w:rsidRPr="00BD0E8E">
              <w:rPr>
                <w:rFonts w:asciiTheme="minorHAnsi" w:hAnsiTheme="minorHAnsi" w:cstheme="minorHAnsi"/>
                <w:sz w:val="18"/>
              </w:rPr>
              <w:t>resources?</w:t>
            </w:r>
          </w:p>
          <w:p w14:paraId="1BD82F3C" w14:textId="77777777" w:rsidR="0011550C" w:rsidRPr="00BD0E8E" w:rsidRDefault="0011550C" w:rsidP="00655EDF">
            <w:pPr>
              <w:pStyle w:val="TableParagraph"/>
              <w:spacing w:before="60"/>
              <w:ind w:left="647"/>
              <w:rPr>
                <w:rFonts w:asciiTheme="minorHAnsi" w:hAnsiTheme="minorHAnsi" w:cstheme="minorHAnsi"/>
                <w:i/>
                <w:sz w:val="18"/>
              </w:rPr>
            </w:pPr>
            <w:r w:rsidRPr="00BD0E8E">
              <w:rPr>
                <w:rFonts w:asciiTheme="minorHAnsi" w:hAnsiTheme="minorHAnsi" w:cstheme="minorHAnsi"/>
                <w:i/>
                <w:sz w:val="18"/>
              </w:rPr>
              <w:t>Consider, and where appropriate ensure, consistency with the answers under Standard 5 above</w:t>
            </w:r>
          </w:p>
        </w:tc>
        <w:tc>
          <w:tcPr>
            <w:tcW w:w="833" w:type="dxa"/>
          </w:tcPr>
          <w:p w14:paraId="75352AF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0B5D1024" w14:textId="77777777" w:rsidTr="00655EDF">
        <w:trPr>
          <w:trHeight w:val="340"/>
        </w:trPr>
        <w:tc>
          <w:tcPr>
            <w:tcW w:w="8637" w:type="dxa"/>
          </w:tcPr>
          <w:p w14:paraId="6476BA08"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6.7</w:t>
            </w:r>
            <w:r w:rsidRPr="00BD0E8E">
              <w:rPr>
                <w:rFonts w:asciiTheme="minorHAnsi" w:hAnsiTheme="minorHAnsi" w:cstheme="minorHAnsi"/>
                <w:sz w:val="18"/>
              </w:rPr>
              <w:tab/>
              <w:t>adverse impacts on the development priorities of indigenous peoples as defined by</w:t>
            </w:r>
            <w:r w:rsidRPr="00BD0E8E">
              <w:rPr>
                <w:rFonts w:asciiTheme="minorHAnsi" w:hAnsiTheme="minorHAnsi" w:cstheme="minorHAnsi"/>
                <w:spacing w:val="-9"/>
                <w:sz w:val="18"/>
              </w:rPr>
              <w:t xml:space="preserve"> </w:t>
            </w:r>
            <w:r w:rsidRPr="00BD0E8E">
              <w:rPr>
                <w:rFonts w:asciiTheme="minorHAnsi" w:hAnsiTheme="minorHAnsi" w:cstheme="minorHAnsi"/>
                <w:sz w:val="18"/>
              </w:rPr>
              <w:t>them?</w:t>
            </w:r>
          </w:p>
        </w:tc>
        <w:tc>
          <w:tcPr>
            <w:tcW w:w="833" w:type="dxa"/>
          </w:tcPr>
          <w:p w14:paraId="7DA138D1"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7EEE479B" w14:textId="77777777" w:rsidTr="00655EDF">
        <w:trPr>
          <w:trHeight w:val="337"/>
        </w:trPr>
        <w:tc>
          <w:tcPr>
            <w:tcW w:w="8637" w:type="dxa"/>
          </w:tcPr>
          <w:p w14:paraId="02FA6EED"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6.8</w:t>
            </w:r>
            <w:r w:rsidRPr="00BD0E8E">
              <w:rPr>
                <w:rFonts w:asciiTheme="minorHAnsi" w:hAnsiTheme="minorHAnsi" w:cstheme="minorHAnsi"/>
                <w:sz w:val="18"/>
              </w:rPr>
              <w:tab/>
              <w:t>risks to the physical and cultural survival of indigenous</w:t>
            </w:r>
            <w:r w:rsidRPr="00BD0E8E">
              <w:rPr>
                <w:rFonts w:asciiTheme="minorHAnsi" w:hAnsiTheme="minorHAnsi" w:cstheme="minorHAnsi"/>
                <w:spacing w:val="-10"/>
                <w:sz w:val="18"/>
              </w:rPr>
              <w:t xml:space="preserve"> </w:t>
            </w:r>
            <w:r w:rsidRPr="00BD0E8E">
              <w:rPr>
                <w:rFonts w:asciiTheme="minorHAnsi" w:hAnsiTheme="minorHAnsi" w:cstheme="minorHAnsi"/>
                <w:sz w:val="18"/>
              </w:rPr>
              <w:t>peoples?</w:t>
            </w:r>
          </w:p>
        </w:tc>
        <w:tc>
          <w:tcPr>
            <w:tcW w:w="833" w:type="dxa"/>
          </w:tcPr>
          <w:p w14:paraId="09E092B4"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8538CD4" w14:textId="77777777" w:rsidTr="00655EDF">
        <w:trPr>
          <w:trHeight w:val="839"/>
        </w:trPr>
        <w:tc>
          <w:tcPr>
            <w:tcW w:w="8637" w:type="dxa"/>
          </w:tcPr>
          <w:p w14:paraId="768C24E1" w14:textId="77777777" w:rsidR="0011550C" w:rsidRPr="00BD0E8E" w:rsidRDefault="0011550C" w:rsidP="00655EDF">
            <w:pPr>
              <w:pStyle w:val="TableParagraph"/>
              <w:tabs>
                <w:tab w:val="left" w:pos="674"/>
              </w:tabs>
              <w:spacing w:before="61"/>
              <w:ind w:left="674" w:right="206" w:hanging="567"/>
              <w:rPr>
                <w:rFonts w:asciiTheme="minorHAnsi" w:hAnsiTheme="minorHAnsi" w:cstheme="minorHAnsi"/>
                <w:sz w:val="18"/>
              </w:rPr>
            </w:pPr>
            <w:r w:rsidRPr="00BD0E8E">
              <w:rPr>
                <w:rFonts w:asciiTheme="minorHAnsi" w:hAnsiTheme="minorHAnsi" w:cstheme="minorHAnsi"/>
                <w:sz w:val="18"/>
              </w:rPr>
              <w:t>6.9</w:t>
            </w:r>
            <w:r w:rsidRPr="00BD0E8E">
              <w:rPr>
                <w:rFonts w:asciiTheme="minorHAnsi" w:hAnsiTheme="minorHAnsi" w:cstheme="minorHAnsi"/>
                <w:sz w:val="18"/>
              </w:rPr>
              <w:tab/>
              <w:t>impacts</w:t>
            </w:r>
            <w:r w:rsidRPr="00BD0E8E">
              <w:rPr>
                <w:rFonts w:asciiTheme="minorHAnsi" w:hAnsiTheme="minorHAnsi" w:cstheme="minorHAnsi"/>
                <w:spacing w:val="-4"/>
                <w:sz w:val="18"/>
              </w:rPr>
              <w:t xml:space="preserve"> </w:t>
            </w:r>
            <w:r w:rsidRPr="00BD0E8E">
              <w:rPr>
                <w:rFonts w:asciiTheme="minorHAnsi" w:hAnsiTheme="minorHAnsi" w:cstheme="minorHAnsi"/>
                <w:sz w:val="18"/>
              </w:rPr>
              <w:t>on</w:t>
            </w:r>
            <w:r w:rsidRPr="00BD0E8E">
              <w:rPr>
                <w:rFonts w:asciiTheme="minorHAnsi" w:hAnsiTheme="minorHAnsi" w:cstheme="minorHAnsi"/>
                <w:spacing w:val="-3"/>
                <w:sz w:val="18"/>
              </w:rPr>
              <w:t xml:space="preserve"> </w:t>
            </w:r>
            <w:r w:rsidRPr="00BD0E8E">
              <w:rPr>
                <w:rFonts w:asciiTheme="minorHAnsi" w:hAnsiTheme="minorHAnsi" w:cstheme="minorHAnsi"/>
                <w:sz w:val="18"/>
              </w:rPr>
              <w:t>the</w:t>
            </w:r>
            <w:r w:rsidRPr="00BD0E8E">
              <w:rPr>
                <w:rFonts w:asciiTheme="minorHAnsi" w:hAnsiTheme="minorHAnsi" w:cstheme="minorHAnsi"/>
                <w:spacing w:val="-3"/>
                <w:sz w:val="18"/>
              </w:rPr>
              <w:t xml:space="preserve"> </w:t>
            </w:r>
            <w:r w:rsidRPr="00BD0E8E">
              <w:rPr>
                <w:rFonts w:asciiTheme="minorHAnsi" w:hAnsiTheme="minorHAnsi" w:cstheme="minorHAnsi"/>
                <w:sz w:val="18"/>
              </w:rPr>
              <w:t>Cultural</w:t>
            </w:r>
            <w:r w:rsidRPr="00BD0E8E">
              <w:rPr>
                <w:rFonts w:asciiTheme="minorHAnsi" w:hAnsiTheme="minorHAnsi" w:cstheme="minorHAnsi"/>
                <w:spacing w:val="-2"/>
                <w:sz w:val="18"/>
              </w:rPr>
              <w:t xml:space="preserve"> </w:t>
            </w:r>
            <w:r w:rsidRPr="00BD0E8E">
              <w:rPr>
                <w:rFonts w:asciiTheme="minorHAnsi" w:hAnsiTheme="minorHAnsi" w:cstheme="minorHAnsi"/>
                <w:sz w:val="18"/>
              </w:rPr>
              <w:t>Heritage</w:t>
            </w:r>
            <w:r w:rsidRPr="00BD0E8E">
              <w:rPr>
                <w:rFonts w:asciiTheme="minorHAnsi" w:hAnsiTheme="minorHAnsi" w:cstheme="minorHAnsi"/>
                <w:spacing w:val="-1"/>
                <w:sz w:val="18"/>
              </w:rPr>
              <w:t xml:space="preserve"> </w:t>
            </w:r>
            <w:r w:rsidRPr="00BD0E8E">
              <w:rPr>
                <w:rFonts w:asciiTheme="minorHAnsi" w:hAnsiTheme="minorHAnsi" w:cstheme="minorHAnsi"/>
                <w:sz w:val="18"/>
              </w:rPr>
              <w:t>of</w:t>
            </w:r>
            <w:r w:rsidRPr="00BD0E8E">
              <w:rPr>
                <w:rFonts w:asciiTheme="minorHAnsi" w:hAnsiTheme="minorHAnsi" w:cstheme="minorHAnsi"/>
                <w:spacing w:val="-3"/>
                <w:sz w:val="18"/>
              </w:rPr>
              <w:t xml:space="preserve"> </w:t>
            </w:r>
            <w:r w:rsidRPr="00BD0E8E">
              <w:rPr>
                <w:rFonts w:asciiTheme="minorHAnsi" w:hAnsiTheme="minorHAnsi" w:cstheme="minorHAnsi"/>
                <w:sz w:val="18"/>
              </w:rPr>
              <w:t>indigenous</w:t>
            </w:r>
            <w:r w:rsidRPr="00BD0E8E">
              <w:rPr>
                <w:rFonts w:asciiTheme="minorHAnsi" w:hAnsiTheme="minorHAnsi" w:cstheme="minorHAnsi"/>
                <w:spacing w:val="-3"/>
                <w:sz w:val="18"/>
              </w:rPr>
              <w:t xml:space="preserve"> </w:t>
            </w:r>
            <w:r w:rsidRPr="00BD0E8E">
              <w:rPr>
                <w:rFonts w:asciiTheme="minorHAnsi" w:hAnsiTheme="minorHAnsi" w:cstheme="minorHAnsi"/>
                <w:sz w:val="18"/>
              </w:rPr>
              <w:t>peoples,</w:t>
            </w:r>
            <w:r w:rsidRPr="00BD0E8E">
              <w:rPr>
                <w:rFonts w:asciiTheme="minorHAnsi" w:hAnsiTheme="minorHAnsi" w:cstheme="minorHAnsi"/>
                <w:spacing w:val="-2"/>
                <w:sz w:val="18"/>
              </w:rPr>
              <w:t xml:space="preserve"> </w:t>
            </w:r>
            <w:r w:rsidRPr="00BD0E8E">
              <w:rPr>
                <w:rFonts w:asciiTheme="minorHAnsi" w:hAnsiTheme="minorHAnsi" w:cstheme="minorHAnsi"/>
                <w:sz w:val="18"/>
              </w:rPr>
              <w:t>including through</w:t>
            </w:r>
            <w:r w:rsidRPr="00BD0E8E">
              <w:rPr>
                <w:rFonts w:asciiTheme="minorHAnsi" w:hAnsiTheme="minorHAnsi" w:cstheme="minorHAnsi"/>
                <w:spacing w:val="-3"/>
                <w:sz w:val="18"/>
              </w:rPr>
              <w:t xml:space="preserve"> </w:t>
            </w:r>
            <w:r w:rsidRPr="00BD0E8E">
              <w:rPr>
                <w:rFonts w:asciiTheme="minorHAnsi" w:hAnsiTheme="minorHAnsi" w:cstheme="minorHAnsi"/>
                <w:sz w:val="18"/>
              </w:rPr>
              <w:t>the</w:t>
            </w:r>
            <w:r w:rsidRPr="00BD0E8E">
              <w:rPr>
                <w:rFonts w:asciiTheme="minorHAnsi" w:hAnsiTheme="minorHAnsi" w:cstheme="minorHAnsi"/>
                <w:spacing w:val="-3"/>
                <w:sz w:val="18"/>
              </w:rPr>
              <w:t xml:space="preserve"> </w:t>
            </w:r>
            <w:r w:rsidRPr="00BD0E8E">
              <w:rPr>
                <w:rFonts w:asciiTheme="minorHAnsi" w:hAnsiTheme="minorHAnsi" w:cstheme="minorHAnsi"/>
                <w:sz w:val="18"/>
              </w:rPr>
              <w:t>commercialization</w:t>
            </w:r>
            <w:r w:rsidRPr="00BD0E8E">
              <w:rPr>
                <w:rFonts w:asciiTheme="minorHAnsi" w:hAnsiTheme="minorHAnsi" w:cstheme="minorHAnsi"/>
                <w:spacing w:val="-3"/>
                <w:sz w:val="18"/>
              </w:rPr>
              <w:t xml:space="preserve"> </w:t>
            </w:r>
            <w:r w:rsidRPr="00BD0E8E">
              <w:rPr>
                <w:rFonts w:asciiTheme="minorHAnsi" w:hAnsiTheme="minorHAnsi" w:cstheme="minorHAnsi"/>
                <w:sz w:val="18"/>
              </w:rPr>
              <w:t>or</w:t>
            </w:r>
            <w:r w:rsidRPr="00BD0E8E">
              <w:rPr>
                <w:rFonts w:asciiTheme="minorHAnsi" w:hAnsiTheme="minorHAnsi" w:cstheme="minorHAnsi"/>
                <w:spacing w:val="-1"/>
                <w:sz w:val="18"/>
              </w:rPr>
              <w:t xml:space="preserve"> </w:t>
            </w:r>
            <w:r w:rsidRPr="00BD0E8E">
              <w:rPr>
                <w:rFonts w:asciiTheme="minorHAnsi" w:hAnsiTheme="minorHAnsi" w:cstheme="minorHAnsi"/>
                <w:sz w:val="18"/>
              </w:rPr>
              <w:t>use</w:t>
            </w:r>
            <w:r w:rsidRPr="00BD0E8E">
              <w:rPr>
                <w:rFonts w:asciiTheme="minorHAnsi" w:hAnsiTheme="minorHAnsi" w:cstheme="minorHAnsi"/>
                <w:spacing w:val="-3"/>
                <w:sz w:val="18"/>
              </w:rPr>
              <w:t xml:space="preserve"> </w:t>
            </w:r>
            <w:r w:rsidRPr="00BD0E8E">
              <w:rPr>
                <w:rFonts w:asciiTheme="minorHAnsi" w:hAnsiTheme="minorHAnsi" w:cstheme="minorHAnsi"/>
                <w:sz w:val="18"/>
              </w:rPr>
              <w:t>of their traditional knowledge and</w:t>
            </w:r>
            <w:r w:rsidRPr="00BD0E8E">
              <w:rPr>
                <w:rFonts w:asciiTheme="minorHAnsi" w:hAnsiTheme="minorHAnsi" w:cstheme="minorHAnsi"/>
                <w:spacing w:val="-2"/>
                <w:sz w:val="18"/>
              </w:rPr>
              <w:t xml:space="preserve"> </w:t>
            </w:r>
            <w:r w:rsidRPr="00BD0E8E">
              <w:rPr>
                <w:rFonts w:asciiTheme="minorHAnsi" w:hAnsiTheme="minorHAnsi" w:cstheme="minorHAnsi"/>
                <w:sz w:val="18"/>
              </w:rPr>
              <w:t>practices?</w:t>
            </w:r>
          </w:p>
          <w:p w14:paraId="48762C74" w14:textId="77777777" w:rsidR="0011550C" w:rsidRPr="00BD0E8E" w:rsidRDefault="0011550C" w:rsidP="00655EDF">
            <w:pPr>
              <w:pStyle w:val="TableParagraph"/>
              <w:spacing w:before="62"/>
              <w:ind w:left="647"/>
              <w:rPr>
                <w:rFonts w:asciiTheme="minorHAnsi" w:hAnsiTheme="minorHAnsi" w:cstheme="minorHAnsi"/>
                <w:i/>
                <w:sz w:val="18"/>
              </w:rPr>
            </w:pPr>
            <w:r w:rsidRPr="00BD0E8E">
              <w:rPr>
                <w:rFonts w:asciiTheme="minorHAnsi" w:hAnsiTheme="minorHAnsi" w:cstheme="minorHAnsi"/>
                <w:i/>
                <w:sz w:val="18"/>
              </w:rPr>
              <w:t>Consider, and where appropriate ensure, consistency with the answers under Standard 4 above.</w:t>
            </w:r>
          </w:p>
        </w:tc>
        <w:tc>
          <w:tcPr>
            <w:tcW w:w="833" w:type="dxa"/>
          </w:tcPr>
          <w:p w14:paraId="6767D938"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087073D" w14:textId="77777777" w:rsidTr="00655EDF">
        <w:trPr>
          <w:trHeight w:val="575"/>
        </w:trPr>
        <w:tc>
          <w:tcPr>
            <w:tcW w:w="8637" w:type="dxa"/>
            <w:shd w:val="clear" w:color="auto" w:fill="D9E1F3"/>
          </w:tcPr>
          <w:p w14:paraId="1DCF0334" w14:textId="77777777" w:rsidR="0011550C" w:rsidRPr="00BD0E8E" w:rsidRDefault="0011550C" w:rsidP="00655EDF">
            <w:pPr>
              <w:pStyle w:val="TableParagraph"/>
              <w:spacing w:before="10"/>
              <w:rPr>
                <w:rFonts w:asciiTheme="minorHAnsi" w:hAnsiTheme="minorHAnsi" w:cstheme="minorHAnsi"/>
                <w:sz w:val="14"/>
              </w:rPr>
            </w:pPr>
          </w:p>
          <w:p w14:paraId="2398530E" w14:textId="77777777" w:rsidR="0011550C" w:rsidRPr="00BD0E8E" w:rsidRDefault="0011550C" w:rsidP="00655EDF">
            <w:pPr>
              <w:pStyle w:val="TableParagraph"/>
              <w:ind w:left="107"/>
              <w:rPr>
                <w:rFonts w:asciiTheme="minorHAnsi" w:hAnsiTheme="minorHAnsi" w:cstheme="minorHAnsi"/>
                <w:b/>
                <w:sz w:val="18"/>
              </w:rPr>
            </w:pPr>
            <w:r w:rsidRPr="00BD0E8E">
              <w:rPr>
                <w:rFonts w:asciiTheme="minorHAnsi" w:hAnsiTheme="minorHAnsi" w:cstheme="minorHAnsi"/>
                <w:b/>
                <w:sz w:val="18"/>
              </w:rPr>
              <w:t xml:space="preserve">Standard 7: </w:t>
            </w:r>
            <w:proofErr w:type="spellStart"/>
            <w:r w:rsidRPr="00BD0E8E">
              <w:rPr>
                <w:rFonts w:asciiTheme="minorHAnsi" w:hAnsiTheme="minorHAnsi" w:cstheme="minorHAnsi"/>
                <w:b/>
                <w:sz w:val="18"/>
              </w:rPr>
              <w:t>Labour</w:t>
            </w:r>
            <w:proofErr w:type="spellEnd"/>
            <w:r w:rsidRPr="00BD0E8E">
              <w:rPr>
                <w:rFonts w:asciiTheme="minorHAnsi" w:hAnsiTheme="minorHAnsi" w:cstheme="minorHAnsi"/>
                <w:b/>
                <w:sz w:val="18"/>
              </w:rPr>
              <w:t xml:space="preserve"> and Working Conditions</w:t>
            </w:r>
          </w:p>
        </w:tc>
        <w:tc>
          <w:tcPr>
            <w:tcW w:w="833" w:type="dxa"/>
            <w:shd w:val="clear" w:color="auto" w:fill="D9E1F3"/>
          </w:tcPr>
          <w:p w14:paraId="2E780729" w14:textId="77777777" w:rsidR="0011550C" w:rsidRPr="00BD0E8E" w:rsidRDefault="0011550C" w:rsidP="00655EDF">
            <w:pPr>
              <w:pStyle w:val="TableParagraph"/>
              <w:rPr>
                <w:rFonts w:asciiTheme="minorHAnsi" w:hAnsiTheme="minorHAnsi" w:cstheme="minorHAnsi"/>
                <w:sz w:val="18"/>
              </w:rPr>
            </w:pPr>
          </w:p>
        </w:tc>
      </w:tr>
      <w:tr w:rsidR="0011550C" w:rsidRPr="00BD0E8E" w14:paraId="2F58444A" w14:textId="77777777" w:rsidTr="00655EDF">
        <w:trPr>
          <w:trHeight w:val="340"/>
        </w:trPr>
        <w:tc>
          <w:tcPr>
            <w:tcW w:w="8637" w:type="dxa"/>
          </w:tcPr>
          <w:p w14:paraId="16A54B55"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 (note: applies to project and contractor workers)</w:t>
            </w:r>
          </w:p>
        </w:tc>
        <w:tc>
          <w:tcPr>
            <w:tcW w:w="833" w:type="dxa"/>
          </w:tcPr>
          <w:p w14:paraId="7118DC78" w14:textId="77777777" w:rsidR="0011550C" w:rsidRPr="00BD0E8E" w:rsidRDefault="0011550C" w:rsidP="00655EDF">
            <w:pPr>
              <w:pStyle w:val="TableParagraph"/>
              <w:rPr>
                <w:rFonts w:asciiTheme="minorHAnsi" w:hAnsiTheme="minorHAnsi" w:cstheme="minorHAnsi"/>
                <w:sz w:val="18"/>
              </w:rPr>
            </w:pPr>
          </w:p>
        </w:tc>
      </w:tr>
      <w:tr w:rsidR="0011550C" w:rsidRPr="00BD0E8E" w14:paraId="04C5AE8E" w14:textId="77777777" w:rsidTr="00655EDF">
        <w:trPr>
          <w:trHeight w:val="340"/>
        </w:trPr>
        <w:tc>
          <w:tcPr>
            <w:tcW w:w="8637" w:type="dxa"/>
          </w:tcPr>
          <w:p w14:paraId="6CBFF49B"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7.1</w:t>
            </w:r>
            <w:r w:rsidRPr="00BD0E8E">
              <w:rPr>
                <w:rFonts w:asciiTheme="minorHAnsi" w:hAnsiTheme="minorHAnsi" w:cstheme="minorHAnsi"/>
                <w:sz w:val="18"/>
              </w:rPr>
              <w:tab/>
              <w:t xml:space="preserve">working conditions that do not meet national </w:t>
            </w:r>
            <w:proofErr w:type="spellStart"/>
            <w:r w:rsidRPr="00BD0E8E">
              <w:rPr>
                <w:rFonts w:asciiTheme="minorHAnsi" w:hAnsiTheme="minorHAnsi" w:cstheme="minorHAnsi"/>
                <w:sz w:val="18"/>
              </w:rPr>
              <w:t>labour</w:t>
            </w:r>
            <w:proofErr w:type="spellEnd"/>
            <w:r w:rsidRPr="00BD0E8E">
              <w:rPr>
                <w:rFonts w:asciiTheme="minorHAnsi" w:hAnsiTheme="minorHAnsi" w:cstheme="minorHAnsi"/>
                <w:sz w:val="18"/>
              </w:rPr>
              <w:t xml:space="preserve"> laws and international</w:t>
            </w:r>
            <w:r w:rsidRPr="00BD0E8E">
              <w:rPr>
                <w:rFonts w:asciiTheme="minorHAnsi" w:hAnsiTheme="minorHAnsi" w:cstheme="minorHAnsi"/>
                <w:spacing w:val="-11"/>
                <w:sz w:val="18"/>
              </w:rPr>
              <w:t xml:space="preserve"> </w:t>
            </w:r>
            <w:r w:rsidRPr="00BD0E8E">
              <w:rPr>
                <w:rFonts w:asciiTheme="minorHAnsi" w:hAnsiTheme="minorHAnsi" w:cstheme="minorHAnsi"/>
                <w:sz w:val="18"/>
              </w:rPr>
              <w:t>commitments?</w:t>
            </w:r>
          </w:p>
        </w:tc>
        <w:tc>
          <w:tcPr>
            <w:tcW w:w="833" w:type="dxa"/>
          </w:tcPr>
          <w:p w14:paraId="1A57E5B6"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15DC3D2D" w14:textId="77777777" w:rsidTr="00655EDF">
        <w:trPr>
          <w:trHeight w:val="338"/>
        </w:trPr>
        <w:tc>
          <w:tcPr>
            <w:tcW w:w="8637" w:type="dxa"/>
          </w:tcPr>
          <w:p w14:paraId="7FAF0538"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7.2</w:t>
            </w:r>
            <w:r w:rsidRPr="00BD0E8E">
              <w:rPr>
                <w:rFonts w:asciiTheme="minorHAnsi" w:hAnsiTheme="minorHAnsi" w:cstheme="minorHAnsi"/>
                <w:sz w:val="18"/>
              </w:rPr>
              <w:tab/>
              <w:t>working conditions that may deny freedom of association and collective</w:t>
            </w:r>
            <w:r w:rsidRPr="00BD0E8E">
              <w:rPr>
                <w:rFonts w:asciiTheme="minorHAnsi" w:hAnsiTheme="minorHAnsi" w:cstheme="minorHAnsi"/>
                <w:spacing w:val="-10"/>
                <w:sz w:val="18"/>
              </w:rPr>
              <w:t xml:space="preserve"> </w:t>
            </w:r>
            <w:r w:rsidRPr="00BD0E8E">
              <w:rPr>
                <w:rFonts w:asciiTheme="minorHAnsi" w:hAnsiTheme="minorHAnsi" w:cstheme="minorHAnsi"/>
                <w:sz w:val="18"/>
              </w:rPr>
              <w:t>bargaining?</w:t>
            </w:r>
          </w:p>
        </w:tc>
        <w:tc>
          <w:tcPr>
            <w:tcW w:w="833" w:type="dxa"/>
          </w:tcPr>
          <w:p w14:paraId="6665AD48"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69F907D4" w14:textId="77777777" w:rsidTr="00655EDF">
        <w:trPr>
          <w:trHeight w:val="340"/>
        </w:trPr>
        <w:tc>
          <w:tcPr>
            <w:tcW w:w="8637" w:type="dxa"/>
          </w:tcPr>
          <w:p w14:paraId="08CD5EB5" w14:textId="77777777" w:rsidR="0011550C" w:rsidRPr="00BD0E8E" w:rsidRDefault="0011550C" w:rsidP="00655EDF">
            <w:pPr>
              <w:pStyle w:val="TableParagraph"/>
              <w:tabs>
                <w:tab w:val="left" w:pos="674"/>
              </w:tabs>
              <w:spacing w:before="63"/>
              <w:ind w:left="107"/>
              <w:rPr>
                <w:rFonts w:asciiTheme="minorHAnsi" w:hAnsiTheme="minorHAnsi" w:cstheme="minorHAnsi"/>
                <w:sz w:val="18"/>
              </w:rPr>
            </w:pPr>
            <w:r w:rsidRPr="00BD0E8E">
              <w:rPr>
                <w:rFonts w:asciiTheme="minorHAnsi" w:hAnsiTheme="minorHAnsi" w:cstheme="minorHAnsi"/>
                <w:sz w:val="18"/>
              </w:rPr>
              <w:t>7.3</w:t>
            </w:r>
            <w:r w:rsidRPr="00BD0E8E">
              <w:rPr>
                <w:rFonts w:asciiTheme="minorHAnsi" w:hAnsiTheme="minorHAnsi" w:cstheme="minorHAnsi"/>
                <w:sz w:val="18"/>
              </w:rPr>
              <w:tab/>
              <w:t>use of child</w:t>
            </w:r>
            <w:r w:rsidRPr="00BD0E8E">
              <w:rPr>
                <w:rFonts w:asciiTheme="minorHAnsi" w:hAnsiTheme="minorHAnsi" w:cstheme="minorHAnsi"/>
                <w:spacing w:val="-2"/>
                <w:sz w:val="18"/>
              </w:rPr>
              <w:t xml:space="preserve"> </w:t>
            </w:r>
            <w:proofErr w:type="spellStart"/>
            <w:r w:rsidRPr="00BD0E8E">
              <w:rPr>
                <w:rFonts w:asciiTheme="minorHAnsi" w:hAnsiTheme="minorHAnsi" w:cstheme="minorHAnsi"/>
                <w:sz w:val="18"/>
              </w:rPr>
              <w:t>labour</w:t>
            </w:r>
            <w:proofErr w:type="spellEnd"/>
            <w:r w:rsidRPr="00BD0E8E">
              <w:rPr>
                <w:rFonts w:asciiTheme="minorHAnsi" w:hAnsiTheme="minorHAnsi" w:cstheme="minorHAnsi"/>
                <w:sz w:val="18"/>
              </w:rPr>
              <w:t>?</w:t>
            </w:r>
          </w:p>
        </w:tc>
        <w:tc>
          <w:tcPr>
            <w:tcW w:w="833" w:type="dxa"/>
          </w:tcPr>
          <w:p w14:paraId="4F4BB38B"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228C5AA9" w14:textId="77777777" w:rsidTr="00655EDF">
        <w:trPr>
          <w:trHeight w:val="340"/>
        </w:trPr>
        <w:tc>
          <w:tcPr>
            <w:tcW w:w="8637" w:type="dxa"/>
          </w:tcPr>
          <w:p w14:paraId="2C58D617"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7.4</w:t>
            </w:r>
            <w:r w:rsidRPr="00BD0E8E">
              <w:rPr>
                <w:rFonts w:asciiTheme="minorHAnsi" w:hAnsiTheme="minorHAnsi" w:cstheme="minorHAnsi"/>
                <w:sz w:val="18"/>
              </w:rPr>
              <w:tab/>
              <w:t>use of forced</w:t>
            </w:r>
            <w:r w:rsidRPr="00BD0E8E">
              <w:rPr>
                <w:rFonts w:asciiTheme="minorHAnsi" w:hAnsiTheme="minorHAnsi" w:cstheme="minorHAnsi"/>
                <w:spacing w:val="-4"/>
                <w:sz w:val="18"/>
              </w:rPr>
              <w:t xml:space="preserve"> </w:t>
            </w:r>
            <w:proofErr w:type="spellStart"/>
            <w:r w:rsidRPr="00BD0E8E">
              <w:rPr>
                <w:rFonts w:asciiTheme="minorHAnsi" w:hAnsiTheme="minorHAnsi" w:cstheme="minorHAnsi"/>
                <w:sz w:val="18"/>
              </w:rPr>
              <w:t>labour</w:t>
            </w:r>
            <w:proofErr w:type="spellEnd"/>
            <w:r w:rsidRPr="00BD0E8E">
              <w:rPr>
                <w:rFonts w:asciiTheme="minorHAnsi" w:hAnsiTheme="minorHAnsi" w:cstheme="minorHAnsi"/>
                <w:sz w:val="18"/>
              </w:rPr>
              <w:t>?</w:t>
            </w:r>
          </w:p>
        </w:tc>
        <w:tc>
          <w:tcPr>
            <w:tcW w:w="833" w:type="dxa"/>
          </w:tcPr>
          <w:p w14:paraId="006814E7"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7A54F8CA" w14:textId="77777777" w:rsidTr="00655EDF">
        <w:trPr>
          <w:trHeight w:val="340"/>
        </w:trPr>
        <w:tc>
          <w:tcPr>
            <w:tcW w:w="8637" w:type="dxa"/>
          </w:tcPr>
          <w:p w14:paraId="5EFC1BD1"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7.5</w:t>
            </w:r>
            <w:r w:rsidRPr="00BD0E8E">
              <w:rPr>
                <w:rFonts w:asciiTheme="minorHAnsi" w:hAnsiTheme="minorHAnsi" w:cstheme="minorHAnsi"/>
                <w:sz w:val="18"/>
              </w:rPr>
              <w:tab/>
              <w:t>discriminatory working conditions and/or lack of equal</w:t>
            </w:r>
            <w:r w:rsidRPr="00BD0E8E">
              <w:rPr>
                <w:rFonts w:asciiTheme="minorHAnsi" w:hAnsiTheme="minorHAnsi" w:cstheme="minorHAnsi"/>
                <w:spacing w:val="-6"/>
                <w:sz w:val="18"/>
              </w:rPr>
              <w:t xml:space="preserve"> </w:t>
            </w:r>
            <w:r w:rsidRPr="00BD0E8E">
              <w:rPr>
                <w:rFonts w:asciiTheme="minorHAnsi" w:hAnsiTheme="minorHAnsi" w:cstheme="minorHAnsi"/>
                <w:sz w:val="18"/>
              </w:rPr>
              <w:t>opportunity?</w:t>
            </w:r>
          </w:p>
        </w:tc>
        <w:tc>
          <w:tcPr>
            <w:tcW w:w="833" w:type="dxa"/>
          </w:tcPr>
          <w:p w14:paraId="30A1E60C"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43A2EF11" w14:textId="77777777" w:rsidTr="00655EDF">
        <w:trPr>
          <w:trHeight w:val="558"/>
        </w:trPr>
        <w:tc>
          <w:tcPr>
            <w:tcW w:w="8637" w:type="dxa"/>
          </w:tcPr>
          <w:p w14:paraId="3C31EB80" w14:textId="77777777" w:rsidR="0011550C" w:rsidRPr="00BD0E8E" w:rsidRDefault="0011550C" w:rsidP="00655EDF">
            <w:pPr>
              <w:pStyle w:val="TableParagraph"/>
              <w:tabs>
                <w:tab w:val="left" w:pos="674"/>
              </w:tabs>
              <w:spacing w:before="59"/>
              <w:ind w:left="674" w:right="791" w:hanging="567"/>
              <w:rPr>
                <w:rFonts w:asciiTheme="minorHAnsi" w:hAnsiTheme="minorHAnsi" w:cstheme="minorHAnsi"/>
                <w:sz w:val="18"/>
              </w:rPr>
            </w:pPr>
            <w:r w:rsidRPr="00BD0E8E">
              <w:rPr>
                <w:rFonts w:asciiTheme="minorHAnsi" w:hAnsiTheme="minorHAnsi" w:cstheme="minorHAnsi"/>
                <w:sz w:val="18"/>
              </w:rPr>
              <w:t>7.6</w:t>
            </w:r>
            <w:r w:rsidRPr="00BD0E8E">
              <w:rPr>
                <w:rFonts w:asciiTheme="minorHAnsi" w:hAnsiTheme="minorHAnsi" w:cstheme="minorHAnsi"/>
                <w:sz w:val="18"/>
              </w:rPr>
              <w:tab/>
              <w:t>occupational health and safety risks due to physical, chemical, biological and psychosocial hazards (including violence and harassment) throughout the project</w:t>
            </w:r>
            <w:r w:rsidRPr="00BD0E8E">
              <w:rPr>
                <w:rFonts w:asciiTheme="minorHAnsi" w:hAnsiTheme="minorHAnsi" w:cstheme="minorHAnsi"/>
                <w:spacing w:val="-1"/>
                <w:sz w:val="18"/>
              </w:rPr>
              <w:t xml:space="preserve"> </w:t>
            </w:r>
            <w:r w:rsidRPr="00BD0E8E">
              <w:rPr>
                <w:rFonts w:asciiTheme="minorHAnsi" w:hAnsiTheme="minorHAnsi" w:cstheme="minorHAnsi"/>
                <w:sz w:val="18"/>
              </w:rPr>
              <w:t>life-cycle?</w:t>
            </w:r>
          </w:p>
        </w:tc>
        <w:tc>
          <w:tcPr>
            <w:tcW w:w="833" w:type="dxa"/>
          </w:tcPr>
          <w:p w14:paraId="40B8CAB2"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bl>
    <w:p w14:paraId="7876FC12" w14:textId="77777777" w:rsidR="0011550C" w:rsidRPr="00BD0E8E" w:rsidRDefault="0011550C" w:rsidP="0011550C">
      <w:pPr>
        <w:spacing w:before="63"/>
        <w:ind w:left="100" w:right="581"/>
        <w:rPr>
          <w:rFonts w:asciiTheme="minorHAnsi" w:hAnsiTheme="minorHAnsi" w:cstheme="minorHAnsi"/>
          <w:sz w:val="1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7"/>
        <w:gridCol w:w="833"/>
      </w:tblGrid>
      <w:tr w:rsidR="0011550C" w:rsidRPr="00BD0E8E" w14:paraId="74B7C2B3" w14:textId="77777777" w:rsidTr="00655EDF">
        <w:trPr>
          <w:trHeight w:val="602"/>
        </w:trPr>
        <w:tc>
          <w:tcPr>
            <w:tcW w:w="8637" w:type="dxa"/>
            <w:shd w:val="clear" w:color="auto" w:fill="DBE4F0"/>
          </w:tcPr>
          <w:p w14:paraId="35703EDE" w14:textId="77777777" w:rsidR="0011550C" w:rsidRPr="00BD0E8E" w:rsidRDefault="0011550C" w:rsidP="00655EDF">
            <w:pPr>
              <w:pStyle w:val="TableParagraph"/>
              <w:spacing w:before="7"/>
              <w:rPr>
                <w:rFonts w:asciiTheme="minorHAnsi" w:hAnsiTheme="minorHAnsi" w:cstheme="minorHAnsi"/>
                <w:sz w:val="20"/>
              </w:rPr>
            </w:pPr>
          </w:p>
          <w:p w14:paraId="29ACC47B" w14:textId="77777777" w:rsidR="0011550C" w:rsidRPr="00BD0E8E" w:rsidRDefault="0011550C" w:rsidP="00655EDF">
            <w:pPr>
              <w:pStyle w:val="TableParagraph"/>
              <w:ind w:left="107"/>
              <w:rPr>
                <w:rFonts w:asciiTheme="minorHAnsi" w:hAnsiTheme="minorHAnsi" w:cstheme="minorHAnsi"/>
                <w:b/>
                <w:sz w:val="18"/>
              </w:rPr>
            </w:pPr>
            <w:r w:rsidRPr="00BD0E8E">
              <w:rPr>
                <w:rFonts w:asciiTheme="minorHAnsi" w:hAnsiTheme="minorHAnsi" w:cstheme="minorHAnsi"/>
                <w:b/>
                <w:sz w:val="18"/>
              </w:rPr>
              <w:t>Standard 8: Pollution Prevention and Resource Efficiency</w:t>
            </w:r>
          </w:p>
        </w:tc>
        <w:tc>
          <w:tcPr>
            <w:tcW w:w="833" w:type="dxa"/>
            <w:shd w:val="clear" w:color="auto" w:fill="DBE4F0"/>
          </w:tcPr>
          <w:p w14:paraId="5E86F948" w14:textId="77777777" w:rsidR="0011550C" w:rsidRPr="00BD0E8E" w:rsidRDefault="0011550C" w:rsidP="00655EDF">
            <w:pPr>
              <w:pStyle w:val="TableParagraph"/>
              <w:rPr>
                <w:rFonts w:asciiTheme="minorHAnsi" w:hAnsiTheme="minorHAnsi" w:cstheme="minorHAnsi"/>
                <w:sz w:val="18"/>
              </w:rPr>
            </w:pPr>
          </w:p>
        </w:tc>
      </w:tr>
      <w:tr w:rsidR="0011550C" w:rsidRPr="00BD0E8E" w14:paraId="1C142090" w14:textId="77777777" w:rsidTr="00655EDF">
        <w:trPr>
          <w:trHeight w:val="340"/>
        </w:trPr>
        <w:tc>
          <w:tcPr>
            <w:tcW w:w="8637" w:type="dxa"/>
          </w:tcPr>
          <w:p w14:paraId="0C96BFAF" w14:textId="77777777" w:rsidR="0011550C" w:rsidRPr="00BD0E8E" w:rsidRDefault="0011550C" w:rsidP="00655EDF">
            <w:pPr>
              <w:pStyle w:val="TableParagraph"/>
              <w:spacing w:before="61"/>
              <w:ind w:left="107"/>
              <w:rPr>
                <w:rFonts w:asciiTheme="minorHAnsi" w:hAnsiTheme="minorHAnsi" w:cstheme="minorHAnsi"/>
                <w:i/>
                <w:sz w:val="18"/>
              </w:rPr>
            </w:pPr>
            <w:r w:rsidRPr="00BD0E8E">
              <w:rPr>
                <w:rFonts w:asciiTheme="minorHAnsi" w:hAnsiTheme="minorHAnsi" w:cstheme="minorHAnsi"/>
                <w:i/>
                <w:sz w:val="18"/>
              </w:rPr>
              <w:t>Would the project potentially involve or lead to:</w:t>
            </w:r>
          </w:p>
        </w:tc>
        <w:tc>
          <w:tcPr>
            <w:tcW w:w="833" w:type="dxa"/>
          </w:tcPr>
          <w:p w14:paraId="1946BE5E" w14:textId="77777777" w:rsidR="0011550C" w:rsidRPr="00BD0E8E" w:rsidRDefault="0011550C" w:rsidP="00655EDF">
            <w:pPr>
              <w:pStyle w:val="TableParagraph"/>
              <w:rPr>
                <w:rFonts w:asciiTheme="minorHAnsi" w:hAnsiTheme="minorHAnsi" w:cstheme="minorHAnsi"/>
                <w:sz w:val="18"/>
              </w:rPr>
            </w:pPr>
          </w:p>
        </w:tc>
      </w:tr>
      <w:tr w:rsidR="0011550C" w:rsidRPr="00BD0E8E" w14:paraId="7C5142DB" w14:textId="77777777" w:rsidTr="00655EDF">
        <w:trPr>
          <w:trHeight w:val="558"/>
        </w:trPr>
        <w:tc>
          <w:tcPr>
            <w:tcW w:w="8637" w:type="dxa"/>
          </w:tcPr>
          <w:p w14:paraId="7E462D18" w14:textId="77777777" w:rsidR="0011550C" w:rsidRPr="00BD0E8E" w:rsidRDefault="0011550C" w:rsidP="00655EDF">
            <w:pPr>
              <w:pStyle w:val="TableParagraph"/>
              <w:tabs>
                <w:tab w:val="left" w:pos="674"/>
              </w:tabs>
              <w:spacing w:before="59"/>
              <w:ind w:left="674" w:right="754" w:hanging="567"/>
              <w:rPr>
                <w:rFonts w:asciiTheme="minorHAnsi" w:hAnsiTheme="minorHAnsi" w:cstheme="minorHAnsi"/>
                <w:sz w:val="18"/>
              </w:rPr>
            </w:pPr>
            <w:r w:rsidRPr="00BD0E8E">
              <w:rPr>
                <w:rFonts w:asciiTheme="minorHAnsi" w:hAnsiTheme="minorHAnsi" w:cstheme="minorHAnsi"/>
                <w:sz w:val="18"/>
              </w:rPr>
              <w:t>8.1</w:t>
            </w:r>
            <w:r w:rsidRPr="00BD0E8E">
              <w:rPr>
                <w:rFonts w:asciiTheme="minorHAnsi" w:hAnsiTheme="minorHAnsi" w:cstheme="minorHAnsi"/>
                <w:sz w:val="18"/>
              </w:rPr>
              <w:tab/>
              <w:t>the release of pollutants to the environment due to routine or non-routine circumstances with the potential for adverse local, regional, and/or transboundary</w:t>
            </w:r>
            <w:r w:rsidRPr="00BD0E8E">
              <w:rPr>
                <w:rFonts w:asciiTheme="minorHAnsi" w:hAnsiTheme="minorHAnsi" w:cstheme="minorHAnsi"/>
                <w:spacing w:val="-6"/>
                <w:sz w:val="18"/>
              </w:rPr>
              <w:t xml:space="preserve"> </w:t>
            </w:r>
            <w:r w:rsidRPr="00BD0E8E">
              <w:rPr>
                <w:rFonts w:asciiTheme="minorHAnsi" w:hAnsiTheme="minorHAnsi" w:cstheme="minorHAnsi"/>
                <w:sz w:val="18"/>
              </w:rPr>
              <w:t>impacts?</w:t>
            </w:r>
          </w:p>
        </w:tc>
        <w:tc>
          <w:tcPr>
            <w:tcW w:w="833" w:type="dxa"/>
          </w:tcPr>
          <w:p w14:paraId="3615052C"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58996AA9" w14:textId="77777777" w:rsidTr="00655EDF">
        <w:trPr>
          <w:trHeight w:val="340"/>
        </w:trPr>
        <w:tc>
          <w:tcPr>
            <w:tcW w:w="8637" w:type="dxa"/>
          </w:tcPr>
          <w:p w14:paraId="51288E65"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8.2</w:t>
            </w:r>
            <w:r w:rsidRPr="00BD0E8E">
              <w:rPr>
                <w:rFonts w:asciiTheme="minorHAnsi" w:hAnsiTheme="minorHAnsi" w:cstheme="minorHAnsi"/>
                <w:sz w:val="18"/>
              </w:rPr>
              <w:tab/>
              <w:t>the generation of waste (both hazardous and</w:t>
            </w:r>
            <w:r w:rsidRPr="00BD0E8E">
              <w:rPr>
                <w:rFonts w:asciiTheme="minorHAnsi" w:hAnsiTheme="minorHAnsi" w:cstheme="minorHAnsi"/>
                <w:spacing w:val="-10"/>
                <w:sz w:val="18"/>
              </w:rPr>
              <w:t xml:space="preserve"> </w:t>
            </w:r>
            <w:r w:rsidRPr="00BD0E8E">
              <w:rPr>
                <w:rFonts w:asciiTheme="minorHAnsi" w:hAnsiTheme="minorHAnsi" w:cstheme="minorHAnsi"/>
                <w:sz w:val="18"/>
              </w:rPr>
              <w:t>non-hazardous)?</w:t>
            </w:r>
          </w:p>
        </w:tc>
        <w:tc>
          <w:tcPr>
            <w:tcW w:w="833" w:type="dxa"/>
          </w:tcPr>
          <w:p w14:paraId="7B1298D0"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36A306BC" w14:textId="77777777" w:rsidTr="00655EDF">
        <w:trPr>
          <w:trHeight w:val="400"/>
        </w:trPr>
        <w:tc>
          <w:tcPr>
            <w:tcW w:w="8637" w:type="dxa"/>
          </w:tcPr>
          <w:p w14:paraId="0321B8E4"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8.3</w:t>
            </w:r>
            <w:r w:rsidRPr="00BD0E8E">
              <w:rPr>
                <w:rFonts w:asciiTheme="minorHAnsi" w:hAnsiTheme="minorHAnsi" w:cstheme="minorHAnsi"/>
                <w:sz w:val="18"/>
              </w:rPr>
              <w:tab/>
              <w:t>the manufacture, trade, release, and/or use of hazardous materials and/or</w:t>
            </w:r>
            <w:r w:rsidRPr="00BD0E8E">
              <w:rPr>
                <w:rFonts w:asciiTheme="minorHAnsi" w:hAnsiTheme="minorHAnsi" w:cstheme="minorHAnsi"/>
                <w:spacing w:val="-6"/>
                <w:sz w:val="18"/>
              </w:rPr>
              <w:t xml:space="preserve"> </w:t>
            </w:r>
            <w:r w:rsidRPr="00BD0E8E">
              <w:rPr>
                <w:rFonts w:asciiTheme="minorHAnsi" w:hAnsiTheme="minorHAnsi" w:cstheme="minorHAnsi"/>
                <w:sz w:val="18"/>
              </w:rPr>
              <w:t>chemicals?</w:t>
            </w:r>
          </w:p>
        </w:tc>
        <w:tc>
          <w:tcPr>
            <w:tcW w:w="833" w:type="dxa"/>
          </w:tcPr>
          <w:p w14:paraId="33AD1462"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73938595" w14:textId="77777777" w:rsidTr="00655EDF">
        <w:trPr>
          <w:trHeight w:val="839"/>
        </w:trPr>
        <w:tc>
          <w:tcPr>
            <w:tcW w:w="8637" w:type="dxa"/>
          </w:tcPr>
          <w:p w14:paraId="11CE37FE" w14:textId="77777777" w:rsidR="0011550C" w:rsidRPr="00BD0E8E" w:rsidRDefault="0011550C" w:rsidP="00655EDF">
            <w:pPr>
              <w:pStyle w:val="TableParagraph"/>
              <w:tabs>
                <w:tab w:val="left" w:pos="674"/>
              </w:tabs>
              <w:spacing w:before="63"/>
              <w:ind w:left="107"/>
              <w:rPr>
                <w:rFonts w:asciiTheme="minorHAnsi" w:hAnsiTheme="minorHAnsi" w:cstheme="minorHAnsi"/>
                <w:sz w:val="18"/>
              </w:rPr>
            </w:pPr>
            <w:r w:rsidRPr="00BD0E8E">
              <w:rPr>
                <w:rFonts w:asciiTheme="minorHAnsi" w:hAnsiTheme="minorHAnsi" w:cstheme="minorHAnsi"/>
                <w:sz w:val="18"/>
              </w:rPr>
              <w:t>8.4</w:t>
            </w:r>
            <w:r w:rsidRPr="00BD0E8E">
              <w:rPr>
                <w:rFonts w:asciiTheme="minorHAnsi" w:hAnsiTheme="minorHAnsi" w:cstheme="minorHAnsi"/>
                <w:sz w:val="18"/>
              </w:rPr>
              <w:tab/>
              <w:t>the use of chemicals or materials subject to international bans or</w:t>
            </w:r>
            <w:r w:rsidRPr="00BD0E8E">
              <w:rPr>
                <w:rFonts w:asciiTheme="minorHAnsi" w:hAnsiTheme="minorHAnsi" w:cstheme="minorHAnsi"/>
                <w:spacing w:val="-8"/>
                <w:sz w:val="18"/>
              </w:rPr>
              <w:t xml:space="preserve"> </w:t>
            </w:r>
            <w:r w:rsidRPr="00BD0E8E">
              <w:rPr>
                <w:rFonts w:asciiTheme="minorHAnsi" w:hAnsiTheme="minorHAnsi" w:cstheme="minorHAnsi"/>
                <w:sz w:val="18"/>
              </w:rPr>
              <w:t>phase-outs?</w:t>
            </w:r>
          </w:p>
          <w:p w14:paraId="37539945" w14:textId="77777777" w:rsidR="0011550C" w:rsidRPr="00BD0E8E" w:rsidRDefault="0011550C" w:rsidP="00655EDF">
            <w:pPr>
              <w:pStyle w:val="TableParagraph"/>
              <w:spacing w:before="59"/>
              <w:ind w:left="674" w:right="607"/>
              <w:rPr>
                <w:rFonts w:asciiTheme="minorHAnsi" w:hAnsiTheme="minorHAnsi" w:cstheme="minorHAnsi"/>
                <w:i/>
                <w:sz w:val="18"/>
              </w:rPr>
            </w:pPr>
            <w:r w:rsidRPr="00BD0E8E">
              <w:rPr>
                <w:rFonts w:asciiTheme="minorHAnsi" w:hAnsiTheme="minorHAnsi" w:cstheme="minorHAnsi"/>
                <w:i/>
                <w:sz w:val="18"/>
              </w:rPr>
              <w:t xml:space="preserve">For example, DDT, PCBs and other chemicals listed in international conventions such as the </w:t>
            </w:r>
            <w:hyperlink r:id="rId31">
              <w:r w:rsidRPr="00BD0E8E">
                <w:rPr>
                  <w:rFonts w:asciiTheme="minorHAnsi" w:hAnsiTheme="minorHAnsi" w:cstheme="minorHAnsi"/>
                  <w:i/>
                  <w:color w:val="0000FF"/>
                  <w:sz w:val="18"/>
                  <w:u w:val="single" w:color="0000FF"/>
                </w:rPr>
                <w:t>Montrea</w:t>
              </w:r>
              <w:r w:rsidRPr="00BD0E8E">
                <w:rPr>
                  <w:rFonts w:asciiTheme="minorHAnsi" w:hAnsiTheme="minorHAnsi" w:cstheme="minorHAnsi"/>
                  <w:i/>
                  <w:color w:val="0000FF"/>
                  <w:sz w:val="18"/>
                </w:rPr>
                <w:t>l</w:t>
              </w:r>
            </w:hyperlink>
            <w:r w:rsidRPr="00BD0E8E">
              <w:rPr>
                <w:rFonts w:asciiTheme="minorHAnsi" w:hAnsiTheme="minorHAnsi" w:cstheme="minorHAnsi"/>
                <w:i/>
                <w:color w:val="0000FF"/>
                <w:sz w:val="18"/>
              </w:rPr>
              <w:t xml:space="preserve"> </w:t>
            </w:r>
            <w:hyperlink r:id="rId32">
              <w:r w:rsidRPr="00BD0E8E">
                <w:rPr>
                  <w:rFonts w:asciiTheme="minorHAnsi" w:hAnsiTheme="minorHAnsi" w:cstheme="minorHAnsi"/>
                  <w:i/>
                  <w:color w:val="0000FF"/>
                  <w:sz w:val="18"/>
                  <w:u w:val="single" w:color="0000FF"/>
                </w:rPr>
                <w:t>Protocol</w:t>
              </w:r>
              <w:r w:rsidRPr="00BD0E8E">
                <w:rPr>
                  <w:rFonts w:asciiTheme="minorHAnsi" w:hAnsiTheme="minorHAnsi" w:cstheme="minorHAnsi"/>
                  <w:i/>
                  <w:sz w:val="18"/>
                </w:rPr>
                <w:t xml:space="preserve">, </w:t>
              </w:r>
            </w:hyperlink>
            <w:hyperlink r:id="rId33">
              <w:r w:rsidRPr="00BD0E8E">
                <w:rPr>
                  <w:rFonts w:asciiTheme="minorHAnsi" w:hAnsiTheme="minorHAnsi" w:cstheme="minorHAnsi"/>
                  <w:i/>
                  <w:color w:val="0000FF"/>
                  <w:sz w:val="18"/>
                  <w:u w:val="single" w:color="0000FF"/>
                </w:rPr>
                <w:t>Minamata Convention</w:t>
              </w:r>
              <w:r w:rsidRPr="00BD0E8E">
                <w:rPr>
                  <w:rFonts w:asciiTheme="minorHAnsi" w:hAnsiTheme="minorHAnsi" w:cstheme="minorHAnsi"/>
                  <w:i/>
                  <w:sz w:val="18"/>
                </w:rPr>
                <w:t xml:space="preserve">, </w:t>
              </w:r>
            </w:hyperlink>
            <w:hyperlink r:id="rId34">
              <w:r w:rsidRPr="00BD0E8E">
                <w:rPr>
                  <w:rFonts w:asciiTheme="minorHAnsi" w:hAnsiTheme="minorHAnsi" w:cstheme="minorHAnsi"/>
                  <w:i/>
                  <w:color w:val="0000FF"/>
                  <w:sz w:val="18"/>
                  <w:u w:val="single" w:color="0000FF"/>
                </w:rPr>
                <w:t>Basel Convention</w:t>
              </w:r>
              <w:r w:rsidRPr="00BD0E8E">
                <w:rPr>
                  <w:rFonts w:asciiTheme="minorHAnsi" w:hAnsiTheme="minorHAnsi" w:cstheme="minorHAnsi"/>
                  <w:i/>
                  <w:sz w:val="18"/>
                </w:rPr>
                <w:t xml:space="preserve">, </w:t>
              </w:r>
            </w:hyperlink>
            <w:hyperlink r:id="rId35">
              <w:r w:rsidRPr="00BD0E8E">
                <w:rPr>
                  <w:rFonts w:asciiTheme="minorHAnsi" w:hAnsiTheme="minorHAnsi" w:cstheme="minorHAnsi"/>
                  <w:i/>
                  <w:color w:val="0000FF"/>
                  <w:sz w:val="18"/>
                  <w:u w:val="single" w:color="0000FF"/>
                </w:rPr>
                <w:t>Rotterdam Convention</w:t>
              </w:r>
              <w:r w:rsidRPr="00BD0E8E">
                <w:rPr>
                  <w:rFonts w:asciiTheme="minorHAnsi" w:hAnsiTheme="minorHAnsi" w:cstheme="minorHAnsi"/>
                  <w:i/>
                  <w:sz w:val="18"/>
                </w:rPr>
                <w:t xml:space="preserve">, </w:t>
              </w:r>
            </w:hyperlink>
            <w:hyperlink r:id="rId36">
              <w:r w:rsidRPr="00BD0E8E">
                <w:rPr>
                  <w:rFonts w:asciiTheme="minorHAnsi" w:hAnsiTheme="minorHAnsi" w:cstheme="minorHAnsi"/>
                  <w:i/>
                  <w:color w:val="0000FF"/>
                  <w:sz w:val="18"/>
                  <w:u w:val="single" w:color="0000FF"/>
                </w:rPr>
                <w:t>Stockholm Convention</w:t>
              </w:r>
            </w:hyperlink>
          </w:p>
        </w:tc>
        <w:tc>
          <w:tcPr>
            <w:tcW w:w="833" w:type="dxa"/>
          </w:tcPr>
          <w:p w14:paraId="7906FBC1"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r w:rsidR="0011550C" w:rsidRPr="00BD0E8E" w14:paraId="23BACCE4" w14:textId="77777777" w:rsidTr="00655EDF">
        <w:trPr>
          <w:trHeight w:val="340"/>
        </w:trPr>
        <w:tc>
          <w:tcPr>
            <w:tcW w:w="8637" w:type="dxa"/>
          </w:tcPr>
          <w:p w14:paraId="3254DD34"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t>8.5</w:t>
            </w:r>
            <w:r w:rsidRPr="00BD0E8E">
              <w:rPr>
                <w:rFonts w:asciiTheme="minorHAnsi" w:hAnsiTheme="minorHAnsi" w:cstheme="minorHAnsi"/>
                <w:sz w:val="18"/>
              </w:rPr>
              <w:tab/>
              <w:t>the application of pesticides that may have a negative effect on the environment or human</w:t>
            </w:r>
            <w:r w:rsidRPr="00BD0E8E">
              <w:rPr>
                <w:rFonts w:asciiTheme="minorHAnsi" w:hAnsiTheme="minorHAnsi" w:cstheme="minorHAnsi"/>
                <w:spacing w:val="-19"/>
                <w:sz w:val="18"/>
              </w:rPr>
              <w:t xml:space="preserve"> </w:t>
            </w:r>
            <w:r w:rsidRPr="00BD0E8E">
              <w:rPr>
                <w:rFonts w:asciiTheme="minorHAnsi" w:hAnsiTheme="minorHAnsi" w:cstheme="minorHAnsi"/>
                <w:sz w:val="18"/>
              </w:rPr>
              <w:t>health?</w:t>
            </w:r>
          </w:p>
        </w:tc>
        <w:tc>
          <w:tcPr>
            <w:tcW w:w="833" w:type="dxa"/>
          </w:tcPr>
          <w:p w14:paraId="68818616"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bl>
    <w:p w14:paraId="51C34A15" w14:textId="77777777" w:rsidR="00A154D2" w:rsidRPr="00BD0E8E" w:rsidRDefault="00A154D2">
      <w:pPr>
        <w:rPr>
          <w:rFonts w:asciiTheme="minorHAnsi" w:hAnsiTheme="minorHAnsi" w:cstheme="minorHAnsi"/>
        </w:rPr>
      </w:pPr>
      <w:r w:rsidRPr="00BD0E8E">
        <w:rPr>
          <w:rFonts w:asciiTheme="minorHAnsi" w:hAnsiTheme="minorHAnsi" w:cstheme="minorHAnsi"/>
        </w:rPr>
        <w:br w:type="page"/>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37"/>
        <w:gridCol w:w="833"/>
      </w:tblGrid>
      <w:tr w:rsidR="0011550C" w:rsidRPr="00BD0E8E" w14:paraId="5ED2098D" w14:textId="77777777" w:rsidTr="00655EDF">
        <w:trPr>
          <w:trHeight w:val="340"/>
        </w:trPr>
        <w:tc>
          <w:tcPr>
            <w:tcW w:w="8637" w:type="dxa"/>
          </w:tcPr>
          <w:p w14:paraId="6FC2F2F7" w14:textId="77777777" w:rsidR="0011550C" w:rsidRPr="00BD0E8E" w:rsidRDefault="0011550C" w:rsidP="00655EDF">
            <w:pPr>
              <w:pStyle w:val="TableParagraph"/>
              <w:tabs>
                <w:tab w:val="left" w:pos="674"/>
              </w:tabs>
              <w:spacing w:before="61"/>
              <w:ind w:left="107"/>
              <w:rPr>
                <w:rFonts w:asciiTheme="minorHAnsi" w:hAnsiTheme="minorHAnsi" w:cstheme="minorHAnsi"/>
                <w:sz w:val="18"/>
              </w:rPr>
            </w:pPr>
            <w:r w:rsidRPr="00BD0E8E">
              <w:rPr>
                <w:rFonts w:asciiTheme="minorHAnsi" w:hAnsiTheme="minorHAnsi" w:cstheme="minorHAnsi"/>
                <w:sz w:val="18"/>
              </w:rPr>
              <w:lastRenderedPageBreak/>
              <w:t>8.6</w:t>
            </w:r>
            <w:r w:rsidRPr="00BD0E8E">
              <w:rPr>
                <w:rFonts w:asciiTheme="minorHAnsi" w:hAnsiTheme="minorHAnsi" w:cstheme="minorHAnsi"/>
                <w:sz w:val="18"/>
              </w:rPr>
              <w:tab/>
              <w:t>significant consumption of raw materials, energy, and/or</w:t>
            </w:r>
            <w:r w:rsidRPr="00BD0E8E">
              <w:rPr>
                <w:rFonts w:asciiTheme="minorHAnsi" w:hAnsiTheme="minorHAnsi" w:cstheme="minorHAnsi"/>
                <w:spacing w:val="-4"/>
                <w:sz w:val="18"/>
              </w:rPr>
              <w:t xml:space="preserve"> </w:t>
            </w:r>
            <w:r w:rsidRPr="00BD0E8E">
              <w:rPr>
                <w:rFonts w:asciiTheme="minorHAnsi" w:hAnsiTheme="minorHAnsi" w:cstheme="minorHAnsi"/>
                <w:sz w:val="18"/>
              </w:rPr>
              <w:t>water?</w:t>
            </w:r>
          </w:p>
        </w:tc>
        <w:tc>
          <w:tcPr>
            <w:tcW w:w="833" w:type="dxa"/>
          </w:tcPr>
          <w:p w14:paraId="4FD6F789" w14:textId="77777777" w:rsidR="0011550C" w:rsidRPr="00BD0E8E" w:rsidRDefault="0011550C" w:rsidP="00655EDF">
            <w:pPr>
              <w:pStyle w:val="TableParagraph"/>
              <w:rPr>
                <w:rFonts w:asciiTheme="minorHAnsi" w:hAnsiTheme="minorHAnsi" w:cstheme="minorHAnsi"/>
                <w:sz w:val="18"/>
              </w:rPr>
            </w:pPr>
            <w:r w:rsidRPr="00BD0E8E">
              <w:rPr>
                <w:rFonts w:asciiTheme="minorHAnsi" w:hAnsiTheme="minorHAnsi" w:cstheme="minorHAnsi"/>
                <w:sz w:val="18"/>
              </w:rPr>
              <w:t>No</w:t>
            </w:r>
          </w:p>
        </w:tc>
      </w:tr>
    </w:tbl>
    <w:p w14:paraId="7E051CA8" w14:textId="77777777" w:rsidR="0011550C" w:rsidRPr="00BD0E8E" w:rsidRDefault="0011550C" w:rsidP="0011550C">
      <w:pPr>
        <w:spacing w:line="360" w:lineRule="auto"/>
        <w:contextualSpacing/>
        <w:jc w:val="left"/>
        <w:rPr>
          <w:rFonts w:asciiTheme="minorHAnsi" w:hAnsiTheme="minorHAnsi" w:cstheme="minorHAnsi"/>
          <w:b/>
          <w:sz w:val="20"/>
        </w:rPr>
        <w:sectPr w:rsidR="0011550C" w:rsidRPr="00BD0E8E" w:rsidSect="0011550C">
          <w:pgSz w:w="11906" w:h="16838" w:code="9"/>
          <w:pgMar w:top="864" w:right="1152" w:bottom="864" w:left="1152" w:header="720" w:footer="432" w:gutter="0"/>
          <w:cols w:space="708"/>
          <w:titlePg/>
          <w:docGrid w:linePitch="360"/>
        </w:sectPr>
      </w:pPr>
    </w:p>
    <w:p w14:paraId="126953D2" w14:textId="77777777" w:rsidR="0011550C" w:rsidRPr="00BD0E8E" w:rsidRDefault="0011550C" w:rsidP="005A49CC">
      <w:pPr>
        <w:spacing w:line="360" w:lineRule="auto"/>
        <w:contextualSpacing/>
        <w:jc w:val="left"/>
        <w:rPr>
          <w:rFonts w:asciiTheme="minorHAnsi" w:hAnsiTheme="minorHAnsi" w:cstheme="minorHAnsi"/>
          <w:b/>
          <w:sz w:val="20"/>
        </w:rPr>
      </w:pPr>
    </w:p>
    <w:p w14:paraId="1E5BF58C" w14:textId="77777777" w:rsidR="00D727AB" w:rsidRPr="00BD0E8E" w:rsidRDefault="00D727AB" w:rsidP="00D727AB">
      <w:pPr>
        <w:spacing w:line="360" w:lineRule="auto"/>
        <w:contextualSpacing/>
        <w:jc w:val="left"/>
        <w:rPr>
          <w:rFonts w:asciiTheme="minorHAnsi" w:hAnsiTheme="minorHAnsi" w:cstheme="minorHAnsi"/>
          <w:b/>
          <w:sz w:val="20"/>
        </w:rPr>
      </w:pPr>
    </w:p>
    <w:p w14:paraId="00F8A026" w14:textId="77777777" w:rsidR="00D727AB" w:rsidRPr="00BD0E8E" w:rsidRDefault="00D727AB" w:rsidP="00290280">
      <w:pPr>
        <w:numPr>
          <w:ilvl w:val="0"/>
          <w:numId w:val="3"/>
        </w:numPr>
        <w:spacing w:line="360" w:lineRule="auto"/>
        <w:contextualSpacing/>
        <w:rPr>
          <w:rFonts w:asciiTheme="minorHAnsi" w:hAnsiTheme="minorHAnsi" w:cstheme="minorHAnsi"/>
          <w:sz w:val="20"/>
        </w:rPr>
      </w:pPr>
      <w:r w:rsidRPr="00BD0E8E">
        <w:rPr>
          <w:rFonts w:asciiTheme="minorHAnsi" w:hAnsiTheme="minorHAnsi" w:cstheme="minorHAnsi"/>
          <w:b/>
          <w:sz w:val="20"/>
        </w:rPr>
        <w:t>Risk Analysis</w:t>
      </w:r>
      <w:r w:rsidRPr="00BD0E8E">
        <w:rPr>
          <w:rFonts w:asciiTheme="minorHAnsi" w:hAnsiTheme="minorHAnsi" w:cstheme="minorHAnsi"/>
          <w:sz w:val="20"/>
        </w:rPr>
        <w:t xml:space="preserve">. Use the standard </w:t>
      </w:r>
      <w:hyperlink r:id="rId37" w:history="1">
        <w:r w:rsidRPr="00BD0E8E">
          <w:rPr>
            <w:rStyle w:val="Hyperlink"/>
            <w:rFonts w:asciiTheme="minorHAnsi" w:hAnsiTheme="minorHAnsi" w:cstheme="minorHAnsi"/>
            <w:sz w:val="20"/>
          </w:rPr>
          <w:t>Risk Register template</w:t>
        </w:r>
      </w:hyperlink>
      <w:r w:rsidRPr="00BD0E8E">
        <w:rPr>
          <w:rFonts w:asciiTheme="minorHAnsi" w:hAnsiTheme="minorHAnsi" w:cstheme="minorHAnsi"/>
          <w:sz w:val="20"/>
        </w:rPr>
        <w:t xml:space="preserve">. Please refer to the </w:t>
      </w:r>
      <w:hyperlink r:id="rId38" w:history="1">
        <w:r w:rsidRPr="00BD0E8E">
          <w:rPr>
            <w:rStyle w:val="Hyperlink"/>
            <w:rFonts w:asciiTheme="minorHAnsi" w:hAnsiTheme="minorHAnsi" w:cstheme="minorHAnsi"/>
            <w:sz w:val="20"/>
          </w:rPr>
          <w:t>Deliverable Description of the Risk Register</w:t>
        </w:r>
      </w:hyperlink>
      <w:r w:rsidRPr="00BD0E8E">
        <w:rPr>
          <w:rFonts w:asciiTheme="minorHAnsi" w:hAnsiTheme="minorHAnsi" w:cstheme="minorHAnsi"/>
          <w:sz w:val="20"/>
        </w:rPr>
        <w:t xml:space="preserve"> for instructions</w:t>
      </w:r>
    </w:p>
    <w:p w14:paraId="18A55DF2" w14:textId="77777777" w:rsidR="0011550C" w:rsidRPr="00BD0E8E" w:rsidRDefault="0011550C" w:rsidP="005A49CC">
      <w:pPr>
        <w:pStyle w:val="ListParagraph"/>
        <w:pBdr>
          <w:top w:val="nil"/>
          <w:left w:val="nil"/>
          <w:bottom w:val="nil"/>
          <w:right w:val="nil"/>
          <w:between w:val="nil"/>
        </w:pBdr>
        <w:spacing w:before="120"/>
        <w:rPr>
          <w:rFonts w:asciiTheme="minorHAnsi" w:eastAsia="Century Gothic" w:hAnsiTheme="minorHAnsi" w:cstheme="minorHAnsi"/>
          <w:b/>
          <w:color w:val="000000"/>
        </w:rPr>
      </w:pPr>
      <w:r w:rsidRPr="00BD0E8E">
        <w:rPr>
          <w:rFonts w:asciiTheme="minorHAnsi" w:eastAsia="Century Gothic" w:hAnsiTheme="minorHAnsi" w:cstheme="minorHAnsi"/>
          <w:b/>
          <w:color w:val="000000"/>
        </w:rPr>
        <w:t>OFFLINE PORTFOLIO/PROJECT RISK REGISTER TEMPLATE</w:t>
      </w:r>
    </w:p>
    <w:p w14:paraId="053A08E0" w14:textId="77777777" w:rsidR="0011550C" w:rsidRPr="00BD0E8E" w:rsidRDefault="0011550C" w:rsidP="005A49CC">
      <w:pPr>
        <w:pBdr>
          <w:top w:val="nil"/>
          <w:left w:val="nil"/>
          <w:bottom w:val="nil"/>
          <w:right w:val="nil"/>
          <w:between w:val="nil"/>
        </w:pBdr>
        <w:ind w:left="720"/>
        <w:rPr>
          <w:rFonts w:asciiTheme="minorHAnsi" w:eastAsia="Century Gothic" w:hAnsiTheme="minorHAnsi" w:cstheme="minorHAnsi"/>
          <w:b/>
          <w:i/>
          <w:color w:val="000000"/>
          <w:sz w:val="20"/>
        </w:rPr>
      </w:pPr>
    </w:p>
    <w:tbl>
      <w:tblPr>
        <w:tblW w:w="15390" w:type="dxa"/>
        <w:tblInd w:w="-2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9450"/>
        <w:gridCol w:w="3240"/>
        <w:gridCol w:w="2700"/>
      </w:tblGrid>
      <w:tr w:rsidR="00EB2503" w:rsidRPr="00BD0E8E" w14:paraId="2287F4C2" w14:textId="77777777" w:rsidTr="00655EDF">
        <w:trPr>
          <w:trHeight w:val="450"/>
        </w:trPr>
        <w:tc>
          <w:tcPr>
            <w:tcW w:w="9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B94CB8" w14:textId="77777777" w:rsidR="0011550C" w:rsidRPr="00BD0E8E" w:rsidRDefault="0011550C" w:rsidP="00655EDF">
            <w:pPr>
              <w:pBdr>
                <w:top w:val="nil"/>
                <w:left w:val="nil"/>
                <w:bottom w:val="nil"/>
                <w:right w:val="nil"/>
                <w:between w:val="nil"/>
              </w:pBdr>
              <w:spacing w:before="60"/>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szCs w:val="20"/>
              </w:rPr>
              <w:t>Portfolio/</w:t>
            </w:r>
            <w:r w:rsidRPr="00BD0E8E">
              <w:rPr>
                <w:rFonts w:asciiTheme="minorHAnsi" w:eastAsia="Arial Narrow" w:hAnsiTheme="minorHAnsi" w:cstheme="minorHAnsi"/>
                <w:b/>
                <w:color w:val="000000"/>
                <w:sz w:val="20"/>
              </w:rPr>
              <w:t xml:space="preserve">Project Title: </w:t>
            </w:r>
            <w:r w:rsidRPr="00BD0E8E">
              <w:rPr>
                <w:rFonts w:asciiTheme="minorHAnsi" w:eastAsia="Arial Narrow" w:hAnsiTheme="minorHAnsi" w:cstheme="minorHAnsi"/>
                <w:b/>
                <w:color w:val="000000"/>
                <w:sz w:val="20"/>
              </w:rPr>
              <w:tab/>
            </w:r>
            <w:r w:rsidR="00A154D2" w:rsidRPr="00BD0E8E">
              <w:rPr>
                <w:rFonts w:asciiTheme="minorHAnsi" w:eastAsia="Arial Narrow" w:hAnsiTheme="minorHAnsi" w:cstheme="minorHAnsi"/>
                <w:b/>
                <w:color w:val="000000"/>
                <w:sz w:val="20"/>
              </w:rPr>
              <w:t>Climate Resilient Water Resources Development</w:t>
            </w:r>
          </w:p>
        </w:tc>
        <w:tc>
          <w:tcPr>
            <w:tcW w:w="3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5406A" w14:textId="77777777" w:rsidR="0011550C" w:rsidRPr="00BD0E8E" w:rsidRDefault="0011550C" w:rsidP="00655EDF">
            <w:pPr>
              <w:pBdr>
                <w:top w:val="nil"/>
                <w:left w:val="nil"/>
                <w:bottom w:val="nil"/>
                <w:right w:val="nil"/>
                <w:between w:val="nil"/>
              </w:pBdr>
              <w:spacing w:before="60"/>
              <w:ind w:right="930"/>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szCs w:val="20"/>
              </w:rPr>
              <w:t>Portfolio/</w:t>
            </w:r>
            <w:r w:rsidRPr="00BD0E8E">
              <w:rPr>
                <w:rFonts w:asciiTheme="minorHAnsi" w:eastAsia="Arial Narrow" w:hAnsiTheme="minorHAnsi" w:cstheme="minorHAnsi"/>
                <w:b/>
                <w:color w:val="000000"/>
                <w:sz w:val="20"/>
              </w:rPr>
              <w:t>Project Number:</w:t>
            </w:r>
          </w:p>
        </w:tc>
        <w:tc>
          <w:tcPr>
            <w:tcW w:w="27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DB41F" w14:textId="77777777" w:rsidR="0011550C" w:rsidRPr="00BD0E8E" w:rsidRDefault="0011550C" w:rsidP="00655EDF">
            <w:pPr>
              <w:pBdr>
                <w:top w:val="nil"/>
                <w:left w:val="nil"/>
                <w:bottom w:val="nil"/>
                <w:right w:val="nil"/>
                <w:between w:val="nil"/>
              </w:pBdr>
              <w:spacing w:before="60"/>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rPr>
              <w:t>Date: 1</w:t>
            </w:r>
            <w:r w:rsidR="00A154D2" w:rsidRPr="00BD0E8E">
              <w:rPr>
                <w:rFonts w:asciiTheme="minorHAnsi" w:eastAsia="Arial Narrow" w:hAnsiTheme="minorHAnsi" w:cstheme="minorHAnsi"/>
                <w:b/>
                <w:color w:val="000000"/>
                <w:sz w:val="20"/>
              </w:rPr>
              <w:t>9</w:t>
            </w:r>
            <w:r w:rsidRPr="00BD0E8E">
              <w:rPr>
                <w:rFonts w:asciiTheme="minorHAnsi" w:eastAsia="Arial Narrow" w:hAnsiTheme="minorHAnsi" w:cstheme="minorHAnsi"/>
                <w:b/>
                <w:color w:val="000000"/>
                <w:sz w:val="20"/>
              </w:rPr>
              <w:t>-</w:t>
            </w:r>
            <w:r w:rsidR="00A154D2" w:rsidRPr="00BD0E8E">
              <w:rPr>
                <w:rFonts w:asciiTheme="minorHAnsi" w:eastAsia="Arial Narrow" w:hAnsiTheme="minorHAnsi" w:cstheme="minorHAnsi"/>
                <w:b/>
                <w:color w:val="000000"/>
                <w:sz w:val="20"/>
              </w:rPr>
              <w:t>October</w:t>
            </w:r>
            <w:r w:rsidRPr="00BD0E8E">
              <w:rPr>
                <w:rFonts w:asciiTheme="minorHAnsi" w:eastAsia="Arial Narrow" w:hAnsiTheme="minorHAnsi" w:cstheme="minorHAnsi"/>
                <w:b/>
                <w:color w:val="000000"/>
                <w:sz w:val="20"/>
              </w:rPr>
              <w:t>-202</w:t>
            </w:r>
            <w:r w:rsidR="00A154D2" w:rsidRPr="00BD0E8E">
              <w:rPr>
                <w:rFonts w:asciiTheme="minorHAnsi" w:eastAsia="Arial Narrow" w:hAnsiTheme="minorHAnsi" w:cstheme="minorHAnsi"/>
                <w:b/>
                <w:color w:val="000000"/>
                <w:sz w:val="20"/>
              </w:rPr>
              <w:t>5</w:t>
            </w:r>
          </w:p>
        </w:tc>
      </w:tr>
    </w:tbl>
    <w:p w14:paraId="1674D195" w14:textId="77777777" w:rsidR="0011550C" w:rsidRPr="00BD0E8E" w:rsidRDefault="0011550C" w:rsidP="005A49CC">
      <w:pPr>
        <w:pBdr>
          <w:top w:val="nil"/>
          <w:left w:val="nil"/>
          <w:bottom w:val="nil"/>
          <w:right w:val="nil"/>
          <w:between w:val="nil"/>
        </w:pBdr>
        <w:tabs>
          <w:tab w:val="left" w:pos="9041"/>
          <w:tab w:val="left" w:pos="10248"/>
        </w:tabs>
        <w:rPr>
          <w:rFonts w:asciiTheme="minorHAnsi" w:eastAsia="Arial Narrow" w:hAnsiTheme="minorHAnsi" w:cstheme="minorHAnsi"/>
          <w:b/>
          <w:color w:val="000000"/>
          <w:sz w:val="20"/>
        </w:rPr>
      </w:pPr>
      <w:r w:rsidRPr="00BD0E8E">
        <w:rPr>
          <w:rFonts w:asciiTheme="minorHAnsi" w:eastAsia="Arial Narrow" w:hAnsiTheme="minorHAnsi" w:cstheme="minorHAnsi"/>
          <w:b/>
          <w:color w:val="000000"/>
          <w:sz w:val="20"/>
        </w:rPr>
        <w:tab/>
      </w:r>
      <w:r w:rsidRPr="00BD0E8E">
        <w:rPr>
          <w:rFonts w:asciiTheme="minorHAnsi" w:eastAsia="Arial Narrow" w:hAnsiTheme="minorHAnsi" w:cstheme="minorHAnsi"/>
          <w:b/>
          <w:color w:val="000000"/>
          <w:sz w:val="20"/>
        </w:rPr>
        <w:tab/>
      </w:r>
    </w:p>
    <w:tbl>
      <w:tblPr>
        <w:tblW w:w="15390" w:type="dxa"/>
        <w:tblInd w:w="-2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115" w:type="dxa"/>
          <w:right w:w="115" w:type="dxa"/>
        </w:tblCellMar>
        <w:tblLook w:val="0000" w:firstRow="0" w:lastRow="0" w:firstColumn="0" w:lastColumn="0" w:noHBand="0" w:noVBand="0"/>
      </w:tblPr>
      <w:tblGrid>
        <w:gridCol w:w="270"/>
        <w:gridCol w:w="2340"/>
        <w:gridCol w:w="1890"/>
        <w:gridCol w:w="1890"/>
        <w:gridCol w:w="1710"/>
        <w:gridCol w:w="1890"/>
        <w:gridCol w:w="1710"/>
        <w:gridCol w:w="1710"/>
        <w:gridCol w:w="1980"/>
      </w:tblGrid>
      <w:tr w:rsidR="00EB2503" w:rsidRPr="00BD0E8E" w14:paraId="63857D12" w14:textId="77777777" w:rsidTr="69C025F5">
        <w:trPr>
          <w:trHeight w:val="850"/>
          <w:tblHeader/>
        </w:trPr>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5AFC7B24"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rPr>
              <w:t>#</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20EC0D2D" w14:textId="77777777" w:rsidR="0011550C" w:rsidRPr="00BD0E8E" w:rsidRDefault="0011550C" w:rsidP="00655EDF">
            <w:pPr>
              <w:pBdr>
                <w:top w:val="nil"/>
                <w:left w:val="nil"/>
                <w:bottom w:val="nil"/>
                <w:right w:val="nil"/>
                <w:between w:val="nil"/>
              </w:pBdr>
              <w:jc w:val="center"/>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rPr>
              <w:t>Event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47D07A55" w14:textId="77777777" w:rsidR="0011550C" w:rsidRPr="00BD0E8E" w:rsidRDefault="0011550C" w:rsidP="00655EDF">
            <w:pPr>
              <w:pBdr>
                <w:top w:val="nil"/>
                <w:left w:val="nil"/>
                <w:bottom w:val="nil"/>
                <w:right w:val="nil"/>
                <w:between w:val="nil"/>
              </w:pBdr>
              <w:jc w:val="center"/>
              <w:rPr>
                <w:rFonts w:asciiTheme="minorHAnsi" w:eastAsia="Arial Narrow" w:hAnsiTheme="minorHAnsi" w:cstheme="minorHAnsi"/>
                <w:b/>
                <w:color w:val="000000"/>
                <w:sz w:val="20"/>
                <w:szCs w:val="20"/>
              </w:rPr>
            </w:pPr>
            <w:r w:rsidRPr="00BD0E8E">
              <w:rPr>
                <w:rFonts w:asciiTheme="minorHAnsi" w:eastAsia="Arial Narrow" w:hAnsiTheme="minorHAnsi" w:cstheme="minorHAnsi"/>
                <w:b/>
                <w:color w:val="000000"/>
                <w:sz w:val="20"/>
              </w:rPr>
              <w:t>Cause</w:t>
            </w:r>
          </w:p>
          <w:p w14:paraId="3C72A837" w14:textId="77777777" w:rsidR="0011550C" w:rsidRPr="00BD0E8E" w:rsidRDefault="0011550C" w:rsidP="00655EDF">
            <w:pPr>
              <w:pBdr>
                <w:top w:val="nil"/>
                <w:left w:val="nil"/>
                <w:bottom w:val="nil"/>
                <w:right w:val="nil"/>
                <w:between w:val="nil"/>
              </w:pBdr>
              <w:jc w:val="center"/>
              <w:rPr>
                <w:rFonts w:asciiTheme="minorHAnsi" w:eastAsia="Arial Narrow" w:hAnsiTheme="minorHAnsi" w:cstheme="minorHAnsi"/>
                <w:b/>
                <w:sz w:val="20"/>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0A96ECC4" w14:textId="77777777" w:rsidR="0011550C" w:rsidRPr="00BD0E8E" w:rsidRDefault="0011550C" w:rsidP="00655EDF">
            <w:pPr>
              <w:pBdr>
                <w:top w:val="nil"/>
                <w:left w:val="nil"/>
                <w:bottom w:val="nil"/>
                <w:right w:val="nil"/>
                <w:between w:val="nil"/>
              </w:pBdr>
              <w:jc w:val="center"/>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rPr>
              <w:t>Impact(s)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0101EEC0" w14:textId="77777777" w:rsidR="0011550C" w:rsidRPr="00BD0E8E" w:rsidRDefault="0011550C" w:rsidP="00655EDF">
            <w:pPr>
              <w:pBdr>
                <w:top w:val="nil"/>
                <w:left w:val="nil"/>
                <w:bottom w:val="nil"/>
                <w:right w:val="nil"/>
                <w:between w:val="nil"/>
              </w:pBdr>
              <w:jc w:val="center"/>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rPr>
              <w:t xml:space="preserve">Risk Category and Sub-category            </w:t>
            </w:r>
            <w:r w:rsidRPr="00BD0E8E">
              <w:rPr>
                <w:rFonts w:asciiTheme="minorHAnsi" w:eastAsia="Arial Narrow" w:hAnsiTheme="minorHAnsi" w:cstheme="minorHAnsi"/>
                <w:i/>
                <w:color w:val="000000"/>
                <w:sz w:val="16"/>
              </w:rPr>
              <w:t xml:space="preserve">(including Risk Appetite)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0839F5EE" w14:textId="77777777" w:rsidR="0011550C" w:rsidRPr="00BD0E8E" w:rsidRDefault="0011550C" w:rsidP="00655EDF">
            <w:pPr>
              <w:pBdr>
                <w:top w:val="nil"/>
                <w:left w:val="nil"/>
                <w:bottom w:val="nil"/>
                <w:right w:val="nil"/>
                <w:between w:val="nil"/>
              </w:pBdr>
              <w:jc w:val="center"/>
              <w:rPr>
                <w:rFonts w:asciiTheme="minorHAnsi" w:eastAsia="Arial Narrow" w:hAnsiTheme="minorHAnsi" w:cstheme="minorHAnsi"/>
                <w:b/>
                <w:color w:val="000000"/>
                <w:sz w:val="20"/>
              </w:rPr>
            </w:pPr>
            <w:r w:rsidRPr="00BD0E8E">
              <w:rPr>
                <w:rFonts w:asciiTheme="minorHAnsi" w:eastAsia="Arial Narrow" w:hAnsiTheme="minorHAnsi" w:cstheme="minorHAnsi"/>
                <w:b/>
                <w:color w:val="000000"/>
                <w:sz w:val="20"/>
              </w:rPr>
              <w:t>Impact, Likelihood  &amp; Risk Level</w:t>
            </w:r>
          </w:p>
          <w:p w14:paraId="28FC6C30" w14:textId="77777777" w:rsidR="0011550C" w:rsidRPr="00BD0E8E" w:rsidRDefault="0011550C" w:rsidP="00655EDF">
            <w:pPr>
              <w:pBdr>
                <w:top w:val="nil"/>
                <w:left w:val="nil"/>
                <w:bottom w:val="nil"/>
                <w:right w:val="nil"/>
                <w:between w:val="nil"/>
              </w:pBdr>
              <w:jc w:val="center"/>
              <w:rPr>
                <w:rFonts w:asciiTheme="minorHAnsi" w:eastAsia="Century Gothic" w:hAnsiTheme="minorHAnsi" w:cstheme="minorHAnsi"/>
                <w:color w:val="000000"/>
                <w:sz w:val="20"/>
              </w:rPr>
            </w:pPr>
            <w:r w:rsidRPr="00BD0E8E">
              <w:rPr>
                <w:rFonts w:asciiTheme="minorHAnsi" w:eastAsia="Arial Narrow" w:hAnsiTheme="minorHAnsi" w:cstheme="minorHAnsi"/>
                <w:i/>
                <w:color w:val="000000"/>
                <w:sz w:val="16"/>
              </w:rPr>
              <w:t>(see Annex 3 Risk Matrix)</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5645C1A8" w14:textId="164A24D0" w:rsidR="0011550C" w:rsidRPr="00BD0E8E" w:rsidRDefault="0011550C" w:rsidP="00655EDF">
            <w:pPr>
              <w:pBdr>
                <w:top w:val="nil"/>
                <w:left w:val="nil"/>
                <w:bottom w:val="nil"/>
                <w:right w:val="nil"/>
                <w:between w:val="nil"/>
              </w:pBdr>
              <w:jc w:val="center"/>
              <w:rPr>
                <w:rFonts w:asciiTheme="minorHAnsi" w:eastAsia="Century Gothic" w:hAnsiTheme="minorHAnsi" w:cstheme="minorHAnsi"/>
                <w:color w:val="000000"/>
                <w:sz w:val="20"/>
                <w:szCs w:val="20"/>
              </w:rPr>
            </w:pPr>
            <w:r w:rsidRPr="00BD0E8E">
              <w:rPr>
                <w:rFonts w:asciiTheme="minorHAnsi" w:eastAsia="Arial Narrow" w:hAnsiTheme="minorHAnsi" w:cstheme="minorHAnsi"/>
                <w:b/>
                <w:color w:val="000000" w:themeColor="text1"/>
                <w:sz w:val="20"/>
                <w:szCs w:val="20"/>
              </w:rPr>
              <w:t>Risk Valid From/To</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21A5FA55" w14:textId="77777777" w:rsidR="0011550C" w:rsidRPr="00BD0E8E" w:rsidRDefault="0011550C" w:rsidP="00655EDF">
            <w:pPr>
              <w:pBdr>
                <w:top w:val="nil"/>
                <w:left w:val="nil"/>
                <w:bottom w:val="nil"/>
                <w:right w:val="nil"/>
                <w:between w:val="nil"/>
              </w:pBdr>
              <w:jc w:val="center"/>
              <w:rPr>
                <w:rFonts w:asciiTheme="minorHAnsi" w:eastAsia="Arial Narrow" w:hAnsiTheme="minorHAnsi" w:cstheme="minorHAnsi"/>
                <w:b/>
                <w:color w:val="000000"/>
                <w:sz w:val="20"/>
              </w:rPr>
            </w:pPr>
            <w:r w:rsidRPr="00BD0E8E">
              <w:rPr>
                <w:rFonts w:asciiTheme="minorHAnsi" w:eastAsia="Arial Narrow" w:hAnsiTheme="minorHAnsi" w:cstheme="minorHAnsi"/>
                <w:b/>
                <w:color w:val="000000"/>
                <w:sz w:val="20"/>
              </w:rPr>
              <w:t>Risk Owner</w:t>
            </w:r>
          </w:p>
          <w:p w14:paraId="3B114AEB" w14:textId="78BEDBD6" w:rsidR="0011550C" w:rsidRPr="00BD0E8E" w:rsidRDefault="0011550C" w:rsidP="00655EDF">
            <w:pPr>
              <w:pBdr>
                <w:top w:val="nil"/>
                <w:left w:val="nil"/>
                <w:bottom w:val="nil"/>
                <w:right w:val="nil"/>
                <w:between w:val="nil"/>
              </w:pBdr>
              <w:jc w:val="center"/>
              <w:rPr>
                <w:rFonts w:asciiTheme="minorHAnsi" w:eastAsia="Century Gothic" w:hAnsiTheme="minorHAnsi" w:cstheme="minorHAnsi"/>
                <w:color w:val="000000"/>
                <w:sz w:val="20"/>
              </w:rPr>
            </w:pPr>
            <w:r w:rsidRPr="00BD0E8E">
              <w:rPr>
                <w:rFonts w:asciiTheme="minorHAnsi" w:eastAsia="Arial Narrow" w:hAnsiTheme="minorHAnsi" w:cstheme="minorHAnsi"/>
                <w:i/>
                <w:color w:val="000000"/>
                <w:sz w:val="16"/>
              </w:rPr>
              <w:t>(</w:t>
            </w:r>
            <w:r w:rsidRPr="00BD0E8E">
              <w:rPr>
                <w:rFonts w:asciiTheme="minorHAnsi" w:eastAsia="Arial Narrow" w:hAnsiTheme="minorHAnsi" w:cstheme="minorHAnsi"/>
                <w:i/>
                <w:color w:val="000000"/>
                <w:sz w:val="16"/>
                <w:szCs w:val="16"/>
              </w:rPr>
              <w:t xml:space="preserve">team </w:t>
            </w:r>
            <w:r w:rsidRPr="00BD0E8E">
              <w:rPr>
                <w:rFonts w:asciiTheme="minorHAnsi" w:eastAsia="Arial Narrow" w:hAnsiTheme="minorHAnsi" w:cstheme="minorHAnsi"/>
                <w:i/>
                <w:color w:val="000000"/>
                <w:sz w:val="16"/>
              </w:rPr>
              <w:t>accountable for managing the risk)</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C00"/>
            <w:tcMar>
              <w:top w:w="80" w:type="dxa"/>
              <w:left w:w="80" w:type="dxa"/>
              <w:bottom w:w="80" w:type="dxa"/>
              <w:right w:w="80" w:type="dxa"/>
            </w:tcMar>
          </w:tcPr>
          <w:p w14:paraId="178E40EC" w14:textId="77777777" w:rsidR="0011550C" w:rsidRPr="00BD0E8E" w:rsidRDefault="0011550C" w:rsidP="00655EDF">
            <w:pPr>
              <w:pBdr>
                <w:top w:val="nil"/>
                <w:left w:val="nil"/>
                <w:bottom w:val="nil"/>
                <w:right w:val="nil"/>
                <w:between w:val="nil"/>
              </w:pBdr>
              <w:jc w:val="center"/>
              <w:rPr>
                <w:rFonts w:asciiTheme="minorHAnsi" w:eastAsia="Century Gothic" w:hAnsiTheme="minorHAnsi" w:cstheme="minorHAnsi"/>
                <w:color w:val="000000"/>
                <w:sz w:val="20"/>
              </w:rPr>
            </w:pPr>
            <w:r w:rsidRPr="00BD0E8E">
              <w:rPr>
                <w:rFonts w:asciiTheme="minorHAnsi" w:eastAsia="Arial Narrow" w:hAnsiTheme="minorHAnsi" w:cstheme="minorHAnsi"/>
                <w:b/>
                <w:color w:val="000000"/>
                <w:sz w:val="20"/>
              </w:rPr>
              <w:t>Risk Treatment and Treatment Owner</w:t>
            </w:r>
          </w:p>
        </w:tc>
      </w:tr>
      <w:tr w:rsidR="00EB2503" w:rsidRPr="00BD0E8E" w14:paraId="38039A7B" w14:textId="77777777" w:rsidTr="69C025F5">
        <w:trPr>
          <w:trHeight w:val="189"/>
        </w:trPr>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8E35E1" w14:textId="77777777" w:rsidR="0011550C" w:rsidRPr="00BD0E8E" w:rsidRDefault="00A154D2"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1</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59E3AE"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There is a risk that participants of the training may miss or not get the right competences.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C24955"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As a result of participants of the training not understanding the training or not valuing the training.</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CC96465"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Which will impact in the result of the Project.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558903" w14:textId="77777777" w:rsidR="0011550C" w:rsidRPr="00F22C9B" w:rsidRDefault="0011550C" w:rsidP="00655EDF">
            <w:pPr>
              <w:spacing w:beforeLines="60" w:before="144" w:afterLines="60" w:after="144"/>
              <w:contextualSpacing/>
              <w:rPr>
                <w:rFonts w:asciiTheme="minorHAnsi" w:hAnsiTheme="minorHAnsi" w:cstheme="minorHAnsi"/>
                <w:b/>
                <w:sz w:val="20"/>
              </w:rPr>
            </w:pPr>
            <w:r w:rsidRPr="00F22C9B">
              <w:rPr>
                <w:rFonts w:asciiTheme="minorHAnsi" w:hAnsiTheme="minorHAnsi" w:cstheme="minorHAnsi"/>
                <w:b/>
                <w:sz w:val="20"/>
              </w:rPr>
              <w:t>3. OPERATIONAL (3.8. Capacities of the partners) - UNDP Risk Appetite: EXPLORATORY TO OPEN</w:t>
            </w:r>
          </w:p>
          <w:p w14:paraId="7A9A139D" w14:textId="77777777" w:rsidR="0011550C" w:rsidRPr="00F22C9B" w:rsidRDefault="0011550C" w:rsidP="00655EDF">
            <w:pPr>
              <w:pBdr>
                <w:top w:val="nil"/>
                <w:left w:val="nil"/>
                <w:bottom w:val="nil"/>
                <w:right w:val="nil"/>
                <w:between w:val="nil"/>
              </w:pBdr>
              <w:rPr>
                <w:rFonts w:asciiTheme="minorHAnsi" w:eastAsia="Century Gothic" w:hAnsiTheme="minorHAnsi" w:cstheme="minorHAnsi"/>
                <w:color w:val="000000"/>
                <w:sz w:val="18"/>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E6FF7F"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Likelihood:</w:t>
            </w:r>
          </w:p>
          <w:p w14:paraId="52DE3484"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3 - Moderately likely</w:t>
            </w:r>
          </w:p>
          <w:p w14:paraId="5126136B"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 xml:space="preserve">Impact: </w:t>
            </w:r>
          </w:p>
          <w:p w14:paraId="5683C989"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3 - Intermediate</w:t>
            </w:r>
          </w:p>
          <w:p w14:paraId="79C971D0"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Risk level:</w:t>
            </w:r>
          </w:p>
          <w:p w14:paraId="50D628E5" w14:textId="77777777" w:rsidR="0011550C" w:rsidRPr="00F22C9B"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F22C9B">
              <w:rPr>
                <w:rFonts w:asciiTheme="minorHAnsi" w:hAnsiTheme="minorHAnsi" w:cstheme="minorHAnsi"/>
                <w:b/>
                <w:sz w:val="20"/>
              </w:rPr>
              <w:t>MODERATE (equates to a risk appetite of EXPLORATORY)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E1FF99" w14:textId="77825AEB" w:rsidR="0011550C" w:rsidRPr="00BD0E8E" w:rsidRDefault="0011550C" w:rsidP="00655EDF">
            <w:pPr>
              <w:spacing w:before="40" w:after="40"/>
              <w:contextualSpacing/>
              <w:rPr>
                <w:rFonts w:asciiTheme="minorHAnsi" w:hAnsiTheme="minorHAnsi" w:cstheme="minorHAnsi"/>
                <w:sz w:val="20"/>
                <w:highlight w:val="lightGray"/>
              </w:rPr>
            </w:pPr>
            <w:r w:rsidRPr="00BD0E8E">
              <w:rPr>
                <w:rFonts w:asciiTheme="minorHAnsi" w:hAnsiTheme="minorHAnsi" w:cstheme="minorHAnsi"/>
                <w:sz w:val="20"/>
              </w:rPr>
              <w:t xml:space="preserve">From: </w:t>
            </w:r>
            <w:r w:rsidR="003E033B" w:rsidRPr="00BD0E8E">
              <w:rPr>
                <w:rStyle w:val="PlaceholderText"/>
                <w:rFonts w:asciiTheme="minorHAnsi" w:hAnsiTheme="minorHAnsi" w:cstheme="minorHAnsi"/>
                <w:b/>
                <w:sz w:val="20"/>
                <w:highlight w:val="lightGray"/>
              </w:rPr>
              <w:t>2026</w:t>
            </w:r>
            <w:r w:rsidRPr="00BD0E8E">
              <w:rPr>
                <w:rStyle w:val="PlaceholderText"/>
                <w:rFonts w:asciiTheme="minorHAnsi" w:hAnsiTheme="minorHAnsi" w:cstheme="minorHAnsi"/>
                <w:b/>
                <w:sz w:val="20"/>
                <w:highlight w:val="lightGray"/>
              </w:rPr>
              <w:t>.</w:t>
            </w:r>
          </w:p>
          <w:p w14:paraId="56A0069A" w14:textId="77777777" w:rsidR="0011550C" w:rsidRPr="00BD0E8E" w:rsidRDefault="0011550C" w:rsidP="00655EDF">
            <w:pPr>
              <w:spacing w:before="40" w:after="40"/>
              <w:contextualSpacing/>
              <w:rPr>
                <w:rFonts w:asciiTheme="minorHAnsi" w:hAnsiTheme="minorHAnsi" w:cstheme="minorHAnsi"/>
                <w:sz w:val="20"/>
                <w:highlight w:val="lightGray"/>
              </w:rPr>
            </w:pPr>
          </w:p>
          <w:p w14:paraId="436F0026" w14:textId="56D0583F"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hAnsiTheme="minorHAnsi" w:cstheme="minorHAnsi"/>
                <w:sz w:val="20"/>
              </w:rPr>
              <w:t xml:space="preserve">To: </w:t>
            </w:r>
            <w:r w:rsidR="003E033B" w:rsidRPr="00BD0E8E">
              <w:rPr>
                <w:rStyle w:val="PlaceholderText"/>
                <w:rFonts w:asciiTheme="minorHAnsi" w:hAnsiTheme="minorHAnsi" w:cstheme="minorHAnsi"/>
                <w:b/>
                <w:sz w:val="20"/>
                <w:highlight w:val="lightGray"/>
              </w:rPr>
              <w:t>2027</w:t>
            </w:r>
            <w:r w:rsidRPr="00BD0E8E">
              <w:rPr>
                <w:rStyle w:val="PlaceholderText"/>
                <w:rFonts w:asciiTheme="minorHAnsi" w:hAnsiTheme="minorHAnsi" w:cstheme="minorHAnsi"/>
                <w:b/>
                <w:sz w:val="20"/>
                <w:highlight w:val="lightGray"/>
              </w:rPr>
              <w: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EC58772"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Project Team</w:t>
            </w:r>
            <w:r w:rsidRPr="00BD0E8E">
              <w:rPr>
                <w:rFonts w:asciiTheme="minorHAnsi" w:eastAsia="Century Gothic" w:hAnsiTheme="minorHAnsi" w:cstheme="minorHAnsi"/>
                <w:color w:val="000000"/>
                <w:sz w:val="18"/>
              </w:rPr>
              <w:t xml:space="preserve">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A0F4CCD"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Risk Treatment 4.1: Develop a training programme to ensure the engagement of the trainees with close consultation with relevant stakeholders (local authorities, potential trainees, etc.).</w:t>
            </w:r>
          </w:p>
          <w:p w14:paraId="34A3DBCB"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Risk Treatment Owner: Project Team</w:t>
            </w:r>
          </w:p>
        </w:tc>
      </w:tr>
      <w:tr w:rsidR="00EB2503" w:rsidRPr="00BD0E8E" w14:paraId="5BD2FBFA" w14:textId="77777777" w:rsidTr="69C025F5">
        <w:trPr>
          <w:trHeight w:val="20"/>
        </w:trPr>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F8B1BD1" w14:textId="77777777" w:rsidR="0011550C" w:rsidRPr="00BD0E8E" w:rsidRDefault="00A154D2"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2</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4CA993"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There is a risk that adequate trainees might not be found.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BA9E29"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As a result of lack of local professionals.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6D5FCE"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Which will impact in the speed of implementation and delivery of the Project.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B8A8274" w14:textId="77777777" w:rsidR="0011550C" w:rsidRPr="00F22C9B" w:rsidRDefault="0011550C" w:rsidP="00655EDF">
            <w:pPr>
              <w:spacing w:beforeLines="60" w:before="144" w:afterLines="60" w:after="144"/>
              <w:contextualSpacing/>
              <w:rPr>
                <w:rFonts w:asciiTheme="minorHAnsi" w:hAnsiTheme="minorHAnsi" w:cstheme="minorHAnsi"/>
                <w:b/>
                <w:sz w:val="20"/>
              </w:rPr>
            </w:pPr>
            <w:r w:rsidRPr="00F22C9B">
              <w:rPr>
                <w:rFonts w:asciiTheme="minorHAnsi" w:hAnsiTheme="minorHAnsi" w:cstheme="minorHAnsi"/>
                <w:b/>
                <w:sz w:val="20"/>
              </w:rPr>
              <w:t>3. OPERATIONAL (3.8. Capacities of the partners) - UNDP Risk Appetite: EXPLORATORY TO OPEN</w:t>
            </w:r>
          </w:p>
          <w:p w14:paraId="7DF6F7AA" w14:textId="77777777" w:rsidR="0011550C" w:rsidRPr="00F22C9B" w:rsidRDefault="0011550C" w:rsidP="00655EDF">
            <w:pPr>
              <w:pBdr>
                <w:top w:val="nil"/>
                <w:left w:val="nil"/>
                <w:bottom w:val="nil"/>
                <w:right w:val="nil"/>
                <w:between w:val="nil"/>
              </w:pBdr>
              <w:rPr>
                <w:rFonts w:asciiTheme="minorHAnsi" w:eastAsia="Century Gothic" w:hAnsiTheme="minorHAnsi" w:cstheme="minorHAnsi"/>
                <w:color w:val="000000"/>
                <w:sz w:val="18"/>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E16BF2"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Likelihood:</w:t>
            </w:r>
          </w:p>
          <w:p w14:paraId="0578F79C"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2 - Low likelihood</w:t>
            </w:r>
          </w:p>
          <w:p w14:paraId="4729241D"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 xml:space="preserve">Impact: </w:t>
            </w:r>
          </w:p>
          <w:p w14:paraId="63316DC8"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3 - Intermediate</w:t>
            </w:r>
          </w:p>
          <w:p w14:paraId="12138EC5"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Risk level:</w:t>
            </w:r>
          </w:p>
          <w:p w14:paraId="004C19A2" w14:textId="77777777" w:rsidR="0011550C" w:rsidRPr="00F22C9B"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F22C9B">
              <w:rPr>
                <w:rFonts w:asciiTheme="minorHAnsi" w:hAnsiTheme="minorHAnsi" w:cstheme="minorHAnsi"/>
                <w:b/>
                <w:sz w:val="20"/>
              </w:rPr>
              <w:t>MODERATE (equates to a risk appetite of EXPLORATORY)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D88EC8A" w14:textId="5266D4A1" w:rsidR="0011550C" w:rsidRPr="00BD0E8E" w:rsidRDefault="0011550C" w:rsidP="00655EDF">
            <w:pPr>
              <w:spacing w:before="40" w:after="40"/>
              <w:contextualSpacing/>
              <w:rPr>
                <w:rFonts w:asciiTheme="minorHAnsi" w:hAnsiTheme="minorHAnsi" w:cstheme="minorHAnsi"/>
                <w:sz w:val="20"/>
                <w:highlight w:val="lightGray"/>
              </w:rPr>
            </w:pPr>
            <w:r w:rsidRPr="00BD0E8E">
              <w:rPr>
                <w:rFonts w:asciiTheme="minorHAnsi" w:hAnsiTheme="minorHAnsi" w:cstheme="minorHAnsi"/>
                <w:sz w:val="20"/>
              </w:rPr>
              <w:t xml:space="preserve">From: </w:t>
            </w:r>
            <w:r w:rsidR="003E033B" w:rsidRPr="00BD0E8E">
              <w:rPr>
                <w:rStyle w:val="PlaceholderText"/>
                <w:rFonts w:asciiTheme="minorHAnsi" w:hAnsiTheme="minorHAnsi" w:cstheme="minorHAnsi"/>
                <w:b/>
                <w:sz w:val="20"/>
                <w:highlight w:val="lightGray"/>
              </w:rPr>
              <w:t>2026</w:t>
            </w:r>
            <w:r w:rsidRPr="00BD0E8E">
              <w:rPr>
                <w:rStyle w:val="PlaceholderText"/>
                <w:rFonts w:asciiTheme="minorHAnsi" w:hAnsiTheme="minorHAnsi" w:cstheme="minorHAnsi"/>
                <w:b/>
                <w:sz w:val="20"/>
                <w:highlight w:val="lightGray"/>
              </w:rPr>
              <w:t>.</w:t>
            </w:r>
          </w:p>
          <w:p w14:paraId="320646EB" w14:textId="77777777" w:rsidR="0011550C" w:rsidRPr="00BD0E8E" w:rsidRDefault="0011550C" w:rsidP="00655EDF">
            <w:pPr>
              <w:spacing w:before="40" w:after="40"/>
              <w:contextualSpacing/>
              <w:rPr>
                <w:rFonts w:asciiTheme="minorHAnsi" w:hAnsiTheme="minorHAnsi" w:cstheme="minorHAnsi"/>
                <w:sz w:val="20"/>
                <w:highlight w:val="lightGray"/>
              </w:rPr>
            </w:pPr>
          </w:p>
          <w:p w14:paraId="534A6B64" w14:textId="4198F1A1"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hAnsiTheme="minorHAnsi" w:cstheme="minorHAnsi"/>
                <w:sz w:val="20"/>
              </w:rPr>
              <w:t xml:space="preserve">To: </w:t>
            </w:r>
            <w:r w:rsidR="003E033B" w:rsidRPr="00BD0E8E">
              <w:rPr>
                <w:rStyle w:val="PlaceholderText"/>
                <w:rFonts w:asciiTheme="minorHAnsi" w:hAnsiTheme="minorHAnsi" w:cstheme="minorHAnsi"/>
                <w:b/>
                <w:sz w:val="20"/>
                <w:highlight w:val="lightGray"/>
              </w:rPr>
              <w:t>2027</w:t>
            </w:r>
            <w:r w:rsidRPr="00BD0E8E">
              <w:rPr>
                <w:rStyle w:val="PlaceholderText"/>
                <w:rFonts w:asciiTheme="minorHAnsi" w:hAnsiTheme="minorHAnsi" w:cstheme="minorHAnsi"/>
                <w:b/>
                <w:sz w:val="20"/>
                <w:highlight w:val="lightGray"/>
              </w:rPr>
              <w: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77241C"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Project Team</w:t>
            </w:r>
            <w:r w:rsidRPr="00BD0E8E">
              <w:rPr>
                <w:rFonts w:asciiTheme="minorHAnsi" w:eastAsia="Century Gothic" w:hAnsiTheme="minorHAnsi" w:cstheme="minorHAnsi"/>
                <w:color w:val="000000"/>
                <w:sz w:val="18"/>
              </w:rPr>
              <w:t xml:space="preserve">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689BB64"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 xml:space="preserve">Risk Treatment 5.1: Closely consult with stakeholders and thoroughly research to understand the pool of professionals with adequate skills. </w:t>
            </w:r>
          </w:p>
          <w:p w14:paraId="3130F529"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Risk Treatment Owner: Project Team</w:t>
            </w:r>
          </w:p>
        </w:tc>
      </w:tr>
      <w:tr w:rsidR="00EB2503" w:rsidRPr="00BD0E8E" w14:paraId="0ABF2EBA" w14:textId="77777777" w:rsidTr="69C025F5">
        <w:trPr>
          <w:trHeight w:val="207"/>
        </w:trPr>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B3C4372" w14:textId="77777777" w:rsidR="0011550C" w:rsidRPr="00BD0E8E" w:rsidRDefault="00A154D2"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lastRenderedPageBreak/>
              <w:t>3</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F48F013"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 xml:space="preserve">There is a risk that the Project might lose momentum or full support due to lack of prioritization.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339508"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As a result of change in the government priorities.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D849846"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 xml:space="preserve">Which will impact in the implementation of the Project with full support from the government. </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ACD49DC" w14:textId="77777777" w:rsidR="0011550C" w:rsidRPr="00F22C9B" w:rsidRDefault="0011550C" w:rsidP="00655EDF">
            <w:pPr>
              <w:spacing w:beforeLines="60" w:before="144" w:afterLines="60" w:after="144"/>
              <w:contextualSpacing/>
              <w:rPr>
                <w:rFonts w:asciiTheme="minorHAnsi" w:hAnsiTheme="minorHAnsi" w:cstheme="minorHAnsi"/>
                <w:b/>
                <w:sz w:val="20"/>
              </w:rPr>
            </w:pPr>
            <w:r w:rsidRPr="00F22C9B">
              <w:rPr>
                <w:rFonts w:asciiTheme="minorHAnsi" w:hAnsiTheme="minorHAnsi" w:cstheme="minorHAnsi"/>
                <w:b/>
                <w:sz w:val="20"/>
              </w:rPr>
              <w:t>7. STRATEGIC (7.5. Government commitment) - UNDP Risk Appetite: OPEN TO SEEKING</w:t>
            </w:r>
          </w:p>
          <w:p w14:paraId="31ED7778" w14:textId="77777777" w:rsidR="0011550C" w:rsidRPr="00F22C9B" w:rsidRDefault="0011550C" w:rsidP="00655EDF">
            <w:pPr>
              <w:pBdr>
                <w:top w:val="nil"/>
                <w:left w:val="nil"/>
                <w:bottom w:val="nil"/>
                <w:right w:val="nil"/>
                <w:between w:val="nil"/>
              </w:pBdr>
              <w:rPr>
                <w:rFonts w:asciiTheme="minorHAnsi" w:eastAsia="Century Gothic" w:hAnsiTheme="minorHAnsi" w:cstheme="minorHAnsi"/>
                <w:color w:val="000000"/>
                <w:sz w:val="18"/>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A64ECA"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Likelihood:</w:t>
            </w:r>
          </w:p>
          <w:p w14:paraId="5BCC217D"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1 - Not likely</w:t>
            </w:r>
          </w:p>
          <w:p w14:paraId="3935FC14"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 xml:space="preserve">Impact: </w:t>
            </w:r>
          </w:p>
          <w:p w14:paraId="6436D717"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3 - Intermediate</w:t>
            </w:r>
          </w:p>
          <w:p w14:paraId="1B3F1147"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Risk level:</w:t>
            </w:r>
          </w:p>
          <w:p w14:paraId="3EDDB973" w14:textId="77777777" w:rsidR="0011550C" w:rsidRPr="00F22C9B"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F22C9B">
              <w:rPr>
                <w:rFonts w:asciiTheme="minorHAnsi" w:hAnsiTheme="minorHAnsi" w:cstheme="minorHAnsi"/>
                <w:b/>
                <w:sz w:val="20"/>
              </w:rPr>
              <w:t>LOW (equates to a risk appetite of CAUTIOUS)</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616F87" w14:textId="1C247749" w:rsidR="0011550C" w:rsidRPr="00BD0E8E" w:rsidRDefault="0011550C" w:rsidP="00655EDF">
            <w:pPr>
              <w:spacing w:before="40" w:after="40"/>
              <w:contextualSpacing/>
              <w:rPr>
                <w:rFonts w:asciiTheme="minorHAnsi" w:hAnsiTheme="minorHAnsi" w:cstheme="minorHAnsi"/>
                <w:sz w:val="20"/>
                <w:highlight w:val="lightGray"/>
              </w:rPr>
            </w:pPr>
            <w:r w:rsidRPr="00BD0E8E">
              <w:rPr>
                <w:rFonts w:asciiTheme="minorHAnsi" w:hAnsiTheme="minorHAnsi" w:cstheme="minorHAnsi"/>
                <w:sz w:val="20"/>
              </w:rPr>
              <w:t xml:space="preserve">From: </w:t>
            </w:r>
            <w:r w:rsidR="009744A2" w:rsidRPr="00BD0E8E">
              <w:rPr>
                <w:rStyle w:val="PlaceholderText"/>
                <w:rFonts w:asciiTheme="minorHAnsi" w:hAnsiTheme="minorHAnsi" w:cstheme="minorHAnsi"/>
                <w:b/>
                <w:sz w:val="20"/>
                <w:highlight w:val="lightGray"/>
              </w:rPr>
              <w:t>2025</w:t>
            </w:r>
          </w:p>
          <w:p w14:paraId="532070F0" w14:textId="77777777" w:rsidR="0011550C" w:rsidRPr="00BD0E8E" w:rsidRDefault="0011550C" w:rsidP="00655EDF">
            <w:pPr>
              <w:spacing w:before="40" w:after="40"/>
              <w:contextualSpacing/>
              <w:rPr>
                <w:rFonts w:asciiTheme="minorHAnsi" w:hAnsiTheme="minorHAnsi" w:cstheme="minorHAnsi"/>
                <w:sz w:val="20"/>
                <w:highlight w:val="lightGray"/>
              </w:rPr>
            </w:pPr>
          </w:p>
          <w:p w14:paraId="72211B20" w14:textId="6F989DA0"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hAnsiTheme="minorHAnsi" w:cstheme="minorHAnsi"/>
                <w:sz w:val="20"/>
              </w:rPr>
              <w:t xml:space="preserve">To: </w:t>
            </w:r>
            <w:r w:rsidR="009744A2" w:rsidRPr="00BD0E8E">
              <w:rPr>
                <w:rStyle w:val="PlaceholderText"/>
                <w:rFonts w:asciiTheme="minorHAnsi" w:hAnsiTheme="minorHAnsi" w:cstheme="minorHAnsi"/>
                <w:b/>
                <w:sz w:val="20"/>
              </w:rPr>
              <w:t>2027</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C86462"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Project Team</w:t>
            </w:r>
            <w:r w:rsidRPr="00BD0E8E">
              <w:rPr>
                <w:rFonts w:asciiTheme="minorHAnsi" w:eastAsia="Century Gothic" w:hAnsiTheme="minorHAnsi" w:cstheme="minorHAnsi"/>
                <w:color w:val="000000"/>
                <w:sz w:val="18"/>
              </w:rPr>
              <w:t xml:space="preserve">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6EF8E4"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Risk Treatment 6.1: Regularly discuss with the Government/Ministry to ensure their continuous prioritization in the water resources management.</w:t>
            </w:r>
          </w:p>
          <w:p w14:paraId="23BFAF59" w14:textId="77777777" w:rsidR="0011550C" w:rsidRPr="00BD0E8E" w:rsidRDefault="0011550C" w:rsidP="00655EDF">
            <w:pPr>
              <w:pBdr>
                <w:top w:val="nil"/>
                <w:left w:val="nil"/>
                <w:bottom w:val="nil"/>
                <w:right w:val="nil"/>
                <w:between w:val="nil"/>
              </w:pBdr>
              <w:rPr>
                <w:rFonts w:asciiTheme="minorHAnsi" w:eastAsia="Century Gothic" w:hAnsiTheme="minorHAnsi" w:cstheme="minorHAnsi"/>
                <w:color w:val="000000"/>
                <w:sz w:val="18"/>
              </w:rPr>
            </w:pPr>
            <w:r w:rsidRPr="00BD0E8E">
              <w:rPr>
                <w:rFonts w:asciiTheme="minorHAnsi" w:eastAsia="Arial Narrow" w:hAnsiTheme="minorHAnsi" w:cstheme="minorHAnsi"/>
                <w:color w:val="000000"/>
                <w:sz w:val="18"/>
              </w:rPr>
              <w:t>Risk Treatment Owner: Project Team</w:t>
            </w:r>
          </w:p>
        </w:tc>
      </w:tr>
      <w:tr w:rsidR="00EB2503" w:rsidRPr="00BD0E8E" w14:paraId="0813B135" w14:textId="77777777" w:rsidTr="69C025F5">
        <w:trPr>
          <w:trHeight w:val="20"/>
        </w:trPr>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55DCC4" w14:textId="77777777" w:rsidR="0011550C" w:rsidRPr="00BD0E8E" w:rsidRDefault="00A154D2"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4</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139CE3"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There is a risk that activities based on existing data may be delayed</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A22FE58"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 xml:space="preserve">As a result of incomplete data or lack of adequate data available.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152B2EF"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 xml:space="preserve">Which will impact in the implementation of activities. </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C6F56F" w14:textId="77777777" w:rsidR="0011550C" w:rsidRPr="00F22C9B" w:rsidRDefault="0011550C" w:rsidP="00655EDF">
            <w:pPr>
              <w:spacing w:beforeLines="60" w:before="144" w:afterLines="60" w:after="144"/>
              <w:contextualSpacing/>
              <w:rPr>
                <w:rFonts w:asciiTheme="minorHAnsi" w:hAnsiTheme="minorHAnsi" w:cstheme="minorHAnsi"/>
                <w:b/>
                <w:sz w:val="20"/>
              </w:rPr>
            </w:pPr>
            <w:r w:rsidRPr="00F22C9B">
              <w:rPr>
                <w:rFonts w:asciiTheme="minorHAnsi" w:hAnsiTheme="minorHAnsi" w:cstheme="minorHAnsi"/>
                <w:b/>
                <w:sz w:val="20"/>
              </w:rPr>
              <w:t>3. OPERATIONAL (3.8. Capacities of the partners) - UNDP Risk Appetite: EXPLORATORY TO OPEN</w:t>
            </w:r>
          </w:p>
          <w:p w14:paraId="1A9B60E1" w14:textId="77777777" w:rsidR="0011550C" w:rsidRPr="00F22C9B" w:rsidRDefault="0011550C" w:rsidP="00655EDF">
            <w:pPr>
              <w:spacing w:beforeLines="60" w:before="144" w:afterLines="60" w:after="144"/>
              <w:contextualSpacing/>
              <w:rPr>
                <w:rFonts w:asciiTheme="minorHAnsi" w:hAnsiTheme="minorHAnsi" w:cstheme="minorHAnsi"/>
                <w:b/>
                <w:sz w:val="20"/>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038EFE"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Likelihood:</w:t>
            </w:r>
          </w:p>
          <w:p w14:paraId="03E56F92"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2 - Low likelihood</w:t>
            </w:r>
          </w:p>
          <w:p w14:paraId="42C35A9B"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 xml:space="preserve">Impact: </w:t>
            </w:r>
          </w:p>
          <w:p w14:paraId="61DD9F4C" w14:textId="77777777" w:rsidR="0011550C" w:rsidRPr="00F22C9B" w:rsidRDefault="0011550C" w:rsidP="00655EDF">
            <w:pPr>
              <w:spacing w:after="40"/>
              <w:rPr>
                <w:rFonts w:asciiTheme="minorHAnsi" w:hAnsiTheme="minorHAnsi" w:cstheme="minorHAnsi"/>
                <w:b/>
                <w:sz w:val="20"/>
              </w:rPr>
            </w:pPr>
            <w:r w:rsidRPr="00F22C9B">
              <w:rPr>
                <w:rFonts w:asciiTheme="minorHAnsi" w:hAnsiTheme="minorHAnsi" w:cstheme="minorHAnsi"/>
                <w:b/>
                <w:sz w:val="20"/>
              </w:rPr>
              <w:t>3 - Intermediate</w:t>
            </w:r>
          </w:p>
          <w:p w14:paraId="16F7EEBD"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sz w:val="20"/>
              </w:rPr>
              <w:t>Risk level:</w:t>
            </w:r>
          </w:p>
          <w:p w14:paraId="63CEA214" w14:textId="77777777" w:rsidR="0011550C" w:rsidRPr="00F22C9B" w:rsidRDefault="0011550C" w:rsidP="00655EDF">
            <w:pPr>
              <w:spacing w:after="40"/>
              <w:rPr>
                <w:rFonts w:asciiTheme="minorHAnsi" w:hAnsiTheme="minorHAnsi" w:cstheme="minorHAnsi"/>
                <w:sz w:val="20"/>
              </w:rPr>
            </w:pPr>
            <w:r w:rsidRPr="00F22C9B">
              <w:rPr>
                <w:rFonts w:asciiTheme="minorHAnsi" w:hAnsiTheme="minorHAnsi" w:cstheme="minorHAnsi"/>
                <w:b/>
                <w:sz w:val="20"/>
              </w:rPr>
              <w:t>MODERATE (equates to a risk appetite of EXPLORATORY)</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63CF7F" w14:textId="01757A6B" w:rsidR="0011550C" w:rsidRPr="00BD0E8E" w:rsidRDefault="0011550C" w:rsidP="00655EDF">
            <w:pPr>
              <w:spacing w:before="40" w:after="40"/>
              <w:contextualSpacing/>
              <w:rPr>
                <w:rFonts w:asciiTheme="minorHAnsi" w:hAnsiTheme="minorHAnsi" w:cstheme="minorHAnsi"/>
                <w:sz w:val="20"/>
                <w:highlight w:val="lightGray"/>
              </w:rPr>
            </w:pPr>
            <w:r w:rsidRPr="00BD0E8E">
              <w:rPr>
                <w:rFonts w:asciiTheme="minorHAnsi" w:hAnsiTheme="minorHAnsi" w:cstheme="minorHAnsi"/>
                <w:sz w:val="20"/>
              </w:rPr>
              <w:t xml:space="preserve">From: </w:t>
            </w:r>
            <w:r w:rsidR="009744A2" w:rsidRPr="00BD0E8E">
              <w:rPr>
                <w:rStyle w:val="PlaceholderText"/>
                <w:rFonts w:asciiTheme="minorHAnsi" w:hAnsiTheme="minorHAnsi" w:cstheme="minorHAnsi"/>
                <w:b/>
                <w:sz w:val="20"/>
                <w:highlight w:val="lightGray"/>
              </w:rPr>
              <w:t>2025</w:t>
            </w:r>
          </w:p>
          <w:p w14:paraId="3E190F5E" w14:textId="77777777" w:rsidR="0011550C" w:rsidRPr="00BD0E8E" w:rsidRDefault="0011550C" w:rsidP="00655EDF">
            <w:pPr>
              <w:spacing w:before="40" w:after="40"/>
              <w:contextualSpacing/>
              <w:rPr>
                <w:rFonts w:asciiTheme="minorHAnsi" w:hAnsiTheme="minorHAnsi" w:cstheme="minorHAnsi"/>
                <w:sz w:val="20"/>
                <w:highlight w:val="lightGray"/>
              </w:rPr>
            </w:pPr>
          </w:p>
          <w:p w14:paraId="1485E213" w14:textId="1D447287" w:rsidR="0011550C" w:rsidRPr="00BD0E8E" w:rsidRDefault="0011550C" w:rsidP="00655EDF">
            <w:pPr>
              <w:spacing w:before="40" w:after="40"/>
              <w:contextualSpacing/>
              <w:rPr>
                <w:rFonts w:asciiTheme="minorHAnsi" w:hAnsiTheme="minorHAnsi" w:cstheme="minorHAnsi"/>
                <w:sz w:val="20"/>
              </w:rPr>
            </w:pPr>
            <w:r w:rsidRPr="00BD0E8E">
              <w:rPr>
                <w:rFonts w:asciiTheme="minorHAnsi" w:hAnsiTheme="minorHAnsi" w:cstheme="minorHAnsi"/>
                <w:sz w:val="20"/>
              </w:rPr>
              <w:t xml:space="preserve">To: </w:t>
            </w:r>
            <w:r w:rsidR="009744A2" w:rsidRPr="00BD0E8E">
              <w:rPr>
                <w:rStyle w:val="PlaceholderText"/>
                <w:rFonts w:asciiTheme="minorHAnsi" w:hAnsiTheme="minorHAnsi" w:cstheme="minorHAnsi"/>
                <w:b/>
                <w:sz w:val="20"/>
              </w:rPr>
              <w:t>2027</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A53660"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Project Team</w:t>
            </w:r>
            <w:r w:rsidRPr="00BD0E8E">
              <w:rPr>
                <w:rFonts w:asciiTheme="minorHAnsi" w:eastAsia="Century Gothic" w:hAnsiTheme="minorHAnsi" w:cstheme="minorHAnsi"/>
                <w:color w:val="000000"/>
                <w:sz w:val="18"/>
              </w:rPr>
              <w:t xml:space="preserve">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1E7721"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 xml:space="preserve">Risk Treatment 8.1: Conduct research on available resource when designing the details of activities </w:t>
            </w:r>
          </w:p>
          <w:p w14:paraId="1C77BBDB" w14:textId="77777777" w:rsidR="0011550C" w:rsidRPr="00BD0E8E" w:rsidRDefault="0011550C" w:rsidP="00655EDF">
            <w:pPr>
              <w:pBdr>
                <w:top w:val="nil"/>
                <w:left w:val="nil"/>
                <w:bottom w:val="nil"/>
                <w:right w:val="nil"/>
                <w:between w:val="nil"/>
              </w:pBdr>
              <w:rPr>
                <w:rFonts w:asciiTheme="minorHAnsi" w:eastAsia="Arial Narrow" w:hAnsiTheme="minorHAnsi" w:cstheme="minorHAnsi"/>
                <w:color w:val="000000"/>
                <w:sz w:val="18"/>
              </w:rPr>
            </w:pPr>
            <w:r w:rsidRPr="00BD0E8E">
              <w:rPr>
                <w:rFonts w:asciiTheme="minorHAnsi" w:eastAsia="Arial Narrow" w:hAnsiTheme="minorHAnsi" w:cstheme="minorHAnsi"/>
                <w:color w:val="000000"/>
                <w:sz w:val="18"/>
              </w:rPr>
              <w:t>Risk Treatment Owner: Project Team</w:t>
            </w:r>
          </w:p>
        </w:tc>
      </w:tr>
    </w:tbl>
    <w:p w14:paraId="0FB76C7C" w14:textId="77777777" w:rsidR="00D727AB" w:rsidRPr="00BD0E8E" w:rsidRDefault="00D727AB" w:rsidP="00D727AB">
      <w:pPr>
        <w:spacing w:line="360" w:lineRule="auto"/>
        <w:contextualSpacing/>
        <w:rPr>
          <w:rFonts w:asciiTheme="minorHAnsi" w:hAnsiTheme="minorHAnsi" w:cstheme="minorHAnsi"/>
          <w:b/>
          <w:sz w:val="20"/>
        </w:rPr>
      </w:pPr>
    </w:p>
    <w:p w14:paraId="00EE7A80" w14:textId="77777777" w:rsidR="0011550C" w:rsidRPr="00BD0E8E" w:rsidRDefault="0011550C" w:rsidP="00D727AB">
      <w:pPr>
        <w:spacing w:line="360" w:lineRule="auto"/>
        <w:contextualSpacing/>
        <w:rPr>
          <w:rFonts w:asciiTheme="minorHAnsi" w:hAnsiTheme="minorHAnsi" w:cstheme="minorHAnsi"/>
          <w:b/>
          <w:sz w:val="20"/>
        </w:rPr>
      </w:pPr>
    </w:p>
    <w:p w14:paraId="1E8E47C2" w14:textId="38CDE09E" w:rsidR="00A154D2" w:rsidRPr="00BD0E8E" w:rsidRDefault="00A154D2" w:rsidP="00D727AB">
      <w:pPr>
        <w:spacing w:line="360" w:lineRule="auto"/>
        <w:contextualSpacing/>
        <w:rPr>
          <w:rFonts w:asciiTheme="minorHAnsi" w:hAnsiTheme="minorHAnsi" w:cstheme="minorHAnsi"/>
          <w:b/>
          <w:sz w:val="20"/>
          <w:szCs w:val="20"/>
        </w:rPr>
        <w:sectPr w:rsidR="00A154D2" w:rsidRPr="00BD0E8E" w:rsidSect="00A154D2">
          <w:headerReference w:type="first" r:id="rId39"/>
          <w:pgSz w:w="16838" w:h="11906" w:orient="landscape" w:code="9"/>
          <w:pgMar w:top="1152" w:right="864" w:bottom="1152" w:left="864" w:header="720" w:footer="432" w:gutter="0"/>
          <w:cols w:space="708"/>
          <w:titlePg/>
          <w:docGrid w:linePitch="360"/>
        </w:sectPr>
      </w:pPr>
    </w:p>
    <w:p w14:paraId="52E12EC1" w14:textId="77777777" w:rsidR="00A154D2" w:rsidRPr="00BD0E8E" w:rsidRDefault="00A154D2" w:rsidP="00D727AB">
      <w:pPr>
        <w:spacing w:line="360" w:lineRule="auto"/>
        <w:contextualSpacing/>
        <w:rPr>
          <w:rFonts w:asciiTheme="minorHAnsi" w:hAnsiTheme="minorHAnsi" w:cstheme="minorHAnsi"/>
          <w:b/>
          <w:sz w:val="20"/>
        </w:rPr>
      </w:pPr>
    </w:p>
    <w:p w14:paraId="2DC57950" w14:textId="77777777" w:rsidR="00D727AB" w:rsidRPr="00BD0E8E" w:rsidRDefault="00D727AB" w:rsidP="00290280">
      <w:pPr>
        <w:numPr>
          <w:ilvl w:val="0"/>
          <w:numId w:val="3"/>
        </w:numPr>
        <w:spacing w:line="360" w:lineRule="auto"/>
        <w:contextualSpacing/>
        <w:rPr>
          <w:rFonts w:asciiTheme="minorHAnsi" w:hAnsiTheme="minorHAnsi" w:cstheme="minorHAnsi"/>
          <w:sz w:val="20"/>
        </w:rPr>
      </w:pPr>
      <w:r w:rsidRPr="00BD0E8E">
        <w:rPr>
          <w:rFonts w:asciiTheme="minorHAnsi" w:hAnsiTheme="minorHAnsi" w:cstheme="minorHAnsi"/>
          <w:b/>
          <w:sz w:val="20"/>
        </w:rPr>
        <w:t>Capacity Assessment:</w:t>
      </w:r>
      <w:r w:rsidRPr="00BD0E8E">
        <w:rPr>
          <w:rFonts w:asciiTheme="minorHAnsi" w:hAnsiTheme="minorHAnsi" w:cstheme="minorHAnsi"/>
          <w:sz w:val="20"/>
        </w:rPr>
        <w:t xml:space="preserve"> Results of capacity assessments of Implementing Partner (including Partner Capacity Assessment Tool (PCAT) and HACT Micro Assessment)</w:t>
      </w:r>
    </w:p>
    <w:p w14:paraId="3D525B3F" w14:textId="77777777" w:rsidR="0011550C" w:rsidRPr="00BD0E8E" w:rsidRDefault="0011550C" w:rsidP="005A49CC">
      <w:pPr>
        <w:spacing w:line="360" w:lineRule="auto"/>
        <w:contextualSpacing/>
        <w:rPr>
          <w:rFonts w:asciiTheme="minorHAnsi" w:hAnsiTheme="minorHAnsi" w:cstheme="minorHAnsi"/>
          <w:sz w:val="20"/>
          <w:lang w:eastAsia="ko-KR"/>
        </w:rPr>
      </w:pPr>
      <w:r w:rsidRPr="00BD0E8E">
        <w:rPr>
          <w:rFonts w:asciiTheme="minorHAnsi" w:hAnsiTheme="minorHAnsi" w:cstheme="minorHAnsi"/>
          <w:sz w:val="20"/>
          <w:lang w:eastAsia="ko-KR"/>
        </w:rPr>
        <w:t xml:space="preserve">To be discussed during the initiation phase.  </w:t>
      </w:r>
    </w:p>
    <w:p w14:paraId="6A2BC471" w14:textId="77777777" w:rsidR="0011550C" w:rsidRPr="00BD0E8E" w:rsidRDefault="0011550C" w:rsidP="005A49CC">
      <w:pPr>
        <w:spacing w:line="360" w:lineRule="auto"/>
        <w:contextualSpacing/>
        <w:rPr>
          <w:rFonts w:asciiTheme="minorHAnsi" w:hAnsiTheme="minorHAnsi" w:cstheme="minorHAnsi"/>
          <w:sz w:val="20"/>
        </w:rPr>
      </w:pPr>
    </w:p>
    <w:p w14:paraId="4DCC6F47" w14:textId="77777777" w:rsidR="00D727AB" w:rsidRPr="00BD0E8E" w:rsidRDefault="00D727AB" w:rsidP="00D727AB">
      <w:pPr>
        <w:spacing w:line="360" w:lineRule="auto"/>
        <w:contextualSpacing/>
        <w:rPr>
          <w:rFonts w:asciiTheme="minorHAnsi" w:hAnsiTheme="minorHAnsi" w:cstheme="minorHAnsi"/>
          <w:sz w:val="20"/>
        </w:rPr>
      </w:pPr>
    </w:p>
    <w:p w14:paraId="6C1182DD" w14:textId="77777777" w:rsidR="00D727AB" w:rsidRPr="00BD0E8E" w:rsidRDefault="00D727AB" w:rsidP="00290280">
      <w:pPr>
        <w:numPr>
          <w:ilvl w:val="0"/>
          <w:numId w:val="3"/>
        </w:numPr>
        <w:spacing w:line="360" w:lineRule="auto"/>
        <w:contextualSpacing/>
        <w:rPr>
          <w:rFonts w:asciiTheme="minorHAnsi" w:hAnsiTheme="minorHAnsi" w:cstheme="minorHAnsi"/>
          <w:iCs/>
          <w:sz w:val="20"/>
          <w:szCs w:val="20"/>
        </w:rPr>
      </w:pPr>
      <w:r w:rsidRPr="00BD0E8E">
        <w:rPr>
          <w:rFonts w:asciiTheme="minorHAnsi" w:hAnsiTheme="minorHAnsi" w:cstheme="minorHAnsi"/>
          <w:b/>
          <w:sz w:val="20"/>
        </w:rPr>
        <w:t xml:space="preserve">Project Board Terms of Reference and TORs of key management positions. </w:t>
      </w:r>
    </w:p>
    <w:p w14:paraId="61F5D9B2" w14:textId="77777777" w:rsidR="0011550C" w:rsidRPr="00BD0E8E" w:rsidRDefault="0011550C" w:rsidP="00A154D2">
      <w:pPr>
        <w:spacing w:before="100" w:beforeAutospacing="1" w:after="100" w:afterAutospacing="1"/>
        <w:contextualSpacing/>
        <w:jc w:val="center"/>
        <w:rPr>
          <w:rFonts w:asciiTheme="minorHAnsi" w:hAnsiTheme="minorHAnsi" w:cstheme="minorHAnsi"/>
          <w:b/>
          <w:bCs/>
          <w:sz w:val="28"/>
          <w:szCs w:val="28"/>
        </w:rPr>
      </w:pPr>
      <w:r w:rsidRPr="00BD0E8E">
        <w:rPr>
          <w:rFonts w:asciiTheme="minorHAnsi" w:hAnsiTheme="minorHAnsi" w:cstheme="minorHAnsi"/>
          <w:b/>
          <w:bCs/>
          <w:sz w:val="28"/>
          <w:szCs w:val="28"/>
        </w:rPr>
        <w:t>UNDP Standard Terms of Reference (</w:t>
      </w:r>
      <w:proofErr w:type="spellStart"/>
      <w:r w:rsidRPr="00BD0E8E">
        <w:rPr>
          <w:rFonts w:asciiTheme="minorHAnsi" w:hAnsiTheme="minorHAnsi" w:cstheme="minorHAnsi"/>
          <w:b/>
          <w:bCs/>
          <w:sz w:val="28"/>
          <w:szCs w:val="28"/>
        </w:rPr>
        <w:t>ToR</w:t>
      </w:r>
      <w:proofErr w:type="spellEnd"/>
      <w:r w:rsidRPr="00BD0E8E">
        <w:rPr>
          <w:rFonts w:asciiTheme="minorHAnsi" w:hAnsiTheme="minorHAnsi" w:cstheme="minorHAnsi"/>
          <w:b/>
          <w:bCs/>
          <w:sz w:val="28"/>
          <w:szCs w:val="28"/>
        </w:rPr>
        <w:t xml:space="preserve">) for the </w:t>
      </w:r>
    </w:p>
    <w:p w14:paraId="004C3814" w14:textId="72FF4715" w:rsidR="0011550C" w:rsidRPr="00BD0E8E" w:rsidRDefault="0011550C" w:rsidP="0011550C">
      <w:pPr>
        <w:jc w:val="center"/>
        <w:rPr>
          <w:rFonts w:asciiTheme="minorHAnsi" w:hAnsiTheme="minorHAnsi" w:cstheme="minorHAnsi"/>
          <w:b/>
          <w:bCs/>
          <w:sz w:val="28"/>
          <w:szCs w:val="28"/>
        </w:rPr>
      </w:pPr>
      <w:r w:rsidRPr="00BD0E8E">
        <w:rPr>
          <w:rFonts w:asciiTheme="minorHAnsi" w:hAnsiTheme="minorHAnsi" w:cstheme="minorHAnsi"/>
          <w:b/>
          <w:bCs/>
          <w:sz w:val="28"/>
          <w:szCs w:val="28"/>
        </w:rPr>
        <w:t xml:space="preserve">Project Board of </w:t>
      </w:r>
      <w:r w:rsidR="00B83047" w:rsidRPr="00BD0E8E">
        <w:rPr>
          <w:rFonts w:asciiTheme="minorHAnsi" w:hAnsiTheme="minorHAnsi" w:cstheme="minorHAnsi"/>
          <w:b/>
          <w:bCs/>
          <w:sz w:val="28"/>
          <w:szCs w:val="28"/>
        </w:rPr>
        <w:t>Climate Resilient Water Resources Development</w:t>
      </w:r>
      <w:r w:rsidR="1218C906" w:rsidRPr="00BD0E8E">
        <w:rPr>
          <w:rFonts w:asciiTheme="minorHAnsi" w:hAnsiTheme="minorHAnsi" w:cstheme="minorHAnsi"/>
          <w:b/>
          <w:bCs/>
          <w:sz w:val="28"/>
          <w:szCs w:val="28"/>
        </w:rPr>
        <w:t xml:space="preserve"> </w:t>
      </w:r>
    </w:p>
    <w:p w14:paraId="1B5E47D9" w14:textId="77777777" w:rsidR="0011550C" w:rsidRPr="00BD0E8E" w:rsidRDefault="0011550C" w:rsidP="0011550C">
      <w:pPr>
        <w:spacing w:after="0"/>
        <w:jc w:val="center"/>
        <w:rPr>
          <w:rFonts w:asciiTheme="minorHAnsi" w:hAnsiTheme="minorHAnsi" w:cstheme="minorHAnsi"/>
        </w:rPr>
      </w:pPr>
    </w:p>
    <w:p w14:paraId="3C7FFC97" w14:textId="77777777" w:rsidR="0011550C" w:rsidRPr="00BD0E8E" w:rsidRDefault="0011550C" w:rsidP="00290280">
      <w:pPr>
        <w:pStyle w:val="ListParagraph"/>
        <w:numPr>
          <w:ilvl w:val="0"/>
          <w:numId w:val="31"/>
        </w:numPr>
        <w:shd w:val="clear" w:color="auto" w:fill="FFFFFF"/>
        <w:spacing w:after="0"/>
        <w:rPr>
          <w:rFonts w:asciiTheme="minorHAnsi" w:hAnsiTheme="minorHAnsi" w:cstheme="minorHAnsi"/>
          <w:noProof/>
          <w:lang w:eastAsia="zh-CN"/>
        </w:rPr>
      </w:pPr>
      <w:r w:rsidRPr="00BD0E8E">
        <w:rPr>
          <w:rFonts w:asciiTheme="minorHAnsi" w:hAnsiTheme="minorHAnsi" w:cstheme="minorHAnsi"/>
          <w:b/>
          <w:bCs/>
        </w:rPr>
        <w:t xml:space="preserve">Background  </w:t>
      </w:r>
    </w:p>
    <w:p w14:paraId="25D6C40E" w14:textId="77777777" w:rsidR="0011550C" w:rsidRPr="00BD0E8E" w:rsidRDefault="0011550C" w:rsidP="0011550C">
      <w:pPr>
        <w:shd w:val="clear" w:color="auto" w:fill="FFFFFF"/>
        <w:spacing w:after="0"/>
        <w:rPr>
          <w:rFonts w:asciiTheme="minorHAnsi" w:hAnsiTheme="minorHAnsi" w:cstheme="minorHAnsi"/>
          <w:noProof/>
          <w:szCs w:val="20"/>
          <w:lang w:eastAsia="zh-CN"/>
        </w:rPr>
      </w:pPr>
    </w:p>
    <w:p w14:paraId="4BC44EC4" w14:textId="49340390" w:rsidR="0011550C" w:rsidRPr="00BD0E8E" w:rsidRDefault="0011550C" w:rsidP="5C4604C5">
      <w:pPr>
        <w:shd w:val="clear" w:color="auto" w:fill="FFFFFF" w:themeFill="background1"/>
        <w:spacing w:after="0"/>
        <w:rPr>
          <w:rFonts w:asciiTheme="minorHAnsi" w:hAnsiTheme="minorHAnsi" w:cstheme="minorHAnsi"/>
          <w:noProof/>
          <w:lang w:eastAsia="zh-CN"/>
        </w:rPr>
      </w:pPr>
      <w:r w:rsidRPr="00BD0E8E">
        <w:rPr>
          <w:rFonts w:asciiTheme="minorHAnsi" w:hAnsiTheme="minorHAnsi" w:cstheme="minorHAnsi"/>
          <w:lang w:eastAsia="zh-CN"/>
        </w:rPr>
        <w:t xml:space="preserve">All UNDP projects must be governed by a multi-stakeholder board or committee established to review performance based on established monitoring and evaluation metrics and high-level implementation issues to ensure quality delivery of results. </w:t>
      </w:r>
      <w:r w:rsidR="0AE48D1F" w:rsidRPr="00BD0E8E">
        <w:rPr>
          <w:rFonts w:asciiTheme="minorHAnsi" w:hAnsiTheme="minorHAnsi" w:cstheme="minorHAnsi"/>
          <w:noProof/>
          <w:lang w:eastAsia="zh-CN"/>
        </w:rPr>
        <w:t>The Project Board is the most senior, dedicated oversight body for a UNDP ‘</w:t>
      </w:r>
      <w:r w:rsidR="6DB6E138" w:rsidRPr="00BD0E8E">
        <w:rPr>
          <w:rFonts w:asciiTheme="minorHAnsi" w:hAnsiTheme="minorHAnsi" w:cstheme="minorHAnsi"/>
          <w:noProof/>
          <w:lang w:eastAsia="zh-CN"/>
        </w:rPr>
        <w:t>Climate Resilient Water Resources Development</w:t>
      </w:r>
      <w:r w:rsidR="0AE48D1F" w:rsidRPr="00BD0E8E">
        <w:rPr>
          <w:rFonts w:asciiTheme="minorHAnsi" w:hAnsiTheme="minorHAnsi" w:cstheme="minorHAnsi"/>
          <w:noProof/>
          <w:lang w:eastAsia="zh-CN"/>
        </w:rPr>
        <w:t>’</w:t>
      </w:r>
      <w:r w:rsidR="488BC61C" w:rsidRPr="00BD0E8E">
        <w:rPr>
          <w:rFonts w:asciiTheme="minorHAnsi" w:hAnsiTheme="minorHAnsi" w:cstheme="minorHAnsi"/>
          <w:noProof/>
          <w:lang w:eastAsia="zh-CN"/>
        </w:rPr>
        <w:t xml:space="preserve"> project</w:t>
      </w:r>
      <w:r w:rsidR="0AE48D1F" w:rsidRPr="00BD0E8E">
        <w:rPr>
          <w:rFonts w:asciiTheme="minorHAnsi" w:hAnsiTheme="minorHAnsi" w:cstheme="minorHAnsi"/>
          <w:noProof/>
          <w:lang w:eastAsia="zh-CN"/>
        </w:rPr>
        <w:t>,  where UNDP has accountability for design, oversight and quality assurance of the entire project.</w:t>
      </w:r>
    </w:p>
    <w:p w14:paraId="18E7D592" w14:textId="77777777" w:rsidR="0011550C" w:rsidRPr="00BD0E8E" w:rsidRDefault="0011550C" w:rsidP="0011550C">
      <w:pPr>
        <w:shd w:val="clear" w:color="auto" w:fill="FFFFFF"/>
        <w:spacing w:after="0"/>
        <w:rPr>
          <w:rFonts w:asciiTheme="minorHAnsi" w:hAnsiTheme="minorHAnsi" w:cstheme="minorHAnsi"/>
          <w:noProof/>
          <w:lang w:eastAsia="zh-CN"/>
        </w:rPr>
      </w:pPr>
    </w:p>
    <w:p w14:paraId="5B2DCF4C" w14:textId="77777777" w:rsidR="0011550C" w:rsidRPr="00BD0E8E" w:rsidRDefault="0011550C" w:rsidP="00290280">
      <w:pPr>
        <w:pStyle w:val="ListParagraph"/>
        <w:numPr>
          <w:ilvl w:val="0"/>
          <w:numId w:val="31"/>
        </w:numPr>
        <w:shd w:val="clear" w:color="auto" w:fill="FFFFFF"/>
        <w:spacing w:after="0"/>
        <w:rPr>
          <w:rFonts w:asciiTheme="minorHAnsi" w:hAnsiTheme="minorHAnsi" w:cstheme="minorHAnsi"/>
          <w:b/>
          <w:bCs/>
          <w:noProof/>
          <w:lang w:eastAsia="zh-CN"/>
        </w:rPr>
      </w:pPr>
      <w:r w:rsidRPr="00BD0E8E">
        <w:rPr>
          <w:rFonts w:asciiTheme="minorHAnsi" w:hAnsiTheme="minorHAnsi" w:cstheme="minorHAnsi"/>
          <w:b/>
          <w:bCs/>
          <w:noProof/>
          <w:lang w:eastAsia="zh-CN"/>
        </w:rPr>
        <w:t>Duties and Responsibilities</w:t>
      </w:r>
    </w:p>
    <w:p w14:paraId="4CC8AA0D" w14:textId="77777777" w:rsidR="0011550C" w:rsidRPr="00BD0E8E" w:rsidRDefault="0011550C" w:rsidP="0011550C">
      <w:pPr>
        <w:shd w:val="clear" w:color="auto" w:fill="FFFFFF"/>
        <w:spacing w:after="0"/>
        <w:rPr>
          <w:rFonts w:asciiTheme="minorHAnsi" w:hAnsiTheme="minorHAnsi" w:cstheme="minorHAnsi"/>
          <w:noProof/>
          <w:lang w:eastAsia="zh-CN"/>
        </w:rPr>
      </w:pPr>
    </w:p>
    <w:p w14:paraId="48C79C5A" w14:textId="77777777" w:rsidR="0011550C" w:rsidRPr="00BD0E8E" w:rsidRDefault="0011550C" w:rsidP="0011550C">
      <w:pPr>
        <w:shd w:val="clear" w:color="auto" w:fill="FFFFFF"/>
        <w:spacing w:after="0"/>
        <w:rPr>
          <w:rFonts w:asciiTheme="minorHAnsi" w:hAnsiTheme="minorHAnsi" w:cstheme="minorHAnsi"/>
          <w:lang w:eastAsia="zh-CN"/>
        </w:rPr>
      </w:pPr>
      <w:r w:rsidRPr="00BD0E8E">
        <w:rPr>
          <w:rFonts w:asciiTheme="minorHAnsi" w:hAnsiTheme="minorHAnsi" w:cstheme="minorHAnsi"/>
          <w:lang w:eastAsia="zh-CN"/>
        </w:rPr>
        <w:t xml:space="preserve">The two prominent (mandatory) roles of the </w:t>
      </w:r>
      <w:r w:rsidRPr="00BD0E8E">
        <w:rPr>
          <w:rFonts w:asciiTheme="minorHAnsi" w:hAnsiTheme="minorHAnsi" w:cstheme="minorHAnsi"/>
          <w:noProof/>
          <w:lang w:eastAsia="zh-CN"/>
        </w:rPr>
        <w:t xml:space="preserve">Project Board </w:t>
      </w:r>
      <w:r w:rsidRPr="00BD0E8E">
        <w:rPr>
          <w:rFonts w:asciiTheme="minorHAnsi" w:hAnsiTheme="minorHAnsi" w:cstheme="minorHAnsi"/>
          <w:lang w:eastAsia="zh-CN"/>
        </w:rPr>
        <w:t>are as follows:</w:t>
      </w:r>
    </w:p>
    <w:p w14:paraId="0387D0D6" w14:textId="77777777" w:rsidR="0011550C" w:rsidRPr="00BD0E8E" w:rsidRDefault="0011550C" w:rsidP="0011550C">
      <w:pPr>
        <w:shd w:val="clear" w:color="auto" w:fill="FFFFFF"/>
        <w:spacing w:after="0"/>
        <w:rPr>
          <w:rFonts w:asciiTheme="minorHAnsi" w:hAnsiTheme="minorHAnsi" w:cstheme="minorHAnsi"/>
          <w:noProof/>
          <w:lang w:eastAsia="zh-CN"/>
        </w:rPr>
      </w:pPr>
    </w:p>
    <w:p w14:paraId="3F0CF6B1" w14:textId="77777777" w:rsidR="0011550C" w:rsidRPr="00BD0E8E" w:rsidRDefault="0011550C" w:rsidP="00290280">
      <w:pPr>
        <w:pStyle w:val="ListParagraph"/>
        <w:numPr>
          <w:ilvl w:val="0"/>
          <w:numId w:val="30"/>
        </w:numPr>
        <w:shd w:val="clear" w:color="auto" w:fill="FFFFFF"/>
        <w:spacing w:after="0"/>
        <w:rPr>
          <w:rFonts w:asciiTheme="minorHAnsi" w:hAnsiTheme="minorHAnsi" w:cstheme="minorHAnsi"/>
          <w:noProof/>
          <w:lang w:eastAsia="zh-CN"/>
        </w:rPr>
      </w:pPr>
      <w:r w:rsidRPr="00BD0E8E">
        <w:rPr>
          <w:rFonts w:asciiTheme="minorHAnsi" w:hAnsiTheme="minorHAnsi" w:cstheme="minorHAnsi"/>
          <w:b/>
          <w:lang w:eastAsia="zh-CN"/>
        </w:rPr>
        <w:t>High-level oversight of the project</w:t>
      </w:r>
      <w:r w:rsidRPr="00BD0E8E">
        <w:rPr>
          <w:rFonts w:asciiTheme="minorHAnsi" w:hAnsiTheme="minorHAnsi" w:cstheme="minorHAnsi"/>
          <w:lang w:eastAsia="zh-CN"/>
        </w:rPr>
        <w:t xml:space="preserve"> (as explained in the </w:t>
      </w:r>
      <w:hyperlink r:id="rId40">
        <w:r w:rsidRPr="00BD0E8E">
          <w:rPr>
            <w:rStyle w:val="Hyperlink"/>
            <w:rFonts w:asciiTheme="minorHAnsi" w:hAnsiTheme="minorHAnsi" w:cstheme="minorHAnsi"/>
            <w:noProof/>
            <w:lang w:eastAsia="zh-CN"/>
          </w:rPr>
          <w:t>“Provide Oversight”</w:t>
        </w:r>
      </w:hyperlink>
      <w:r w:rsidRPr="00BD0E8E">
        <w:rPr>
          <w:rFonts w:asciiTheme="minorHAnsi" w:hAnsiTheme="minorHAnsi" w:cstheme="minorHAnsi"/>
          <w:noProof/>
          <w:lang w:eastAsia="zh-CN"/>
        </w:rPr>
        <w:t xml:space="preserve"> section of the PPM).</w:t>
      </w:r>
      <w:r w:rsidRPr="00BD0E8E">
        <w:rPr>
          <w:rFonts w:asciiTheme="minorHAnsi" w:hAnsiTheme="minorHAnsi" w:cstheme="minorHAnsi"/>
          <w:lang w:eastAsia="zh-CN"/>
        </w:rPr>
        <w:t xml:space="preserve"> This is the primary function of the </w:t>
      </w:r>
      <w:r w:rsidRPr="00BD0E8E">
        <w:rPr>
          <w:rFonts w:asciiTheme="minorHAnsi" w:hAnsiTheme="minorHAnsi" w:cstheme="minorHAnsi"/>
          <w:noProof/>
          <w:lang w:eastAsia="zh-CN"/>
        </w:rPr>
        <w:t>Project Board</w:t>
      </w:r>
      <w:r w:rsidRPr="00BD0E8E">
        <w:rPr>
          <w:rFonts w:asciiTheme="minorHAnsi" w:hAnsiTheme="minorHAnsi" w:cstheme="minorHAnsi"/>
          <w:lang w:eastAsia="zh-CN"/>
        </w:rPr>
        <w:t>.</w:t>
      </w:r>
      <w:r w:rsidRPr="00BD0E8E">
        <w:rPr>
          <w:rFonts w:asciiTheme="minorHAnsi" w:hAnsiTheme="minorHAnsi" w:cstheme="minorHAnsi"/>
        </w:rPr>
        <w:t xml:space="preserve"> </w:t>
      </w:r>
      <w:r w:rsidRPr="00BD0E8E">
        <w:rPr>
          <w:rFonts w:asciiTheme="minorHAnsi" w:hAnsiTheme="minorHAnsi" w:cstheme="minorHAnsi"/>
          <w:noProof/>
          <w:lang w:eastAsia="zh-CN"/>
        </w:rPr>
        <w:t>Project Board</w:t>
      </w:r>
      <w:r w:rsidRPr="00BD0E8E">
        <w:rPr>
          <w:rFonts w:asciiTheme="minorHAnsi" w:hAnsiTheme="minorHAnsi" w:cstheme="minorHAnsi"/>
          <w:lang w:eastAsia="zh-CN"/>
        </w:rPr>
        <w:t xml:space="preserve"> </w:t>
      </w:r>
      <w:r w:rsidRPr="00BD0E8E">
        <w:rPr>
          <w:rFonts w:asciiTheme="minorHAnsi" w:hAnsiTheme="minorHAnsi" w:cstheme="minorHAnsi"/>
        </w:rPr>
        <w:t xml:space="preserve">reviews evidence of </w:t>
      </w:r>
      <w:bookmarkStart w:id="22" w:name="_Hlk74747941"/>
      <w:r w:rsidRPr="00BD0E8E">
        <w:rPr>
          <w:rFonts w:asciiTheme="minorHAnsi" w:hAnsiTheme="minorHAnsi" w:cstheme="minorHAnsi"/>
        </w:rPr>
        <w:t>project performance based on monitoring, evaluation and reporting, including progress reports, monitoring missions' reports, evaluations, risk logs, quality assessments, and the combined delivery report</w:t>
      </w:r>
      <w:bookmarkEnd w:id="22"/>
      <w:r w:rsidRPr="00BD0E8E">
        <w:rPr>
          <w:rFonts w:asciiTheme="minorHAnsi" w:hAnsiTheme="minorHAnsi" w:cstheme="minorHAnsi"/>
        </w:rPr>
        <w:t>. The</w:t>
      </w:r>
      <w:r w:rsidRPr="00BD0E8E">
        <w:rPr>
          <w:rFonts w:asciiTheme="minorHAnsi" w:hAnsiTheme="minorHAnsi" w:cstheme="minorHAnsi"/>
          <w:lang w:eastAsia="zh-CN"/>
        </w:rPr>
        <w:t xml:space="preserve"> </w:t>
      </w:r>
      <w:r w:rsidRPr="00BD0E8E">
        <w:rPr>
          <w:rFonts w:asciiTheme="minorHAnsi" w:hAnsiTheme="minorHAnsi" w:cstheme="minorHAnsi"/>
        </w:rPr>
        <w:t xml:space="preserve">Project Board is the main body </w:t>
      </w:r>
      <w:r w:rsidRPr="00BD0E8E">
        <w:rPr>
          <w:rFonts w:asciiTheme="minorHAnsi" w:hAnsiTheme="minorHAnsi" w:cstheme="minorHAnsi"/>
          <w:lang w:eastAsia="zh-CN"/>
        </w:rPr>
        <w:t>responsible for taking corrective actions as needed to ensure the project achieves the desired results.</w:t>
      </w:r>
      <w:r w:rsidRPr="00BD0E8E">
        <w:rPr>
          <w:rFonts w:asciiTheme="minorHAnsi" w:hAnsiTheme="minorHAnsi" w:cstheme="minorHAnsi"/>
          <w:noProof/>
          <w:lang w:eastAsia="zh-CN"/>
        </w:rPr>
        <w:t xml:space="preserve"> And its function includes oversight of annual (and as-needed) assessments of any major risks to the programme or project, and related decisions/agreements on any management actions or remedial measures to address them effectively.</w:t>
      </w:r>
    </w:p>
    <w:p w14:paraId="6A788DA6" w14:textId="77777777" w:rsidR="0011550C" w:rsidRPr="00BD0E8E" w:rsidRDefault="0011550C" w:rsidP="0011550C">
      <w:pPr>
        <w:pStyle w:val="ListParagraph"/>
        <w:shd w:val="clear" w:color="auto" w:fill="FFFFFF"/>
        <w:spacing w:after="0"/>
        <w:rPr>
          <w:rFonts w:asciiTheme="minorHAnsi" w:hAnsiTheme="minorHAnsi" w:cstheme="minorHAnsi"/>
        </w:rPr>
      </w:pPr>
      <w:r w:rsidRPr="00BD0E8E">
        <w:rPr>
          <w:rFonts w:asciiTheme="minorHAnsi" w:hAnsiTheme="minorHAnsi" w:cstheme="minorHAnsi"/>
        </w:rPr>
        <w:br/>
        <w:t xml:space="preserve">The Project Board also carries the role of quality assurance of the project taking decisions informed by, among other inputs, the project quality assessment. In this role the Board is supported by the quality assurer, whose function is to assess the quality of the project against the corporate standard criteria. This function is performed by a UNDP programme or monitoring and evaluation officer to maintain independence from the project manager regardless of the project ‘s implementation modality. </w:t>
      </w:r>
    </w:p>
    <w:p w14:paraId="31B16003" w14:textId="77777777" w:rsidR="0011550C" w:rsidRPr="00BD0E8E" w:rsidRDefault="0011550C" w:rsidP="0011550C">
      <w:pPr>
        <w:pStyle w:val="ListParagraph"/>
        <w:shd w:val="clear" w:color="auto" w:fill="FFFFFF"/>
        <w:spacing w:after="0"/>
        <w:rPr>
          <w:rFonts w:asciiTheme="minorHAnsi" w:hAnsiTheme="minorHAnsi" w:cstheme="minorHAnsi"/>
          <w:noProof/>
          <w:lang w:eastAsia="zh-CN"/>
        </w:rPr>
      </w:pPr>
      <w:r w:rsidRPr="00BD0E8E">
        <w:rPr>
          <w:rFonts w:asciiTheme="minorHAnsi" w:hAnsiTheme="minorHAnsi" w:cstheme="minorHAnsi"/>
        </w:rPr>
        <w:br/>
        <w:t xml:space="preserve">The </w:t>
      </w:r>
      <w:r w:rsidRPr="00BD0E8E">
        <w:rPr>
          <w:rFonts w:asciiTheme="minorHAnsi" w:hAnsiTheme="minorHAnsi" w:cstheme="minorHAnsi"/>
          <w:noProof/>
          <w:lang w:eastAsia="zh-CN"/>
        </w:rPr>
        <w:t>Project Board</w:t>
      </w:r>
      <w:r w:rsidRPr="00BD0E8E">
        <w:rPr>
          <w:rFonts w:asciiTheme="minorHAnsi" w:hAnsiTheme="minorHAnsi" w:cstheme="minorHAnsi"/>
          <w:i/>
          <w:iCs/>
          <w:noProof/>
          <w:lang w:eastAsia="zh-CN"/>
        </w:rPr>
        <w:t xml:space="preserve"> </w:t>
      </w:r>
      <w:r w:rsidRPr="00BD0E8E">
        <w:rPr>
          <w:rFonts w:asciiTheme="minorHAnsi" w:hAnsiTheme="minorHAnsi" w:cstheme="minorHAnsi"/>
          <w:noProof/>
          <w:lang w:eastAsia="zh-CN"/>
        </w:rPr>
        <w:t>reviews updates to the project risk log.</w:t>
      </w:r>
    </w:p>
    <w:p w14:paraId="565BFF5B" w14:textId="77777777" w:rsidR="0011550C" w:rsidRPr="00BD0E8E" w:rsidRDefault="0011550C" w:rsidP="0011550C">
      <w:pPr>
        <w:pStyle w:val="ListParagraph"/>
        <w:shd w:val="clear" w:color="auto" w:fill="FFFFFF"/>
        <w:spacing w:after="0"/>
        <w:rPr>
          <w:rFonts w:asciiTheme="minorHAnsi" w:hAnsiTheme="minorHAnsi" w:cstheme="minorHAnsi"/>
          <w:noProof/>
          <w:lang w:eastAsia="zh-CN"/>
        </w:rPr>
      </w:pPr>
    </w:p>
    <w:p w14:paraId="5E905880" w14:textId="77777777" w:rsidR="0011550C" w:rsidRPr="00BD0E8E" w:rsidRDefault="0011550C" w:rsidP="00290280">
      <w:pPr>
        <w:pStyle w:val="ListParagraph"/>
        <w:numPr>
          <w:ilvl w:val="0"/>
          <w:numId w:val="30"/>
        </w:numPr>
        <w:shd w:val="clear" w:color="auto" w:fill="FFFFFF"/>
        <w:spacing w:after="0"/>
        <w:rPr>
          <w:rFonts w:asciiTheme="minorHAnsi" w:hAnsiTheme="minorHAnsi" w:cstheme="minorHAnsi"/>
          <w:lang w:eastAsia="zh-CN"/>
        </w:rPr>
      </w:pPr>
      <w:r w:rsidRPr="00BD0E8E">
        <w:rPr>
          <w:rFonts w:asciiTheme="minorHAnsi" w:hAnsiTheme="minorHAnsi" w:cstheme="minorHAnsi"/>
          <w:b/>
          <w:lang w:eastAsia="zh-CN"/>
        </w:rPr>
        <w:t xml:space="preserve">Approval of key project execution decisions </w:t>
      </w:r>
      <w:r w:rsidRPr="00BD0E8E">
        <w:rPr>
          <w:rFonts w:asciiTheme="minorHAnsi" w:hAnsiTheme="minorHAnsi" w:cstheme="minorHAnsi"/>
          <w:lang w:eastAsia="zh-CN"/>
        </w:rPr>
        <w:t xml:space="preserve">(as explained in the </w:t>
      </w:r>
      <w:hyperlink r:id="rId41">
        <w:r w:rsidRPr="00BD0E8E">
          <w:rPr>
            <w:rStyle w:val="Hyperlink"/>
            <w:rFonts w:asciiTheme="minorHAnsi" w:hAnsiTheme="minorHAnsi" w:cstheme="minorHAnsi"/>
            <w:noProof/>
            <w:lang w:eastAsia="zh-CN"/>
          </w:rPr>
          <w:t>“Manage Change”</w:t>
        </w:r>
      </w:hyperlink>
      <w:r w:rsidRPr="00BD0E8E">
        <w:rPr>
          <w:rFonts w:asciiTheme="minorHAnsi" w:hAnsiTheme="minorHAnsi" w:cstheme="minorHAnsi"/>
          <w:noProof/>
          <w:lang w:eastAsia="zh-CN"/>
        </w:rPr>
        <w:t xml:space="preserve"> section of the PPM).</w:t>
      </w:r>
      <w:r w:rsidRPr="00BD0E8E">
        <w:rPr>
          <w:rFonts w:asciiTheme="minorHAnsi" w:hAnsiTheme="minorHAnsi" w:cstheme="minorHAnsi"/>
          <w:lang w:eastAsia="zh-CN"/>
        </w:rPr>
        <w:t xml:space="preserve"> The Project Board has an equally important, secondary role in approving certain adjustments above provided tolerance levels, including substantive programmatic revisions (major/minor amendments), budget revisions, requests for suspension or extension and other major changes (subject to additional funding partner/donor requirements). </w:t>
      </w:r>
    </w:p>
    <w:p w14:paraId="34CDD9EB" w14:textId="77777777" w:rsidR="0011550C" w:rsidRPr="00BD0E8E" w:rsidRDefault="0011550C" w:rsidP="0011550C">
      <w:pPr>
        <w:shd w:val="clear" w:color="auto" w:fill="FFFFFF"/>
        <w:spacing w:after="0"/>
        <w:rPr>
          <w:rFonts w:asciiTheme="minorHAnsi" w:hAnsiTheme="minorHAnsi" w:cstheme="minorHAnsi"/>
        </w:rPr>
      </w:pPr>
    </w:p>
    <w:p w14:paraId="0D409CE1" w14:textId="77777777" w:rsidR="0011550C" w:rsidRPr="00BD0E8E" w:rsidRDefault="0011550C" w:rsidP="0011550C">
      <w:pPr>
        <w:shd w:val="clear" w:color="auto" w:fill="FFFFFF"/>
        <w:spacing w:after="0"/>
        <w:rPr>
          <w:rFonts w:asciiTheme="minorHAnsi" w:hAnsiTheme="minorHAnsi" w:cstheme="minorHAnsi"/>
          <w:noProof/>
          <w:lang w:eastAsia="zh-CN"/>
        </w:rPr>
      </w:pPr>
      <w:r w:rsidRPr="00BD0E8E">
        <w:rPr>
          <w:rFonts w:asciiTheme="minorHAnsi" w:hAnsiTheme="minorHAnsi" w:cstheme="minorHAnsi"/>
        </w:rPr>
        <w:t xml:space="preserve">The Project Board is responsible for making management decisions by consensus when required, including the approval of project plans and revisions, and the project manager’s tolerances. The </w:t>
      </w:r>
      <w:r w:rsidRPr="00BD0E8E">
        <w:rPr>
          <w:rFonts w:asciiTheme="minorHAnsi" w:hAnsiTheme="minorHAnsi" w:cstheme="minorHAnsi"/>
          <w:noProof/>
          <w:lang w:eastAsia="zh-CN"/>
        </w:rPr>
        <w:t>Project Board</w:t>
      </w:r>
      <w:r w:rsidRPr="00BD0E8E">
        <w:rPr>
          <w:rFonts w:asciiTheme="minorHAnsi" w:hAnsiTheme="minorHAnsi" w:cstheme="minorHAnsi"/>
          <w:i/>
          <w:iCs/>
          <w:noProof/>
          <w:lang w:eastAsia="zh-CN"/>
        </w:rPr>
        <w:t xml:space="preserve"> </w:t>
      </w:r>
      <w:r w:rsidRPr="00BD0E8E">
        <w:rPr>
          <w:rFonts w:asciiTheme="minorHAnsi" w:hAnsiTheme="minorHAnsi" w:cstheme="minorHAnsi"/>
          <w:noProof/>
          <w:lang w:eastAsia="zh-CN"/>
        </w:rPr>
        <w:t>approves annual work plans and reviews updates to the project risk log.</w:t>
      </w:r>
    </w:p>
    <w:p w14:paraId="57E1DAE0" w14:textId="08508568" w:rsidR="0011550C" w:rsidRPr="00BD0E8E" w:rsidRDefault="287AD4CF" w:rsidP="5C4604C5">
      <w:pPr>
        <w:shd w:val="clear" w:color="auto" w:fill="FFFFFF" w:themeFill="background1"/>
        <w:spacing w:after="0"/>
        <w:rPr>
          <w:rFonts w:asciiTheme="minorHAnsi" w:hAnsiTheme="minorHAnsi" w:cstheme="minorHAnsi"/>
          <w:noProof/>
          <w:lang w:eastAsia="zh-CN"/>
        </w:rPr>
      </w:pPr>
      <w:r w:rsidRPr="00BD0E8E">
        <w:rPr>
          <w:rFonts w:asciiTheme="minorHAnsi" w:hAnsiTheme="minorHAnsi" w:cstheme="minorHAnsi"/>
          <w:noProof/>
          <w:lang w:eastAsia="zh-CN"/>
        </w:rPr>
        <w:lastRenderedPageBreak/>
        <w:t>As per the Project Document, the governance of the Project will be ensured through the Project Board, which will comprise representatives of:</w:t>
      </w:r>
    </w:p>
    <w:p w14:paraId="4453DF3F" w14:textId="4D5F9492" w:rsidR="4472F8D3" w:rsidRPr="00BD0E8E" w:rsidRDefault="4472F8D3" w:rsidP="1E308760">
      <w:pPr>
        <w:pStyle w:val="ListParagraph"/>
        <w:numPr>
          <w:ilvl w:val="0"/>
          <w:numId w:val="40"/>
        </w:numPr>
        <w:shd w:val="clear" w:color="auto" w:fill="FFFFFF" w:themeFill="background1"/>
        <w:spacing w:after="0"/>
        <w:rPr>
          <w:rFonts w:asciiTheme="minorHAnsi" w:hAnsiTheme="minorHAnsi" w:cstheme="minorHAnsi"/>
          <w:noProof/>
          <w:szCs w:val="22"/>
          <w:lang w:eastAsia="zh-CN"/>
        </w:rPr>
      </w:pPr>
      <w:r w:rsidRPr="00BD0E8E">
        <w:rPr>
          <w:rFonts w:asciiTheme="minorHAnsi" w:hAnsiTheme="minorHAnsi" w:cstheme="minorHAnsi"/>
          <w:noProof/>
          <w:szCs w:val="22"/>
          <w:lang w:eastAsia="zh-CN"/>
        </w:rPr>
        <w:t>UNDP Kazakhstan</w:t>
      </w:r>
    </w:p>
    <w:p w14:paraId="03C48D8F" w14:textId="5F8E8895" w:rsidR="695174C5" w:rsidRPr="00BD0E8E" w:rsidRDefault="695174C5" w:rsidP="1E308760">
      <w:pPr>
        <w:pStyle w:val="ListParagraph"/>
        <w:numPr>
          <w:ilvl w:val="0"/>
          <w:numId w:val="40"/>
        </w:numPr>
        <w:shd w:val="clear" w:color="auto" w:fill="FFFFFF" w:themeFill="background1"/>
        <w:spacing w:after="0"/>
        <w:rPr>
          <w:rFonts w:asciiTheme="minorHAnsi" w:hAnsiTheme="minorHAnsi" w:cstheme="minorHAnsi"/>
          <w:noProof/>
          <w:szCs w:val="22"/>
          <w:lang w:eastAsia="zh-CN"/>
        </w:rPr>
      </w:pPr>
      <w:r w:rsidRPr="00BD0E8E">
        <w:rPr>
          <w:rFonts w:asciiTheme="minorHAnsi" w:hAnsiTheme="minorHAnsi" w:cstheme="minorHAnsi"/>
          <w:noProof/>
          <w:szCs w:val="22"/>
          <w:lang w:eastAsia="zh-CN"/>
        </w:rPr>
        <w:t>Ministry of Water Resources and Irrigation of the Republic of Kazakhstan</w:t>
      </w:r>
    </w:p>
    <w:p w14:paraId="3B454FE4" w14:textId="7F26CB01" w:rsidR="695174C5" w:rsidRPr="00BD0E8E" w:rsidRDefault="695174C5" w:rsidP="1E308760">
      <w:pPr>
        <w:pStyle w:val="ListParagraph"/>
        <w:numPr>
          <w:ilvl w:val="0"/>
          <w:numId w:val="40"/>
        </w:numPr>
        <w:shd w:val="clear" w:color="auto" w:fill="FFFFFF" w:themeFill="background1"/>
        <w:spacing w:after="0"/>
        <w:rPr>
          <w:rFonts w:asciiTheme="minorHAnsi" w:hAnsiTheme="minorHAnsi" w:cstheme="minorHAnsi"/>
          <w:noProof/>
          <w:szCs w:val="22"/>
          <w:lang w:eastAsia="zh-CN"/>
        </w:rPr>
      </w:pPr>
      <w:r w:rsidRPr="00BD0E8E">
        <w:rPr>
          <w:rFonts w:asciiTheme="minorHAnsi" w:hAnsiTheme="minorHAnsi" w:cstheme="minorHAnsi"/>
          <w:noProof/>
          <w:szCs w:val="22"/>
          <w:lang w:eastAsia="zh-CN"/>
        </w:rPr>
        <w:t>Islamic Develpment Bank</w:t>
      </w:r>
    </w:p>
    <w:p w14:paraId="2131D30C" w14:textId="3E2DC2E2" w:rsidR="0011550C" w:rsidRPr="00BD0E8E" w:rsidRDefault="0011550C" w:rsidP="5C4604C5">
      <w:pPr>
        <w:shd w:val="clear" w:color="auto" w:fill="FFFFFF" w:themeFill="background1"/>
        <w:spacing w:after="0"/>
        <w:rPr>
          <w:rFonts w:asciiTheme="minorHAnsi" w:hAnsiTheme="minorHAnsi" w:cstheme="minorHAnsi"/>
          <w:noProof/>
          <w:lang w:eastAsia="zh-CN"/>
        </w:rPr>
      </w:pPr>
    </w:p>
    <w:p w14:paraId="498AF0D8" w14:textId="4FB41831" w:rsidR="0011550C" w:rsidRPr="00BD0E8E" w:rsidRDefault="0011550C" w:rsidP="5C4604C5">
      <w:pPr>
        <w:shd w:val="clear" w:color="auto" w:fill="FFFFFF" w:themeFill="background1"/>
        <w:spacing w:after="0"/>
        <w:rPr>
          <w:rFonts w:asciiTheme="minorHAnsi" w:hAnsiTheme="minorHAnsi" w:cstheme="minorHAnsi"/>
          <w:lang w:eastAsia="zh-CN"/>
        </w:rPr>
      </w:pPr>
    </w:p>
    <w:p w14:paraId="16E5E008" w14:textId="77777777" w:rsidR="0011550C" w:rsidRPr="00BD0E8E" w:rsidRDefault="0011550C" w:rsidP="0011550C">
      <w:pPr>
        <w:shd w:val="clear" w:color="auto" w:fill="FFFFFF"/>
        <w:spacing w:after="0"/>
        <w:rPr>
          <w:rFonts w:asciiTheme="minorHAnsi" w:hAnsiTheme="minorHAnsi" w:cstheme="minorHAnsi"/>
          <w:noProof/>
          <w:szCs w:val="20"/>
          <w:lang w:eastAsia="zh-CN"/>
        </w:rPr>
      </w:pPr>
    </w:p>
    <w:p w14:paraId="40D2860B" w14:textId="68CBA274" w:rsidR="0011550C" w:rsidRPr="00BD0E8E" w:rsidRDefault="0011550C" w:rsidP="1E308760">
      <w:pPr>
        <w:shd w:val="clear" w:color="auto" w:fill="FFFFFF" w:themeFill="background1"/>
        <w:spacing w:after="0"/>
        <w:jc w:val="center"/>
        <w:rPr>
          <w:rFonts w:asciiTheme="minorHAnsi" w:hAnsiTheme="minorHAnsi" w:cstheme="minorHAnsi"/>
          <w:b/>
          <w:bCs/>
          <w:sz w:val="20"/>
          <w:szCs w:val="20"/>
          <w:lang w:eastAsia="zh-CN"/>
        </w:rPr>
      </w:pPr>
      <w:r w:rsidRPr="00BD0E8E">
        <w:rPr>
          <w:rFonts w:asciiTheme="minorHAnsi" w:hAnsiTheme="minorHAnsi" w:cstheme="minorHAnsi"/>
          <w:b/>
          <w:bCs/>
          <w:noProof/>
          <w:sz w:val="20"/>
          <w:szCs w:val="20"/>
          <w:lang w:eastAsia="zh-CN"/>
        </w:rPr>
        <w:t xml:space="preserve">Diagram 1 –  Project Organization Structure </w:t>
      </w:r>
    </w:p>
    <w:p w14:paraId="0A6959E7" w14:textId="3CFF3F05" w:rsidR="0011550C" w:rsidRPr="00BD0E8E" w:rsidRDefault="3899DAB8" w:rsidP="40C1EEF5">
      <w:pPr>
        <w:shd w:val="clear" w:color="auto" w:fill="FFFFFF" w:themeFill="background1"/>
        <w:spacing w:after="0"/>
        <w:rPr>
          <w:rFonts w:asciiTheme="minorHAnsi" w:hAnsiTheme="minorHAnsi" w:cstheme="minorHAnsi"/>
          <w:noProof/>
          <w:lang w:eastAsia="zh-CN"/>
        </w:rPr>
      </w:pPr>
      <w:r w:rsidRPr="00BD0E8E">
        <w:rPr>
          <w:rFonts w:asciiTheme="minorHAnsi" w:hAnsiTheme="minorHAnsi" w:cstheme="minorHAnsi"/>
          <w:noProof/>
        </w:rPr>
        <w:drawing>
          <wp:inline distT="0" distB="0" distL="0" distR="0" wp14:anchorId="22E7EC0B" wp14:editId="6AF34444">
            <wp:extent cx="5705475" cy="3486150"/>
            <wp:effectExtent l="0" t="0" r="0" b="0"/>
            <wp:docPr id="1499308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705475" cy="3486150"/>
                    </a:xfrm>
                    <a:prstGeom prst="rect">
                      <a:avLst/>
                    </a:prstGeom>
                    <a:noFill/>
                    <a:ln>
                      <a:noFill/>
                    </a:ln>
                  </pic:spPr>
                </pic:pic>
              </a:graphicData>
            </a:graphic>
          </wp:inline>
        </w:drawing>
      </w:r>
      <w:r w:rsidR="0011550C" w:rsidRPr="00BD0E8E">
        <w:rPr>
          <w:rFonts w:asciiTheme="minorHAnsi" w:hAnsiTheme="minorHAnsi" w:cstheme="minorHAnsi"/>
          <w:noProof/>
        </w:rPr>
        <w:t xml:space="preserve"> </w:t>
      </w:r>
    </w:p>
    <w:p w14:paraId="42050CB3" w14:textId="77777777" w:rsidR="0011550C" w:rsidRPr="00BD0E8E" w:rsidRDefault="0011550C" w:rsidP="0011550C">
      <w:pPr>
        <w:shd w:val="clear" w:color="auto" w:fill="FFFFFF"/>
        <w:spacing w:after="0"/>
        <w:rPr>
          <w:rFonts w:asciiTheme="minorHAnsi" w:hAnsiTheme="minorHAnsi" w:cstheme="minorHAnsi"/>
          <w:noProof/>
          <w:szCs w:val="20"/>
          <w:lang w:eastAsia="zh-CN"/>
        </w:rPr>
      </w:pPr>
    </w:p>
    <w:p w14:paraId="130CC4CD" w14:textId="77777777" w:rsidR="0011550C" w:rsidRPr="00BD0E8E" w:rsidRDefault="0011550C" w:rsidP="0011550C">
      <w:pPr>
        <w:shd w:val="clear" w:color="auto" w:fill="FFFFFF"/>
        <w:spacing w:after="0"/>
        <w:rPr>
          <w:rFonts w:asciiTheme="minorHAnsi" w:hAnsiTheme="minorHAnsi" w:cstheme="minorHAnsi"/>
          <w:noProof/>
          <w:szCs w:val="20"/>
          <w:lang w:eastAsia="zh-CN"/>
        </w:rPr>
      </w:pPr>
    </w:p>
    <w:p w14:paraId="4AB0997C" w14:textId="77777777" w:rsidR="0011550C" w:rsidRPr="00BD0E8E" w:rsidRDefault="0011550C" w:rsidP="0011550C">
      <w:pPr>
        <w:shd w:val="clear" w:color="auto" w:fill="FFFFFF"/>
        <w:spacing w:after="0"/>
        <w:rPr>
          <w:rFonts w:asciiTheme="minorHAnsi" w:hAnsiTheme="minorHAnsi" w:cstheme="minorHAnsi"/>
          <w:lang w:eastAsia="zh-CN"/>
        </w:rPr>
      </w:pPr>
      <w:r w:rsidRPr="00BD0E8E">
        <w:rPr>
          <w:rFonts w:asciiTheme="minorHAnsi" w:hAnsiTheme="minorHAnsi" w:cstheme="minorHAnsi"/>
          <w:lang w:eastAsia="zh-CN"/>
        </w:rPr>
        <w:t xml:space="preserve">In order to ensure UNDP’s ultimate accountability, the Project Board decisions should be made in accordance with </w:t>
      </w:r>
      <w:hyperlink r:id="rId42" w:history="1">
        <w:r w:rsidRPr="00BD0E8E">
          <w:rPr>
            <w:rStyle w:val="Hyperlink"/>
            <w:rFonts w:asciiTheme="minorHAnsi" w:hAnsiTheme="minorHAnsi" w:cstheme="minorHAnsi"/>
            <w:lang w:eastAsia="zh-CN"/>
          </w:rPr>
          <w:t>the Quality Standards for Programming</w:t>
        </w:r>
      </w:hyperlink>
      <w:r w:rsidRPr="00BD0E8E">
        <w:rPr>
          <w:rFonts w:asciiTheme="minorHAnsi" w:hAnsiTheme="minorHAnsi" w:cstheme="minorHAnsi"/>
          <w:lang w:eastAsia="zh-CN"/>
        </w:rPr>
        <w:t xml:space="preserve"> that shall ensure management for development results, best value money, fairness, integrity, transparency and effective </w:t>
      </w:r>
      <w:r w:rsidRPr="00BD0E8E">
        <w:rPr>
          <w:rFonts w:asciiTheme="minorHAnsi" w:hAnsiTheme="minorHAnsi" w:cstheme="minorHAnsi"/>
          <w:noProof/>
          <w:lang w:eastAsia="zh-CN"/>
        </w:rPr>
        <w:t xml:space="preserve">national and </w:t>
      </w:r>
      <w:r w:rsidRPr="00BD0E8E">
        <w:rPr>
          <w:rFonts w:asciiTheme="minorHAnsi" w:hAnsiTheme="minorHAnsi" w:cstheme="minorHAnsi"/>
          <w:lang w:eastAsia="zh-CN"/>
        </w:rPr>
        <w:t xml:space="preserve">international competition. An effective Project Board needs credible data, evidence, quality assurance and reporting to aid decision making (see next section on supporting functions to the Board). The Project Board also needs to be accountable to protect against conflicts of interest and fraud. </w:t>
      </w:r>
    </w:p>
    <w:p w14:paraId="055BFDB1" w14:textId="77777777" w:rsidR="0011550C" w:rsidRPr="00BD0E8E" w:rsidRDefault="0011550C" w:rsidP="0011550C">
      <w:pPr>
        <w:shd w:val="clear" w:color="auto" w:fill="FFFFFF"/>
        <w:spacing w:after="0"/>
        <w:rPr>
          <w:rFonts w:asciiTheme="minorHAnsi" w:hAnsiTheme="minorHAnsi" w:cstheme="minorHAnsi"/>
          <w:noProof/>
          <w:lang w:eastAsia="zh-CN"/>
        </w:rPr>
      </w:pPr>
    </w:p>
    <w:p w14:paraId="1F761E22" w14:textId="77777777" w:rsidR="0011550C" w:rsidRPr="00BD0E8E" w:rsidRDefault="0011550C" w:rsidP="0011550C">
      <w:pPr>
        <w:shd w:val="clear" w:color="auto" w:fill="FFFFFF"/>
        <w:spacing w:after="0"/>
        <w:rPr>
          <w:rFonts w:asciiTheme="minorHAnsi" w:hAnsiTheme="minorHAnsi" w:cstheme="minorHAnsi"/>
          <w:noProof/>
          <w:lang w:eastAsia="ko-KR"/>
        </w:rPr>
      </w:pPr>
      <w:r w:rsidRPr="00BD0E8E">
        <w:rPr>
          <w:rFonts w:asciiTheme="minorHAnsi" w:hAnsiTheme="minorHAnsi" w:cstheme="minorHAnsi"/>
          <w:noProof/>
          <w:lang w:eastAsia="zh-CN"/>
        </w:rPr>
        <w:t>Specific responsibilities of the Project Board include the following</w:t>
      </w:r>
      <w:r w:rsidRPr="00BD0E8E">
        <w:rPr>
          <w:rFonts w:asciiTheme="minorHAnsi" w:hAnsiTheme="minorHAnsi" w:cstheme="minorHAnsi"/>
          <w:noProof/>
          <w:lang w:eastAsia="ko-KR"/>
        </w:rPr>
        <w:t>:</w:t>
      </w:r>
    </w:p>
    <w:p w14:paraId="42883CA3" w14:textId="77777777" w:rsidR="0011550C" w:rsidRPr="00BD0E8E" w:rsidRDefault="0011550C" w:rsidP="0029028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szCs w:val="22"/>
        </w:rPr>
        <w:t>Provide overall guidance and direction to the project, ensuring it remains within any specified constraints, and promote gender equality and social inclusion (LNOB) in the project implementation;</w:t>
      </w:r>
    </w:p>
    <w:p w14:paraId="6F599B3F" w14:textId="77777777" w:rsidR="0011550C" w:rsidRPr="00BD0E8E" w:rsidRDefault="0011550C" w:rsidP="0029028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szCs w:val="22"/>
        </w:rPr>
        <w:t>Review project performance based on monitoring, evaluation and reporting, including standard quality assurance checks, progress reports, risk logs, spot checks/audit reports and the combined delivery report;</w:t>
      </w:r>
    </w:p>
    <w:p w14:paraId="2C5912CC" w14:textId="77777777" w:rsidR="0011550C" w:rsidRPr="00BD0E8E" w:rsidRDefault="0011550C" w:rsidP="0029028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szCs w:val="22"/>
        </w:rPr>
        <w:t>Address any high-level project issues as raised by the project manager and project assurance;</w:t>
      </w:r>
    </w:p>
    <w:p w14:paraId="7C3CF15A" w14:textId="77777777" w:rsidR="0011550C" w:rsidRPr="00BD0E8E" w:rsidRDefault="0011550C" w:rsidP="0029028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szCs w:val="22"/>
        </w:rPr>
        <w:t xml:space="preserve">Provide guidance on emerging and/or pressing project risks and agree on possible mitigation and management actions to address specific risks (including ensuring compliance with UNDP’s Social and Environmental Standards, Fraud/corruption, Sexual Exploitation and Abuse and Sexual Harassment); </w:t>
      </w:r>
    </w:p>
    <w:p w14:paraId="4F047F73" w14:textId="77777777" w:rsidR="0011550C" w:rsidRPr="00BD0E8E" w:rsidRDefault="0011550C" w:rsidP="0029028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szCs w:val="22"/>
        </w:rPr>
        <w:t>Agree or decide on project manager’s tolerances as required, within the parameters set by UNDP (</w:t>
      </w:r>
      <w:hyperlink r:id="rId43" w:history="1">
        <w:r w:rsidRPr="00BD0E8E">
          <w:rPr>
            <w:rStyle w:val="Hyperlink"/>
            <w:rFonts w:asciiTheme="minorHAnsi" w:hAnsiTheme="minorHAnsi" w:cstheme="minorHAnsi"/>
            <w:szCs w:val="22"/>
          </w:rPr>
          <w:t>Manage Change</w:t>
        </w:r>
      </w:hyperlink>
      <w:r w:rsidRPr="00BD0E8E">
        <w:rPr>
          <w:rFonts w:asciiTheme="minorHAnsi" w:hAnsiTheme="minorHAnsi" w:cstheme="minorHAnsi"/>
          <w:szCs w:val="22"/>
        </w:rPr>
        <w:t xml:space="preserve"> in the PPM) and the donor, and provide direction and decisions for exceptional situations when the project manager’s tolerances are exceeded;</w:t>
      </w:r>
    </w:p>
    <w:p w14:paraId="0C121951" w14:textId="77777777" w:rsidR="0011550C" w:rsidRPr="00BD0E8E" w:rsidRDefault="0011550C" w:rsidP="0029028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szCs w:val="22"/>
        </w:rPr>
        <w:lastRenderedPageBreak/>
        <w:t xml:space="preserve">Advise on major and minor amendments to the project within the parameters set by UNDP and the donor; </w:t>
      </w:r>
    </w:p>
    <w:p w14:paraId="1AB5C5B1" w14:textId="1CA20E1F" w:rsidR="0011550C" w:rsidRPr="00BD0E8E" w:rsidRDefault="0011550C" w:rsidP="1E30876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rPr>
        <w:t xml:space="preserve">Agree or decide on a project suspension or cancellation, if required; </w:t>
      </w:r>
    </w:p>
    <w:p w14:paraId="42B51BED" w14:textId="0966FE38" w:rsidR="0011550C" w:rsidRPr="00BD0E8E" w:rsidRDefault="0011550C" w:rsidP="00290280">
      <w:pPr>
        <w:pStyle w:val="ListParagraph"/>
        <w:numPr>
          <w:ilvl w:val="0"/>
          <w:numId w:val="28"/>
        </w:numPr>
        <w:spacing w:after="0"/>
        <w:rPr>
          <w:rFonts w:asciiTheme="minorHAnsi" w:hAnsiTheme="minorHAnsi" w:cstheme="minorHAnsi"/>
          <w:szCs w:val="22"/>
        </w:rPr>
      </w:pPr>
      <w:r w:rsidRPr="00BD0E8E">
        <w:rPr>
          <w:rFonts w:asciiTheme="minorHAnsi" w:hAnsiTheme="minorHAnsi" w:cstheme="minorHAnsi"/>
        </w:rPr>
        <w:t>Provide high-level direction and recommendations to the project management unit to ensure that the agreed deliverables are produced satisfactorily according to plans.</w:t>
      </w:r>
    </w:p>
    <w:p w14:paraId="192EB46E" w14:textId="77777777" w:rsidR="0011550C" w:rsidRPr="00BD0E8E" w:rsidRDefault="0011550C" w:rsidP="00290280">
      <w:pPr>
        <w:pStyle w:val="ListParagraph"/>
        <w:numPr>
          <w:ilvl w:val="0"/>
          <w:numId w:val="28"/>
        </w:numPr>
        <w:spacing w:after="0"/>
        <w:contextualSpacing/>
        <w:rPr>
          <w:rFonts w:asciiTheme="minorHAnsi" w:hAnsiTheme="minorHAnsi" w:cstheme="minorHAnsi"/>
          <w:szCs w:val="22"/>
        </w:rPr>
      </w:pPr>
      <w:r w:rsidRPr="00BD0E8E">
        <w:rPr>
          <w:rFonts w:asciiTheme="minorHAnsi" w:hAnsiTheme="minorHAnsi" w:cstheme="minorHAnsi"/>
        </w:rPr>
        <w:t>Receive and address project level grievance, including overseeing whatever specific compliance and stakeholder response (or grievance) mechanisms have been put in place so that individuals and communities potentially affected by the project have access to effective mechanisms and procedures for raising concerns about the social and environmental performance of the project</w:t>
      </w:r>
      <w:r w:rsidRPr="00BD0E8E">
        <w:rPr>
          <w:rStyle w:val="FootnoteReference"/>
          <w:rFonts w:asciiTheme="minorHAnsi" w:hAnsiTheme="minorHAnsi" w:cstheme="minorHAnsi"/>
          <w:sz w:val="22"/>
          <w:szCs w:val="22"/>
        </w:rPr>
        <w:footnoteReference w:id="13"/>
      </w:r>
      <w:r w:rsidRPr="00BD0E8E">
        <w:rPr>
          <w:rFonts w:asciiTheme="minorHAnsi" w:hAnsiTheme="minorHAnsi" w:cstheme="minorHAnsi"/>
        </w:rPr>
        <w:t>.</w:t>
      </w:r>
    </w:p>
    <w:p w14:paraId="09357B1F" w14:textId="77777777" w:rsidR="0011550C" w:rsidRPr="00BD0E8E" w:rsidRDefault="0011550C" w:rsidP="00290280">
      <w:pPr>
        <w:numPr>
          <w:ilvl w:val="0"/>
          <w:numId w:val="28"/>
        </w:numPr>
        <w:spacing w:after="0"/>
        <w:rPr>
          <w:rFonts w:asciiTheme="minorHAnsi" w:hAnsiTheme="minorHAnsi" w:cstheme="minorHAnsi"/>
          <w:szCs w:val="22"/>
        </w:rPr>
      </w:pPr>
      <w:r w:rsidRPr="00BD0E8E">
        <w:rPr>
          <w:rFonts w:asciiTheme="minorHAnsi" w:hAnsiTheme="minorHAnsi" w:cstheme="minorHAnsi"/>
          <w:szCs w:val="22"/>
        </w:rPr>
        <w:t xml:space="preserve">Engage in the low value grant selection process where there is no Grant Selection Committee, as guided by the </w:t>
      </w:r>
      <w:hyperlink r:id="rId44" w:history="1">
        <w:r w:rsidRPr="00BD0E8E">
          <w:rPr>
            <w:rStyle w:val="Hyperlink"/>
            <w:rFonts w:asciiTheme="minorHAnsi" w:hAnsiTheme="minorHAnsi" w:cstheme="minorHAnsi"/>
            <w:szCs w:val="22"/>
          </w:rPr>
          <w:t>Low Value Grants – UNDP Operational Guide</w:t>
        </w:r>
      </w:hyperlink>
      <w:r w:rsidRPr="00BD0E8E">
        <w:rPr>
          <w:rFonts w:asciiTheme="minorHAnsi" w:hAnsiTheme="minorHAnsi" w:cstheme="minorHAnsi"/>
          <w:szCs w:val="22"/>
        </w:rPr>
        <w:t>.</w:t>
      </w:r>
    </w:p>
    <w:p w14:paraId="38E78751" w14:textId="77777777" w:rsidR="0011550C" w:rsidRPr="00BD0E8E" w:rsidRDefault="0011550C" w:rsidP="0011550C">
      <w:pPr>
        <w:pStyle w:val="ListParagraph"/>
        <w:spacing w:after="0"/>
        <w:rPr>
          <w:rFonts w:asciiTheme="minorHAnsi" w:hAnsiTheme="minorHAnsi" w:cstheme="minorHAnsi"/>
        </w:rPr>
      </w:pPr>
    </w:p>
    <w:p w14:paraId="4EE04BF7" w14:textId="77777777" w:rsidR="0011550C" w:rsidRPr="00BD0E8E" w:rsidRDefault="0011550C" w:rsidP="0011550C">
      <w:pPr>
        <w:shd w:val="clear" w:color="auto" w:fill="FFFFFF"/>
        <w:spacing w:after="0"/>
        <w:rPr>
          <w:rFonts w:asciiTheme="minorHAnsi" w:hAnsiTheme="minorHAnsi" w:cstheme="minorHAnsi"/>
          <w:noProof/>
          <w:lang w:eastAsia="zh-CN"/>
        </w:rPr>
      </w:pPr>
      <w:r w:rsidRPr="00BD0E8E">
        <w:rPr>
          <w:rFonts w:asciiTheme="minorHAnsi" w:hAnsiTheme="minorHAnsi" w:cstheme="minorHAnsi"/>
          <w:noProof/>
          <w:lang w:eastAsia="zh-CN"/>
        </w:rPr>
        <w:t>Additional responsibilities of the Project Board can include, but are not limited to, the following:</w:t>
      </w:r>
    </w:p>
    <w:p w14:paraId="49C5C6A6" w14:textId="77777777" w:rsidR="0011550C" w:rsidRPr="00BD0E8E" w:rsidRDefault="0011550C" w:rsidP="00290280">
      <w:pPr>
        <w:pStyle w:val="CharCharChar1"/>
        <w:numPr>
          <w:ilvl w:val="0"/>
          <w:numId w:val="28"/>
        </w:numPr>
        <w:spacing w:after="0" w:line="240" w:lineRule="auto"/>
        <w:jc w:val="both"/>
        <w:rPr>
          <w:rFonts w:asciiTheme="minorHAnsi" w:hAnsiTheme="minorHAnsi" w:cstheme="minorHAnsi"/>
          <w:sz w:val="22"/>
          <w:szCs w:val="22"/>
          <w:lang w:val="en-GB"/>
        </w:rPr>
      </w:pPr>
      <w:r w:rsidRPr="00BD0E8E">
        <w:rPr>
          <w:rFonts w:asciiTheme="minorHAnsi" w:hAnsiTheme="minorHAnsi" w:cstheme="minorHAnsi"/>
          <w:sz w:val="22"/>
          <w:szCs w:val="22"/>
          <w:lang w:val="en-GB"/>
        </w:rPr>
        <w:t xml:space="preserve">Ensure coordination between the various donors and government-funded projects and programmes; </w:t>
      </w:r>
    </w:p>
    <w:p w14:paraId="30657C5F" w14:textId="77777777" w:rsidR="0011550C" w:rsidRPr="00BD0E8E" w:rsidRDefault="0011550C" w:rsidP="00290280">
      <w:pPr>
        <w:pStyle w:val="CharCharChar1"/>
        <w:numPr>
          <w:ilvl w:val="0"/>
          <w:numId w:val="28"/>
        </w:numPr>
        <w:spacing w:after="0" w:line="240" w:lineRule="auto"/>
        <w:jc w:val="both"/>
        <w:rPr>
          <w:rFonts w:asciiTheme="minorHAnsi" w:hAnsiTheme="minorHAnsi" w:cstheme="minorHAnsi"/>
          <w:sz w:val="22"/>
          <w:szCs w:val="22"/>
          <w:lang w:val="en-GB"/>
        </w:rPr>
      </w:pPr>
      <w:r w:rsidRPr="00BD0E8E">
        <w:rPr>
          <w:rFonts w:asciiTheme="minorHAnsi" w:hAnsiTheme="minorHAnsi" w:cstheme="minorHAnsi"/>
          <w:sz w:val="22"/>
          <w:szCs w:val="22"/>
          <w:lang w:val="en-GB"/>
        </w:rPr>
        <w:t>Report to relevant inter-ministerial bodies or higher-level oversight bodies;</w:t>
      </w:r>
    </w:p>
    <w:p w14:paraId="111EE40D" w14:textId="77777777" w:rsidR="0011550C" w:rsidRPr="00BD0E8E" w:rsidRDefault="0011550C" w:rsidP="00290280">
      <w:pPr>
        <w:pStyle w:val="CharCharChar1"/>
        <w:numPr>
          <w:ilvl w:val="0"/>
          <w:numId w:val="28"/>
        </w:numPr>
        <w:spacing w:after="0" w:line="240" w:lineRule="auto"/>
        <w:jc w:val="both"/>
        <w:rPr>
          <w:rFonts w:asciiTheme="minorHAnsi" w:hAnsiTheme="minorHAnsi" w:cstheme="minorHAnsi"/>
          <w:sz w:val="22"/>
          <w:szCs w:val="22"/>
          <w:lang w:val="en-GB"/>
        </w:rPr>
      </w:pPr>
      <w:r w:rsidRPr="00BD0E8E">
        <w:rPr>
          <w:rFonts w:asciiTheme="minorHAnsi" w:hAnsiTheme="minorHAnsi" w:cstheme="minorHAnsi"/>
          <w:sz w:val="22"/>
          <w:szCs w:val="22"/>
          <w:lang w:val="en-GB"/>
        </w:rPr>
        <w:t xml:space="preserve">Ensure coordination with multiple government agencies and their participation in project activities; </w:t>
      </w:r>
    </w:p>
    <w:p w14:paraId="14C7B17A" w14:textId="77777777" w:rsidR="0011550C" w:rsidRPr="00BD0E8E" w:rsidRDefault="0011550C" w:rsidP="00290280">
      <w:pPr>
        <w:pStyle w:val="CharCharChar1"/>
        <w:numPr>
          <w:ilvl w:val="0"/>
          <w:numId w:val="28"/>
        </w:numPr>
        <w:spacing w:after="0" w:line="240" w:lineRule="auto"/>
        <w:jc w:val="both"/>
        <w:rPr>
          <w:rFonts w:asciiTheme="minorHAnsi" w:hAnsiTheme="minorHAnsi" w:cstheme="minorHAnsi"/>
          <w:sz w:val="22"/>
          <w:szCs w:val="22"/>
          <w:lang w:val="en-GB"/>
        </w:rPr>
      </w:pPr>
      <w:r w:rsidRPr="00BD0E8E">
        <w:rPr>
          <w:rFonts w:asciiTheme="minorHAnsi" w:hAnsiTheme="minorHAnsi" w:cstheme="minorHAnsi"/>
          <w:sz w:val="22"/>
          <w:szCs w:val="22"/>
          <w:lang w:val="en-GB"/>
        </w:rPr>
        <w:t xml:space="preserve">Track and monitor co-financing for this project; </w:t>
      </w:r>
    </w:p>
    <w:p w14:paraId="19A398E6" w14:textId="77777777" w:rsidR="0011550C" w:rsidRPr="00BD0E8E" w:rsidRDefault="0011550C" w:rsidP="00290280">
      <w:pPr>
        <w:pStyle w:val="CharCharChar1"/>
        <w:numPr>
          <w:ilvl w:val="0"/>
          <w:numId w:val="28"/>
        </w:numPr>
        <w:spacing w:after="0" w:line="240" w:lineRule="auto"/>
        <w:jc w:val="both"/>
        <w:rPr>
          <w:rFonts w:asciiTheme="minorHAnsi" w:hAnsiTheme="minorHAnsi" w:cstheme="minorHAnsi"/>
          <w:sz w:val="22"/>
          <w:szCs w:val="22"/>
          <w:lang w:val="en-GB"/>
        </w:rPr>
      </w:pPr>
      <w:r w:rsidRPr="00BD0E8E">
        <w:rPr>
          <w:rFonts w:asciiTheme="minorHAnsi" w:hAnsiTheme="minorHAnsi" w:cstheme="minorHAnsi"/>
          <w:sz w:val="22"/>
          <w:szCs w:val="22"/>
          <w:lang w:val="en-GB"/>
        </w:rPr>
        <w:t xml:space="preserve">Appraise the annual project implementation report, including the quality assessment rating report; </w:t>
      </w:r>
    </w:p>
    <w:p w14:paraId="0455D68E" w14:textId="77777777" w:rsidR="0011550C" w:rsidRPr="00BD0E8E" w:rsidRDefault="0011550C" w:rsidP="00290280">
      <w:pPr>
        <w:pStyle w:val="CharCharChar1"/>
        <w:numPr>
          <w:ilvl w:val="0"/>
          <w:numId w:val="28"/>
        </w:numPr>
        <w:spacing w:after="0" w:line="240" w:lineRule="auto"/>
        <w:jc w:val="both"/>
        <w:rPr>
          <w:rFonts w:asciiTheme="minorHAnsi" w:hAnsiTheme="minorHAnsi" w:cstheme="minorHAnsi"/>
          <w:sz w:val="22"/>
          <w:szCs w:val="22"/>
          <w:lang w:val="en-GB"/>
        </w:rPr>
      </w:pPr>
      <w:r w:rsidRPr="00BD0E8E">
        <w:rPr>
          <w:rFonts w:asciiTheme="minorHAnsi" w:hAnsiTheme="minorHAnsi" w:cstheme="minorHAnsi"/>
          <w:sz w:val="22"/>
          <w:szCs w:val="22"/>
          <w:lang w:val="en-GB"/>
        </w:rPr>
        <w:t xml:space="preserve">Ensure commitment of human resources to support project implementation, arbitrating any issues within the project; </w:t>
      </w:r>
    </w:p>
    <w:p w14:paraId="683FE856" w14:textId="77777777" w:rsidR="0011550C" w:rsidRPr="00BD0E8E" w:rsidRDefault="0011550C" w:rsidP="00290280">
      <w:pPr>
        <w:pStyle w:val="ListParagraph"/>
        <w:numPr>
          <w:ilvl w:val="0"/>
          <w:numId w:val="28"/>
        </w:numPr>
        <w:spacing w:after="0"/>
        <w:rPr>
          <w:rFonts w:asciiTheme="minorHAnsi" w:hAnsiTheme="minorHAnsi" w:cstheme="minorHAnsi"/>
        </w:rPr>
      </w:pPr>
      <w:r w:rsidRPr="00BD0E8E">
        <w:rPr>
          <w:rFonts w:asciiTheme="minorHAnsi" w:hAnsiTheme="minorHAnsi" w:cstheme="minorHAnsi"/>
        </w:rPr>
        <w:t>Act as an informal consultation mechanism for stakeholders;</w:t>
      </w:r>
    </w:p>
    <w:p w14:paraId="49B6C1BA" w14:textId="77777777" w:rsidR="0011550C" w:rsidRPr="00BD0E8E" w:rsidRDefault="0011550C" w:rsidP="00290280">
      <w:pPr>
        <w:pStyle w:val="ListParagraph"/>
        <w:numPr>
          <w:ilvl w:val="0"/>
          <w:numId w:val="28"/>
        </w:numPr>
        <w:spacing w:after="0"/>
        <w:rPr>
          <w:rFonts w:asciiTheme="minorHAnsi" w:hAnsiTheme="minorHAnsi" w:cstheme="minorHAnsi"/>
        </w:rPr>
      </w:pPr>
      <w:r w:rsidRPr="00BD0E8E">
        <w:rPr>
          <w:rFonts w:asciiTheme="minorHAnsi" w:hAnsiTheme="minorHAnsi" w:cstheme="minorHAnsi"/>
        </w:rPr>
        <w:t xml:space="preserve">Approve the Project Inception Report, Mid-term Review and Terminal Evaluation reports and corresponding management responses; </w:t>
      </w:r>
    </w:p>
    <w:p w14:paraId="509298CA" w14:textId="77777777" w:rsidR="0011550C" w:rsidRPr="00BD0E8E" w:rsidRDefault="0011550C" w:rsidP="00290280">
      <w:pPr>
        <w:numPr>
          <w:ilvl w:val="0"/>
          <w:numId w:val="28"/>
        </w:numPr>
        <w:spacing w:after="0"/>
        <w:rPr>
          <w:rFonts w:asciiTheme="minorHAnsi" w:hAnsiTheme="minorHAnsi" w:cstheme="minorHAnsi"/>
        </w:rPr>
      </w:pPr>
      <w:r w:rsidRPr="00BD0E8E">
        <w:rPr>
          <w:rFonts w:asciiTheme="minorHAnsi" w:hAnsiTheme="minorHAnsi" w:cstheme="minorHAnsi"/>
        </w:rPr>
        <w:t>Review the final project report package during an end-of-project review meeting to discuss lessons learned and opportunities for scaling up;</w:t>
      </w:r>
    </w:p>
    <w:p w14:paraId="0D9E28FC" w14:textId="77777777" w:rsidR="0011550C" w:rsidRPr="00BD0E8E" w:rsidRDefault="0011550C" w:rsidP="00290280">
      <w:pPr>
        <w:numPr>
          <w:ilvl w:val="0"/>
          <w:numId w:val="28"/>
        </w:numPr>
        <w:spacing w:after="0"/>
        <w:rPr>
          <w:rFonts w:asciiTheme="minorHAnsi" w:hAnsiTheme="minorHAnsi" w:cstheme="minorHAnsi"/>
        </w:rPr>
      </w:pPr>
      <w:r w:rsidRPr="00BD0E8E">
        <w:rPr>
          <w:rFonts w:asciiTheme="minorHAnsi" w:hAnsiTheme="minorHAnsi" w:cstheme="minorHAnsi"/>
        </w:rPr>
        <w:t>Providing guidance or reporting protocols to technical committees or sub-bodies reporting to the Board (if applicable);</w:t>
      </w:r>
    </w:p>
    <w:p w14:paraId="62A75F99" w14:textId="77777777" w:rsidR="0011550C" w:rsidRPr="00BD0E8E" w:rsidRDefault="0011550C" w:rsidP="0011550C">
      <w:pPr>
        <w:shd w:val="clear" w:color="auto" w:fill="FFFFFF"/>
        <w:spacing w:after="0"/>
        <w:rPr>
          <w:rFonts w:asciiTheme="minorHAnsi" w:hAnsiTheme="minorHAnsi" w:cstheme="minorHAnsi"/>
          <w:noProof/>
          <w:lang w:eastAsia="zh-CN"/>
        </w:rPr>
      </w:pPr>
    </w:p>
    <w:p w14:paraId="0CA99019" w14:textId="77777777" w:rsidR="0011550C" w:rsidRPr="00BD0E8E" w:rsidRDefault="0011550C" w:rsidP="00290280">
      <w:pPr>
        <w:pStyle w:val="ListParagraph"/>
        <w:numPr>
          <w:ilvl w:val="0"/>
          <w:numId w:val="31"/>
        </w:numPr>
        <w:shd w:val="clear" w:color="auto" w:fill="FFFFFF"/>
        <w:spacing w:after="0" w:line="259" w:lineRule="auto"/>
        <w:contextualSpacing/>
        <w:rPr>
          <w:rFonts w:asciiTheme="minorHAnsi" w:hAnsiTheme="minorHAnsi" w:cstheme="minorHAnsi"/>
          <w:b/>
          <w:bCs/>
          <w:noProof/>
          <w:lang w:eastAsia="zh-CN"/>
        </w:rPr>
      </w:pPr>
      <w:r w:rsidRPr="00BD0E8E">
        <w:rPr>
          <w:rFonts w:asciiTheme="minorHAnsi" w:hAnsiTheme="minorHAnsi" w:cstheme="minorHAnsi"/>
          <w:b/>
          <w:bCs/>
          <w:noProof/>
          <w:lang w:eastAsia="zh-CN"/>
        </w:rPr>
        <w:t>Composition of the Project Board</w:t>
      </w:r>
    </w:p>
    <w:p w14:paraId="2ECAA31B" w14:textId="77777777" w:rsidR="0011550C" w:rsidRPr="00BD0E8E" w:rsidRDefault="0011550C" w:rsidP="0011550C">
      <w:pPr>
        <w:shd w:val="clear" w:color="auto" w:fill="FFFFFF"/>
        <w:spacing w:after="0"/>
        <w:rPr>
          <w:rFonts w:asciiTheme="minorHAnsi" w:hAnsiTheme="minorHAnsi" w:cstheme="minorHAnsi"/>
          <w:i/>
          <w:iCs/>
          <w:noProof/>
          <w:lang w:eastAsia="zh-CN"/>
        </w:rPr>
      </w:pPr>
    </w:p>
    <w:p w14:paraId="2FBD1CFD" w14:textId="4E9B79F8" w:rsidR="0011550C" w:rsidRPr="00BD0E8E" w:rsidRDefault="0011550C" w:rsidP="1E308760">
      <w:pPr>
        <w:shd w:val="clear" w:color="auto" w:fill="FFFFFF" w:themeFill="background1"/>
        <w:spacing w:after="0"/>
        <w:rPr>
          <w:rFonts w:asciiTheme="minorHAnsi" w:hAnsiTheme="minorHAnsi" w:cstheme="minorHAnsi"/>
          <w:lang w:eastAsia="zh-CN"/>
        </w:rPr>
      </w:pPr>
      <w:r w:rsidRPr="00BD0E8E">
        <w:rPr>
          <w:rFonts w:asciiTheme="minorHAnsi" w:hAnsiTheme="minorHAnsi" w:cstheme="minorHAnsi"/>
          <w:noProof/>
          <w:lang w:eastAsia="zh-CN"/>
        </w:rPr>
        <w:t>As noted in the diagram</w:t>
      </w:r>
      <w:r w:rsidR="00DC473B" w:rsidRPr="00BD0E8E">
        <w:rPr>
          <w:rFonts w:asciiTheme="minorHAnsi" w:hAnsiTheme="minorHAnsi" w:cstheme="minorHAnsi"/>
          <w:noProof/>
          <w:lang w:eastAsia="zh-CN"/>
        </w:rPr>
        <w:t xml:space="preserve"> </w:t>
      </w:r>
      <w:r w:rsidR="00DC473B" w:rsidRPr="00BD0E8E">
        <w:rPr>
          <w:rFonts w:asciiTheme="minorHAnsi" w:hAnsiTheme="minorHAnsi" w:cstheme="minorHAnsi"/>
          <w:noProof/>
          <w:lang w:val="en-US" w:eastAsia="zh-CN"/>
        </w:rPr>
        <w:t>above</w:t>
      </w:r>
      <w:r w:rsidRPr="00BD0E8E">
        <w:rPr>
          <w:rFonts w:asciiTheme="minorHAnsi" w:hAnsiTheme="minorHAnsi" w:cstheme="minorHAnsi"/>
          <w:noProof/>
          <w:lang w:eastAsia="zh-CN"/>
        </w:rPr>
        <w:t xml:space="preserve">, every Project Board in a UNDP project has three categories of formal members (e.g. voting members). The role of every formal Project Board member must correspond to one of these three roles and be identified accordingly in the project documentation. </w:t>
      </w:r>
    </w:p>
    <w:p w14:paraId="3FDCE676" w14:textId="77777777" w:rsidR="0011550C" w:rsidRPr="00BD0E8E" w:rsidRDefault="0011550C" w:rsidP="0011550C">
      <w:pPr>
        <w:shd w:val="clear" w:color="auto" w:fill="FFFFFF"/>
        <w:spacing w:after="0"/>
        <w:rPr>
          <w:rFonts w:asciiTheme="minorHAnsi" w:hAnsiTheme="minorHAnsi" w:cstheme="minorHAnsi"/>
        </w:rPr>
      </w:pPr>
    </w:p>
    <w:p w14:paraId="2EAD317E" w14:textId="77777777" w:rsidR="0011550C" w:rsidRPr="00BD0E8E" w:rsidRDefault="0011550C" w:rsidP="0011550C">
      <w:pPr>
        <w:shd w:val="clear" w:color="auto" w:fill="FFFFFF"/>
        <w:spacing w:after="0"/>
        <w:rPr>
          <w:rFonts w:asciiTheme="minorHAnsi" w:hAnsiTheme="minorHAnsi" w:cstheme="minorHAnsi"/>
          <w:noProof/>
          <w:szCs w:val="20"/>
          <w:lang w:eastAsia="zh-CN"/>
        </w:rPr>
      </w:pPr>
      <w:r w:rsidRPr="00BD0E8E">
        <w:rPr>
          <w:rFonts w:asciiTheme="minorHAnsi" w:hAnsiTheme="minorHAnsi" w:cstheme="minorHAnsi"/>
        </w:rPr>
        <w:t xml:space="preserve">The three categories of Project Board members are the following: </w:t>
      </w:r>
    </w:p>
    <w:p w14:paraId="2FC0A1CB" w14:textId="77777777" w:rsidR="0011550C" w:rsidRPr="00BD0E8E" w:rsidRDefault="0011550C" w:rsidP="0011550C">
      <w:pPr>
        <w:spacing w:after="0"/>
        <w:rPr>
          <w:rFonts w:asciiTheme="minorHAnsi" w:hAnsiTheme="minorHAnsi" w:cstheme="minorHAnsi"/>
        </w:rPr>
      </w:pPr>
    </w:p>
    <w:p w14:paraId="481A8980" w14:textId="6D8A4CC9" w:rsidR="0011550C" w:rsidRPr="00BD0E8E" w:rsidRDefault="0011550C" w:rsidP="00290280">
      <w:pPr>
        <w:pStyle w:val="ListParagraph"/>
        <w:numPr>
          <w:ilvl w:val="0"/>
          <w:numId w:val="29"/>
        </w:numPr>
        <w:spacing w:after="0"/>
        <w:rPr>
          <w:rFonts w:asciiTheme="minorHAnsi" w:hAnsiTheme="minorHAnsi" w:cstheme="minorHAnsi"/>
          <w:szCs w:val="22"/>
        </w:rPr>
      </w:pPr>
      <w:r w:rsidRPr="00BD0E8E">
        <w:rPr>
          <w:rFonts w:asciiTheme="minorHAnsi" w:hAnsiTheme="minorHAnsi" w:cstheme="minorHAnsi"/>
          <w:b/>
          <w:bCs/>
        </w:rPr>
        <w:t>Project Director/Executive(s):</w:t>
      </w:r>
      <w:r w:rsidRPr="00BD0E8E">
        <w:rPr>
          <w:rFonts w:asciiTheme="minorHAnsi" w:hAnsiTheme="minorHAnsi" w:cstheme="minorHAnsi"/>
        </w:rPr>
        <w:t xml:space="preserve"> Th</w:t>
      </w:r>
      <w:r w:rsidR="5E3FC026" w:rsidRPr="00BD0E8E">
        <w:rPr>
          <w:rFonts w:asciiTheme="minorHAnsi" w:hAnsiTheme="minorHAnsi" w:cstheme="minorHAnsi"/>
        </w:rPr>
        <w:t>e Executive role will remain with</w:t>
      </w:r>
      <w:r w:rsidRPr="00BD0E8E">
        <w:rPr>
          <w:rFonts w:asciiTheme="minorHAnsi" w:hAnsiTheme="minorHAnsi" w:cstheme="minorHAnsi"/>
        </w:rPr>
        <w:t xml:space="preserve"> UNDP</w:t>
      </w:r>
      <w:r w:rsidR="7BDE505C" w:rsidRPr="00BD0E8E">
        <w:rPr>
          <w:rFonts w:asciiTheme="minorHAnsi" w:hAnsiTheme="minorHAnsi" w:cstheme="minorHAnsi"/>
        </w:rPr>
        <w:t xml:space="preserve"> </w:t>
      </w:r>
      <w:r w:rsidR="7BDE505C" w:rsidRPr="00BD0E8E">
        <w:rPr>
          <w:rFonts w:asciiTheme="minorHAnsi" w:eastAsia="Calibri" w:hAnsiTheme="minorHAnsi" w:cstheme="minorHAnsi"/>
          <w:szCs w:val="22"/>
        </w:rPr>
        <w:t>that will represent the project ownership and serve as implementing partner for the project.</w:t>
      </w:r>
      <w:r w:rsidR="1BBDDF54" w:rsidRPr="00BD0E8E">
        <w:rPr>
          <w:rFonts w:asciiTheme="minorHAnsi" w:eastAsia="Calibri" w:hAnsiTheme="minorHAnsi" w:cstheme="minorHAnsi"/>
          <w:szCs w:val="22"/>
        </w:rPr>
        <w:t xml:space="preserve"> UNDP will be </w:t>
      </w:r>
      <w:r w:rsidR="56D78662" w:rsidRPr="00BD0E8E">
        <w:rPr>
          <w:rFonts w:asciiTheme="minorHAnsi" w:eastAsia="Calibri" w:hAnsiTheme="minorHAnsi" w:cstheme="minorHAnsi"/>
          <w:szCs w:val="22"/>
        </w:rPr>
        <w:t xml:space="preserve"> responsible for full execution of the project activities, including planning, implementation, monitoring, evaluation, and coordination with other initiatives.</w:t>
      </w:r>
      <w:r w:rsidR="1BBDDF54" w:rsidRPr="00BD0E8E">
        <w:rPr>
          <w:rFonts w:asciiTheme="minorHAnsi" w:eastAsia="Calibri" w:hAnsiTheme="minorHAnsi" w:cstheme="minorHAnsi"/>
          <w:szCs w:val="22"/>
        </w:rPr>
        <w:t xml:space="preserve"> </w:t>
      </w:r>
    </w:p>
    <w:p w14:paraId="3A2BAADD" w14:textId="77777777" w:rsidR="0011550C" w:rsidRPr="00BD0E8E" w:rsidRDefault="0011550C" w:rsidP="0011550C">
      <w:pPr>
        <w:spacing w:after="0"/>
        <w:rPr>
          <w:rFonts w:asciiTheme="minorHAnsi" w:hAnsiTheme="minorHAnsi" w:cstheme="minorHAnsi"/>
        </w:rPr>
      </w:pPr>
    </w:p>
    <w:p w14:paraId="2E4B6A3E" w14:textId="265EA7C5" w:rsidR="0011550C" w:rsidRPr="00BD0E8E" w:rsidRDefault="0011550C" w:rsidP="1E308760">
      <w:pPr>
        <w:pStyle w:val="ListParagraph"/>
        <w:numPr>
          <w:ilvl w:val="0"/>
          <w:numId w:val="29"/>
        </w:numPr>
        <w:spacing w:after="0" w:line="259" w:lineRule="auto"/>
        <w:rPr>
          <w:rFonts w:asciiTheme="minorHAnsi" w:hAnsiTheme="minorHAnsi" w:cstheme="minorHAnsi"/>
          <w:szCs w:val="22"/>
          <w:lang w:eastAsia="zh-CN"/>
        </w:rPr>
      </w:pPr>
      <w:r w:rsidRPr="00BD0E8E">
        <w:rPr>
          <w:rFonts w:asciiTheme="minorHAnsi" w:hAnsiTheme="minorHAnsi" w:cstheme="minorHAnsi"/>
          <w:b/>
          <w:bCs/>
        </w:rPr>
        <w:t>Beneficiary Representative(s):</w:t>
      </w:r>
      <w:r w:rsidRPr="00BD0E8E">
        <w:rPr>
          <w:rFonts w:asciiTheme="minorHAnsi" w:hAnsiTheme="minorHAnsi" w:cstheme="minorHAnsi"/>
        </w:rPr>
        <w:t xml:space="preserve"> This is an individual(s) representing the interests of those groups of stakeholders who will ultimately benefit from the project. Their primary function within the Board is to ensure the realization of project results from the perspective of project beneficiaries. </w:t>
      </w:r>
      <w:r w:rsidR="2DDD4B05" w:rsidRPr="00BD0E8E">
        <w:rPr>
          <w:rFonts w:asciiTheme="minorHAnsi" w:hAnsiTheme="minorHAnsi" w:cstheme="minorHAnsi"/>
          <w:noProof/>
          <w:lang w:eastAsia="zh-CN"/>
        </w:rPr>
        <w:t>A representnative of the Ministry of the Water Resources and Irrigation</w:t>
      </w:r>
      <w:r w:rsidRPr="00BD0E8E">
        <w:rPr>
          <w:rFonts w:asciiTheme="minorHAnsi" w:hAnsiTheme="minorHAnsi" w:cstheme="minorHAnsi"/>
          <w:noProof/>
          <w:lang w:eastAsia="zh-CN"/>
        </w:rPr>
        <w:t xml:space="preserve"> will play this role</w:t>
      </w:r>
      <w:r w:rsidR="68A7DE85" w:rsidRPr="00BD0E8E">
        <w:rPr>
          <w:rFonts w:asciiTheme="minorHAnsi" w:hAnsiTheme="minorHAnsi" w:cstheme="minorHAnsi"/>
          <w:noProof/>
          <w:lang w:eastAsia="zh-CN"/>
        </w:rPr>
        <w:t>.</w:t>
      </w:r>
    </w:p>
    <w:p w14:paraId="0C6E3C2A" w14:textId="6D9C84E6" w:rsidR="0011550C" w:rsidRPr="00BD0E8E" w:rsidRDefault="0011550C" w:rsidP="00290280">
      <w:pPr>
        <w:pStyle w:val="ListParagraph"/>
        <w:numPr>
          <w:ilvl w:val="0"/>
          <w:numId w:val="29"/>
        </w:numPr>
        <w:spacing w:after="0"/>
        <w:rPr>
          <w:rFonts w:asciiTheme="minorHAnsi" w:hAnsiTheme="minorHAnsi" w:cstheme="minorHAnsi"/>
          <w:i/>
          <w:iCs/>
        </w:rPr>
      </w:pPr>
      <w:r w:rsidRPr="00BD0E8E">
        <w:rPr>
          <w:rFonts w:asciiTheme="minorHAnsi" w:hAnsiTheme="minorHAnsi" w:cstheme="minorHAnsi"/>
          <w:b/>
          <w:bCs/>
        </w:rPr>
        <w:lastRenderedPageBreak/>
        <w:t>Development Partner(s):</w:t>
      </w:r>
      <w:r w:rsidRPr="00BD0E8E">
        <w:rPr>
          <w:rFonts w:asciiTheme="minorHAnsi" w:hAnsiTheme="minorHAnsi" w:cstheme="minorHAnsi"/>
        </w:rPr>
        <w:t xml:space="preserve"> Individuals representing the interests of the parties concerned that provide funding, strategic guidance and/or technical expertise to the project</w:t>
      </w:r>
      <w:r w:rsidRPr="00BD0E8E">
        <w:rPr>
          <w:rStyle w:val="FootnoteReference"/>
          <w:rFonts w:asciiTheme="minorHAnsi" w:hAnsiTheme="minorHAnsi" w:cstheme="minorHAnsi"/>
        </w:rPr>
        <w:footnoteReference w:id="14"/>
      </w:r>
      <w:r w:rsidRPr="00BD0E8E">
        <w:rPr>
          <w:rFonts w:asciiTheme="minorHAnsi" w:hAnsiTheme="minorHAnsi" w:cstheme="minorHAnsi"/>
        </w:rPr>
        <w:t>. The Development Partner representative</w:t>
      </w:r>
      <w:r w:rsidR="5C225A43" w:rsidRPr="00BD0E8E">
        <w:rPr>
          <w:rFonts w:asciiTheme="minorHAnsi" w:hAnsiTheme="minorHAnsi" w:cstheme="minorHAnsi"/>
        </w:rPr>
        <w:t xml:space="preserve"> of this Project</w:t>
      </w:r>
      <w:r w:rsidR="6253EF2B" w:rsidRPr="00BD0E8E">
        <w:rPr>
          <w:rFonts w:asciiTheme="minorHAnsi" w:hAnsiTheme="minorHAnsi" w:cstheme="minorHAnsi"/>
        </w:rPr>
        <w:t xml:space="preserve"> </w:t>
      </w:r>
      <w:r w:rsidRPr="00BD0E8E">
        <w:rPr>
          <w:rFonts w:asciiTheme="minorHAnsi" w:hAnsiTheme="minorHAnsi" w:cstheme="minorHAnsi"/>
        </w:rPr>
        <w:t xml:space="preserve">is </w:t>
      </w:r>
      <w:r w:rsidR="00E570E5" w:rsidRPr="00BD0E8E">
        <w:rPr>
          <w:rFonts w:asciiTheme="minorHAnsi" w:hAnsiTheme="minorHAnsi" w:cstheme="minorHAnsi"/>
        </w:rPr>
        <w:t>Islamic</w:t>
      </w:r>
      <w:r w:rsidRPr="00BD0E8E">
        <w:rPr>
          <w:rFonts w:asciiTheme="minorHAnsi" w:hAnsiTheme="minorHAnsi" w:cstheme="minorHAnsi"/>
        </w:rPr>
        <w:t xml:space="preserve"> Development Bank</w:t>
      </w:r>
      <w:r w:rsidR="60F85338" w:rsidRPr="00BD0E8E">
        <w:rPr>
          <w:rFonts w:asciiTheme="minorHAnsi" w:hAnsiTheme="minorHAnsi" w:cstheme="minorHAnsi"/>
        </w:rPr>
        <w:t>.</w:t>
      </w:r>
    </w:p>
    <w:p w14:paraId="7EF37AA3" w14:textId="77777777" w:rsidR="0011550C" w:rsidRPr="00BD0E8E" w:rsidRDefault="0011550C" w:rsidP="0011550C">
      <w:pPr>
        <w:spacing w:after="0"/>
        <w:rPr>
          <w:rFonts w:asciiTheme="minorHAnsi" w:hAnsiTheme="minorHAnsi" w:cstheme="minorHAnsi"/>
          <w:u w:val="single"/>
        </w:rPr>
      </w:pPr>
    </w:p>
    <w:p w14:paraId="1F80BE07" w14:textId="77777777" w:rsidR="0011550C" w:rsidRPr="00BD0E8E" w:rsidRDefault="0011550C" w:rsidP="0011550C">
      <w:pPr>
        <w:rPr>
          <w:rFonts w:asciiTheme="minorHAnsi" w:hAnsiTheme="minorHAnsi" w:cstheme="minorHAnsi"/>
          <w:noProof/>
          <w:lang w:eastAsia="zh-CN"/>
        </w:rPr>
      </w:pPr>
      <w:r w:rsidRPr="00BD0E8E">
        <w:rPr>
          <w:rFonts w:asciiTheme="minorHAnsi" w:hAnsiTheme="minorHAnsi" w:cstheme="minorHAnsi"/>
          <w:noProof/>
          <w:lang w:eastAsia="zh-CN"/>
        </w:rPr>
        <w:t xml:space="preserve">A </w:t>
      </w:r>
      <w:r w:rsidRPr="00BD0E8E">
        <w:rPr>
          <w:rFonts w:asciiTheme="minorHAnsi" w:hAnsiTheme="minorHAnsi" w:cstheme="minorHAnsi"/>
          <w:b/>
          <w:bCs/>
          <w:noProof/>
          <w:u w:val="single"/>
          <w:lang w:eastAsia="zh-CN"/>
        </w:rPr>
        <w:t>UNDP representative must always be represented in the Project Board</w:t>
      </w:r>
      <w:r w:rsidRPr="00BD0E8E">
        <w:rPr>
          <w:rFonts w:asciiTheme="minorHAnsi" w:hAnsiTheme="minorHAnsi" w:cstheme="minorHAnsi"/>
          <w:noProof/>
          <w:lang w:eastAsia="zh-CN"/>
        </w:rPr>
        <w:t xml:space="preserve"> in either the project executive or development partner role. </w:t>
      </w:r>
    </w:p>
    <w:p w14:paraId="58C25B2F" w14:textId="77777777" w:rsidR="0011550C" w:rsidRPr="00BD0E8E" w:rsidRDefault="0011550C" w:rsidP="0011550C">
      <w:pPr>
        <w:rPr>
          <w:rFonts w:asciiTheme="minorHAnsi" w:hAnsiTheme="minorHAnsi" w:cstheme="minorHAnsi"/>
          <w:noProof/>
          <w:lang w:eastAsia="zh-CN"/>
        </w:rPr>
      </w:pPr>
      <w:r w:rsidRPr="00BD0E8E">
        <w:rPr>
          <w:rFonts w:asciiTheme="minorHAnsi" w:hAnsiTheme="minorHAnsi" w:cstheme="minorHAnsi"/>
          <w:noProof/>
          <w:lang w:eastAsia="zh-CN"/>
        </w:rPr>
        <w:t xml:space="preserve">Where applicable, representatives from responsible parties to the project </w:t>
      </w:r>
      <w:r w:rsidRPr="00BD0E8E">
        <w:rPr>
          <w:rFonts w:asciiTheme="minorHAnsi" w:hAnsiTheme="minorHAnsi" w:cstheme="minorHAnsi"/>
          <w:noProof/>
          <w:u w:val="single"/>
          <w:lang w:eastAsia="zh-CN"/>
        </w:rPr>
        <w:t>cannot</w:t>
      </w:r>
      <w:r w:rsidRPr="00BD0E8E">
        <w:rPr>
          <w:rFonts w:asciiTheme="minorHAnsi" w:hAnsiTheme="minorHAnsi" w:cstheme="minorHAnsi"/>
          <w:noProof/>
          <w:lang w:eastAsia="zh-CN"/>
        </w:rPr>
        <w:t xml:space="preserve"> sit on the Project Board as a formal voting member; they can (if requested) attend board meetings as observers. Since the chief responsibility of the Board is to provide high-level oversight of project implementation, to avoid any conflicts of interest, it is not appropriate for representatives of third party entities engaged by the project to provide services – whether responsible parties or contractors/service providers – to concurrently sit on the Board. Representatives of responsible parties can attend board meetings (as observers) but can have no official role in board decision-making. The same principle applies to the project manager who in attending and presenting at board meetings, does so in a non-voting capacity.</w:t>
      </w:r>
    </w:p>
    <w:p w14:paraId="05FFF588" w14:textId="77777777" w:rsidR="0011550C" w:rsidRPr="00BD0E8E" w:rsidRDefault="0011550C" w:rsidP="0011550C">
      <w:pPr>
        <w:rPr>
          <w:rFonts w:asciiTheme="minorHAnsi" w:hAnsiTheme="minorHAnsi" w:cstheme="minorHAnsi"/>
          <w:noProof/>
          <w:lang w:eastAsia="zh-CN"/>
        </w:rPr>
      </w:pPr>
      <w:r w:rsidRPr="00BD0E8E">
        <w:rPr>
          <w:rFonts w:asciiTheme="minorHAnsi" w:hAnsiTheme="minorHAnsi" w:cstheme="minorHAnsi"/>
          <w:noProof/>
          <w:lang w:eastAsia="zh-CN"/>
        </w:rPr>
        <w:t>In cases where the inputs and guidance of responsible parties or other entities formally engaged in providing goods or services to the project are needed by the Board on a recurring basis, it is recommended to establish appropriate advisory or technical committees or working groups composed of those entities that can formally report to the Board, while ensuring the impartiality and integrity of board decisions happening independent of those bodies (see Section V of the ToR).</w:t>
      </w:r>
    </w:p>
    <w:p w14:paraId="1725FEEB" w14:textId="5576C988" w:rsidR="0011550C" w:rsidRPr="00BD0E8E" w:rsidRDefault="0011550C" w:rsidP="00290280">
      <w:pPr>
        <w:pStyle w:val="ListParagraph"/>
        <w:numPr>
          <w:ilvl w:val="0"/>
          <w:numId w:val="31"/>
        </w:numPr>
        <w:spacing w:after="160"/>
        <w:contextualSpacing/>
        <w:rPr>
          <w:rFonts w:asciiTheme="minorHAnsi" w:hAnsiTheme="minorHAnsi" w:cstheme="minorHAnsi"/>
          <w:b/>
          <w:bCs/>
          <w:szCs w:val="22"/>
          <w:lang w:eastAsia="zh-CN"/>
        </w:rPr>
      </w:pPr>
      <w:r w:rsidRPr="00BD0E8E">
        <w:rPr>
          <w:rFonts w:asciiTheme="minorHAnsi" w:hAnsiTheme="minorHAnsi" w:cstheme="minorHAnsi"/>
          <w:b/>
          <w:bCs/>
          <w:noProof/>
          <w:lang w:eastAsia="zh-CN"/>
        </w:rPr>
        <w:t>Standard Project Board Protocols</w:t>
      </w:r>
    </w:p>
    <w:p w14:paraId="77390A14" w14:textId="605C358F" w:rsidR="0011550C" w:rsidRPr="00BD0E8E" w:rsidRDefault="0011550C" w:rsidP="0011550C">
      <w:pPr>
        <w:rPr>
          <w:rFonts w:asciiTheme="minorHAnsi" w:hAnsiTheme="minorHAnsi" w:cstheme="minorHAnsi"/>
          <w:noProof/>
          <w:szCs w:val="20"/>
          <w:lang w:eastAsia="zh-CN"/>
        </w:rPr>
      </w:pPr>
      <w:r w:rsidRPr="00BD0E8E">
        <w:rPr>
          <w:rFonts w:asciiTheme="minorHAnsi" w:hAnsiTheme="minorHAnsi" w:cstheme="minorHAnsi"/>
          <w:noProof/>
          <w:szCs w:val="20"/>
          <w:u w:val="single"/>
          <w:lang w:eastAsia="zh-CN"/>
        </w:rPr>
        <w:t>The Project Board must meet one time annually at a minimum</w:t>
      </w:r>
      <w:r w:rsidRPr="00BD0E8E">
        <w:rPr>
          <w:rFonts w:asciiTheme="minorHAnsi" w:hAnsiTheme="minorHAnsi" w:cstheme="minorHAnsi"/>
          <w:b/>
          <w:bCs/>
          <w:noProof/>
          <w:szCs w:val="20"/>
          <w:u w:val="single"/>
          <w:lang w:eastAsia="zh-CN"/>
        </w:rPr>
        <w:t xml:space="preserve">. </w:t>
      </w:r>
      <w:r w:rsidRPr="00BD0E8E">
        <w:rPr>
          <w:rFonts w:asciiTheme="minorHAnsi" w:hAnsiTheme="minorHAnsi" w:cstheme="minorHAnsi"/>
          <w:noProof/>
          <w:szCs w:val="20"/>
          <w:lang w:eastAsia="zh-CN"/>
        </w:rPr>
        <w:t xml:space="preserve">It is recommended that the timing of board meetings be agreed upon in advance and corresponds to key project reporting or work planning milestones. This Project Board will meet </w:t>
      </w:r>
      <w:r w:rsidR="001F2AE1" w:rsidRPr="00BD0E8E">
        <w:rPr>
          <w:rFonts w:asciiTheme="minorHAnsi" w:hAnsiTheme="minorHAnsi" w:cstheme="minorHAnsi"/>
          <w:noProof/>
          <w:szCs w:val="20"/>
          <w:lang w:eastAsia="zh-CN"/>
        </w:rPr>
        <w:t>at least 1</w:t>
      </w:r>
      <w:r w:rsidRPr="00BD0E8E">
        <w:rPr>
          <w:rFonts w:asciiTheme="minorHAnsi" w:hAnsiTheme="minorHAnsi" w:cstheme="minorHAnsi"/>
          <w:noProof/>
          <w:szCs w:val="20"/>
          <w:lang w:eastAsia="zh-CN"/>
        </w:rPr>
        <w:t xml:space="preserve"> time annually</w:t>
      </w:r>
      <w:r w:rsidR="001F2AE1" w:rsidRPr="00BD0E8E">
        <w:rPr>
          <w:rFonts w:asciiTheme="minorHAnsi" w:hAnsiTheme="minorHAnsi" w:cstheme="minorHAnsi"/>
          <w:noProof/>
          <w:szCs w:val="20"/>
          <w:lang w:eastAsia="zh-CN"/>
        </w:rPr>
        <w:t xml:space="preserve"> </w:t>
      </w:r>
      <w:r w:rsidRPr="00BD0E8E">
        <w:rPr>
          <w:rFonts w:asciiTheme="minorHAnsi" w:hAnsiTheme="minorHAnsi" w:cstheme="minorHAnsi"/>
          <w:noProof/>
          <w:szCs w:val="20"/>
          <w:lang w:eastAsia="zh-CN"/>
        </w:rPr>
        <w:t xml:space="preserve">according to this provisional schedule. </w:t>
      </w:r>
    </w:p>
    <w:p w14:paraId="134A1809" w14:textId="77777777" w:rsidR="0011550C" w:rsidRPr="00BD0E8E" w:rsidRDefault="0011550C" w:rsidP="0011550C">
      <w:pPr>
        <w:rPr>
          <w:rFonts w:asciiTheme="minorHAnsi" w:hAnsiTheme="minorHAnsi" w:cstheme="minorHAnsi"/>
          <w:noProof/>
          <w:szCs w:val="20"/>
          <w:lang w:eastAsia="zh-CN"/>
        </w:rPr>
      </w:pPr>
      <w:r w:rsidRPr="00BD0E8E">
        <w:rPr>
          <w:rFonts w:asciiTheme="minorHAnsi" w:hAnsiTheme="minorHAnsi" w:cstheme="minorHAnsi"/>
          <w:noProof/>
          <w:szCs w:val="20"/>
          <w:lang w:eastAsia="zh-CN"/>
        </w:rPr>
        <w:t xml:space="preserve">Project Board members cannot receive remuneration from project funds for their participation in the Board. However, it is allowable for board members to be reimbursed from project funds for certain reasonable, qualified expenses related to travel or lodging to attend board meetings. Such protocols are outlined in this ToR and the benefits are applicable to all eligible board members. </w:t>
      </w:r>
    </w:p>
    <w:p w14:paraId="4C337703" w14:textId="2DFAE68C" w:rsidR="0011550C" w:rsidRPr="00BD0E8E" w:rsidRDefault="0011550C" w:rsidP="0011550C">
      <w:pPr>
        <w:rPr>
          <w:rFonts w:asciiTheme="minorHAnsi" w:hAnsiTheme="minorHAnsi" w:cstheme="minorHAnsi"/>
          <w:noProof/>
          <w:szCs w:val="20"/>
          <w:lang w:eastAsia="zh-CN"/>
        </w:rPr>
      </w:pPr>
      <w:r w:rsidRPr="00BD0E8E">
        <w:rPr>
          <w:rFonts w:asciiTheme="minorHAnsi" w:hAnsiTheme="minorHAnsi" w:cstheme="minorHAnsi"/>
          <w:noProof/>
          <w:szCs w:val="20"/>
          <w:lang w:eastAsia="zh-CN"/>
        </w:rPr>
        <w:t xml:space="preserve">All Project Boards must have rules for quorum and documentation/minuting of board decisions. All board decisions and minutes should be kept by the project management unit and UNDP. </w:t>
      </w:r>
      <w:r w:rsidR="005E0BAD" w:rsidRPr="00BD0E8E">
        <w:rPr>
          <w:rFonts w:asciiTheme="minorHAnsi" w:hAnsiTheme="minorHAnsi" w:cstheme="minorHAnsi"/>
          <w:noProof/>
          <w:szCs w:val="20"/>
          <w:lang w:eastAsia="zh-CN"/>
        </w:rPr>
        <w:t>Guidelines on decisions taken in between board meetings or virtually should be clearly elaborated in the Terms of Reference (ToR) of the Project Board.</w:t>
      </w:r>
    </w:p>
    <w:p w14:paraId="51D0F83A" w14:textId="77777777" w:rsidR="0011550C" w:rsidRPr="00BD0E8E" w:rsidRDefault="0011550C" w:rsidP="0011550C">
      <w:pPr>
        <w:rPr>
          <w:rFonts w:asciiTheme="minorHAnsi" w:hAnsiTheme="minorHAnsi" w:cstheme="minorHAnsi"/>
          <w:noProof/>
          <w:szCs w:val="20"/>
          <w:lang w:eastAsia="zh-CN"/>
        </w:rPr>
      </w:pPr>
      <w:r w:rsidRPr="00BD0E8E">
        <w:rPr>
          <w:rFonts w:asciiTheme="minorHAnsi" w:hAnsiTheme="minorHAnsi" w:cstheme="minorHAnsi"/>
          <w:lang w:eastAsia="zh-CN"/>
        </w:rPr>
        <w:t>Unless otherwise specified,</w:t>
      </w:r>
      <w:r w:rsidRPr="00BD0E8E">
        <w:rPr>
          <w:rFonts w:asciiTheme="minorHAnsi" w:hAnsiTheme="minorHAnsi" w:cstheme="minorHAnsi"/>
        </w:rPr>
        <w:t xml:space="preserve"> </w:t>
      </w:r>
      <w:r w:rsidRPr="00BD0E8E">
        <w:rPr>
          <w:rFonts w:asciiTheme="minorHAnsi" w:hAnsiTheme="minorHAnsi" w:cstheme="minorHAnsi"/>
          <w:lang w:eastAsia="zh-CN"/>
        </w:rPr>
        <w:t>Project Board decisions are made by unanimous consensus. If a consensus cannot be reached within the Board, the final decision shall rest with the UNDP representative on the Project Board or a UNDP staff member with delegated authority as the programme manager.</w:t>
      </w:r>
      <w:r w:rsidRPr="00BD0E8E">
        <w:rPr>
          <w:rStyle w:val="FootnoteReference"/>
          <w:rFonts w:asciiTheme="minorHAnsi" w:hAnsiTheme="minorHAnsi" w:cstheme="minorHAnsi"/>
          <w:lang w:eastAsia="zh-CN"/>
        </w:rPr>
        <w:footnoteReference w:id="15"/>
      </w:r>
      <w:r w:rsidRPr="00BD0E8E">
        <w:rPr>
          <w:rFonts w:asciiTheme="minorHAnsi" w:hAnsiTheme="minorHAnsi" w:cstheme="minorHAnsi"/>
          <w:lang w:eastAsia="zh-CN"/>
        </w:rPr>
        <w:t xml:space="preserve">  </w:t>
      </w:r>
    </w:p>
    <w:p w14:paraId="404DA843" w14:textId="77777777" w:rsidR="0011550C" w:rsidRPr="00BD0E8E" w:rsidRDefault="0011550C" w:rsidP="0011550C">
      <w:pPr>
        <w:rPr>
          <w:rFonts w:asciiTheme="minorHAnsi" w:hAnsiTheme="minorHAnsi" w:cstheme="minorHAnsi"/>
          <w:color w:val="000000"/>
          <w:lang w:eastAsia="zh-CN"/>
        </w:rPr>
      </w:pPr>
      <w:r w:rsidRPr="00BD0E8E">
        <w:rPr>
          <w:rFonts w:asciiTheme="minorHAnsi" w:hAnsiTheme="minorHAnsi" w:cstheme="minorHAnsi"/>
          <w:color w:val="000000"/>
          <w:lang w:eastAsia="zh-CN"/>
        </w:rPr>
        <w:t>It is required that as per internationally recognized professional standards and principles of sound governance, conflicts of interest affecting board members in performing their duties must be formally disclosed if not avoidable. Where a board member has a specific personal confl</w:t>
      </w:r>
      <w:r w:rsidRPr="00BD0E8E">
        <w:rPr>
          <w:rFonts w:asciiTheme="minorHAnsi" w:hAnsiTheme="minorHAnsi" w:cstheme="minorHAnsi"/>
          <w:strike/>
          <w:color w:val="000000"/>
          <w:lang w:eastAsia="zh-CN"/>
        </w:rPr>
        <w:t>i</w:t>
      </w:r>
      <w:r w:rsidRPr="00BD0E8E">
        <w:rPr>
          <w:rFonts w:asciiTheme="minorHAnsi" w:hAnsiTheme="minorHAnsi" w:cstheme="minorHAnsi"/>
          <w:color w:val="000000"/>
          <w:lang w:eastAsia="zh-CN"/>
        </w:rPr>
        <w:t>ct of interest with a given matter before the board, he/she must recuse oneself from their participation in a decision. No board member can vote or deliberate on a question in which he/she has a direct personal or pecuniary interest not common to other members of the board.</w:t>
      </w:r>
    </w:p>
    <w:p w14:paraId="34F44387" w14:textId="77777777" w:rsidR="0011550C" w:rsidRPr="00BD0E8E" w:rsidRDefault="0011550C" w:rsidP="0011550C">
      <w:pPr>
        <w:rPr>
          <w:rFonts w:asciiTheme="minorHAnsi" w:hAnsiTheme="minorHAnsi" w:cstheme="minorHAnsi"/>
          <w:color w:val="000000"/>
          <w:lang w:eastAsia="zh-CN"/>
        </w:rPr>
      </w:pPr>
      <w:r w:rsidRPr="00BD0E8E">
        <w:rPr>
          <w:rFonts w:asciiTheme="minorHAnsi" w:hAnsiTheme="minorHAnsi" w:cstheme="minorHAnsi"/>
          <w:color w:val="000000" w:themeColor="text1"/>
          <w:lang w:eastAsia="zh-CN"/>
        </w:rPr>
        <w:t xml:space="preserve">All board members should be presented with a </w:t>
      </w:r>
      <w:proofErr w:type="spellStart"/>
      <w:r w:rsidRPr="00BD0E8E">
        <w:rPr>
          <w:rFonts w:asciiTheme="minorHAnsi" w:hAnsiTheme="minorHAnsi" w:cstheme="minorHAnsi"/>
          <w:color w:val="000000" w:themeColor="text1"/>
          <w:lang w:eastAsia="zh-CN"/>
        </w:rPr>
        <w:t>ToR</w:t>
      </w:r>
      <w:proofErr w:type="spellEnd"/>
      <w:r w:rsidRPr="00BD0E8E">
        <w:rPr>
          <w:rFonts w:asciiTheme="minorHAnsi" w:hAnsiTheme="minorHAnsi" w:cstheme="minorHAnsi"/>
          <w:color w:val="000000" w:themeColor="text1"/>
          <w:lang w:eastAsia="zh-CN"/>
        </w:rPr>
        <w:t xml:space="preserve"> for the Project Board, which will include the responsibilities already outlined and indicate agreed board practices and logistics.</w:t>
      </w:r>
    </w:p>
    <w:p w14:paraId="2FDF76CF" w14:textId="77777777" w:rsidR="0011550C" w:rsidRPr="00BD0E8E" w:rsidRDefault="0011550C" w:rsidP="00290280">
      <w:pPr>
        <w:pStyle w:val="ListParagraph"/>
        <w:numPr>
          <w:ilvl w:val="0"/>
          <w:numId w:val="31"/>
        </w:numPr>
        <w:spacing w:after="160"/>
        <w:contextualSpacing/>
        <w:rPr>
          <w:rFonts w:asciiTheme="minorHAnsi" w:hAnsiTheme="minorHAnsi" w:cstheme="minorHAnsi"/>
          <w:b/>
          <w:bCs/>
          <w:noProof/>
          <w:szCs w:val="20"/>
          <w:lang w:eastAsia="zh-CN"/>
        </w:rPr>
      </w:pPr>
      <w:r w:rsidRPr="00BD0E8E">
        <w:rPr>
          <w:rFonts w:asciiTheme="minorHAnsi" w:hAnsiTheme="minorHAnsi" w:cstheme="minorHAnsi"/>
          <w:b/>
          <w:bCs/>
          <w:noProof/>
          <w:szCs w:val="20"/>
          <w:lang w:eastAsia="zh-CN"/>
        </w:rPr>
        <w:t xml:space="preserve">Standard Outputs of </w:t>
      </w:r>
      <w:r w:rsidRPr="00BD0E8E">
        <w:rPr>
          <w:rFonts w:asciiTheme="minorHAnsi" w:hAnsiTheme="minorHAnsi" w:cstheme="minorHAnsi"/>
          <w:b/>
          <w:bCs/>
          <w:noProof/>
          <w:lang w:eastAsia="zh-CN"/>
        </w:rPr>
        <w:t>Project Board Meetings</w:t>
      </w:r>
    </w:p>
    <w:p w14:paraId="08B0E156" w14:textId="77777777" w:rsidR="0011550C" w:rsidRPr="00BD0E8E" w:rsidRDefault="0011550C" w:rsidP="0011550C">
      <w:pPr>
        <w:rPr>
          <w:rFonts w:asciiTheme="minorHAnsi" w:hAnsiTheme="minorHAnsi" w:cstheme="minorHAnsi"/>
          <w:noProof/>
          <w:szCs w:val="20"/>
          <w:lang w:eastAsia="zh-CN"/>
        </w:rPr>
      </w:pPr>
      <w:r w:rsidRPr="00BD0E8E">
        <w:rPr>
          <w:rFonts w:asciiTheme="minorHAnsi" w:hAnsiTheme="minorHAnsi" w:cstheme="minorHAnsi"/>
          <w:noProof/>
          <w:szCs w:val="20"/>
          <w:lang w:eastAsia="zh-CN"/>
        </w:rPr>
        <w:lastRenderedPageBreak/>
        <w:t xml:space="preserve">In its oversight function, the </w:t>
      </w:r>
      <w:r w:rsidRPr="00BD0E8E">
        <w:rPr>
          <w:rFonts w:asciiTheme="minorHAnsi" w:hAnsiTheme="minorHAnsi" w:cstheme="minorHAnsi"/>
          <w:noProof/>
          <w:lang w:eastAsia="zh-CN"/>
        </w:rPr>
        <w:t>Project Board will (at a minimum) review and assess the following project-related evidence at each meeting:</w:t>
      </w:r>
    </w:p>
    <w:p w14:paraId="785DE85F" w14:textId="77777777" w:rsidR="0011550C" w:rsidRPr="00BD0E8E" w:rsidRDefault="0011550C" w:rsidP="00290280">
      <w:pPr>
        <w:pStyle w:val="ListParagraph"/>
        <w:numPr>
          <w:ilvl w:val="0"/>
          <w:numId w:val="32"/>
        </w:numPr>
        <w:spacing w:after="160"/>
        <w:contextualSpacing/>
        <w:rPr>
          <w:rFonts w:asciiTheme="minorHAnsi" w:hAnsiTheme="minorHAnsi" w:cstheme="minorHAnsi"/>
          <w:noProof/>
          <w:szCs w:val="20"/>
          <w:lang w:eastAsia="zh-CN"/>
        </w:rPr>
      </w:pPr>
      <w:r w:rsidRPr="00BD0E8E">
        <w:rPr>
          <w:rFonts w:asciiTheme="minorHAnsi" w:hAnsiTheme="minorHAnsi" w:cstheme="minorHAnsi"/>
          <w:noProof/>
          <w:szCs w:val="20"/>
          <w:lang w:eastAsia="zh-CN"/>
        </w:rPr>
        <w:t>Assessment of project progress to date against project output indicators (as documented in the project document results framework)</w:t>
      </w:r>
    </w:p>
    <w:p w14:paraId="7BDB2DA6" w14:textId="77777777" w:rsidR="0011550C" w:rsidRPr="00BD0E8E" w:rsidRDefault="0011550C" w:rsidP="00290280">
      <w:pPr>
        <w:pStyle w:val="ListParagraph"/>
        <w:numPr>
          <w:ilvl w:val="0"/>
          <w:numId w:val="32"/>
        </w:numPr>
        <w:spacing w:after="160"/>
        <w:contextualSpacing/>
        <w:rPr>
          <w:rFonts w:asciiTheme="minorHAnsi" w:hAnsiTheme="minorHAnsi" w:cstheme="minorHAnsi"/>
          <w:noProof/>
          <w:szCs w:val="20"/>
          <w:lang w:eastAsia="zh-CN"/>
        </w:rPr>
      </w:pPr>
      <w:r w:rsidRPr="00BD0E8E">
        <w:rPr>
          <w:rFonts w:asciiTheme="minorHAnsi" w:hAnsiTheme="minorHAnsi" w:cstheme="minorHAnsi"/>
          <w:noProof/>
          <w:szCs w:val="20"/>
          <w:lang w:eastAsia="zh-CN"/>
        </w:rPr>
        <w:t xml:space="preserve">Approval/review of annual work plans </w:t>
      </w:r>
    </w:p>
    <w:p w14:paraId="2FFEA45D" w14:textId="77777777" w:rsidR="0011550C" w:rsidRPr="00BD0E8E" w:rsidRDefault="0011550C" w:rsidP="00290280">
      <w:pPr>
        <w:pStyle w:val="ListParagraph"/>
        <w:numPr>
          <w:ilvl w:val="0"/>
          <w:numId w:val="32"/>
        </w:numPr>
        <w:spacing w:after="160"/>
        <w:contextualSpacing/>
        <w:rPr>
          <w:rFonts w:asciiTheme="minorHAnsi" w:hAnsiTheme="minorHAnsi" w:cstheme="minorHAnsi"/>
          <w:noProof/>
          <w:szCs w:val="20"/>
          <w:lang w:eastAsia="zh-CN"/>
        </w:rPr>
      </w:pPr>
      <w:r w:rsidRPr="00BD0E8E">
        <w:rPr>
          <w:rFonts w:asciiTheme="minorHAnsi" w:hAnsiTheme="minorHAnsi" w:cstheme="minorHAnsi"/>
          <w:lang w:eastAsia="zh-CN"/>
        </w:rPr>
        <w:t>Assessment of the relevant Monitoring &amp; Evaluation mechanisms, including all evaluations</w:t>
      </w:r>
      <w:r w:rsidRPr="00BD0E8E">
        <w:rPr>
          <w:rStyle w:val="FootnoteReference"/>
          <w:rFonts w:asciiTheme="minorHAnsi" w:hAnsiTheme="minorHAnsi" w:cstheme="minorHAnsi"/>
          <w:lang w:eastAsia="zh-CN"/>
        </w:rPr>
        <w:footnoteReference w:id="16"/>
      </w:r>
      <w:r w:rsidRPr="00BD0E8E">
        <w:rPr>
          <w:rFonts w:asciiTheme="minorHAnsi" w:hAnsiTheme="minorHAnsi" w:cstheme="minorHAnsi"/>
          <w:lang w:eastAsia="zh-CN"/>
        </w:rPr>
        <w:t xml:space="preserve"> </w:t>
      </w:r>
    </w:p>
    <w:p w14:paraId="02F13243" w14:textId="77777777" w:rsidR="0011550C" w:rsidRPr="00BD0E8E" w:rsidRDefault="0011550C" w:rsidP="00290280">
      <w:pPr>
        <w:pStyle w:val="ListParagraph"/>
        <w:numPr>
          <w:ilvl w:val="0"/>
          <w:numId w:val="32"/>
        </w:numPr>
        <w:spacing w:after="160"/>
        <w:contextualSpacing/>
        <w:rPr>
          <w:rFonts w:asciiTheme="minorHAnsi" w:hAnsiTheme="minorHAnsi" w:cstheme="minorHAnsi"/>
          <w:noProof/>
          <w:szCs w:val="20"/>
          <w:lang w:eastAsia="zh-CN"/>
        </w:rPr>
      </w:pPr>
      <w:r w:rsidRPr="00BD0E8E">
        <w:rPr>
          <w:rFonts w:asciiTheme="minorHAnsi" w:hAnsiTheme="minorHAnsi" w:cstheme="minorHAnsi"/>
          <w:noProof/>
          <w:szCs w:val="20"/>
          <w:lang w:eastAsia="zh-CN"/>
        </w:rPr>
        <w:t>Review and assessment of the Project Risk Log (with updating/amendments as needed)</w:t>
      </w:r>
    </w:p>
    <w:p w14:paraId="54D9A8B8" w14:textId="77777777" w:rsidR="0011550C" w:rsidRPr="00BD0E8E" w:rsidRDefault="0011550C" w:rsidP="00290280">
      <w:pPr>
        <w:pStyle w:val="ListParagraph"/>
        <w:numPr>
          <w:ilvl w:val="0"/>
          <w:numId w:val="32"/>
        </w:numPr>
        <w:spacing w:after="160"/>
        <w:contextualSpacing/>
        <w:rPr>
          <w:rFonts w:asciiTheme="minorHAnsi" w:hAnsiTheme="minorHAnsi" w:cstheme="minorHAnsi"/>
          <w:noProof/>
          <w:szCs w:val="20"/>
          <w:lang w:eastAsia="zh-CN"/>
        </w:rPr>
      </w:pPr>
      <w:r w:rsidRPr="00BD0E8E">
        <w:rPr>
          <w:rFonts w:asciiTheme="minorHAnsi" w:hAnsiTheme="minorHAnsi" w:cstheme="minorHAnsi"/>
          <w:noProof/>
          <w:szCs w:val="20"/>
          <w:lang w:eastAsia="zh-CN"/>
        </w:rPr>
        <w:t xml:space="preserve">Assessment of project spending, based on a review of the combined </w:t>
      </w:r>
      <w:r w:rsidRPr="00BD0E8E">
        <w:rPr>
          <w:rFonts w:asciiTheme="minorHAnsi" w:hAnsiTheme="minorHAnsi" w:cstheme="minorHAnsi"/>
        </w:rPr>
        <w:t>delivery report</w:t>
      </w:r>
    </w:p>
    <w:p w14:paraId="53CC8DB0" w14:textId="77777777" w:rsidR="0011550C" w:rsidRPr="00BD0E8E" w:rsidRDefault="0011550C" w:rsidP="00290280">
      <w:pPr>
        <w:pStyle w:val="ListParagraph"/>
        <w:numPr>
          <w:ilvl w:val="0"/>
          <w:numId w:val="32"/>
        </w:numPr>
        <w:spacing w:after="160"/>
        <w:contextualSpacing/>
        <w:rPr>
          <w:rFonts w:asciiTheme="minorHAnsi" w:hAnsiTheme="minorHAnsi" w:cstheme="minorHAnsi"/>
          <w:noProof/>
          <w:szCs w:val="20"/>
          <w:lang w:eastAsia="zh-CN"/>
        </w:rPr>
      </w:pPr>
      <w:r w:rsidRPr="00BD0E8E">
        <w:rPr>
          <w:rFonts w:asciiTheme="minorHAnsi" w:hAnsiTheme="minorHAnsi" w:cstheme="minorHAnsi"/>
          <w:noProof/>
          <w:szCs w:val="20"/>
          <w:lang w:eastAsia="zh-CN"/>
        </w:rPr>
        <w:t>Review of required resources versus available funding (if applicabel) and steps taken to reduce funding gap identified at the project design stage</w:t>
      </w:r>
    </w:p>
    <w:p w14:paraId="6C7B6DFD" w14:textId="77777777" w:rsidR="0011550C" w:rsidRPr="00BD0E8E" w:rsidRDefault="0011550C" w:rsidP="0011550C">
      <w:pPr>
        <w:rPr>
          <w:rFonts w:asciiTheme="minorHAnsi" w:hAnsiTheme="minorHAnsi" w:cstheme="minorHAnsi"/>
          <w:noProof/>
          <w:szCs w:val="20"/>
          <w:lang w:eastAsia="zh-CN"/>
        </w:rPr>
      </w:pPr>
      <w:r w:rsidRPr="00BD0E8E">
        <w:rPr>
          <w:rFonts w:asciiTheme="minorHAnsi" w:hAnsiTheme="minorHAnsi" w:cstheme="minorHAnsi"/>
          <w:noProof/>
          <w:szCs w:val="20"/>
          <w:lang w:eastAsia="zh-CN"/>
        </w:rPr>
        <w:t>This will be in addition to the review and approval of any required project execution decisions.</w:t>
      </w:r>
    </w:p>
    <w:p w14:paraId="4B9FD8A2" w14:textId="77777777" w:rsidR="0011550C" w:rsidRPr="00BD0E8E" w:rsidRDefault="0011550C" w:rsidP="0011550C">
      <w:pPr>
        <w:rPr>
          <w:rFonts w:asciiTheme="minorHAnsi" w:hAnsiTheme="minorHAnsi" w:cstheme="minorHAnsi"/>
          <w:szCs w:val="20"/>
          <w:lang w:eastAsia="zh-CN"/>
        </w:rPr>
      </w:pPr>
      <w:r w:rsidRPr="00BD0E8E">
        <w:rPr>
          <w:rFonts w:asciiTheme="minorHAnsi" w:hAnsiTheme="minorHAnsi" w:cstheme="minorHAnsi"/>
          <w:noProof/>
          <w:szCs w:val="20"/>
          <w:lang w:eastAsia="zh-CN"/>
        </w:rPr>
        <w:t xml:space="preserve">The output of every </w:t>
      </w:r>
      <w:r w:rsidRPr="00BD0E8E">
        <w:rPr>
          <w:rFonts w:asciiTheme="minorHAnsi" w:hAnsiTheme="minorHAnsi" w:cstheme="minorHAnsi"/>
          <w:noProof/>
          <w:lang w:eastAsia="zh-CN"/>
        </w:rPr>
        <w:t xml:space="preserve">Project Board should be a written record (minutes) that captures the agenda and issues discussed and the agreed upon action items and decisions (if applicable). Each report should clearly document the members attending the meeting (as well as all participants in the meeting) and the modality used to agree on a certain action or decision (whether formal voting or no-objection or other mechanism). All records of board meetings should be documented and kept by UNDP in their quality assurance function (see next section). </w:t>
      </w:r>
    </w:p>
    <w:p w14:paraId="2942F666" w14:textId="77777777" w:rsidR="00316D7E" w:rsidRPr="00BD0E8E" w:rsidRDefault="00316D7E" w:rsidP="0011550C">
      <w:pPr>
        <w:rPr>
          <w:rFonts w:asciiTheme="minorHAnsi" w:hAnsiTheme="minorHAnsi" w:cstheme="minorHAnsi"/>
          <w:noProof/>
          <w:szCs w:val="20"/>
          <w:lang w:eastAsia="zh-CN"/>
        </w:rPr>
      </w:pPr>
    </w:p>
    <w:p w14:paraId="39B4152B" w14:textId="77777777" w:rsidR="0011550C" w:rsidRPr="00BD0E8E" w:rsidRDefault="0011550C" w:rsidP="00290280">
      <w:pPr>
        <w:pStyle w:val="ListParagraph"/>
        <w:numPr>
          <w:ilvl w:val="0"/>
          <w:numId w:val="31"/>
        </w:numPr>
        <w:spacing w:after="160"/>
        <w:contextualSpacing/>
        <w:rPr>
          <w:rFonts w:asciiTheme="minorHAnsi" w:hAnsiTheme="minorHAnsi" w:cstheme="minorHAnsi"/>
          <w:b/>
          <w:bCs/>
          <w:noProof/>
          <w:szCs w:val="20"/>
          <w:lang w:eastAsia="zh-CN"/>
        </w:rPr>
      </w:pPr>
      <w:r w:rsidRPr="00BD0E8E">
        <w:rPr>
          <w:rFonts w:asciiTheme="minorHAnsi" w:hAnsiTheme="minorHAnsi" w:cstheme="minorHAnsi"/>
          <w:b/>
          <w:bCs/>
          <w:noProof/>
          <w:szCs w:val="20"/>
          <w:lang w:eastAsia="zh-CN"/>
        </w:rPr>
        <w:t>Support Functions to the Project Board</w:t>
      </w:r>
    </w:p>
    <w:p w14:paraId="7F9E16FB" w14:textId="77777777" w:rsidR="0011550C" w:rsidRPr="00BD0E8E" w:rsidRDefault="0011550C" w:rsidP="0011550C">
      <w:pPr>
        <w:rPr>
          <w:rFonts w:asciiTheme="minorHAnsi" w:hAnsiTheme="minorHAnsi" w:cstheme="minorHAnsi"/>
          <w:noProof/>
          <w:szCs w:val="20"/>
          <w:lang w:eastAsia="zh-CN"/>
        </w:rPr>
      </w:pPr>
      <w:r w:rsidRPr="00BD0E8E">
        <w:rPr>
          <w:rFonts w:asciiTheme="minorHAnsi" w:hAnsiTheme="minorHAnsi" w:cstheme="minorHAnsi"/>
          <w:noProof/>
          <w:szCs w:val="20"/>
          <w:lang w:eastAsia="zh-CN"/>
        </w:rPr>
        <w:t>There are two main entities/functions outside the Project Board structure whose role is to report to the Project Board and support board members in effectively fulfilling their roles: project assurance and project management.</w:t>
      </w:r>
    </w:p>
    <w:p w14:paraId="6000547E" w14:textId="17191882" w:rsidR="0011550C" w:rsidRPr="00BD0E8E" w:rsidRDefault="0011550C" w:rsidP="1E308760">
      <w:pPr>
        <w:spacing w:after="0"/>
        <w:rPr>
          <w:rFonts w:asciiTheme="minorHAnsi" w:hAnsiTheme="minorHAnsi" w:cstheme="minorHAnsi"/>
          <w:lang w:eastAsia="zh-CN"/>
        </w:rPr>
      </w:pPr>
    </w:p>
    <w:p w14:paraId="2E611896" w14:textId="53AF0744" w:rsidR="0011550C" w:rsidRPr="00BD0E8E" w:rsidRDefault="0011550C" w:rsidP="1E308760">
      <w:pPr>
        <w:spacing w:after="160"/>
        <w:rPr>
          <w:rFonts w:asciiTheme="minorHAnsi" w:hAnsiTheme="minorHAnsi" w:cstheme="minorHAnsi"/>
        </w:rPr>
      </w:pPr>
      <w:r w:rsidRPr="00BD0E8E">
        <w:rPr>
          <w:rFonts w:asciiTheme="minorHAnsi" w:hAnsiTheme="minorHAnsi" w:cstheme="minorHAnsi"/>
          <w:u w:val="single"/>
        </w:rPr>
        <w:t>Project Assurance:</w:t>
      </w:r>
      <w:r w:rsidRPr="00BD0E8E">
        <w:rPr>
          <w:rFonts w:asciiTheme="minorHAnsi" w:hAnsiTheme="minorHAnsi" w:cstheme="minorHAnsi"/>
        </w:rPr>
        <w:t xml:space="preserve"> </w:t>
      </w:r>
      <w:r w:rsidR="7187E75E" w:rsidRPr="00BD0E8E">
        <w:rPr>
          <w:rFonts w:asciiTheme="minorHAnsi" w:eastAsia="Calibri" w:hAnsiTheme="minorHAnsi" w:cstheme="minorHAnsi"/>
          <w:szCs w:val="22"/>
        </w:rPr>
        <w:t>The Project Assurance role supports the Project Board by carrying out objective and independent project oversight and monitoring functions which are mandatory for all projects. Project Assurance must be independent of the Project Manager; therefore, the PB cannot delegate any of its assurance responsibilities to the Project Manager. The Project Assurance role will rest with UNDP Quality Assurance Team who is expected to attend all Project Board meetings. The project assurance team will:</w:t>
      </w:r>
    </w:p>
    <w:p w14:paraId="1E481C71" w14:textId="04283C8C" w:rsidR="7187E75E" w:rsidRPr="00BD0E8E" w:rsidRDefault="7187E75E" w:rsidP="1E308760">
      <w:pPr>
        <w:pStyle w:val="ListParagraph"/>
        <w:numPr>
          <w:ilvl w:val="0"/>
          <w:numId w:val="39"/>
        </w:numPr>
        <w:spacing w:after="0"/>
        <w:rPr>
          <w:rFonts w:asciiTheme="minorHAnsi" w:eastAsia="Calibri" w:hAnsiTheme="minorHAnsi" w:cstheme="minorHAnsi"/>
          <w:szCs w:val="22"/>
        </w:rPr>
      </w:pPr>
      <w:r w:rsidRPr="00BD0E8E">
        <w:rPr>
          <w:rFonts w:asciiTheme="minorHAnsi" w:eastAsia="Calibri" w:hAnsiTheme="minorHAnsi" w:cstheme="minorHAnsi"/>
          <w:szCs w:val="22"/>
        </w:rPr>
        <w:t>Guide on the preparation of the project reviews and Project Board meetings as well as clear the applicable project and quality assessment reports in line with the monitoring policy of UNDP.</w:t>
      </w:r>
    </w:p>
    <w:p w14:paraId="3E0026A5" w14:textId="43F7960D" w:rsidR="7187E75E" w:rsidRPr="00BD0E8E" w:rsidRDefault="7187E75E" w:rsidP="1E308760">
      <w:pPr>
        <w:pStyle w:val="ListParagraph"/>
        <w:numPr>
          <w:ilvl w:val="0"/>
          <w:numId w:val="39"/>
        </w:numPr>
        <w:spacing w:after="0"/>
        <w:rPr>
          <w:rFonts w:asciiTheme="minorHAnsi" w:eastAsia="Calibri" w:hAnsiTheme="minorHAnsi" w:cstheme="minorHAnsi"/>
          <w:szCs w:val="22"/>
        </w:rPr>
      </w:pPr>
      <w:r w:rsidRPr="00BD0E8E">
        <w:rPr>
          <w:rFonts w:asciiTheme="minorHAnsi" w:eastAsia="Calibri" w:hAnsiTheme="minorHAnsi" w:cstheme="minorHAnsi"/>
          <w:szCs w:val="22"/>
        </w:rPr>
        <w:t>Monitor project delivery on regular basis and tracks project management milestones, as required.</w:t>
      </w:r>
    </w:p>
    <w:p w14:paraId="1A726843" w14:textId="77C2B1F3" w:rsidR="7187E75E" w:rsidRPr="00BD0E8E" w:rsidRDefault="7187E75E" w:rsidP="1E308760">
      <w:pPr>
        <w:pStyle w:val="ListParagraph"/>
        <w:numPr>
          <w:ilvl w:val="0"/>
          <w:numId w:val="39"/>
        </w:numPr>
        <w:spacing w:after="0"/>
        <w:rPr>
          <w:rFonts w:asciiTheme="minorHAnsi" w:eastAsia="Calibri" w:hAnsiTheme="minorHAnsi" w:cstheme="minorHAnsi"/>
          <w:szCs w:val="22"/>
        </w:rPr>
      </w:pPr>
      <w:r w:rsidRPr="00BD0E8E">
        <w:rPr>
          <w:rFonts w:asciiTheme="minorHAnsi" w:eastAsia="Calibri" w:hAnsiTheme="minorHAnsi" w:cstheme="minorHAnsi"/>
          <w:szCs w:val="22"/>
        </w:rPr>
        <w:t>Provide QA support and monitor activities.</w:t>
      </w:r>
    </w:p>
    <w:p w14:paraId="49425C36" w14:textId="2562DD6F" w:rsidR="7187E75E" w:rsidRPr="00BD0E8E" w:rsidRDefault="7187E75E" w:rsidP="1E308760">
      <w:pPr>
        <w:pStyle w:val="ListParagraph"/>
        <w:numPr>
          <w:ilvl w:val="0"/>
          <w:numId w:val="39"/>
        </w:numPr>
        <w:spacing w:after="0"/>
        <w:rPr>
          <w:rFonts w:asciiTheme="minorHAnsi" w:eastAsia="Calibri" w:hAnsiTheme="minorHAnsi" w:cstheme="minorHAnsi"/>
          <w:szCs w:val="22"/>
        </w:rPr>
      </w:pPr>
      <w:r w:rsidRPr="00BD0E8E">
        <w:rPr>
          <w:rFonts w:asciiTheme="minorHAnsi" w:eastAsia="Calibri" w:hAnsiTheme="minorHAnsi" w:cstheme="minorHAnsi"/>
          <w:szCs w:val="22"/>
        </w:rPr>
        <w:t>Ensure that project output definitions and activity definitions including description and quality criteria have been properly recorded in relevant QUANTUM modules to facilitate monitoring and reporting.</w:t>
      </w:r>
    </w:p>
    <w:p w14:paraId="03DC7206" w14:textId="0B30DAD1" w:rsidR="7187E75E" w:rsidRPr="00BD0E8E" w:rsidRDefault="7187E75E" w:rsidP="1E308760">
      <w:pPr>
        <w:pStyle w:val="ListParagraph"/>
        <w:numPr>
          <w:ilvl w:val="0"/>
          <w:numId w:val="39"/>
        </w:numPr>
        <w:spacing w:after="0"/>
        <w:rPr>
          <w:rFonts w:asciiTheme="minorHAnsi" w:eastAsia="Calibri" w:hAnsiTheme="minorHAnsi" w:cstheme="minorHAnsi"/>
          <w:szCs w:val="22"/>
        </w:rPr>
      </w:pPr>
      <w:r w:rsidRPr="00BD0E8E">
        <w:rPr>
          <w:rFonts w:asciiTheme="minorHAnsi" w:eastAsia="Calibri" w:hAnsiTheme="minorHAnsi" w:cstheme="minorHAnsi"/>
          <w:szCs w:val="22"/>
        </w:rPr>
        <w:t>Ensure that risks and issues are properly managed, and that the logs in QUANTUM are regularly updated.</w:t>
      </w:r>
    </w:p>
    <w:p w14:paraId="41A7DE18" w14:textId="58476591" w:rsidR="7187E75E" w:rsidRPr="00BD0E8E" w:rsidRDefault="7187E75E" w:rsidP="1E308760">
      <w:pPr>
        <w:pStyle w:val="ListParagraph"/>
        <w:numPr>
          <w:ilvl w:val="0"/>
          <w:numId w:val="39"/>
        </w:numPr>
        <w:spacing w:after="0"/>
        <w:rPr>
          <w:rFonts w:asciiTheme="minorHAnsi" w:eastAsia="Calibri" w:hAnsiTheme="minorHAnsi" w:cstheme="minorHAnsi"/>
          <w:szCs w:val="22"/>
        </w:rPr>
      </w:pPr>
      <w:r w:rsidRPr="00BD0E8E">
        <w:rPr>
          <w:rFonts w:asciiTheme="minorHAnsi" w:eastAsia="Calibri" w:hAnsiTheme="minorHAnsi" w:cstheme="minorHAnsi"/>
          <w:szCs w:val="22"/>
        </w:rPr>
        <w:t>Ensure that Monitoring and Evaluation Plan is followed, and all reports submitted on time, and according to standards in terms of format and content quality.</w:t>
      </w:r>
    </w:p>
    <w:p w14:paraId="2DB680B7" w14:textId="38E514F3" w:rsidR="7187E75E" w:rsidRPr="00BD0E8E" w:rsidRDefault="7187E75E" w:rsidP="1E308760">
      <w:pPr>
        <w:pStyle w:val="ListParagraph"/>
        <w:numPr>
          <w:ilvl w:val="0"/>
          <w:numId w:val="39"/>
        </w:numPr>
        <w:spacing w:after="0"/>
        <w:rPr>
          <w:rFonts w:asciiTheme="minorHAnsi" w:eastAsia="Calibri" w:hAnsiTheme="minorHAnsi" w:cstheme="minorHAnsi"/>
          <w:szCs w:val="22"/>
        </w:rPr>
      </w:pPr>
      <w:r w:rsidRPr="00BD0E8E">
        <w:rPr>
          <w:rFonts w:asciiTheme="minorHAnsi" w:eastAsia="Calibri" w:hAnsiTheme="minorHAnsi" w:cstheme="minorHAnsi"/>
          <w:szCs w:val="22"/>
        </w:rPr>
        <w:t>Perform oversight activities, such as periodic monitoring visits and “spot checks” as required.</w:t>
      </w:r>
    </w:p>
    <w:p w14:paraId="54B404F3" w14:textId="27B8DA6D" w:rsidR="7187E75E" w:rsidRPr="00BD0E8E" w:rsidRDefault="7187E75E" w:rsidP="1E308760">
      <w:pPr>
        <w:rPr>
          <w:rFonts w:asciiTheme="minorHAnsi" w:eastAsia="Arial" w:hAnsiTheme="minorHAnsi" w:cstheme="minorHAnsi"/>
          <w:szCs w:val="22"/>
        </w:rPr>
      </w:pPr>
      <w:r w:rsidRPr="00BD0E8E">
        <w:rPr>
          <w:rFonts w:asciiTheme="minorHAnsi" w:eastAsia="Calibri" w:hAnsiTheme="minorHAnsi" w:cstheme="minorHAnsi"/>
          <w:szCs w:val="22"/>
        </w:rPr>
        <w:t>Ensure that project operational and financial closure procedures are duly carried out</w:t>
      </w:r>
    </w:p>
    <w:p w14:paraId="7624ABE0" w14:textId="6A8EB1F2" w:rsidR="0011550C" w:rsidRPr="00BD0E8E" w:rsidRDefault="0011550C" w:rsidP="0011550C">
      <w:pPr>
        <w:spacing w:after="0"/>
        <w:rPr>
          <w:rFonts w:asciiTheme="minorHAnsi" w:hAnsiTheme="minorHAnsi" w:cstheme="minorHAnsi"/>
          <w:lang w:eastAsia="zh-CN"/>
        </w:rPr>
      </w:pPr>
      <w:r w:rsidRPr="00BD0E8E">
        <w:rPr>
          <w:rFonts w:asciiTheme="minorHAnsi" w:hAnsiTheme="minorHAnsi" w:cstheme="minorHAnsi"/>
          <w:u w:val="single"/>
        </w:rPr>
        <w:t>Project Support, this function is often covered by the Project Management Unit:</w:t>
      </w:r>
      <w:r w:rsidRPr="00BD0E8E">
        <w:rPr>
          <w:rFonts w:asciiTheme="minorHAnsi" w:hAnsiTheme="minorHAnsi" w:cstheme="minorHAnsi"/>
        </w:rPr>
        <w:t xml:space="preserve"> </w:t>
      </w:r>
      <w:r w:rsidRPr="00BD0E8E">
        <w:rPr>
          <w:rFonts w:asciiTheme="minorHAnsi" w:hAnsiTheme="minorHAnsi" w:cstheme="minorHAnsi"/>
          <w:lang w:eastAsia="zh-CN"/>
        </w:rPr>
        <w:t xml:space="preserve">The Project </w:t>
      </w:r>
      <w:r w:rsidR="234BCE1C" w:rsidRPr="00BD0E8E">
        <w:rPr>
          <w:rFonts w:asciiTheme="minorHAnsi" w:hAnsiTheme="minorHAnsi" w:cstheme="minorHAnsi"/>
          <w:lang w:eastAsia="zh-CN"/>
        </w:rPr>
        <w:t>Coordinator</w:t>
      </w:r>
      <w:r w:rsidRPr="00BD0E8E">
        <w:rPr>
          <w:rFonts w:asciiTheme="minorHAnsi" w:hAnsiTheme="minorHAnsi" w:cstheme="minorHAnsi"/>
          <w:lang w:eastAsia="zh-CN"/>
        </w:rPr>
        <w:t xml:space="preserve"> is the senior most representative of the Project Management Unit (PMU) and is responsible for the overall management of the project on behalf of the Implementing Partner, including the mobilization of all project inputs, supervision over project staff, responsible parties, consultants and sub-contractors. The project </w:t>
      </w:r>
      <w:r w:rsidR="122EA402" w:rsidRPr="00BD0E8E">
        <w:rPr>
          <w:rFonts w:asciiTheme="minorHAnsi" w:hAnsiTheme="minorHAnsi" w:cstheme="minorHAnsi"/>
          <w:lang w:eastAsia="zh-CN"/>
        </w:rPr>
        <w:lastRenderedPageBreak/>
        <w:t>coordinator</w:t>
      </w:r>
      <w:r w:rsidRPr="00BD0E8E">
        <w:rPr>
          <w:rFonts w:asciiTheme="minorHAnsi" w:hAnsiTheme="minorHAnsi" w:cstheme="minorHAnsi"/>
          <w:lang w:eastAsia="zh-CN"/>
        </w:rPr>
        <w:t xml:space="preserve"> typically presents key deliverables and documents to the Board for review and approval, including progress reports, annual work plans, adjustments to tolerance levels and risk logs.</w:t>
      </w:r>
    </w:p>
    <w:p w14:paraId="5BC294DE" w14:textId="77777777" w:rsidR="0011550C" w:rsidRPr="00BD0E8E" w:rsidRDefault="0011550C" w:rsidP="0011550C">
      <w:pPr>
        <w:spacing w:after="0"/>
        <w:rPr>
          <w:rFonts w:asciiTheme="minorHAnsi" w:hAnsiTheme="minorHAnsi" w:cstheme="minorHAnsi"/>
          <w:b/>
          <w:noProof/>
          <w:szCs w:val="20"/>
          <w:lang w:eastAsia="zh-CN"/>
        </w:rPr>
      </w:pPr>
    </w:p>
    <w:p w14:paraId="58F5A58B" w14:textId="77777777" w:rsidR="0011550C" w:rsidRPr="00BD0E8E" w:rsidRDefault="0011550C" w:rsidP="0011550C">
      <w:pPr>
        <w:spacing w:after="0"/>
        <w:rPr>
          <w:rFonts w:asciiTheme="minorHAnsi" w:hAnsiTheme="minorHAnsi" w:cstheme="minorHAnsi"/>
          <w:b/>
          <w:noProof/>
          <w:szCs w:val="20"/>
          <w:lang w:eastAsia="zh-CN"/>
        </w:rPr>
      </w:pPr>
      <w:r w:rsidRPr="00BD0E8E">
        <w:rPr>
          <w:rFonts w:asciiTheme="minorHAnsi" w:hAnsiTheme="minorHAnsi" w:cstheme="minorHAnsi"/>
          <w:szCs w:val="20"/>
        </w:rPr>
        <w:t xml:space="preserve">A designated representative of the PMU is expected to attend all board meetings and present the required progress reports and other documentation needed to support board processes as a non-voting representative. </w:t>
      </w:r>
    </w:p>
    <w:p w14:paraId="1F9F0A48" w14:textId="2EB752CC" w:rsidR="00812B6A" w:rsidRPr="00BD0E8E" w:rsidRDefault="00812B6A" w:rsidP="00812B6A">
      <w:pPr>
        <w:rPr>
          <w:rFonts w:asciiTheme="minorHAnsi" w:hAnsiTheme="minorHAnsi" w:cstheme="minorHAnsi"/>
          <w:lang w:val="ibb-NG"/>
        </w:rPr>
      </w:pPr>
    </w:p>
    <w:p w14:paraId="7D36B6E2" w14:textId="77777777" w:rsidR="0011550C" w:rsidRPr="00BD0E8E" w:rsidRDefault="0011550C" w:rsidP="0011550C">
      <w:pPr>
        <w:spacing w:after="0"/>
        <w:rPr>
          <w:rFonts w:asciiTheme="minorHAnsi" w:hAnsiTheme="minorHAnsi" w:cstheme="minorHAnsi"/>
          <w:b/>
          <w:noProof/>
          <w:szCs w:val="20"/>
          <w:lang w:eastAsia="zh-CN"/>
        </w:rPr>
      </w:pPr>
    </w:p>
    <w:p w14:paraId="6BD98FCC" w14:textId="77777777" w:rsidR="0011550C" w:rsidRPr="00BD0E8E" w:rsidRDefault="0011550C" w:rsidP="0011550C">
      <w:pPr>
        <w:rPr>
          <w:rFonts w:asciiTheme="minorHAnsi" w:hAnsiTheme="minorHAnsi" w:cstheme="minorHAnsi"/>
          <w:b/>
          <w:bCs/>
        </w:rPr>
      </w:pPr>
      <w:r w:rsidRPr="00BD0E8E">
        <w:rPr>
          <w:rFonts w:asciiTheme="minorHAnsi" w:hAnsiTheme="minorHAnsi" w:cstheme="minorHAnsi"/>
          <w:b/>
          <w:bCs/>
        </w:rPr>
        <w:t xml:space="preserve">Annex A – Acknowledgement of this </w:t>
      </w:r>
      <w:proofErr w:type="spellStart"/>
      <w:r w:rsidRPr="00BD0E8E">
        <w:rPr>
          <w:rFonts w:asciiTheme="minorHAnsi" w:hAnsiTheme="minorHAnsi" w:cstheme="minorHAnsi"/>
          <w:b/>
          <w:bCs/>
        </w:rPr>
        <w:t>ToR</w:t>
      </w:r>
      <w:proofErr w:type="spellEnd"/>
      <w:r w:rsidRPr="00BD0E8E">
        <w:rPr>
          <w:rFonts w:asciiTheme="minorHAnsi" w:hAnsiTheme="minorHAnsi" w:cstheme="minorHAnsi"/>
          <w:b/>
          <w:bCs/>
        </w:rPr>
        <w:t xml:space="preserve"> by each designated official Project Board member</w:t>
      </w:r>
    </w:p>
    <w:p w14:paraId="43A65479" w14:textId="77777777" w:rsidR="0011550C" w:rsidRPr="00BD0E8E" w:rsidRDefault="0011550C" w:rsidP="0011550C">
      <w:pPr>
        <w:rPr>
          <w:rFonts w:asciiTheme="minorHAnsi" w:hAnsiTheme="minorHAnsi" w:cstheme="minorHAnsi"/>
          <w:b/>
          <w:bCs/>
        </w:rPr>
      </w:pPr>
    </w:p>
    <w:p w14:paraId="2AE1BBC0" w14:textId="12426A11" w:rsidR="1B7B20D9" w:rsidRPr="00BD0E8E" w:rsidRDefault="1B7B20D9" w:rsidP="1E308760">
      <w:pPr>
        <w:spacing w:after="160" w:line="257" w:lineRule="auto"/>
        <w:rPr>
          <w:rFonts w:asciiTheme="minorHAnsi" w:hAnsiTheme="minorHAnsi" w:cstheme="minorHAnsi"/>
        </w:rPr>
      </w:pPr>
      <w:r w:rsidRPr="00BD0E8E">
        <w:rPr>
          <w:rFonts w:asciiTheme="minorHAnsi" w:eastAsia="Calibri" w:hAnsiTheme="minorHAnsi" w:cstheme="minorHAnsi"/>
          <w:szCs w:val="22"/>
        </w:rPr>
        <w:t>The formal acknowledgement of the ToR by board members can be done in a following way:</w:t>
      </w:r>
    </w:p>
    <w:p w14:paraId="3094BC3A" w14:textId="68A27960" w:rsidR="1B7B20D9" w:rsidRPr="00BD0E8E" w:rsidRDefault="1B7B20D9" w:rsidP="1E308760">
      <w:pPr>
        <w:pStyle w:val="ListParagraph"/>
        <w:numPr>
          <w:ilvl w:val="0"/>
          <w:numId w:val="38"/>
        </w:numPr>
        <w:spacing w:after="0" w:line="257" w:lineRule="auto"/>
        <w:rPr>
          <w:rFonts w:asciiTheme="minorHAnsi" w:eastAsia="Calibri" w:hAnsiTheme="minorHAnsi" w:cstheme="minorHAnsi"/>
          <w:szCs w:val="22"/>
        </w:rPr>
      </w:pPr>
      <w:r w:rsidRPr="00BD0E8E">
        <w:rPr>
          <w:rFonts w:asciiTheme="minorHAnsi" w:eastAsia="Calibri" w:hAnsiTheme="minorHAnsi" w:cstheme="minorHAnsi"/>
          <w:szCs w:val="22"/>
        </w:rPr>
        <w:t xml:space="preserve">The final </w:t>
      </w:r>
      <w:proofErr w:type="spellStart"/>
      <w:r w:rsidRPr="00BD0E8E">
        <w:rPr>
          <w:rFonts w:asciiTheme="minorHAnsi" w:eastAsia="Calibri" w:hAnsiTheme="minorHAnsi" w:cstheme="minorHAnsi"/>
          <w:szCs w:val="22"/>
        </w:rPr>
        <w:t>ToR</w:t>
      </w:r>
      <w:proofErr w:type="spellEnd"/>
      <w:r w:rsidRPr="00BD0E8E">
        <w:rPr>
          <w:rFonts w:asciiTheme="minorHAnsi" w:eastAsia="Calibri" w:hAnsiTheme="minorHAnsi" w:cstheme="minorHAnsi"/>
          <w:szCs w:val="22"/>
        </w:rPr>
        <w:t xml:space="preserve"> be signed by each appointed board member at the first project board meeting after Project Document signing with the approvals recorded in the minutes of the meeting. </w:t>
      </w:r>
    </w:p>
    <w:p w14:paraId="38137EED" w14:textId="203FC2DD" w:rsidR="1B7B20D9" w:rsidRPr="00BD0E8E" w:rsidRDefault="1B7B20D9" w:rsidP="1E308760">
      <w:pPr>
        <w:spacing w:after="160" w:line="257" w:lineRule="auto"/>
        <w:rPr>
          <w:rFonts w:asciiTheme="minorHAnsi" w:hAnsiTheme="minorHAnsi" w:cstheme="minorHAnsi"/>
        </w:rPr>
      </w:pPr>
      <w:r w:rsidRPr="00BD0E8E">
        <w:rPr>
          <w:rFonts w:asciiTheme="minorHAnsi" w:eastAsia="Calibri" w:hAnsiTheme="minorHAnsi" w:cstheme="minorHAnsi"/>
          <w:szCs w:val="22"/>
        </w:rPr>
        <w:t>The signature or acknowledgement should include the name, title and category of board representation for the person signing.</w:t>
      </w:r>
    </w:p>
    <w:p w14:paraId="464A812D" w14:textId="644F12F3" w:rsidR="1E308760" w:rsidRPr="00BD0E8E" w:rsidRDefault="1E308760">
      <w:pPr>
        <w:rPr>
          <w:rFonts w:asciiTheme="minorHAnsi" w:hAnsiTheme="minorHAnsi" w:cstheme="minorHAnsi"/>
        </w:rPr>
      </w:pPr>
    </w:p>
    <w:p w14:paraId="70648378" w14:textId="77777777" w:rsidR="00D727AB" w:rsidRPr="00BD0E8E" w:rsidRDefault="00D727AB" w:rsidP="00D727AB">
      <w:pPr>
        <w:pStyle w:val="ListParagraph"/>
        <w:rPr>
          <w:rFonts w:asciiTheme="minorHAnsi" w:hAnsiTheme="minorHAnsi" w:cstheme="minorHAnsi"/>
          <w:iCs/>
          <w:sz w:val="20"/>
          <w:szCs w:val="20"/>
        </w:rPr>
      </w:pPr>
    </w:p>
    <w:p w14:paraId="58066AC4" w14:textId="77777777" w:rsidR="00B32022" w:rsidRPr="00BD0E8E" w:rsidRDefault="00B32022">
      <w:pPr>
        <w:numPr>
          <w:ilvl w:val="0"/>
          <w:numId w:val="3"/>
        </w:numPr>
        <w:spacing w:after="0" w:line="360" w:lineRule="auto"/>
        <w:ind w:left="700" w:hanging="700"/>
        <w:contextualSpacing/>
        <w:rPr>
          <w:rFonts w:asciiTheme="minorHAnsi" w:hAnsiTheme="minorHAnsi" w:cstheme="minorHAnsi"/>
          <w:i/>
          <w:szCs w:val="22"/>
        </w:rPr>
      </w:pPr>
      <w:r w:rsidRPr="00BD0E8E">
        <w:rPr>
          <w:rFonts w:asciiTheme="minorHAnsi" w:hAnsiTheme="minorHAnsi" w:cstheme="minorHAnsi"/>
          <w:b/>
          <w:bCs/>
          <w:iCs/>
          <w:sz w:val="20"/>
          <w:szCs w:val="20"/>
        </w:rPr>
        <w:t>EQUIPMENT TRANSFER SCHEMES*</w:t>
      </w:r>
      <w:r w:rsidRPr="00BD0E8E">
        <w:rPr>
          <w:rFonts w:asciiTheme="minorHAnsi" w:hAnsiTheme="minorHAnsi" w:cstheme="minorHAnsi"/>
          <w:b/>
          <w:bCs/>
          <w:iCs/>
          <w:sz w:val="20"/>
          <w:szCs w:val="20"/>
          <w:lang w:val="en-US"/>
        </w:rPr>
        <w:t xml:space="preserve"> </w:t>
      </w:r>
    </w:p>
    <w:p w14:paraId="71449DEF" w14:textId="45386614" w:rsidR="00B32022" w:rsidRPr="00BD0E8E" w:rsidRDefault="00B32022" w:rsidP="00B32022">
      <w:pPr>
        <w:spacing w:after="0" w:line="360" w:lineRule="auto"/>
        <w:ind w:left="700"/>
        <w:contextualSpacing/>
        <w:jc w:val="center"/>
        <w:rPr>
          <w:rFonts w:asciiTheme="minorHAnsi" w:hAnsiTheme="minorHAnsi" w:cstheme="minorHAnsi"/>
          <w:i/>
          <w:szCs w:val="22"/>
        </w:rPr>
      </w:pPr>
      <w:r w:rsidRPr="00BD0E8E">
        <w:rPr>
          <w:rFonts w:asciiTheme="minorHAnsi" w:hAnsiTheme="minorHAnsi" w:cstheme="minorHAnsi"/>
          <w:b/>
          <w:bCs/>
          <w:i/>
          <w:noProof/>
          <w:szCs w:val="22"/>
        </w:rPr>
        <w:drawing>
          <wp:inline distT="0" distB="0" distL="0" distR="0" wp14:anchorId="7ACDDE20" wp14:editId="46CF6324">
            <wp:extent cx="5486400" cy="2781935"/>
            <wp:effectExtent l="0" t="0" r="0" b="0"/>
            <wp:docPr id="1943285816" name="Picture 1" descr="A diagram of a company'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85816" name="Picture 1" descr="A diagram of a company's company&#10;&#10;AI-generated content may be incorrect."/>
                    <pic:cNvPicPr/>
                  </pic:nvPicPr>
                  <pic:blipFill>
                    <a:blip r:embed="rId45"/>
                    <a:stretch>
                      <a:fillRect/>
                    </a:stretch>
                  </pic:blipFill>
                  <pic:spPr>
                    <a:xfrm>
                      <a:off x="0" y="0"/>
                      <a:ext cx="5486400" cy="2781935"/>
                    </a:xfrm>
                    <a:prstGeom prst="rect">
                      <a:avLst/>
                    </a:prstGeom>
                  </pic:spPr>
                </pic:pic>
              </a:graphicData>
            </a:graphic>
          </wp:inline>
        </w:drawing>
      </w:r>
      <w:r w:rsidRPr="00BD0E8E">
        <w:rPr>
          <w:rFonts w:asciiTheme="minorHAnsi" w:hAnsiTheme="minorHAnsi" w:cstheme="minorHAnsi"/>
          <w:b/>
          <w:bCs/>
          <w:i/>
          <w:noProof/>
          <w:szCs w:val="22"/>
        </w:rPr>
        <mc:AlternateContent>
          <mc:Choice Requires="wps">
            <w:drawing>
              <wp:anchor distT="0" distB="0" distL="114300" distR="114300" simplePos="0" relativeHeight="251658241" behindDoc="0" locked="0" layoutInCell="1" allowOverlap="1" wp14:anchorId="1D1B3D1D" wp14:editId="39043DA1">
                <wp:simplePos x="0" y="0"/>
                <wp:positionH relativeFrom="column">
                  <wp:posOffset>47624</wp:posOffset>
                </wp:positionH>
                <wp:positionV relativeFrom="paragraph">
                  <wp:posOffset>102235</wp:posOffset>
                </wp:positionV>
                <wp:extent cx="5362575" cy="0"/>
                <wp:effectExtent l="0" t="0" r="0" b="0"/>
                <wp:wrapNone/>
                <wp:docPr id="977339732" name="Straight Connector 1"/>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664465"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3.75pt,8.05pt" to="42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" strokecolor="#4472c4 [3204]" strokeweight=".5pt">
                <v:stroke joinstyle="miter"/>
              </v:line>
            </w:pict>
          </mc:Fallback>
        </mc:AlternateContent>
      </w:r>
    </w:p>
    <w:p w14:paraId="706BDBBF" w14:textId="77777777" w:rsidR="00B32022" w:rsidRPr="00BD0E8E" w:rsidRDefault="00B32022" w:rsidP="00B32022">
      <w:pPr>
        <w:pStyle w:val="ApndxHeading"/>
        <w:spacing w:before="0" w:after="0"/>
        <w:rPr>
          <w:rFonts w:asciiTheme="minorHAnsi" w:hAnsiTheme="minorHAnsi" w:cstheme="minorHAnsi"/>
          <w:b w:val="0"/>
          <w:bCs w:val="0"/>
          <w:i/>
          <w:sz w:val="22"/>
          <w:szCs w:val="22"/>
          <w:lang w:val="kk-KZ"/>
        </w:rPr>
      </w:pPr>
      <w:r w:rsidRPr="00BD0E8E">
        <w:rPr>
          <w:rFonts w:asciiTheme="minorHAnsi" w:hAnsiTheme="minorHAnsi" w:cstheme="minorHAnsi"/>
          <w:caps/>
          <w:noProof/>
          <w:sz w:val="24"/>
          <w:szCs w:val="24"/>
        </w:rPr>
        <w:lastRenderedPageBreak/>
        <w:drawing>
          <wp:inline distT="0" distB="0" distL="0" distR="0" wp14:anchorId="72BD16E3" wp14:editId="5B23F4A7">
            <wp:extent cx="5486400" cy="2761615"/>
            <wp:effectExtent l="0" t="0" r="0" b="635"/>
            <wp:docPr id="837502221" name="Picture 1" descr="A paper with text and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02221" name="Picture 1" descr="A paper with text and arrows&#10;&#10;AI-generated content may be incorrect."/>
                    <pic:cNvPicPr/>
                  </pic:nvPicPr>
                  <pic:blipFill>
                    <a:blip r:embed="rId46"/>
                    <a:stretch>
                      <a:fillRect/>
                    </a:stretch>
                  </pic:blipFill>
                  <pic:spPr>
                    <a:xfrm>
                      <a:off x="0" y="0"/>
                      <a:ext cx="5486400" cy="2761615"/>
                    </a:xfrm>
                    <a:prstGeom prst="rect">
                      <a:avLst/>
                    </a:prstGeom>
                  </pic:spPr>
                </pic:pic>
              </a:graphicData>
            </a:graphic>
          </wp:inline>
        </w:drawing>
      </w:r>
    </w:p>
    <w:p w14:paraId="74DA2D63" w14:textId="77777777" w:rsidR="00B32022" w:rsidRPr="00BD0E8E" w:rsidRDefault="00B32022" w:rsidP="00B32022">
      <w:pPr>
        <w:pStyle w:val="ApndxHeading"/>
        <w:spacing w:before="0" w:after="0"/>
        <w:jc w:val="both"/>
        <w:rPr>
          <w:rFonts w:asciiTheme="minorHAnsi" w:hAnsiTheme="minorHAnsi" w:cstheme="minorHAnsi"/>
          <w:b w:val="0"/>
          <w:bCs w:val="0"/>
          <w:i/>
          <w:sz w:val="22"/>
          <w:szCs w:val="22"/>
          <w:lang w:val="kk-KZ"/>
        </w:rPr>
      </w:pPr>
    </w:p>
    <w:p w14:paraId="710C2AAB" w14:textId="77777777" w:rsidR="00B32022" w:rsidRPr="00BD0E8E" w:rsidRDefault="00B32022" w:rsidP="00B32022">
      <w:pPr>
        <w:pStyle w:val="ApndxHeading"/>
        <w:spacing w:before="0" w:after="0"/>
        <w:jc w:val="both"/>
        <w:rPr>
          <w:rFonts w:asciiTheme="minorHAnsi" w:hAnsiTheme="minorHAnsi" w:cstheme="minorHAnsi"/>
          <w:b w:val="0"/>
          <w:bCs w:val="0"/>
          <w:i/>
          <w:sz w:val="22"/>
          <w:szCs w:val="22"/>
          <w:lang w:val="kk-KZ"/>
        </w:rPr>
      </w:pPr>
      <w:r w:rsidRPr="00BD0E8E">
        <w:rPr>
          <w:rFonts w:asciiTheme="minorHAnsi" w:hAnsiTheme="minorHAnsi" w:cstheme="minorHAnsi"/>
          <w:b w:val="0"/>
          <w:bCs w:val="0"/>
          <w:i/>
          <w:sz w:val="22"/>
          <w:szCs w:val="22"/>
          <w:lang w:val="kk-KZ"/>
        </w:rPr>
        <w:t>*</w:t>
      </w:r>
      <w:r w:rsidRPr="00BD0E8E">
        <w:rPr>
          <w:rFonts w:asciiTheme="minorHAnsi" w:hAnsiTheme="minorHAnsi" w:cstheme="minorHAnsi"/>
        </w:rPr>
        <w:t xml:space="preserve"> </w:t>
      </w:r>
      <w:r w:rsidRPr="00BD0E8E">
        <w:rPr>
          <w:rFonts w:asciiTheme="minorHAnsi" w:hAnsiTheme="minorHAnsi" w:cstheme="minorHAnsi"/>
          <w:b w:val="0"/>
          <w:bCs w:val="0"/>
          <w:i/>
          <w:sz w:val="22"/>
          <w:szCs w:val="22"/>
          <w:lang w:val="kk-KZ"/>
        </w:rPr>
        <w:t>Scheme may be adjusted, modified, or adapted as necessary during Project implementation</w:t>
      </w:r>
    </w:p>
    <w:p w14:paraId="4A87C363" w14:textId="77777777" w:rsidR="00D727AB" w:rsidRPr="00BD0E8E" w:rsidRDefault="00D727AB" w:rsidP="00D727AB">
      <w:pPr>
        <w:rPr>
          <w:rFonts w:asciiTheme="minorHAnsi" w:hAnsiTheme="minorHAnsi" w:cstheme="minorHAnsi"/>
          <w:sz w:val="20"/>
          <w:szCs w:val="20"/>
          <w:lang w:val="kk-KZ"/>
        </w:rPr>
      </w:pPr>
    </w:p>
    <w:p w14:paraId="4DF9E10C" w14:textId="77777777" w:rsidR="00D727AB" w:rsidRPr="00BD0E8E" w:rsidRDefault="00D727AB" w:rsidP="00D727AB">
      <w:pPr>
        <w:rPr>
          <w:rFonts w:asciiTheme="minorHAnsi" w:hAnsiTheme="minorHAnsi" w:cstheme="minorHAnsi"/>
          <w:sz w:val="20"/>
          <w:szCs w:val="20"/>
        </w:rPr>
      </w:pPr>
    </w:p>
    <w:p w14:paraId="2A243E61" w14:textId="77777777" w:rsidR="00D727AB" w:rsidRPr="00BD0E8E" w:rsidRDefault="00D727AB" w:rsidP="00D727AB">
      <w:pPr>
        <w:rPr>
          <w:rFonts w:asciiTheme="minorHAnsi" w:hAnsiTheme="minorHAnsi" w:cstheme="minorHAnsi"/>
          <w:sz w:val="20"/>
          <w:szCs w:val="20"/>
        </w:rPr>
      </w:pPr>
    </w:p>
    <w:p w14:paraId="43D98CF8" w14:textId="77777777" w:rsidR="00D727AB" w:rsidRPr="00BD0E8E" w:rsidRDefault="00D727AB" w:rsidP="00D727AB">
      <w:pPr>
        <w:rPr>
          <w:rFonts w:asciiTheme="minorHAnsi" w:hAnsiTheme="minorHAnsi" w:cstheme="minorHAnsi"/>
          <w:sz w:val="20"/>
          <w:szCs w:val="20"/>
        </w:rPr>
      </w:pPr>
    </w:p>
    <w:p w14:paraId="75C32BFB" w14:textId="77777777" w:rsidR="00D727AB" w:rsidRPr="00BD0E8E" w:rsidRDefault="00D727AB" w:rsidP="00D727AB">
      <w:pPr>
        <w:rPr>
          <w:rFonts w:asciiTheme="minorHAnsi" w:hAnsiTheme="minorHAnsi" w:cstheme="minorHAnsi"/>
          <w:sz w:val="20"/>
          <w:szCs w:val="20"/>
        </w:rPr>
      </w:pPr>
    </w:p>
    <w:p w14:paraId="0662AD45" w14:textId="77777777" w:rsidR="00D727AB" w:rsidRPr="00BD0E8E" w:rsidRDefault="00D727AB" w:rsidP="00D727AB">
      <w:pPr>
        <w:rPr>
          <w:rFonts w:asciiTheme="minorHAnsi" w:hAnsiTheme="minorHAnsi" w:cstheme="minorHAnsi"/>
          <w:sz w:val="20"/>
          <w:szCs w:val="20"/>
        </w:rPr>
      </w:pPr>
    </w:p>
    <w:p w14:paraId="757622BD" w14:textId="77777777" w:rsidR="00D727AB" w:rsidRPr="00BD0E8E" w:rsidRDefault="00D727AB" w:rsidP="00D727AB">
      <w:pPr>
        <w:rPr>
          <w:rFonts w:asciiTheme="minorHAnsi" w:hAnsiTheme="minorHAnsi" w:cstheme="minorHAnsi"/>
          <w:sz w:val="20"/>
          <w:szCs w:val="20"/>
        </w:rPr>
      </w:pPr>
    </w:p>
    <w:p w14:paraId="6D72DC9D" w14:textId="77777777" w:rsidR="00D727AB" w:rsidRPr="00BD0E8E" w:rsidRDefault="00D727AB" w:rsidP="00D727AB">
      <w:pPr>
        <w:rPr>
          <w:rFonts w:asciiTheme="minorHAnsi" w:hAnsiTheme="minorHAnsi" w:cstheme="minorHAnsi"/>
          <w:sz w:val="20"/>
          <w:szCs w:val="20"/>
        </w:rPr>
      </w:pPr>
    </w:p>
    <w:p w14:paraId="477AB001" w14:textId="77777777" w:rsidR="00D727AB" w:rsidRPr="00BD0E8E" w:rsidRDefault="00D727AB" w:rsidP="00D727AB">
      <w:pPr>
        <w:rPr>
          <w:rFonts w:asciiTheme="minorHAnsi" w:hAnsiTheme="minorHAnsi" w:cstheme="minorHAnsi"/>
          <w:sz w:val="20"/>
          <w:szCs w:val="20"/>
        </w:rPr>
      </w:pPr>
    </w:p>
    <w:p w14:paraId="369B25BB" w14:textId="77777777" w:rsidR="00D727AB" w:rsidRPr="00BD0E8E" w:rsidRDefault="00D727AB" w:rsidP="00D727AB">
      <w:pPr>
        <w:rPr>
          <w:rFonts w:asciiTheme="minorHAnsi" w:hAnsiTheme="minorHAnsi" w:cstheme="minorHAnsi"/>
          <w:sz w:val="20"/>
          <w:szCs w:val="20"/>
        </w:rPr>
      </w:pPr>
    </w:p>
    <w:p w14:paraId="3DACA320" w14:textId="77777777" w:rsidR="00D727AB" w:rsidRPr="00BD0E8E" w:rsidRDefault="00D727AB" w:rsidP="00D727AB">
      <w:pPr>
        <w:rPr>
          <w:rFonts w:asciiTheme="minorHAnsi" w:hAnsiTheme="minorHAnsi" w:cstheme="minorHAnsi"/>
          <w:sz w:val="20"/>
          <w:szCs w:val="20"/>
        </w:rPr>
      </w:pPr>
    </w:p>
    <w:p w14:paraId="53DBAC7D" w14:textId="77777777" w:rsidR="00D727AB" w:rsidRPr="00BD0E8E" w:rsidRDefault="00D727AB" w:rsidP="00D727AB">
      <w:pPr>
        <w:tabs>
          <w:tab w:val="left" w:pos="6602"/>
        </w:tabs>
        <w:rPr>
          <w:rFonts w:asciiTheme="minorHAnsi" w:hAnsiTheme="minorHAnsi" w:cstheme="minorHAnsi"/>
          <w:sz w:val="20"/>
        </w:rPr>
      </w:pPr>
      <w:r w:rsidRPr="00BD0E8E">
        <w:rPr>
          <w:rFonts w:asciiTheme="minorHAnsi" w:hAnsiTheme="minorHAnsi" w:cstheme="minorHAnsi"/>
          <w:sz w:val="20"/>
          <w:szCs w:val="20"/>
        </w:rPr>
        <w:tab/>
      </w:r>
    </w:p>
    <w:p w14:paraId="6A1B5C7B" w14:textId="77777777" w:rsidR="00C03840" w:rsidRPr="00BD0E8E" w:rsidRDefault="00C03840" w:rsidP="00D727AB">
      <w:pPr>
        <w:rPr>
          <w:rFonts w:asciiTheme="minorHAnsi" w:hAnsiTheme="minorHAnsi" w:cstheme="minorHAnsi"/>
        </w:rPr>
      </w:pPr>
    </w:p>
    <w:sectPr w:rsidR="00C03840" w:rsidRPr="00BD0E8E" w:rsidSect="00A154D2">
      <w:pgSz w:w="11906" w:h="16838" w:code="9"/>
      <w:pgMar w:top="864" w:right="1152" w:bottom="864" w:left="1152"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49928" w14:textId="77777777" w:rsidR="004054A6" w:rsidRDefault="004054A6">
      <w:r>
        <w:separator/>
      </w:r>
    </w:p>
  </w:endnote>
  <w:endnote w:type="continuationSeparator" w:id="0">
    <w:p w14:paraId="3C9FD18C" w14:textId="77777777" w:rsidR="004054A6" w:rsidRDefault="004054A6">
      <w:r>
        <w:continuationSeparator/>
      </w:r>
    </w:p>
  </w:endnote>
  <w:endnote w:type="continuationNotice" w:id="1">
    <w:p w14:paraId="03BCEA2A" w14:textId="77777777" w:rsidR="004054A6" w:rsidRDefault="004054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함초롬바탕">
    <w:altName w:val="Batang"/>
    <w:charset w:val="81"/>
    <w:family w:val="roman"/>
    <w:pitch w:val="variable"/>
    <w:sig w:usb0="F7002EFF" w:usb1="19DFFFFF" w:usb2="001BFDD7" w:usb3="00000000" w:csb0="001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ptos Narrow">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727AB" w:rsidRDefault="00D727AB" w:rsidP="00F358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35CF86" w14:textId="77777777" w:rsidR="00D727AB" w:rsidRDefault="00D72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937F9" w14:textId="77777777" w:rsidR="00D727AB" w:rsidRPr="00A40BCA" w:rsidRDefault="00D727AB" w:rsidP="00E13FAC">
    <w:pPr>
      <w:pStyle w:val="Footer"/>
      <w:jc w:val="right"/>
      <w:rPr>
        <w:rFonts w:ascii="Calibri" w:hAnsi="Calibri" w:cs="Calibri"/>
        <w:sz w:val="20"/>
        <w:szCs w:val="20"/>
      </w:rPr>
    </w:pPr>
  </w:p>
  <w:p w14:paraId="464E032A" w14:textId="77777777" w:rsidR="00D727AB" w:rsidRPr="00A46DF9" w:rsidRDefault="00D727AB" w:rsidP="00E976B8">
    <w:pPr>
      <w:pStyle w:val="Footer"/>
      <w:pBdr>
        <w:top w:val="single" w:sz="4" w:space="1" w:color="auto"/>
      </w:pBdr>
      <w:tabs>
        <w:tab w:val="clear" w:pos="8306"/>
      </w:tabs>
      <w:rPr>
        <w:rFonts w:ascii="Calibri" w:hAnsi="Calibri"/>
      </w:rPr>
    </w:pPr>
    <w:r w:rsidRPr="00A40BCA">
      <w:rPr>
        <w:rFonts w:ascii="Calibri" w:hAnsi="Calibri" w:cs="Calibri"/>
        <w:sz w:val="18"/>
        <w:szCs w:val="18"/>
      </w:rPr>
      <w:t xml:space="preserve">Template Revision: </w:t>
    </w:r>
    <w:r>
      <w:rPr>
        <w:rFonts w:ascii="Calibri" w:hAnsi="Calibri" w:cs="Calibri"/>
        <w:sz w:val="18"/>
        <w:szCs w:val="18"/>
      </w:rPr>
      <w:t>December</w:t>
    </w:r>
    <w:r w:rsidRPr="00A40BCA">
      <w:rPr>
        <w:rFonts w:ascii="Calibri" w:hAnsi="Calibri" w:cs="Calibri"/>
        <w:sz w:val="18"/>
        <w:szCs w:val="18"/>
      </w:rPr>
      <w:t xml:space="preserve"> 202</w:t>
    </w:r>
    <w:r>
      <w:rPr>
        <w:rFonts w:ascii="Calibri" w:hAnsi="Calibri" w:cs="Calibri"/>
        <w:sz w:val="18"/>
        <w:szCs w:val="18"/>
      </w:rPr>
      <w:t>1</w:t>
    </w:r>
    <w:r w:rsidRPr="00A40BCA">
      <w:rPr>
        <w:rFonts w:ascii="Calibri" w:hAnsi="Calibri" w:cs="Calibri"/>
        <w:sz w:val="18"/>
        <w:szCs w:val="18"/>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8"/>
        <w:szCs w:val="18"/>
      </w:rPr>
      <w:t xml:space="preserve"> Page </w:t>
    </w:r>
    <w:r w:rsidRPr="00A40BCA">
      <w:rPr>
        <w:rFonts w:ascii="Calibri" w:hAnsi="Calibri" w:cs="Calibri"/>
        <w:sz w:val="18"/>
        <w:szCs w:val="18"/>
      </w:rPr>
      <w:fldChar w:fldCharType="begin"/>
    </w:r>
    <w:r w:rsidRPr="00A40BCA">
      <w:rPr>
        <w:rFonts w:ascii="Calibri" w:hAnsi="Calibri" w:cs="Calibri"/>
        <w:sz w:val="18"/>
        <w:szCs w:val="18"/>
      </w:rPr>
      <w:instrText xml:space="preserve"> PAGE   \* MERGEFORMAT </w:instrText>
    </w:r>
    <w:r w:rsidRPr="00A40BCA">
      <w:rPr>
        <w:rFonts w:ascii="Calibri" w:hAnsi="Calibri" w:cs="Calibri"/>
        <w:sz w:val="18"/>
        <w:szCs w:val="18"/>
      </w:rPr>
      <w:fldChar w:fldCharType="separate"/>
    </w:r>
    <w:r w:rsidRPr="00A40BCA">
      <w:rPr>
        <w:rFonts w:ascii="Calibri" w:hAnsi="Calibri" w:cs="Calibri"/>
        <w:sz w:val="18"/>
        <w:szCs w:val="18"/>
      </w:rPr>
      <w:t>10</w:t>
    </w:r>
    <w:r w:rsidRPr="00A40BCA">
      <w:rPr>
        <w:rFonts w:ascii="Calibri" w:hAnsi="Calibri" w:cs="Calibr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DA9F" w14:textId="77777777" w:rsidR="00D727AB" w:rsidRPr="00E976B8" w:rsidRDefault="00D727AB">
    <w:pPr>
      <w:pStyle w:val="Footer"/>
      <w:jc w:val="right"/>
      <w:rPr>
        <w:rFonts w:ascii="Calibri" w:hAnsi="Calibri"/>
        <w:sz w:val="20"/>
      </w:rPr>
    </w:pPr>
  </w:p>
  <w:p w14:paraId="5EAC972A" w14:textId="77777777" w:rsidR="00D727AB" w:rsidRPr="00A40BCA" w:rsidRDefault="00D727AB" w:rsidP="00E976B8">
    <w:pPr>
      <w:pStyle w:val="Footer"/>
      <w:pBdr>
        <w:top w:val="single" w:sz="4" w:space="1" w:color="auto"/>
      </w:pBdr>
      <w:tabs>
        <w:tab w:val="clear" w:pos="8306"/>
      </w:tabs>
      <w:rPr>
        <w:rFonts w:ascii="Calibri" w:hAnsi="Calibri" w:cs="Calibri"/>
        <w:sz w:val="20"/>
      </w:rPr>
    </w:pPr>
    <w:r w:rsidRPr="00A40BCA">
      <w:rPr>
        <w:rFonts w:ascii="Calibri" w:hAnsi="Calibri" w:cs="Calibri"/>
        <w:sz w:val="18"/>
        <w:szCs w:val="18"/>
      </w:rPr>
      <w:t xml:space="preserve">Template Revision: </w:t>
    </w:r>
    <w:r w:rsidR="005454D8">
      <w:rPr>
        <w:rFonts w:ascii="Calibri" w:hAnsi="Calibri" w:cs="Calibri"/>
        <w:sz w:val="18"/>
        <w:szCs w:val="18"/>
      </w:rPr>
      <w:t>December</w:t>
    </w:r>
    <w:r>
      <w:rPr>
        <w:rFonts w:ascii="Calibri" w:hAnsi="Calibri" w:cs="Calibri"/>
        <w:sz w:val="18"/>
        <w:szCs w:val="18"/>
      </w:rPr>
      <w:t xml:space="preserve"> 2021</w:t>
    </w:r>
    <w:r w:rsidRPr="00A40BCA">
      <w:rPr>
        <w:rFonts w:ascii="Calibri" w:hAnsi="Calibri" w:cs="Calibri"/>
        <w:sz w:val="18"/>
        <w:szCs w:val="18"/>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8"/>
        <w:szCs w:val="18"/>
      </w:rPr>
      <w:t xml:space="preserve"> Page </w:t>
    </w:r>
    <w:r w:rsidRPr="00A40BCA">
      <w:rPr>
        <w:rFonts w:ascii="Calibri" w:hAnsi="Calibri" w:cs="Calibri"/>
        <w:sz w:val="18"/>
        <w:szCs w:val="18"/>
      </w:rPr>
      <w:fldChar w:fldCharType="begin"/>
    </w:r>
    <w:r w:rsidRPr="00A40BCA">
      <w:rPr>
        <w:rFonts w:ascii="Calibri" w:hAnsi="Calibri" w:cs="Calibri"/>
        <w:sz w:val="18"/>
        <w:szCs w:val="18"/>
      </w:rPr>
      <w:instrText xml:space="preserve"> PAGE   \* MERGEFORMAT </w:instrText>
    </w:r>
    <w:r w:rsidRPr="00A40BCA">
      <w:rPr>
        <w:rFonts w:ascii="Calibri" w:hAnsi="Calibri" w:cs="Calibri"/>
        <w:sz w:val="18"/>
        <w:szCs w:val="18"/>
      </w:rPr>
      <w:fldChar w:fldCharType="separate"/>
    </w:r>
    <w:r w:rsidRPr="00A40BCA">
      <w:rPr>
        <w:rFonts w:ascii="Calibri" w:hAnsi="Calibri" w:cs="Calibri"/>
        <w:sz w:val="18"/>
        <w:szCs w:val="18"/>
      </w:rPr>
      <w:t>2</w:t>
    </w:r>
    <w:r w:rsidRPr="00A40BCA">
      <w:rPr>
        <w:rFonts w:ascii="Calibri" w:hAnsi="Calibri" w:cs="Calibri"/>
        <w:noProof/>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18"/>
        <w:szCs w:val="18"/>
      </w:rPr>
      <w:id w:val="1111783784"/>
      <w:docPartObj>
        <w:docPartGallery w:val="Page Numbers (Bottom of Page)"/>
        <w:docPartUnique/>
      </w:docPartObj>
    </w:sdtPr>
    <w:sdtEndPr>
      <w:rPr>
        <w:noProof/>
      </w:rPr>
    </w:sdtEndPr>
    <w:sdtContent>
      <w:p w14:paraId="757359BC" w14:textId="12E8FE2F" w:rsidR="0070438F" w:rsidRPr="00335390" w:rsidRDefault="00AF41F5">
        <w:pPr>
          <w:pStyle w:val="Footer"/>
          <w:jc w:val="right"/>
          <w:rPr>
            <w:rFonts w:asciiTheme="minorHAnsi" w:hAnsiTheme="minorHAnsi" w:cstheme="minorHAnsi"/>
            <w:sz w:val="18"/>
            <w:szCs w:val="18"/>
          </w:rPr>
        </w:pPr>
        <w:r w:rsidRPr="00335390">
          <w:rPr>
            <w:rFonts w:asciiTheme="minorHAnsi" w:hAnsiTheme="minorHAnsi" w:cstheme="minorHAnsi"/>
            <w:sz w:val="18"/>
            <w:szCs w:val="18"/>
          </w:rPr>
          <w:t xml:space="preserve">Page </w:t>
        </w:r>
        <w:r w:rsidR="0070438F" w:rsidRPr="00335390">
          <w:rPr>
            <w:rFonts w:asciiTheme="minorHAnsi" w:hAnsiTheme="minorHAnsi" w:cstheme="minorHAnsi"/>
            <w:sz w:val="18"/>
            <w:szCs w:val="18"/>
          </w:rPr>
          <w:fldChar w:fldCharType="begin"/>
        </w:r>
        <w:r w:rsidR="0070438F" w:rsidRPr="00335390">
          <w:rPr>
            <w:rFonts w:asciiTheme="minorHAnsi" w:hAnsiTheme="minorHAnsi" w:cstheme="minorHAnsi"/>
            <w:sz w:val="18"/>
            <w:szCs w:val="18"/>
          </w:rPr>
          <w:instrText xml:space="preserve"> PAGE   \* MERGEFORMAT </w:instrText>
        </w:r>
        <w:r w:rsidR="0070438F" w:rsidRPr="00335390">
          <w:rPr>
            <w:rFonts w:asciiTheme="minorHAnsi" w:hAnsiTheme="minorHAnsi" w:cstheme="minorHAnsi"/>
            <w:sz w:val="18"/>
            <w:szCs w:val="18"/>
          </w:rPr>
          <w:fldChar w:fldCharType="separate"/>
        </w:r>
        <w:r w:rsidR="0070438F" w:rsidRPr="00335390">
          <w:rPr>
            <w:rFonts w:asciiTheme="minorHAnsi" w:hAnsiTheme="minorHAnsi" w:cstheme="minorHAnsi"/>
            <w:noProof/>
            <w:sz w:val="18"/>
            <w:szCs w:val="18"/>
          </w:rPr>
          <w:t>2</w:t>
        </w:r>
        <w:r w:rsidR="0070438F" w:rsidRPr="00335390">
          <w:rPr>
            <w:rFonts w:asciiTheme="minorHAnsi" w:hAnsiTheme="minorHAnsi" w:cstheme="minorHAnsi"/>
            <w:noProof/>
            <w:sz w:val="18"/>
            <w:szCs w:val="18"/>
          </w:rPr>
          <w:fldChar w:fldCharType="end"/>
        </w:r>
      </w:p>
    </w:sdtContent>
  </w:sdt>
  <w:p w14:paraId="57C58CC6" w14:textId="4ED250D2" w:rsidR="0011550C" w:rsidRDefault="0011550C">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18"/>
        <w:szCs w:val="18"/>
      </w:rPr>
      <w:id w:val="833262179"/>
      <w:docPartObj>
        <w:docPartGallery w:val="Page Numbers (Bottom of Page)"/>
        <w:docPartUnique/>
      </w:docPartObj>
    </w:sdtPr>
    <w:sdtEndPr>
      <w:rPr>
        <w:noProof/>
      </w:rPr>
    </w:sdtEndPr>
    <w:sdtContent>
      <w:p w14:paraId="056B8D3C" w14:textId="2DAAF4D4" w:rsidR="00AF41F5" w:rsidRPr="000F1F67" w:rsidRDefault="00AF41F5">
        <w:pPr>
          <w:pStyle w:val="Footer"/>
          <w:jc w:val="right"/>
          <w:rPr>
            <w:rFonts w:asciiTheme="minorHAnsi" w:hAnsiTheme="minorHAnsi" w:cstheme="minorHAnsi"/>
            <w:sz w:val="18"/>
            <w:szCs w:val="18"/>
          </w:rPr>
        </w:pPr>
        <w:r w:rsidRPr="000F1F67">
          <w:rPr>
            <w:rFonts w:asciiTheme="minorHAnsi" w:hAnsiTheme="minorHAnsi" w:cstheme="minorHAnsi"/>
            <w:sz w:val="18"/>
            <w:szCs w:val="18"/>
          </w:rPr>
          <w:t xml:space="preserve">Page </w:t>
        </w:r>
        <w:r w:rsidRPr="000F1F67">
          <w:rPr>
            <w:rFonts w:asciiTheme="minorHAnsi" w:hAnsiTheme="minorHAnsi" w:cstheme="minorHAnsi"/>
            <w:sz w:val="18"/>
            <w:szCs w:val="18"/>
          </w:rPr>
          <w:fldChar w:fldCharType="begin"/>
        </w:r>
        <w:r w:rsidRPr="000F1F67">
          <w:rPr>
            <w:rFonts w:asciiTheme="minorHAnsi" w:hAnsiTheme="minorHAnsi" w:cstheme="minorHAnsi"/>
            <w:sz w:val="18"/>
            <w:szCs w:val="18"/>
          </w:rPr>
          <w:instrText xml:space="preserve"> PAGE   \* MERGEFORMAT </w:instrText>
        </w:r>
        <w:r w:rsidRPr="000F1F67">
          <w:rPr>
            <w:rFonts w:asciiTheme="minorHAnsi" w:hAnsiTheme="minorHAnsi" w:cstheme="minorHAnsi"/>
            <w:sz w:val="18"/>
            <w:szCs w:val="18"/>
          </w:rPr>
          <w:fldChar w:fldCharType="separate"/>
        </w:r>
        <w:r w:rsidRPr="000F1F67">
          <w:rPr>
            <w:rFonts w:asciiTheme="minorHAnsi" w:hAnsiTheme="minorHAnsi" w:cstheme="minorHAnsi"/>
            <w:noProof/>
            <w:sz w:val="18"/>
            <w:szCs w:val="18"/>
          </w:rPr>
          <w:t>2</w:t>
        </w:r>
        <w:r w:rsidRPr="000F1F67">
          <w:rPr>
            <w:rFonts w:asciiTheme="minorHAnsi" w:hAnsiTheme="minorHAnsi" w:cstheme="minorHAnsi"/>
            <w:noProof/>
            <w:sz w:val="18"/>
            <w:szCs w:val="18"/>
          </w:rPr>
          <w:fldChar w:fldCharType="end"/>
        </w:r>
      </w:p>
    </w:sdtContent>
  </w:sdt>
  <w:p w14:paraId="59134F70" w14:textId="2B7011E7" w:rsidR="0011550C" w:rsidRDefault="0011550C">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AF900" w14:textId="77777777" w:rsidR="004054A6" w:rsidRDefault="004054A6">
      <w:r>
        <w:separator/>
      </w:r>
    </w:p>
  </w:footnote>
  <w:footnote w:type="continuationSeparator" w:id="0">
    <w:p w14:paraId="783CCD9D" w14:textId="77777777" w:rsidR="004054A6" w:rsidRDefault="004054A6">
      <w:r>
        <w:continuationSeparator/>
      </w:r>
    </w:p>
  </w:footnote>
  <w:footnote w:type="continuationNotice" w:id="1">
    <w:p w14:paraId="1E84180D" w14:textId="77777777" w:rsidR="004054A6" w:rsidRDefault="004054A6">
      <w:pPr>
        <w:spacing w:after="0"/>
      </w:pPr>
    </w:p>
  </w:footnote>
  <w:footnote w:id="2">
    <w:p w14:paraId="1CB88FA6" w14:textId="77777777" w:rsidR="00D727AB" w:rsidRDefault="00D727AB" w:rsidP="00D727AB">
      <w:pPr>
        <w:pStyle w:val="FootnoteText"/>
      </w:pPr>
      <w:r>
        <w:rPr>
          <w:rStyle w:val="FootnoteReference"/>
        </w:rPr>
        <w:footnoteRef/>
      </w:r>
      <w:r>
        <w:t xml:space="preserve"> </w:t>
      </w:r>
      <w:r w:rsidRPr="008C0243">
        <w:rPr>
          <w:rFonts w:ascii="Calibri" w:hAnsi="Calibri" w:cs="Calibri"/>
          <w:sz w:val="18"/>
          <w:szCs w:val="18"/>
        </w:rPr>
        <w:t>The Gender Marker measures how much a project invests in gender equality and women’s empowerment. Select one for each output: GEN3 (Gender equality as a principle objective); GEN2 (Gender equality as a significant objective); GEN1 (Limited contribution to gender equality); GEN0 (No contribution to gender quality)</w:t>
      </w:r>
    </w:p>
  </w:footnote>
  <w:footnote w:id="3">
    <w:p w14:paraId="2F8B106C" w14:textId="77777777" w:rsidR="00D727AB" w:rsidRPr="008C0243" w:rsidRDefault="00D727AB" w:rsidP="00D727AB">
      <w:pPr>
        <w:pStyle w:val="FootnoteText"/>
        <w:spacing w:after="0"/>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Note: Adjust signatures as needed </w:t>
      </w:r>
    </w:p>
  </w:footnote>
  <w:footnote w:id="4">
    <w:p w14:paraId="380E1FB8" w14:textId="15915C16" w:rsidR="5C4604C5" w:rsidRDefault="5C4604C5" w:rsidP="5C4604C5">
      <w:pPr>
        <w:pStyle w:val="FootnoteText"/>
        <w:spacing w:line="360" w:lineRule="auto"/>
        <w:contextualSpacing/>
        <w:rPr>
          <w:rFonts w:ascii="Calibri" w:eastAsia="Calibri" w:hAnsi="Calibri" w:cs="Calibri"/>
          <w:color w:val="000000" w:themeColor="text1"/>
          <w:sz w:val="20"/>
        </w:rPr>
      </w:pPr>
      <w:r w:rsidRPr="5C4604C5">
        <w:rPr>
          <w:rStyle w:val="FootnoteReference"/>
        </w:rPr>
        <w:footnoteRef/>
      </w:r>
      <w:r>
        <w:t xml:space="preserve"> </w:t>
      </w:r>
      <w:r w:rsidRPr="5C4604C5">
        <w:rPr>
          <w:rFonts w:ascii="Calibri" w:eastAsia="Calibri" w:hAnsi="Calibri" w:cs="Calibri"/>
          <w:color w:val="000000" w:themeColor="text1"/>
          <w:sz w:val="20"/>
          <w:vertAlign w:val="superscript"/>
          <w:lang w:val="en-GB"/>
        </w:rPr>
        <w:t>1</w:t>
      </w:r>
      <w:r w:rsidRPr="5C4604C5">
        <w:rPr>
          <w:rFonts w:ascii="Calibri" w:eastAsia="Calibri" w:hAnsi="Calibri" w:cs="Calibri"/>
          <w:color w:val="000000" w:themeColor="text1"/>
          <w:sz w:val="20"/>
          <w:lang w:val="en-GB"/>
        </w:rPr>
        <w:t xml:space="preserve"> </w:t>
      </w:r>
      <w:hyperlink r:id="rId1">
        <w:r w:rsidRPr="5C4604C5">
          <w:rPr>
            <w:rStyle w:val="Hyperlink"/>
            <w:rFonts w:ascii="Calibri" w:eastAsia="Calibri" w:hAnsi="Calibri" w:cs="Calibri"/>
            <w:sz w:val="20"/>
            <w:lang w:val="en-GB"/>
          </w:rPr>
          <w:t>https://www.adb.org/news/features/numbers-climate-change-central-asia</w:t>
        </w:r>
      </w:hyperlink>
    </w:p>
    <w:p w14:paraId="734ED0B6" w14:textId="324BF4AC" w:rsidR="00A73737" w:rsidRDefault="5C4604C5">
      <w:pPr>
        <w:pStyle w:val="FootnoteText"/>
      </w:pPr>
      <w:r w:rsidRPr="5C4604C5">
        <w:rPr>
          <w:rStyle w:val="FootnoteReference"/>
          <w:rFonts w:ascii="Calibri" w:eastAsia="Calibri" w:hAnsi="Calibri" w:cs="Calibri"/>
          <w:color w:val="000000" w:themeColor="text1"/>
          <w:szCs w:val="18"/>
        </w:rPr>
        <w:t>2</w:t>
      </w:r>
      <w:r w:rsidRPr="5C4604C5">
        <w:rPr>
          <w:rFonts w:ascii="Calibri" w:eastAsia="Calibri" w:hAnsi="Calibri" w:cs="Calibri"/>
          <w:color w:val="000000" w:themeColor="text1"/>
          <w:sz w:val="18"/>
          <w:szCs w:val="18"/>
        </w:rPr>
        <w:t xml:space="preserve"> </w:t>
      </w:r>
      <w:hyperlink r:id="rId2">
        <w:r w:rsidRPr="5C4604C5">
          <w:rPr>
            <w:rStyle w:val="Hyperlink"/>
            <w:rFonts w:ascii="Calibri" w:eastAsia="Calibri" w:hAnsi="Calibri" w:cs="Calibri"/>
            <w:sz w:val="18"/>
            <w:szCs w:val="18"/>
          </w:rPr>
          <w:t>https://www.akorda.kz/en/president-kassym-jomart-tokayevs-state-of-the-nation-address-to-the-people-of-kazakhstan-kazakhstan-in-the-era-of-artificial-intelligence-current-challenges-and-solutions-through-digital-transformation-1083029</w:t>
        </w:r>
      </w:hyperlink>
    </w:p>
  </w:footnote>
  <w:footnote w:id="5">
    <w:p w14:paraId="1ADEDC35" w14:textId="77777777" w:rsidR="00D727AB" w:rsidRDefault="00D727AB" w:rsidP="00D727AB">
      <w:pPr>
        <w:pStyle w:val="FootnoteText"/>
      </w:pPr>
      <w:r w:rsidRPr="00D14DCE">
        <w:rPr>
          <w:rStyle w:val="FootnoteReference"/>
        </w:rPr>
        <w:footnoteRef/>
      </w:r>
      <w:r w:rsidRPr="00D14DCE">
        <w:t xml:space="preserve"> </w:t>
      </w:r>
      <w:r w:rsidRPr="00D14DCE">
        <w:rPr>
          <w:rFonts w:ascii="Calibri" w:hAnsi="Calibri"/>
          <w:i/>
          <w:sz w:val="20"/>
        </w:rPr>
        <w:t xml:space="preserve">Please see the </w:t>
      </w:r>
      <w:hyperlink r:id="rId3" w:history="1">
        <w:r w:rsidRPr="00D14DCE">
          <w:rPr>
            <w:rStyle w:val="Hyperlink"/>
            <w:rFonts w:ascii="Calibri" w:hAnsi="Calibri"/>
            <w:i/>
            <w:sz w:val="20"/>
          </w:rPr>
          <w:t>Guideline “Embedding Digital in Project Design</w:t>
        </w:r>
      </w:hyperlink>
      <w:r w:rsidRPr="00D14DCE">
        <w:rPr>
          <w:rFonts w:ascii="Calibri" w:hAnsi="Calibri"/>
          <w:i/>
          <w:sz w:val="20"/>
        </w:rPr>
        <w:t>”.</w:t>
      </w:r>
    </w:p>
  </w:footnote>
  <w:footnote w:id="6">
    <w:p w14:paraId="47012236" w14:textId="7777777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UNDP publishes its project information (indicators, baselines, targets and results) to meet the International Aid Transparency Initiative (IATI) standards.  Make sure that indicators are S.M.A.R.T. (Specific, Measurable, Attainable, Relevant and Time-bound), provide accurate baselines and targets underpinned by reliable evidence and data, and avoid acronyms so that external audience clearly understand the results of the project.</w:t>
      </w:r>
    </w:p>
  </w:footnote>
  <w:footnote w:id="7">
    <w:p w14:paraId="5B53FB3F" w14:textId="01DB64A3" w:rsidR="5C4604C5" w:rsidRDefault="5C4604C5" w:rsidP="5C4604C5">
      <w:pPr>
        <w:pStyle w:val="FootnoteText"/>
      </w:pPr>
      <w:r w:rsidRPr="5C4604C5">
        <w:rPr>
          <w:rStyle w:val="FootnoteReference"/>
        </w:rPr>
        <w:footnoteRef/>
      </w:r>
      <w:r>
        <w:t xml:space="preserve"> </w:t>
      </w:r>
      <w:r w:rsidRPr="5C4604C5">
        <w:rPr>
          <w:rFonts w:ascii="Calibri" w:eastAsia="Calibri" w:hAnsi="Calibri" w:cs="Calibri"/>
          <w:color w:val="000000" w:themeColor="text1"/>
          <w:sz w:val="18"/>
          <w:szCs w:val="18"/>
        </w:rPr>
        <w:t>Optional, if needed</w:t>
      </w:r>
    </w:p>
    <w:p w14:paraId="35304994" w14:textId="1CE05028" w:rsidR="5C4604C5" w:rsidRDefault="5C4604C5" w:rsidP="5C4604C5">
      <w:pPr>
        <w:pStyle w:val="FootnoteText"/>
      </w:pPr>
    </w:p>
  </w:footnote>
  <w:footnote w:id="8">
    <w:p w14:paraId="084CCACC" w14:textId="0334C0F7" w:rsidR="00D727AB" w:rsidRPr="008C0243" w:rsidRDefault="00D727AB" w:rsidP="00D727AB">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w:t>
      </w:r>
      <w:r w:rsidRPr="008C0243">
        <w:rPr>
          <w:rFonts w:ascii="Calibri" w:hAnsi="Calibri" w:cs="Calibri"/>
          <w:color w:val="333333"/>
          <w:sz w:val="18"/>
          <w:szCs w:val="18"/>
        </w:rPr>
        <w:t xml:space="preserve">Changes to a project budget affecting the scope (outputs), completion date, or total estimated project costs require a formal budget revision that must be signed by the project board. In other cases, the UNDP </w:t>
      </w:r>
      <w:proofErr w:type="spellStart"/>
      <w:r w:rsidRPr="008C0243">
        <w:rPr>
          <w:rFonts w:ascii="Calibri" w:hAnsi="Calibri" w:cs="Calibri"/>
          <w:color w:val="333333"/>
          <w:sz w:val="18"/>
          <w:szCs w:val="18"/>
        </w:rPr>
        <w:t>programme</w:t>
      </w:r>
      <w:proofErr w:type="spellEnd"/>
      <w:r w:rsidRPr="008C0243">
        <w:rPr>
          <w:rFonts w:ascii="Calibri" w:hAnsi="Calibri" w:cs="Calibri"/>
          <w:color w:val="333333"/>
          <w:sz w:val="18"/>
          <w:szCs w:val="18"/>
        </w:rPr>
        <w:t xml:space="preserve"> manager alone may sign the revision provided the other signatories have no objection. This procedure may be applied for example when the purpose of the revision is only to re-phase activities among years. </w:t>
      </w:r>
    </w:p>
  </w:footnote>
  <w:footnote w:id="9">
    <w:p w14:paraId="6242BBD2" w14:textId="3C99EC1C" w:rsidR="00C2050B" w:rsidRPr="00151B50" w:rsidRDefault="00C2050B" w:rsidP="00C2050B">
      <w:pPr>
        <w:pStyle w:val="FootnoteText"/>
        <w:rPr>
          <w:rFonts w:ascii="Calibri" w:hAnsi="Calibri" w:cs="Calibri"/>
          <w:sz w:val="18"/>
          <w:szCs w:val="18"/>
        </w:rPr>
      </w:pPr>
      <w:r>
        <w:rPr>
          <w:rStyle w:val="FootnoteReference"/>
        </w:rPr>
        <w:footnoteRef/>
      </w:r>
      <w:r>
        <w:t xml:space="preserve"> </w:t>
      </w:r>
      <w:r w:rsidRPr="00151B50">
        <w:rPr>
          <w:rFonts w:ascii="Calibri" w:hAnsi="Calibri" w:cs="Calibri"/>
          <w:sz w:val="18"/>
          <w:szCs w:val="18"/>
          <w:lang w:val="en-GB"/>
        </w:rPr>
        <w:t>Definitions and classifications of costs related to programme efficiency and development effectiveness, which should be charged to the project account, are set out in Executive Board decision DP/2010/32.</w:t>
      </w:r>
    </w:p>
    <w:p w14:paraId="45AEF2DE" w14:textId="352C5D01" w:rsidR="00C2050B" w:rsidRDefault="00C2050B">
      <w:pPr>
        <w:pStyle w:val="FootnoteText"/>
      </w:pPr>
    </w:p>
  </w:footnote>
  <w:footnote w:id="10">
    <w:p w14:paraId="3414549B" w14:textId="77777777" w:rsidR="002579C4" w:rsidRPr="008C0243" w:rsidRDefault="002579C4" w:rsidP="002579C4">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To be used where UNDP is the Implementing Partner</w:t>
      </w:r>
    </w:p>
  </w:footnote>
  <w:footnote w:id="11">
    <w:p w14:paraId="32568CDD" w14:textId="77777777" w:rsidR="002579C4" w:rsidRPr="008C0243" w:rsidRDefault="002579C4" w:rsidP="002579C4">
      <w:pPr>
        <w:pStyle w:val="FootnoteText"/>
        <w:rPr>
          <w:rFonts w:ascii="Calibri" w:hAnsi="Calibri" w:cs="Calibri"/>
          <w:sz w:val="18"/>
          <w:szCs w:val="18"/>
        </w:rPr>
      </w:pPr>
      <w:r w:rsidRPr="008C0243">
        <w:rPr>
          <w:rStyle w:val="FootnoteReference"/>
          <w:rFonts w:ascii="Calibri" w:hAnsi="Calibri" w:cs="Calibri"/>
          <w:szCs w:val="18"/>
        </w:rPr>
        <w:footnoteRef/>
      </w:r>
      <w:r w:rsidRPr="008C0243">
        <w:rPr>
          <w:rFonts w:ascii="Calibri" w:hAnsi="Calibri" w:cs="Calibri"/>
          <w:sz w:val="18"/>
          <w:szCs w:val="18"/>
        </w:rPr>
        <w:t xml:space="preserve"> To be used where the UN, a UN fund/</w:t>
      </w:r>
      <w:proofErr w:type="spellStart"/>
      <w:r w:rsidRPr="008C0243">
        <w:rPr>
          <w:rFonts w:ascii="Calibri" w:hAnsi="Calibri" w:cs="Calibri"/>
          <w:sz w:val="18"/>
          <w:szCs w:val="18"/>
        </w:rPr>
        <w:t>programme</w:t>
      </w:r>
      <w:proofErr w:type="spellEnd"/>
      <w:r w:rsidRPr="008C0243">
        <w:rPr>
          <w:rFonts w:ascii="Calibri" w:hAnsi="Calibri" w:cs="Calibri"/>
          <w:sz w:val="18"/>
          <w:szCs w:val="18"/>
        </w:rPr>
        <w:t xml:space="preserve"> or a specialized agency is the Implementing Partner</w:t>
      </w:r>
    </w:p>
  </w:footnote>
  <w:footnote w:id="12">
    <w:p w14:paraId="55482F3C" w14:textId="77777777" w:rsidR="0011550C" w:rsidRPr="00A22808" w:rsidRDefault="0011550C" w:rsidP="0011550C">
      <w:pPr>
        <w:pStyle w:val="FootnoteText"/>
        <w:rPr>
          <w:sz w:val="18"/>
          <w:szCs w:val="18"/>
        </w:rPr>
      </w:pPr>
    </w:p>
  </w:footnote>
  <w:footnote w:id="13">
    <w:p w14:paraId="1540EF96" w14:textId="77777777" w:rsidR="0011550C" w:rsidRPr="005D446B" w:rsidRDefault="0011550C" w:rsidP="0011550C">
      <w:pPr>
        <w:pStyle w:val="FootnoteText"/>
        <w:rPr>
          <w:rFonts w:asciiTheme="minorHAnsi" w:hAnsiTheme="minorHAnsi" w:cstheme="minorHAnsi"/>
        </w:rPr>
      </w:pPr>
      <w:r w:rsidRPr="005D446B">
        <w:rPr>
          <w:rStyle w:val="FootnoteReference"/>
          <w:rFonts w:asciiTheme="minorHAnsi" w:hAnsiTheme="minorHAnsi" w:cstheme="minorHAnsi"/>
          <w:szCs w:val="18"/>
        </w:rPr>
        <w:footnoteRef/>
      </w:r>
      <w:r w:rsidRPr="005D446B">
        <w:rPr>
          <w:rFonts w:asciiTheme="minorHAnsi" w:hAnsiTheme="minorHAnsi" w:cstheme="minorHAnsi"/>
          <w:sz w:val="18"/>
          <w:szCs w:val="18"/>
        </w:rPr>
        <w:t xml:space="preserve"> The responsibilities of the board in this regard should follow </w:t>
      </w:r>
      <w:hyperlink r:id="rId4" w:history="1">
        <w:r w:rsidRPr="005D446B">
          <w:rPr>
            <w:rStyle w:val="Hyperlink"/>
            <w:rFonts w:asciiTheme="minorHAnsi" w:hAnsiTheme="minorHAnsi" w:cstheme="minorHAnsi"/>
            <w:sz w:val="18"/>
            <w:szCs w:val="18"/>
          </w:rPr>
          <w:t>UNDP’s Social and Environmental Standards</w:t>
        </w:r>
      </w:hyperlink>
      <w:r w:rsidRPr="005D446B">
        <w:rPr>
          <w:rFonts w:asciiTheme="minorHAnsi" w:hAnsiTheme="minorHAnsi" w:cstheme="minorHAnsi"/>
          <w:sz w:val="18"/>
          <w:szCs w:val="18"/>
        </w:rPr>
        <w:t xml:space="preserve"> (SES) as codified in the PPM. It should be noted that while a project board can play a role in addressing or assisting with the compliance and stakeholder response (or grievance) mechanisms put in in place for a given project (as part of their quality assurance and oversight function), this will be in addition to and does not substitute for UNDP’s core responsibility to ensure compliance with the SES throughout the project management cycle as part of UNDP’s Programming Quality Assurance system</w:t>
      </w:r>
      <w:r w:rsidRPr="005D446B">
        <w:rPr>
          <w:rFonts w:asciiTheme="minorHAnsi" w:hAnsiTheme="minorHAnsi" w:cstheme="minorHAnsi"/>
        </w:rPr>
        <w:t>.</w:t>
      </w:r>
    </w:p>
  </w:footnote>
  <w:footnote w:id="14">
    <w:p w14:paraId="54FED620" w14:textId="77777777" w:rsidR="0011550C" w:rsidRPr="005D446B" w:rsidRDefault="0011550C" w:rsidP="0011550C">
      <w:pPr>
        <w:pStyle w:val="FootnoteText"/>
        <w:rPr>
          <w:rFonts w:asciiTheme="minorHAnsi" w:hAnsiTheme="minorHAnsi" w:cstheme="minorHAnsi"/>
          <w:sz w:val="18"/>
          <w:szCs w:val="18"/>
        </w:rPr>
      </w:pPr>
      <w:r w:rsidRPr="00573E22">
        <w:rPr>
          <w:rStyle w:val="FootnoteReference"/>
          <w:szCs w:val="18"/>
        </w:rPr>
        <w:footnoteRef/>
      </w:r>
      <w:r w:rsidRPr="00573E22">
        <w:rPr>
          <w:sz w:val="18"/>
          <w:szCs w:val="18"/>
        </w:rPr>
        <w:t xml:space="preserve"> </w:t>
      </w:r>
      <w:r w:rsidRPr="005D446B">
        <w:rPr>
          <w:rFonts w:asciiTheme="minorHAnsi" w:hAnsiTheme="minorHAnsi" w:cstheme="minorHAnsi"/>
          <w:sz w:val="18"/>
          <w:szCs w:val="18"/>
        </w:rPr>
        <w:t>With the exception of responsible parties or any firms/entities engaged by the project to provide technical expertise with project funds</w:t>
      </w:r>
    </w:p>
  </w:footnote>
  <w:footnote w:id="15">
    <w:p w14:paraId="719BCD41" w14:textId="77777777" w:rsidR="0011550C" w:rsidRPr="005D446B" w:rsidRDefault="0011550C" w:rsidP="0011550C">
      <w:pPr>
        <w:pStyle w:val="FootnoteText"/>
        <w:rPr>
          <w:rFonts w:asciiTheme="minorHAnsi" w:hAnsiTheme="minorHAnsi" w:cstheme="minorHAnsi"/>
          <w:sz w:val="18"/>
          <w:szCs w:val="18"/>
        </w:rPr>
      </w:pPr>
      <w:r w:rsidRPr="005D446B">
        <w:rPr>
          <w:rStyle w:val="FootnoteReference"/>
          <w:rFonts w:asciiTheme="minorHAnsi" w:hAnsiTheme="minorHAnsi" w:cstheme="minorHAnsi"/>
          <w:szCs w:val="18"/>
        </w:rPr>
        <w:footnoteRef/>
      </w:r>
      <w:r w:rsidRPr="005D446B">
        <w:rPr>
          <w:rFonts w:asciiTheme="minorHAnsi" w:hAnsiTheme="minorHAnsi" w:cstheme="minorHAnsi"/>
          <w:sz w:val="18"/>
          <w:szCs w:val="18"/>
        </w:rPr>
        <w:t xml:space="preserve"> </w:t>
      </w:r>
      <w:r w:rsidRPr="005D446B">
        <w:rPr>
          <w:rFonts w:asciiTheme="minorHAnsi" w:hAnsiTheme="minorHAnsi" w:cstheme="minorHAnsi"/>
          <w:noProof/>
          <w:sz w:val="18"/>
          <w:szCs w:val="18"/>
          <w:lang w:eastAsia="zh-CN"/>
        </w:rPr>
        <w:t>UNDP has this special right since the ultimate legal and fiduciary accountability for a UNDP project, irrespective of modality, rests with UNDP and UNDP must (in line with its obligations to donors and to the Executive Board) be able to ensure that no action is taken by any body in a UNDP project that contravenes UNDP rules and regulations.</w:t>
      </w:r>
    </w:p>
  </w:footnote>
  <w:footnote w:id="16">
    <w:p w14:paraId="749E8791" w14:textId="77777777" w:rsidR="0011550C" w:rsidRPr="005D446B" w:rsidRDefault="0011550C" w:rsidP="0011550C">
      <w:pPr>
        <w:pStyle w:val="FootnoteText"/>
        <w:rPr>
          <w:rFonts w:asciiTheme="minorHAnsi" w:hAnsiTheme="minorHAnsi" w:cstheme="minorHAnsi"/>
          <w:sz w:val="18"/>
          <w:szCs w:val="18"/>
        </w:rPr>
      </w:pPr>
      <w:r>
        <w:rPr>
          <w:rStyle w:val="FootnoteReference"/>
        </w:rPr>
        <w:footnoteRef/>
      </w:r>
      <w:r>
        <w:t xml:space="preserve"> </w:t>
      </w:r>
      <w:r w:rsidRPr="005D446B">
        <w:rPr>
          <w:rFonts w:asciiTheme="minorHAnsi" w:hAnsiTheme="minorHAnsi" w:cstheme="minorHAnsi"/>
          <w:sz w:val="18"/>
          <w:szCs w:val="18"/>
        </w:rPr>
        <w:t>Including audit reports and spot checks.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D631" w14:textId="77777777" w:rsidR="00D727AB" w:rsidRPr="00A40BCA" w:rsidRDefault="00D727AB" w:rsidP="006D6E97">
    <w:pPr>
      <w:pStyle w:val="Header"/>
      <w:tabs>
        <w:tab w:val="center" w:pos="4788"/>
        <w:tab w:val="left" w:pos="9540"/>
      </w:tabs>
      <w:rPr>
        <w:rStyle w:val="PageNumber"/>
        <w:rFonts w:ascii="Calibri" w:hAnsi="Calibri" w:cs="Calibri"/>
        <w:sz w:val="18"/>
        <w:szCs w:val="18"/>
      </w:rPr>
    </w:pPr>
    <w:bookmarkStart w:id="15" w:name="_Hlk30161052"/>
    <w:bookmarkStart w:id="16" w:name="_Hlk30161053"/>
    <w:bookmarkStart w:id="17" w:name="_Hlk30161101"/>
    <w:bookmarkStart w:id="18" w:name="_Hlk30161102"/>
    <w:r w:rsidRPr="00A40BCA">
      <w:rPr>
        <w:rFonts w:ascii="Calibri" w:hAnsi="Calibri" w:cs="Calibri"/>
        <w:sz w:val="18"/>
        <w:szCs w:val="18"/>
      </w:rPr>
      <w:t>United Nations Development Programme</w:t>
    </w:r>
  </w:p>
  <w:p w14:paraId="75E9B77E" w14:textId="77777777" w:rsidR="00D727AB" w:rsidRPr="00A40BCA" w:rsidRDefault="00D727AB" w:rsidP="006D6E97">
    <w:pPr>
      <w:pStyle w:val="BankNormal"/>
      <w:rPr>
        <w:rStyle w:val="PageNumber"/>
        <w:rFonts w:ascii="Calibri" w:hAnsi="Calibri" w:cs="Calibri"/>
        <w:sz w:val="18"/>
        <w:szCs w:val="18"/>
      </w:rPr>
    </w:pPr>
    <w:r w:rsidRPr="00A40BCA">
      <w:rPr>
        <w:rFonts w:ascii="Calibri" w:hAnsi="Calibri" w:cs="Calibri"/>
        <w:sz w:val="18"/>
        <w:szCs w:val="18"/>
      </w:rPr>
      <w:t>Project Document</w:t>
    </w:r>
    <w:r w:rsidRPr="00A40BCA">
      <w:rPr>
        <w:rFonts w:ascii="Calibri" w:hAnsi="Calibri" w:cs="Calibri"/>
        <w:sz w:val="18"/>
        <w:szCs w:val="18"/>
      </w:rPr>
      <w:tab/>
    </w:r>
  </w:p>
  <w:bookmarkEnd w:id="15"/>
  <w:bookmarkEnd w:id="16"/>
  <w:bookmarkEnd w:id="17"/>
  <w:bookmarkEnd w:id="18"/>
  <w:p w14:paraId="66962885" w14:textId="77777777" w:rsidR="00D727AB" w:rsidRPr="00A46DF9" w:rsidRDefault="00D727AB" w:rsidP="00A46DF9">
    <w:pPr>
      <w:pStyle w:val="Header"/>
      <w:pBdr>
        <w:top w:val="single" w:sz="4" w:space="1" w:color="auto"/>
      </w:pBdr>
      <w:tabs>
        <w:tab w:val="center" w:pos="4788"/>
        <w:tab w:val="left" w:pos="9540"/>
      </w:tabs>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7619" w14:textId="77777777" w:rsidR="00E6118D" w:rsidRDefault="00D6226A" w:rsidP="00E6118D">
    <w:pPr>
      <w:rPr>
        <w:rFonts w:ascii="Calibri" w:eastAsia="Calibri" w:hAnsi="Calibri" w:cs="Calibri"/>
        <w:color w:val="000000"/>
      </w:rPr>
    </w:pPr>
    <w:r>
      <w:rPr>
        <w:noProof/>
      </w:rPr>
      <w:drawing>
        <wp:anchor distT="0" distB="0" distL="114935" distR="114935" simplePos="0" relativeHeight="251658240" behindDoc="0" locked="0" layoutInCell="1" allowOverlap="1" wp14:anchorId="73BE2D2E" wp14:editId="07777777">
          <wp:simplePos x="0" y="0"/>
          <wp:positionH relativeFrom="column">
            <wp:posOffset>5178425</wp:posOffset>
          </wp:positionH>
          <wp:positionV relativeFrom="paragraph">
            <wp:posOffset>-388620</wp:posOffset>
          </wp:positionV>
          <wp:extent cx="914400" cy="1348740"/>
          <wp:effectExtent l="0" t="0" r="0" b="0"/>
          <wp:wrapSquare wrapText="bothSides"/>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l="-9" t="-6" r="-8" b="-5"/>
                  <a:stretch>
                    <a:fillRect/>
                  </a:stretch>
                </pic:blipFill>
                <pic:spPr bwMode="auto">
                  <a:xfrm>
                    <a:off x="0" y="0"/>
                    <a:ext cx="914400" cy="1348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935" distR="114935" simplePos="0" relativeHeight="251658241" behindDoc="0" locked="0" layoutInCell="1" allowOverlap="1" wp14:anchorId="64C83811" wp14:editId="07777777">
          <wp:simplePos x="0" y="0"/>
          <wp:positionH relativeFrom="margin">
            <wp:align>center</wp:align>
          </wp:positionH>
          <wp:positionV relativeFrom="paragraph">
            <wp:posOffset>-167640</wp:posOffset>
          </wp:positionV>
          <wp:extent cx="922020" cy="998220"/>
          <wp:effectExtent l="0" t="0" r="0" b="0"/>
          <wp:wrapSquare wrapText="bothSides"/>
          <wp:docPr id="4" name="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020"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935" distR="114935" simplePos="0" relativeHeight="251658242" behindDoc="0" locked="0" layoutInCell="1" allowOverlap="1" wp14:anchorId="5443D03E" wp14:editId="07777777">
          <wp:simplePos x="0" y="0"/>
          <wp:positionH relativeFrom="column">
            <wp:posOffset>0</wp:posOffset>
          </wp:positionH>
          <wp:positionV relativeFrom="paragraph">
            <wp:posOffset>-121920</wp:posOffset>
          </wp:positionV>
          <wp:extent cx="1607820" cy="845820"/>
          <wp:effectExtent l="0" t="0" r="0" b="0"/>
          <wp:wrapSquare wrapText="bothSides"/>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
                    <a:extLst>
                      <a:ext uri="{28A0092B-C50C-407E-A947-70E740481C1C}">
                        <a14:useLocalDpi xmlns:a14="http://schemas.microsoft.com/office/drawing/2010/main" val="0"/>
                      </a:ext>
                    </a:extLst>
                  </a:blip>
                  <a:srcRect l="-2" t="-3" r="-2" b="-2"/>
                  <a:stretch>
                    <a:fillRect/>
                  </a:stretch>
                </pic:blipFill>
                <pic:spPr bwMode="auto">
                  <a:xfrm>
                    <a:off x="0" y="0"/>
                    <a:ext cx="1607820" cy="845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B1A27E" w14:textId="77777777" w:rsidR="00E6118D" w:rsidRDefault="00E6118D" w:rsidP="00E6118D">
    <w:pPr>
      <w:rPr>
        <w:rFonts w:ascii="Calibri" w:eastAsia="Calibri" w:hAnsi="Calibri" w:cs="Calibri"/>
        <w:color w:val="000000"/>
      </w:rPr>
    </w:pPr>
  </w:p>
  <w:p w14:paraId="0F8B125C" w14:textId="77777777" w:rsidR="00E6118D" w:rsidRDefault="00E6118D" w:rsidP="00E6118D">
    <w:pPr>
      <w:jc w:val="center"/>
      <w:rPr>
        <w:rFonts w:ascii="Calibri" w:eastAsia="Calibri" w:hAnsi="Calibri" w:cs="Calibri"/>
        <w:b/>
        <w:color w:val="000000"/>
        <w:u w:val="single"/>
      </w:rPr>
    </w:pPr>
  </w:p>
  <w:p w14:paraId="41C60458" w14:textId="77777777" w:rsidR="00E6118D" w:rsidRDefault="00E6118D" w:rsidP="00E6118D">
    <w:pPr>
      <w:jc w:val="center"/>
      <w:rPr>
        <w:rFonts w:ascii="Calibri" w:eastAsia="Calibri" w:hAnsi="Calibri" w:cs="Calibri"/>
        <w:b/>
        <w:color w:val="000000"/>
        <w:u w:val="single"/>
      </w:rPr>
    </w:pPr>
  </w:p>
  <w:p w14:paraId="4267F419" w14:textId="77777777" w:rsidR="00E6118D" w:rsidRDefault="00E6118D" w:rsidP="00E6118D">
    <w:pPr>
      <w:jc w:val="center"/>
      <w:rPr>
        <w:rFonts w:ascii="Calibri" w:eastAsia="Calibri" w:hAnsi="Calibri" w:cs="Calibri"/>
        <w:b/>
        <w:color w:val="000000"/>
        <w:u w:val="single"/>
      </w:rPr>
    </w:pPr>
  </w:p>
  <w:p w14:paraId="5DDFDFBE" w14:textId="77777777" w:rsidR="00E6118D" w:rsidRDefault="00E6118D" w:rsidP="00E6118D">
    <w:pPr>
      <w:jc w:val="center"/>
      <w:rPr>
        <w:rFonts w:ascii="Calibri" w:hAnsi="Calibri" w:cs="Calibri"/>
        <w:b/>
        <w:color w:val="000000"/>
        <w:u w:val="single"/>
      </w:rPr>
    </w:pPr>
    <w:r>
      <w:rPr>
        <w:rFonts w:ascii="Calibri" w:eastAsia="Calibri" w:hAnsi="Calibri" w:cs="Calibri"/>
        <w:b/>
        <w:color w:val="000000"/>
        <w:u w:val="single"/>
      </w:rPr>
      <w:t>PROJECT DOCUMENT</w:t>
    </w:r>
  </w:p>
  <w:p w14:paraId="713560F2" w14:textId="77777777" w:rsidR="00D727AB" w:rsidRPr="00A71B60" w:rsidRDefault="00E6118D" w:rsidP="00E6118D">
    <w:pPr>
      <w:jc w:val="center"/>
      <w:rPr>
        <w:rFonts w:ascii="Calibri" w:hAnsi="Calibri" w:cs="Calibri"/>
        <w:b/>
        <w:i/>
        <w:color w:val="000000"/>
        <w:u w:val="single"/>
        <w:lang w:eastAsia="ko-KR"/>
      </w:rPr>
    </w:pPr>
    <w:r>
      <w:rPr>
        <w:rFonts w:ascii="Calibri" w:eastAsia="Calibri" w:hAnsi="Calibri" w:cs="Calibri"/>
        <w:b/>
        <w:i/>
        <w:color w:val="000000"/>
        <w:u w:val="single"/>
      </w:rPr>
      <w:t>[Kazakhstan]</w:t>
    </w:r>
  </w:p>
  <w:p w14:paraId="2307325F" w14:textId="77777777" w:rsidR="00E6118D" w:rsidRPr="00A71B60" w:rsidRDefault="00E6118D" w:rsidP="00E6118D">
    <w:pPr>
      <w:jc w:val="center"/>
      <w:rPr>
        <w:lang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E3EA" w14:textId="77777777" w:rsidR="00D727AB" w:rsidRDefault="00D727AB">
    <w:pPr>
      <w:pStyle w:val="Header"/>
      <w:rPr>
        <w:b/>
        <w:szCs w:val="22"/>
      </w:rPr>
    </w:pPr>
  </w:p>
  <w:p w14:paraId="31282F13" w14:textId="77777777" w:rsidR="00D727AB" w:rsidRPr="00DB520F" w:rsidRDefault="00D727AB">
    <w:pPr>
      <w:pStyle w:val="Header"/>
      <w:rPr>
        <w:b/>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64D9" w14:textId="77777777" w:rsidR="00C4472F" w:rsidRDefault="00C4472F">
    <w:pPr>
      <w:pStyle w:val="Header"/>
      <w:rPr>
        <w:b/>
        <w:szCs w:val="22"/>
      </w:rPr>
    </w:pPr>
  </w:p>
  <w:p w14:paraId="39E0584D" w14:textId="77777777" w:rsidR="00C4472F" w:rsidRPr="00DB520F" w:rsidRDefault="00C4472F">
    <w:pPr>
      <w:pStyle w:val="Header"/>
      <w:rPr>
        <w:b/>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BEB"/>
    <w:multiLevelType w:val="hybridMultilevel"/>
    <w:tmpl w:val="C7EC2AB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15CDFF"/>
    <w:multiLevelType w:val="hybridMultilevel"/>
    <w:tmpl w:val="91060AFE"/>
    <w:lvl w:ilvl="0" w:tplc="34A897B2">
      <w:start w:val="1"/>
      <w:numFmt w:val="upperRoman"/>
      <w:lvlText w:val="%1."/>
      <w:lvlJc w:val="left"/>
      <w:pPr>
        <w:ind w:left="720" w:hanging="360"/>
      </w:pPr>
    </w:lvl>
    <w:lvl w:ilvl="1" w:tplc="220EB428">
      <w:start w:val="1"/>
      <w:numFmt w:val="lowerLetter"/>
      <w:lvlText w:val="%2."/>
      <w:lvlJc w:val="left"/>
      <w:pPr>
        <w:ind w:left="1440" w:hanging="360"/>
      </w:pPr>
    </w:lvl>
    <w:lvl w:ilvl="2" w:tplc="16620908">
      <w:start w:val="1"/>
      <w:numFmt w:val="lowerRoman"/>
      <w:lvlText w:val="%3."/>
      <w:lvlJc w:val="right"/>
      <w:pPr>
        <w:ind w:left="2160" w:hanging="180"/>
      </w:pPr>
    </w:lvl>
    <w:lvl w:ilvl="3" w:tplc="E9A618A8">
      <w:start w:val="1"/>
      <w:numFmt w:val="decimal"/>
      <w:lvlText w:val="%4."/>
      <w:lvlJc w:val="left"/>
      <w:pPr>
        <w:ind w:left="2880" w:hanging="360"/>
      </w:pPr>
    </w:lvl>
    <w:lvl w:ilvl="4" w:tplc="4C605D46">
      <w:start w:val="1"/>
      <w:numFmt w:val="lowerLetter"/>
      <w:lvlText w:val="%5."/>
      <w:lvlJc w:val="left"/>
      <w:pPr>
        <w:ind w:left="3600" w:hanging="360"/>
      </w:pPr>
    </w:lvl>
    <w:lvl w:ilvl="5" w:tplc="B6AA2D76">
      <w:start w:val="1"/>
      <w:numFmt w:val="lowerRoman"/>
      <w:lvlText w:val="%6."/>
      <w:lvlJc w:val="right"/>
      <w:pPr>
        <w:ind w:left="4320" w:hanging="180"/>
      </w:pPr>
    </w:lvl>
    <w:lvl w:ilvl="6" w:tplc="90E65364">
      <w:start w:val="1"/>
      <w:numFmt w:val="decimal"/>
      <w:lvlText w:val="%7."/>
      <w:lvlJc w:val="left"/>
      <w:pPr>
        <w:ind w:left="5040" w:hanging="360"/>
      </w:pPr>
    </w:lvl>
    <w:lvl w:ilvl="7" w:tplc="927E8BDC">
      <w:start w:val="1"/>
      <w:numFmt w:val="lowerLetter"/>
      <w:lvlText w:val="%8."/>
      <w:lvlJc w:val="left"/>
      <w:pPr>
        <w:ind w:left="5760" w:hanging="360"/>
      </w:pPr>
    </w:lvl>
    <w:lvl w:ilvl="8" w:tplc="EB12A6BA">
      <w:start w:val="1"/>
      <w:numFmt w:val="lowerRoman"/>
      <w:lvlText w:val="%9."/>
      <w:lvlJc w:val="right"/>
      <w:pPr>
        <w:ind w:left="6480" w:hanging="180"/>
      </w:pPr>
    </w:lvl>
  </w:abstractNum>
  <w:abstractNum w:abstractNumId="2" w15:restartNumberingAfterBreak="0">
    <w:nsid w:val="0ADD6D95"/>
    <w:multiLevelType w:val="hybridMultilevel"/>
    <w:tmpl w:val="6AC6AD46"/>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B7DE0"/>
    <w:multiLevelType w:val="hybridMultilevel"/>
    <w:tmpl w:val="988E1EB4"/>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84D71"/>
    <w:multiLevelType w:val="hybridMultilevel"/>
    <w:tmpl w:val="5462A186"/>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50089"/>
    <w:multiLevelType w:val="multilevel"/>
    <w:tmpl w:val="62BE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11005"/>
    <w:multiLevelType w:val="hybridMultilevel"/>
    <w:tmpl w:val="ADB6ABEA"/>
    <w:lvl w:ilvl="0" w:tplc="26E0D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E596D"/>
    <w:multiLevelType w:val="hybridMultilevel"/>
    <w:tmpl w:val="0C92BD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447002"/>
    <w:multiLevelType w:val="hybridMultilevel"/>
    <w:tmpl w:val="9DBA74CC"/>
    <w:lvl w:ilvl="0" w:tplc="04690001">
      <w:start w:val="1"/>
      <w:numFmt w:val="bullet"/>
      <w:lvlText w:val=""/>
      <w:lvlJc w:val="left"/>
      <w:pPr>
        <w:ind w:left="1080" w:hanging="360"/>
      </w:pPr>
      <w:rPr>
        <w:rFonts w:ascii="Symbol" w:hAnsi="Symbol" w:hint="default"/>
      </w:rPr>
    </w:lvl>
    <w:lvl w:ilvl="1" w:tplc="04690003" w:tentative="1">
      <w:start w:val="1"/>
      <w:numFmt w:val="bullet"/>
      <w:lvlText w:val="o"/>
      <w:lvlJc w:val="left"/>
      <w:pPr>
        <w:ind w:left="1800" w:hanging="360"/>
      </w:pPr>
      <w:rPr>
        <w:rFonts w:ascii="Courier New" w:hAnsi="Courier New" w:cs="Courier New" w:hint="default"/>
      </w:rPr>
    </w:lvl>
    <w:lvl w:ilvl="2" w:tplc="04690005" w:tentative="1">
      <w:start w:val="1"/>
      <w:numFmt w:val="bullet"/>
      <w:lvlText w:val=""/>
      <w:lvlJc w:val="left"/>
      <w:pPr>
        <w:ind w:left="2520" w:hanging="360"/>
      </w:pPr>
      <w:rPr>
        <w:rFonts w:ascii="Wingdings" w:hAnsi="Wingdings" w:hint="default"/>
      </w:rPr>
    </w:lvl>
    <w:lvl w:ilvl="3" w:tplc="04690001" w:tentative="1">
      <w:start w:val="1"/>
      <w:numFmt w:val="bullet"/>
      <w:lvlText w:val=""/>
      <w:lvlJc w:val="left"/>
      <w:pPr>
        <w:ind w:left="3240" w:hanging="360"/>
      </w:pPr>
      <w:rPr>
        <w:rFonts w:ascii="Symbol" w:hAnsi="Symbol" w:hint="default"/>
      </w:rPr>
    </w:lvl>
    <w:lvl w:ilvl="4" w:tplc="04690003" w:tentative="1">
      <w:start w:val="1"/>
      <w:numFmt w:val="bullet"/>
      <w:lvlText w:val="o"/>
      <w:lvlJc w:val="left"/>
      <w:pPr>
        <w:ind w:left="3960" w:hanging="360"/>
      </w:pPr>
      <w:rPr>
        <w:rFonts w:ascii="Courier New" w:hAnsi="Courier New" w:cs="Courier New" w:hint="default"/>
      </w:rPr>
    </w:lvl>
    <w:lvl w:ilvl="5" w:tplc="04690005" w:tentative="1">
      <w:start w:val="1"/>
      <w:numFmt w:val="bullet"/>
      <w:lvlText w:val=""/>
      <w:lvlJc w:val="left"/>
      <w:pPr>
        <w:ind w:left="4680" w:hanging="360"/>
      </w:pPr>
      <w:rPr>
        <w:rFonts w:ascii="Wingdings" w:hAnsi="Wingdings" w:hint="default"/>
      </w:rPr>
    </w:lvl>
    <w:lvl w:ilvl="6" w:tplc="04690001" w:tentative="1">
      <w:start w:val="1"/>
      <w:numFmt w:val="bullet"/>
      <w:lvlText w:val=""/>
      <w:lvlJc w:val="left"/>
      <w:pPr>
        <w:ind w:left="5400" w:hanging="360"/>
      </w:pPr>
      <w:rPr>
        <w:rFonts w:ascii="Symbol" w:hAnsi="Symbol" w:hint="default"/>
      </w:rPr>
    </w:lvl>
    <w:lvl w:ilvl="7" w:tplc="04690003" w:tentative="1">
      <w:start w:val="1"/>
      <w:numFmt w:val="bullet"/>
      <w:lvlText w:val="o"/>
      <w:lvlJc w:val="left"/>
      <w:pPr>
        <w:ind w:left="6120" w:hanging="360"/>
      </w:pPr>
      <w:rPr>
        <w:rFonts w:ascii="Courier New" w:hAnsi="Courier New" w:cs="Courier New" w:hint="default"/>
      </w:rPr>
    </w:lvl>
    <w:lvl w:ilvl="8" w:tplc="04690005" w:tentative="1">
      <w:start w:val="1"/>
      <w:numFmt w:val="bullet"/>
      <w:lvlText w:val=""/>
      <w:lvlJc w:val="left"/>
      <w:pPr>
        <w:ind w:left="6840" w:hanging="360"/>
      </w:pPr>
      <w:rPr>
        <w:rFonts w:ascii="Wingdings" w:hAnsi="Wingdings" w:hint="default"/>
      </w:rPr>
    </w:lvl>
  </w:abstractNum>
  <w:abstractNum w:abstractNumId="10" w15:restartNumberingAfterBreak="0">
    <w:nsid w:val="1F4A2459"/>
    <w:multiLevelType w:val="hybridMultilevel"/>
    <w:tmpl w:val="CBEEDCC2"/>
    <w:lvl w:ilvl="0" w:tplc="53A082B4">
      <w:start w:val="1"/>
      <w:numFmt w:val="bullet"/>
      <w:lvlText w:val="∙"/>
      <w:lvlJc w:val="left"/>
      <w:pPr>
        <w:ind w:left="720" w:hanging="360"/>
      </w:pPr>
      <w:rPr>
        <w:rFonts w:ascii="함초롬바탕" w:eastAsia="함초롬바탕" w:hAnsi="함초롬바탕"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F60B4C"/>
    <w:multiLevelType w:val="hybridMultilevel"/>
    <w:tmpl w:val="D7940BC0"/>
    <w:lvl w:ilvl="0" w:tplc="33DCC4EA">
      <w:start w:val="1"/>
      <w:numFmt w:val="decimal"/>
      <w:lvlText w:val="1)"/>
      <w:lvlJc w:val="left"/>
      <w:pPr>
        <w:ind w:left="720" w:hanging="360"/>
      </w:pPr>
    </w:lvl>
    <w:lvl w:ilvl="1" w:tplc="C17E933C">
      <w:start w:val="1"/>
      <w:numFmt w:val="lowerLetter"/>
      <w:lvlText w:val="%2."/>
      <w:lvlJc w:val="left"/>
      <w:pPr>
        <w:ind w:left="1440" w:hanging="360"/>
      </w:pPr>
    </w:lvl>
    <w:lvl w:ilvl="2" w:tplc="E77CFE86">
      <w:start w:val="1"/>
      <w:numFmt w:val="lowerRoman"/>
      <w:lvlText w:val="%3."/>
      <w:lvlJc w:val="right"/>
      <w:pPr>
        <w:ind w:left="2160" w:hanging="180"/>
      </w:pPr>
    </w:lvl>
    <w:lvl w:ilvl="3" w:tplc="1B12CB4E">
      <w:start w:val="1"/>
      <w:numFmt w:val="decimal"/>
      <w:lvlText w:val="%4."/>
      <w:lvlJc w:val="left"/>
      <w:pPr>
        <w:ind w:left="2880" w:hanging="360"/>
      </w:pPr>
    </w:lvl>
    <w:lvl w:ilvl="4" w:tplc="E4ECF618">
      <w:start w:val="1"/>
      <w:numFmt w:val="lowerLetter"/>
      <w:lvlText w:val="%5."/>
      <w:lvlJc w:val="left"/>
      <w:pPr>
        <w:ind w:left="3600" w:hanging="360"/>
      </w:pPr>
    </w:lvl>
    <w:lvl w:ilvl="5" w:tplc="A78AD866">
      <w:start w:val="1"/>
      <w:numFmt w:val="lowerRoman"/>
      <w:lvlText w:val="%6."/>
      <w:lvlJc w:val="right"/>
      <w:pPr>
        <w:ind w:left="4320" w:hanging="180"/>
      </w:pPr>
    </w:lvl>
    <w:lvl w:ilvl="6" w:tplc="59907BB2">
      <w:start w:val="1"/>
      <w:numFmt w:val="decimal"/>
      <w:lvlText w:val="%7."/>
      <w:lvlJc w:val="left"/>
      <w:pPr>
        <w:ind w:left="5040" w:hanging="360"/>
      </w:pPr>
    </w:lvl>
    <w:lvl w:ilvl="7" w:tplc="F390811E">
      <w:start w:val="1"/>
      <w:numFmt w:val="lowerLetter"/>
      <w:lvlText w:val="%8."/>
      <w:lvlJc w:val="left"/>
      <w:pPr>
        <w:ind w:left="5760" w:hanging="360"/>
      </w:pPr>
    </w:lvl>
    <w:lvl w:ilvl="8" w:tplc="EF40123A">
      <w:start w:val="1"/>
      <w:numFmt w:val="lowerRoman"/>
      <w:lvlText w:val="%9."/>
      <w:lvlJc w:val="right"/>
      <w:pPr>
        <w:ind w:left="6480" w:hanging="180"/>
      </w:pPr>
    </w:lvl>
  </w:abstractNum>
  <w:abstractNum w:abstractNumId="12" w15:restartNumberingAfterBreak="0">
    <w:nsid w:val="27064AA5"/>
    <w:multiLevelType w:val="hybridMultilevel"/>
    <w:tmpl w:val="BC7E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B422E"/>
    <w:multiLevelType w:val="hybridMultilevel"/>
    <w:tmpl w:val="6B4499DC"/>
    <w:lvl w:ilvl="0" w:tplc="50BEE20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17224"/>
    <w:multiLevelType w:val="hybridMultilevel"/>
    <w:tmpl w:val="FAB0FA3A"/>
    <w:lvl w:ilvl="0" w:tplc="04090003">
      <w:start w:val="1"/>
      <w:numFmt w:val="bullet"/>
      <w:lvlText w:val="o"/>
      <w:lvlJc w:val="left"/>
      <w:pPr>
        <w:ind w:left="1260" w:hanging="360"/>
      </w:pPr>
      <w:rPr>
        <w:rFonts w:ascii="Courier New" w:hAnsi="Courier New" w:cs="Courier New" w:hint="default"/>
      </w:rPr>
    </w:lvl>
    <w:lvl w:ilvl="1" w:tplc="FFFFFFFF">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5" w15:restartNumberingAfterBreak="0">
    <w:nsid w:val="2DC93F00"/>
    <w:multiLevelType w:val="hybridMultilevel"/>
    <w:tmpl w:val="503431CC"/>
    <w:lvl w:ilvl="0" w:tplc="53A082B4">
      <w:start w:val="1"/>
      <w:numFmt w:val="bullet"/>
      <w:lvlText w:val="∙"/>
      <w:lvlJc w:val="left"/>
      <w:pPr>
        <w:ind w:left="720" w:hanging="360"/>
      </w:pPr>
      <w:rPr>
        <w:rFonts w:ascii="함초롬바탕" w:eastAsia="함초롬바탕" w:hAnsi="함초롬바탕" w:hint="eastAsia"/>
      </w:rPr>
    </w:lvl>
    <w:lvl w:ilvl="1" w:tplc="04690003" w:tentative="1">
      <w:start w:val="1"/>
      <w:numFmt w:val="bullet"/>
      <w:lvlText w:val="o"/>
      <w:lvlJc w:val="left"/>
      <w:pPr>
        <w:ind w:left="1440" w:hanging="360"/>
      </w:pPr>
      <w:rPr>
        <w:rFonts w:ascii="Courier New" w:hAnsi="Courier New" w:cs="Courier New" w:hint="default"/>
      </w:rPr>
    </w:lvl>
    <w:lvl w:ilvl="2" w:tplc="04690005" w:tentative="1">
      <w:start w:val="1"/>
      <w:numFmt w:val="bullet"/>
      <w:lvlText w:val=""/>
      <w:lvlJc w:val="left"/>
      <w:pPr>
        <w:ind w:left="2160" w:hanging="360"/>
      </w:pPr>
      <w:rPr>
        <w:rFonts w:ascii="Wingdings" w:hAnsi="Wingdings" w:hint="default"/>
      </w:rPr>
    </w:lvl>
    <w:lvl w:ilvl="3" w:tplc="04690001" w:tentative="1">
      <w:start w:val="1"/>
      <w:numFmt w:val="bullet"/>
      <w:lvlText w:val=""/>
      <w:lvlJc w:val="left"/>
      <w:pPr>
        <w:ind w:left="2880" w:hanging="360"/>
      </w:pPr>
      <w:rPr>
        <w:rFonts w:ascii="Symbol" w:hAnsi="Symbol" w:hint="default"/>
      </w:rPr>
    </w:lvl>
    <w:lvl w:ilvl="4" w:tplc="04690003" w:tentative="1">
      <w:start w:val="1"/>
      <w:numFmt w:val="bullet"/>
      <w:lvlText w:val="o"/>
      <w:lvlJc w:val="left"/>
      <w:pPr>
        <w:ind w:left="3600" w:hanging="360"/>
      </w:pPr>
      <w:rPr>
        <w:rFonts w:ascii="Courier New" w:hAnsi="Courier New" w:cs="Courier New" w:hint="default"/>
      </w:rPr>
    </w:lvl>
    <w:lvl w:ilvl="5" w:tplc="04690005" w:tentative="1">
      <w:start w:val="1"/>
      <w:numFmt w:val="bullet"/>
      <w:lvlText w:val=""/>
      <w:lvlJc w:val="left"/>
      <w:pPr>
        <w:ind w:left="4320" w:hanging="360"/>
      </w:pPr>
      <w:rPr>
        <w:rFonts w:ascii="Wingdings" w:hAnsi="Wingdings" w:hint="default"/>
      </w:rPr>
    </w:lvl>
    <w:lvl w:ilvl="6" w:tplc="04690001" w:tentative="1">
      <w:start w:val="1"/>
      <w:numFmt w:val="bullet"/>
      <w:lvlText w:val=""/>
      <w:lvlJc w:val="left"/>
      <w:pPr>
        <w:ind w:left="5040" w:hanging="360"/>
      </w:pPr>
      <w:rPr>
        <w:rFonts w:ascii="Symbol" w:hAnsi="Symbol" w:hint="default"/>
      </w:rPr>
    </w:lvl>
    <w:lvl w:ilvl="7" w:tplc="04690003" w:tentative="1">
      <w:start w:val="1"/>
      <w:numFmt w:val="bullet"/>
      <w:lvlText w:val="o"/>
      <w:lvlJc w:val="left"/>
      <w:pPr>
        <w:ind w:left="5760" w:hanging="360"/>
      </w:pPr>
      <w:rPr>
        <w:rFonts w:ascii="Courier New" w:hAnsi="Courier New" w:cs="Courier New" w:hint="default"/>
      </w:rPr>
    </w:lvl>
    <w:lvl w:ilvl="8" w:tplc="04690005" w:tentative="1">
      <w:start w:val="1"/>
      <w:numFmt w:val="bullet"/>
      <w:lvlText w:val=""/>
      <w:lvlJc w:val="left"/>
      <w:pPr>
        <w:ind w:left="6480" w:hanging="360"/>
      </w:pPr>
      <w:rPr>
        <w:rFonts w:ascii="Wingdings" w:hAnsi="Wingdings" w:hint="default"/>
      </w:rPr>
    </w:lvl>
  </w:abstractNum>
  <w:abstractNum w:abstractNumId="16" w15:restartNumberingAfterBreak="0">
    <w:nsid w:val="31B360D0"/>
    <w:multiLevelType w:val="hybridMultilevel"/>
    <w:tmpl w:val="B7769BC6"/>
    <w:lvl w:ilvl="0" w:tplc="9DE003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AAAD4E"/>
    <w:multiLevelType w:val="hybridMultilevel"/>
    <w:tmpl w:val="C406D78E"/>
    <w:lvl w:ilvl="0" w:tplc="0ED8D848">
      <w:start w:val="1"/>
      <w:numFmt w:val="bullet"/>
      <w:lvlText w:val=""/>
      <w:lvlJc w:val="left"/>
      <w:pPr>
        <w:ind w:left="720" w:hanging="360"/>
      </w:pPr>
      <w:rPr>
        <w:rFonts w:ascii="Symbol" w:hAnsi="Symbol" w:hint="default"/>
      </w:rPr>
    </w:lvl>
    <w:lvl w:ilvl="1" w:tplc="EBD01DDA">
      <w:start w:val="1"/>
      <w:numFmt w:val="bullet"/>
      <w:lvlText w:val="o"/>
      <w:lvlJc w:val="left"/>
      <w:pPr>
        <w:ind w:left="1440" w:hanging="360"/>
      </w:pPr>
      <w:rPr>
        <w:rFonts w:ascii="Courier New" w:hAnsi="Courier New" w:hint="default"/>
      </w:rPr>
    </w:lvl>
    <w:lvl w:ilvl="2" w:tplc="B2D2967E">
      <w:start w:val="1"/>
      <w:numFmt w:val="bullet"/>
      <w:lvlText w:val=""/>
      <w:lvlJc w:val="left"/>
      <w:pPr>
        <w:ind w:left="2160" w:hanging="360"/>
      </w:pPr>
      <w:rPr>
        <w:rFonts w:ascii="Wingdings" w:hAnsi="Wingdings" w:hint="default"/>
      </w:rPr>
    </w:lvl>
    <w:lvl w:ilvl="3" w:tplc="D3585384">
      <w:start w:val="1"/>
      <w:numFmt w:val="bullet"/>
      <w:lvlText w:val=""/>
      <w:lvlJc w:val="left"/>
      <w:pPr>
        <w:ind w:left="2880" w:hanging="360"/>
      </w:pPr>
      <w:rPr>
        <w:rFonts w:ascii="Symbol" w:hAnsi="Symbol" w:hint="default"/>
      </w:rPr>
    </w:lvl>
    <w:lvl w:ilvl="4" w:tplc="56B0FFE0">
      <w:start w:val="1"/>
      <w:numFmt w:val="bullet"/>
      <w:lvlText w:val="o"/>
      <w:lvlJc w:val="left"/>
      <w:pPr>
        <w:ind w:left="3600" w:hanging="360"/>
      </w:pPr>
      <w:rPr>
        <w:rFonts w:ascii="Courier New" w:hAnsi="Courier New" w:hint="default"/>
      </w:rPr>
    </w:lvl>
    <w:lvl w:ilvl="5" w:tplc="FA927DB4">
      <w:start w:val="1"/>
      <w:numFmt w:val="bullet"/>
      <w:lvlText w:val=""/>
      <w:lvlJc w:val="left"/>
      <w:pPr>
        <w:ind w:left="4320" w:hanging="360"/>
      </w:pPr>
      <w:rPr>
        <w:rFonts w:ascii="Wingdings" w:hAnsi="Wingdings" w:hint="default"/>
      </w:rPr>
    </w:lvl>
    <w:lvl w:ilvl="6" w:tplc="F96A0CA4">
      <w:start w:val="1"/>
      <w:numFmt w:val="bullet"/>
      <w:lvlText w:val=""/>
      <w:lvlJc w:val="left"/>
      <w:pPr>
        <w:ind w:left="5040" w:hanging="360"/>
      </w:pPr>
      <w:rPr>
        <w:rFonts w:ascii="Symbol" w:hAnsi="Symbol" w:hint="default"/>
      </w:rPr>
    </w:lvl>
    <w:lvl w:ilvl="7" w:tplc="3D425810">
      <w:start w:val="1"/>
      <w:numFmt w:val="bullet"/>
      <w:lvlText w:val="o"/>
      <w:lvlJc w:val="left"/>
      <w:pPr>
        <w:ind w:left="5760" w:hanging="360"/>
      </w:pPr>
      <w:rPr>
        <w:rFonts w:ascii="Courier New" w:hAnsi="Courier New" w:hint="default"/>
      </w:rPr>
    </w:lvl>
    <w:lvl w:ilvl="8" w:tplc="E74A9EB0">
      <w:start w:val="1"/>
      <w:numFmt w:val="bullet"/>
      <w:lvlText w:val=""/>
      <w:lvlJc w:val="left"/>
      <w:pPr>
        <w:ind w:left="6480" w:hanging="360"/>
      </w:pPr>
      <w:rPr>
        <w:rFonts w:ascii="Wingdings" w:hAnsi="Wingdings" w:hint="default"/>
      </w:rPr>
    </w:lvl>
  </w:abstractNum>
  <w:abstractNum w:abstractNumId="18"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A642E"/>
    <w:multiLevelType w:val="hybridMultilevel"/>
    <w:tmpl w:val="3A16ED9A"/>
    <w:lvl w:ilvl="0" w:tplc="E6201AA4">
      <w:start w:val="1"/>
      <w:numFmt w:val="lowerRoman"/>
      <w:lvlText w:val="%1)"/>
      <w:lvlJc w:val="left"/>
      <w:pPr>
        <w:ind w:left="720" w:hanging="360"/>
      </w:pPr>
      <w:rPr>
        <w:rFonts w:ascii="Calibri" w:hAnsi="Calibri" w:hint="default"/>
      </w:rPr>
    </w:lvl>
    <w:lvl w:ilvl="1" w:tplc="745A1D08">
      <w:start w:val="1"/>
      <w:numFmt w:val="lowerLetter"/>
      <w:lvlText w:val="%2."/>
      <w:lvlJc w:val="left"/>
      <w:pPr>
        <w:ind w:left="1440" w:hanging="360"/>
      </w:pPr>
    </w:lvl>
    <w:lvl w:ilvl="2" w:tplc="24DC6066">
      <w:start w:val="1"/>
      <w:numFmt w:val="lowerRoman"/>
      <w:lvlText w:val="%3."/>
      <w:lvlJc w:val="right"/>
      <w:pPr>
        <w:ind w:left="2160" w:hanging="180"/>
      </w:pPr>
    </w:lvl>
    <w:lvl w:ilvl="3" w:tplc="B95EE41A">
      <w:start w:val="1"/>
      <w:numFmt w:val="decimal"/>
      <w:lvlText w:val="%4."/>
      <w:lvlJc w:val="left"/>
      <w:pPr>
        <w:ind w:left="2880" w:hanging="360"/>
      </w:pPr>
    </w:lvl>
    <w:lvl w:ilvl="4" w:tplc="7B42F546">
      <w:start w:val="1"/>
      <w:numFmt w:val="lowerLetter"/>
      <w:lvlText w:val="%5."/>
      <w:lvlJc w:val="left"/>
      <w:pPr>
        <w:ind w:left="3600" w:hanging="360"/>
      </w:pPr>
    </w:lvl>
    <w:lvl w:ilvl="5" w:tplc="45E02FC2">
      <w:start w:val="1"/>
      <w:numFmt w:val="lowerRoman"/>
      <w:lvlText w:val="%6."/>
      <w:lvlJc w:val="right"/>
      <w:pPr>
        <w:ind w:left="4320" w:hanging="180"/>
      </w:pPr>
    </w:lvl>
    <w:lvl w:ilvl="6" w:tplc="8A2E9C4E">
      <w:start w:val="1"/>
      <w:numFmt w:val="decimal"/>
      <w:lvlText w:val="%7."/>
      <w:lvlJc w:val="left"/>
      <w:pPr>
        <w:ind w:left="5040" w:hanging="360"/>
      </w:pPr>
    </w:lvl>
    <w:lvl w:ilvl="7" w:tplc="E144839A">
      <w:start w:val="1"/>
      <w:numFmt w:val="lowerLetter"/>
      <w:lvlText w:val="%8."/>
      <w:lvlJc w:val="left"/>
      <w:pPr>
        <w:ind w:left="5760" w:hanging="360"/>
      </w:pPr>
    </w:lvl>
    <w:lvl w:ilvl="8" w:tplc="30D6EAC0">
      <w:start w:val="1"/>
      <w:numFmt w:val="lowerRoman"/>
      <w:lvlText w:val="%9."/>
      <w:lvlJc w:val="right"/>
      <w:pPr>
        <w:ind w:left="6480" w:hanging="180"/>
      </w:pPr>
    </w:lvl>
  </w:abstractNum>
  <w:abstractNum w:abstractNumId="20" w15:restartNumberingAfterBreak="0">
    <w:nsid w:val="45A37B0A"/>
    <w:multiLevelType w:val="hybridMultilevel"/>
    <w:tmpl w:val="CE46C82A"/>
    <w:lvl w:ilvl="0" w:tplc="9C9216E2">
      <w:start w:val="1"/>
      <w:numFmt w:val="upperRoman"/>
      <w:lvlText w:val="%1."/>
      <w:lvlJc w:val="left"/>
      <w:pPr>
        <w:ind w:left="720" w:hanging="720"/>
      </w:pPr>
      <w:rPr>
        <w:rFonts w:ascii="Calibri" w:hAnsi="Calibri" w:hint="default"/>
      </w:rPr>
    </w:lvl>
    <w:lvl w:ilvl="1" w:tplc="5D14537E">
      <w:start w:val="1"/>
      <w:numFmt w:val="lowerLetter"/>
      <w:lvlText w:val="%2."/>
      <w:lvlJc w:val="left"/>
      <w:pPr>
        <w:ind w:left="1440" w:hanging="360"/>
      </w:pPr>
    </w:lvl>
    <w:lvl w:ilvl="2" w:tplc="8C4259F8">
      <w:start w:val="1"/>
      <w:numFmt w:val="lowerRoman"/>
      <w:lvlText w:val="%3."/>
      <w:lvlJc w:val="right"/>
      <w:pPr>
        <w:ind w:left="2160" w:hanging="180"/>
      </w:pPr>
    </w:lvl>
    <w:lvl w:ilvl="3" w:tplc="D2824838">
      <w:start w:val="1"/>
      <w:numFmt w:val="decimal"/>
      <w:lvlText w:val="%4."/>
      <w:lvlJc w:val="left"/>
      <w:pPr>
        <w:ind w:left="2880" w:hanging="360"/>
      </w:pPr>
    </w:lvl>
    <w:lvl w:ilvl="4" w:tplc="F80A4396">
      <w:start w:val="1"/>
      <w:numFmt w:val="lowerLetter"/>
      <w:lvlText w:val="%5."/>
      <w:lvlJc w:val="left"/>
      <w:pPr>
        <w:ind w:left="3600" w:hanging="360"/>
      </w:pPr>
    </w:lvl>
    <w:lvl w:ilvl="5" w:tplc="5E9294C8">
      <w:start w:val="1"/>
      <w:numFmt w:val="lowerRoman"/>
      <w:lvlText w:val="%6."/>
      <w:lvlJc w:val="right"/>
      <w:pPr>
        <w:ind w:left="4320" w:hanging="180"/>
      </w:pPr>
    </w:lvl>
    <w:lvl w:ilvl="6" w:tplc="49DC0492">
      <w:start w:val="1"/>
      <w:numFmt w:val="decimal"/>
      <w:lvlText w:val="%7."/>
      <w:lvlJc w:val="left"/>
      <w:pPr>
        <w:ind w:left="5040" w:hanging="360"/>
      </w:pPr>
    </w:lvl>
    <w:lvl w:ilvl="7" w:tplc="AA54F5F4">
      <w:start w:val="1"/>
      <w:numFmt w:val="lowerLetter"/>
      <w:lvlText w:val="%8."/>
      <w:lvlJc w:val="left"/>
      <w:pPr>
        <w:ind w:left="5760" w:hanging="360"/>
      </w:pPr>
    </w:lvl>
    <w:lvl w:ilvl="8" w:tplc="43A2EB04">
      <w:start w:val="1"/>
      <w:numFmt w:val="lowerRoman"/>
      <w:lvlText w:val="%9."/>
      <w:lvlJc w:val="right"/>
      <w:pPr>
        <w:ind w:left="6480" w:hanging="180"/>
      </w:pPr>
    </w:lvl>
  </w:abstractNum>
  <w:abstractNum w:abstractNumId="21" w15:restartNumberingAfterBreak="0">
    <w:nsid w:val="45DB24BE"/>
    <w:multiLevelType w:val="hybridMultilevel"/>
    <w:tmpl w:val="D5B4E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953EF2"/>
    <w:multiLevelType w:val="hybridMultilevel"/>
    <w:tmpl w:val="F138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656258"/>
    <w:multiLevelType w:val="hybridMultilevel"/>
    <w:tmpl w:val="8960A9A4"/>
    <w:lvl w:ilvl="0" w:tplc="9E04AFCE">
      <w:start w:val="1"/>
      <w:numFmt w:val="bullet"/>
      <w:lvlText w:val=""/>
      <w:lvlJc w:val="left"/>
      <w:pPr>
        <w:ind w:left="720" w:hanging="360"/>
      </w:pPr>
      <w:rPr>
        <w:rFonts w:ascii="Symbol" w:hAnsi="Symbol" w:hint="default"/>
      </w:rPr>
    </w:lvl>
    <w:lvl w:ilvl="1" w:tplc="FAAA11DC">
      <w:start w:val="1"/>
      <w:numFmt w:val="bullet"/>
      <w:lvlText w:val="o"/>
      <w:lvlJc w:val="left"/>
      <w:pPr>
        <w:ind w:left="1440" w:hanging="360"/>
      </w:pPr>
      <w:rPr>
        <w:rFonts w:ascii="Courier New" w:hAnsi="Courier New" w:hint="default"/>
      </w:rPr>
    </w:lvl>
    <w:lvl w:ilvl="2" w:tplc="A2AE596E">
      <w:start w:val="1"/>
      <w:numFmt w:val="bullet"/>
      <w:lvlText w:val=""/>
      <w:lvlJc w:val="left"/>
      <w:pPr>
        <w:ind w:left="2160" w:hanging="360"/>
      </w:pPr>
      <w:rPr>
        <w:rFonts w:ascii="Wingdings" w:hAnsi="Wingdings" w:hint="default"/>
      </w:rPr>
    </w:lvl>
    <w:lvl w:ilvl="3" w:tplc="6C0C77BC">
      <w:start w:val="1"/>
      <w:numFmt w:val="bullet"/>
      <w:lvlText w:val=""/>
      <w:lvlJc w:val="left"/>
      <w:pPr>
        <w:ind w:left="2880" w:hanging="360"/>
      </w:pPr>
      <w:rPr>
        <w:rFonts w:ascii="Symbol" w:hAnsi="Symbol" w:hint="default"/>
      </w:rPr>
    </w:lvl>
    <w:lvl w:ilvl="4" w:tplc="CC1CF0D8">
      <w:start w:val="1"/>
      <w:numFmt w:val="bullet"/>
      <w:lvlText w:val="o"/>
      <w:lvlJc w:val="left"/>
      <w:pPr>
        <w:ind w:left="3600" w:hanging="360"/>
      </w:pPr>
      <w:rPr>
        <w:rFonts w:ascii="Courier New" w:hAnsi="Courier New" w:hint="default"/>
      </w:rPr>
    </w:lvl>
    <w:lvl w:ilvl="5" w:tplc="4690579C">
      <w:start w:val="1"/>
      <w:numFmt w:val="bullet"/>
      <w:lvlText w:val=""/>
      <w:lvlJc w:val="left"/>
      <w:pPr>
        <w:ind w:left="4320" w:hanging="360"/>
      </w:pPr>
      <w:rPr>
        <w:rFonts w:ascii="Wingdings" w:hAnsi="Wingdings" w:hint="default"/>
      </w:rPr>
    </w:lvl>
    <w:lvl w:ilvl="6" w:tplc="84427640">
      <w:start w:val="1"/>
      <w:numFmt w:val="bullet"/>
      <w:lvlText w:val=""/>
      <w:lvlJc w:val="left"/>
      <w:pPr>
        <w:ind w:left="5040" w:hanging="360"/>
      </w:pPr>
      <w:rPr>
        <w:rFonts w:ascii="Symbol" w:hAnsi="Symbol" w:hint="default"/>
      </w:rPr>
    </w:lvl>
    <w:lvl w:ilvl="7" w:tplc="11D67F44">
      <w:start w:val="1"/>
      <w:numFmt w:val="bullet"/>
      <w:lvlText w:val="o"/>
      <w:lvlJc w:val="left"/>
      <w:pPr>
        <w:ind w:left="5760" w:hanging="360"/>
      </w:pPr>
      <w:rPr>
        <w:rFonts w:ascii="Courier New" w:hAnsi="Courier New" w:hint="default"/>
      </w:rPr>
    </w:lvl>
    <w:lvl w:ilvl="8" w:tplc="BB6CA280">
      <w:start w:val="1"/>
      <w:numFmt w:val="bullet"/>
      <w:lvlText w:val=""/>
      <w:lvlJc w:val="left"/>
      <w:pPr>
        <w:ind w:left="6480" w:hanging="360"/>
      </w:pPr>
      <w:rPr>
        <w:rFonts w:ascii="Wingdings" w:hAnsi="Wingdings" w:hint="default"/>
      </w:rPr>
    </w:lvl>
  </w:abstractNum>
  <w:abstractNum w:abstractNumId="24" w15:restartNumberingAfterBreak="0">
    <w:nsid w:val="4D631A8F"/>
    <w:multiLevelType w:val="hybridMultilevel"/>
    <w:tmpl w:val="13C615B0"/>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25343E"/>
    <w:multiLevelType w:val="hybridMultilevel"/>
    <w:tmpl w:val="EFE6D6AA"/>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C63A59"/>
    <w:multiLevelType w:val="hybridMultilevel"/>
    <w:tmpl w:val="E37A3F1E"/>
    <w:lvl w:ilvl="0" w:tplc="F18AD3D0">
      <w:start w:val="1"/>
      <w:numFmt w:val="decimal"/>
      <w:lvlText w:val="%1)"/>
      <w:lvlJc w:val="left"/>
      <w:pPr>
        <w:ind w:left="360" w:hanging="360"/>
      </w:pPr>
      <w:rPr>
        <w:rFonts w:ascii="Aptos" w:eastAsia="Aptos" w:hAnsi="Aptos" w:cs="Times New Roman"/>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2E6528"/>
    <w:multiLevelType w:val="hybridMultilevel"/>
    <w:tmpl w:val="0A7A6CD4"/>
    <w:lvl w:ilvl="0" w:tplc="D174029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13533"/>
    <w:multiLevelType w:val="hybridMultilevel"/>
    <w:tmpl w:val="64D24110"/>
    <w:lvl w:ilvl="0" w:tplc="53A082B4">
      <w:start w:val="1"/>
      <w:numFmt w:val="bullet"/>
      <w:lvlText w:val="∙"/>
      <w:lvlJc w:val="left"/>
      <w:pPr>
        <w:ind w:left="720" w:hanging="360"/>
      </w:pPr>
      <w:rPr>
        <w:rFonts w:ascii="함초롬바탕" w:eastAsia="함초롬바탕" w:hAnsi="함초롬바탕"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800A1C"/>
    <w:multiLevelType w:val="hybridMultilevel"/>
    <w:tmpl w:val="2A38FFFC"/>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02FE4"/>
    <w:multiLevelType w:val="hybridMultilevel"/>
    <w:tmpl w:val="DDC8DD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021AF8"/>
    <w:multiLevelType w:val="hybridMultilevel"/>
    <w:tmpl w:val="BE5A1CE4"/>
    <w:lvl w:ilvl="0" w:tplc="0469000F">
      <w:start w:val="1"/>
      <w:numFmt w:val="decimal"/>
      <w:lvlText w:val="%1."/>
      <w:lvlJc w:val="left"/>
      <w:pPr>
        <w:ind w:left="720" w:hanging="360"/>
      </w:pPr>
    </w:lvl>
    <w:lvl w:ilvl="1" w:tplc="04690019" w:tentative="1">
      <w:start w:val="1"/>
      <w:numFmt w:val="lowerLetter"/>
      <w:lvlText w:val="%2."/>
      <w:lvlJc w:val="left"/>
      <w:pPr>
        <w:ind w:left="1440" w:hanging="360"/>
      </w:pPr>
    </w:lvl>
    <w:lvl w:ilvl="2" w:tplc="0469001B" w:tentative="1">
      <w:start w:val="1"/>
      <w:numFmt w:val="lowerRoman"/>
      <w:lvlText w:val="%3."/>
      <w:lvlJc w:val="right"/>
      <w:pPr>
        <w:ind w:left="2160" w:hanging="180"/>
      </w:pPr>
    </w:lvl>
    <w:lvl w:ilvl="3" w:tplc="0469000F" w:tentative="1">
      <w:start w:val="1"/>
      <w:numFmt w:val="decimal"/>
      <w:lvlText w:val="%4."/>
      <w:lvlJc w:val="left"/>
      <w:pPr>
        <w:ind w:left="2880" w:hanging="360"/>
      </w:pPr>
    </w:lvl>
    <w:lvl w:ilvl="4" w:tplc="04690019" w:tentative="1">
      <w:start w:val="1"/>
      <w:numFmt w:val="lowerLetter"/>
      <w:lvlText w:val="%5."/>
      <w:lvlJc w:val="left"/>
      <w:pPr>
        <w:ind w:left="3600" w:hanging="360"/>
      </w:pPr>
    </w:lvl>
    <w:lvl w:ilvl="5" w:tplc="0469001B" w:tentative="1">
      <w:start w:val="1"/>
      <w:numFmt w:val="lowerRoman"/>
      <w:lvlText w:val="%6."/>
      <w:lvlJc w:val="right"/>
      <w:pPr>
        <w:ind w:left="4320" w:hanging="180"/>
      </w:pPr>
    </w:lvl>
    <w:lvl w:ilvl="6" w:tplc="0469000F" w:tentative="1">
      <w:start w:val="1"/>
      <w:numFmt w:val="decimal"/>
      <w:lvlText w:val="%7."/>
      <w:lvlJc w:val="left"/>
      <w:pPr>
        <w:ind w:left="5040" w:hanging="360"/>
      </w:pPr>
    </w:lvl>
    <w:lvl w:ilvl="7" w:tplc="04690019" w:tentative="1">
      <w:start w:val="1"/>
      <w:numFmt w:val="lowerLetter"/>
      <w:lvlText w:val="%8."/>
      <w:lvlJc w:val="left"/>
      <w:pPr>
        <w:ind w:left="5760" w:hanging="360"/>
      </w:pPr>
    </w:lvl>
    <w:lvl w:ilvl="8" w:tplc="0469001B" w:tentative="1">
      <w:start w:val="1"/>
      <w:numFmt w:val="lowerRoman"/>
      <w:lvlText w:val="%9."/>
      <w:lvlJc w:val="right"/>
      <w:pPr>
        <w:ind w:left="6480" w:hanging="180"/>
      </w:pPr>
    </w:lvl>
  </w:abstractNum>
  <w:abstractNum w:abstractNumId="32" w15:restartNumberingAfterBreak="0">
    <w:nsid w:val="58ED4F47"/>
    <w:multiLevelType w:val="hybridMultilevel"/>
    <w:tmpl w:val="5DAC1586"/>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4C6D79"/>
    <w:multiLevelType w:val="hybridMultilevel"/>
    <w:tmpl w:val="6916FCD4"/>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63520F9C"/>
    <w:multiLevelType w:val="hybridMultilevel"/>
    <w:tmpl w:val="0A0CCA52"/>
    <w:lvl w:ilvl="0" w:tplc="E06646FE">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8E6CE3"/>
    <w:multiLevelType w:val="hybridMultilevel"/>
    <w:tmpl w:val="10C811D6"/>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A42766"/>
    <w:multiLevelType w:val="hybridMultilevel"/>
    <w:tmpl w:val="1024B2E0"/>
    <w:lvl w:ilvl="0" w:tplc="C0BA187E">
      <w:start w:val="1"/>
      <w:numFmt w:val="upperRoman"/>
      <w:lvlText w:val="%1."/>
      <w:lvlJc w:val="left"/>
      <w:pPr>
        <w:ind w:left="720" w:hanging="360"/>
      </w:pPr>
    </w:lvl>
    <w:lvl w:ilvl="1" w:tplc="0882A4E6">
      <w:start w:val="1"/>
      <w:numFmt w:val="lowerLetter"/>
      <w:lvlText w:val="%2."/>
      <w:lvlJc w:val="left"/>
      <w:pPr>
        <w:ind w:left="1440" w:hanging="360"/>
      </w:pPr>
    </w:lvl>
    <w:lvl w:ilvl="2" w:tplc="B3C4DD44">
      <w:start w:val="1"/>
      <w:numFmt w:val="lowerRoman"/>
      <w:lvlText w:val="%3."/>
      <w:lvlJc w:val="right"/>
      <w:pPr>
        <w:ind w:left="2160" w:hanging="180"/>
      </w:pPr>
    </w:lvl>
    <w:lvl w:ilvl="3" w:tplc="F3FEE7BA">
      <w:start w:val="1"/>
      <w:numFmt w:val="decimal"/>
      <w:lvlText w:val="%4."/>
      <w:lvlJc w:val="left"/>
      <w:pPr>
        <w:ind w:left="2880" w:hanging="360"/>
      </w:pPr>
    </w:lvl>
    <w:lvl w:ilvl="4" w:tplc="714E1578">
      <w:start w:val="1"/>
      <w:numFmt w:val="lowerLetter"/>
      <w:lvlText w:val="%5."/>
      <w:lvlJc w:val="left"/>
      <w:pPr>
        <w:ind w:left="3600" w:hanging="360"/>
      </w:pPr>
    </w:lvl>
    <w:lvl w:ilvl="5" w:tplc="DFF8CCF4">
      <w:start w:val="1"/>
      <w:numFmt w:val="lowerRoman"/>
      <w:lvlText w:val="%6."/>
      <w:lvlJc w:val="right"/>
      <w:pPr>
        <w:ind w:left="4320" w:hanging="180"/>
      </w:pPr>
    </w:lvl>
    <w:lvl w:ilvl="6" w:tplc="273A3A5E">
      <w:start w:val="1"/>
      <w:numFmt w:val="decimal"/>
      <w:lvlText w:val="%7."/>
      <w:lvlJc w:val="left"/>
      <w:pPr>
        <w:ind w:left="5040" w:hanging="360"/>
      </w:pPr>
    </w:lvl>
    <w:lvl w:ilvl="7" w:tplc="7BAE4B28">
      <w:start w:val="1"/>
      <w:numFmt w:val="lowerLetter"/>
      <w:lvlText w:val="%8."/>
      <w:lvlJc w:val="left"/>
      <w:pPr>
        <w:ind w:left="5760" w:hanging="360"/>
      </w:pPr>
    </w:lvl>
    <w:lvl w:ilvl="8" w:tplc="9438D562">
      <w:start w:val="1"/>
      <w:numFmt w:val="lowerRoman"/>
      <w:lvlText w:val="%9."/>
      <w:lvlJc w:val="right"/>
      <w:pPr>
        <w:ind w:left="6480" w:hanging="180"/>
      </w:pPr>
    </w:lvl>
  </w:abstractNum>
  <w:abstractNum w:abstractNumId="37" w15:restartNumberingAfterBreak="0">
    <w:nsid w:val="6CCE67EF"/>
    <w:multiLevelType w:val="hybridMultilevel"/>
    <w:tmpl w:val="0CAC80EC"/>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807006"/>
    <w:multiLevelType w:val="hybridMultilevel"/>
    <w:tmpl w:val="D082C878"/>
    <w:lvl w:ilvl="0" w:tplc="53A082B4">
      <w:start w:val="1"/>
      <w:numFmt w:val="bullet"/>
      <w:lvlText w:val="∙"/>
      <w:lvlJc w:val="left"/>
      <w:pPr>
        <w:ind w:left="720" w:hanging="360"/>
      </w:pPr>
      <w:rPr>
        <w:rFonts w:ascii="함초롬바탕" w:eastAsia="함초롬바탕" w:hAnsi="함초롬바탕"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7446A"/>
    <w:multiLevelType w:val="hybridMultilevel"/>
    <w:tmpl w:val="C56E83BA"/>
    <w:lvl w:ilvl="0" w:tplc="581E0620">
      <w:start w:val="1"/>
      <w:numFmt w:val="low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9A692C"/>
    <w:multiLevelType w:val="hybridMultilevel"/>
    <w:tmpl w:val="EF342516"/>
    <w:lvl w:ilvl="0" w:tplc="53A082B4">
      <w:start w:val="1"/>
      <w:numFmt w:val="bullet"/>
      <w:lvlText w:val="∙"/>
      <w:lvlJc w:val="left"/>
      <w:pPr>
        <w:ind w:left="720" w:hanging="360"/>
      </w:pPr>
      <w:rPr>
        <w:rFonts w:ascii="함초롬바탕" w:eastAsia="함초롬바탕" w:hAnsi="함초롬바탕" w:hint="eastAsia"/>
      </w:rPr>
    </w:lvl>
    <w:lvl w:ilvl="1" w:tplc="04690003" w:tentative="1">
      <w:start w:val="1"/>
      <w:numFmt w:val="bullet"/>
      <w:lvlText w:val="o"/>
      <w:lvlJc w:val="left"/>
      <w:pPr>
        <w:ind w:left="1440" w:hanging="360"/>
      </w:pPr>
      <w:rPr>
        <w:rFonts w:ascii="Courier New" w:hAnsi="Courier New" w:cs="Courier New" w:hint="default"/>
      </w:rPr>
    </w:lvl>
    <w:lvl w:ilvl="2" w:tplc="04690005" w:tentative="1">
      <w:start w:val="1"/>
      <w:numFmt w:val="bullet"/>
      <w:lvlText w:val=""/>
      <w:lvlJc w:val="left"/>
      <w:pPr>
        <w:ind w:left="2160" w:hanging="360"/>
      </w:pPr>
      <w:rPr>
        <w:rFonts w:ascii="Wingdings" w:hAnsi="Wingdings" w:hint="default"/>
      </w:rPr>
    </w:lvl>
    <w:lvl w:ilvl="3" w:tplc="04690001" w:tentative="1">
      <w:start w:val="1"/>
      <w:numFmt w:val="bullet"/>
      <w:lvlText w:val=""/>
      <w:lvlJc w:val="left"/>
      <w:pPr>
        <w:ind w:left="2880" w:hanging="360"/>
      </w:pPr>
      <w:rPr>
        <w:rFonts w:ascii="Symbol" w:hAnsi="Symbol" w:hint="default"/>
      </w:rPr>
    </w:lvl>
    <w:lvl w:ilvl="4" w:tplc="04690003" w:tentative="1">
      <w:start w:val="1"/>
      <w:numFmt w:val="bullet"/>
      <w:lvlText w:val="o"/>
      <w:lvlJc w:val="left"/>
      <w:pPr>
        <w:ind w:left="3600" w:hanging="360"/>
      </w:pPr>
      <w:rPr>
        <w:rFonts w:ascii="Courier New" w:hAnsi="Courier New" w:cs="Courier New" w:hint="default"/>
      </w:rPr>
    </w:lvl>
    <w:lvl w:ilvl="5" w:tplc="04690005" w:tentative="1">
      <w:start w:val="1"/>
      <w:numFmt w:val="bullet"/>
      <w:lvlText w:val=""/>
      <w:lvlJc w:val="left"/>
      <w:pPr>
        <w:ind w:left="4320" w:hanging="360"/>
      </w:pPr>
      <w:rPr>
        <w:rFonts w:ascii="Wingdings" w:hAnsi="Wingdings" w:hint="default"/>
      </w:rPr>
    </w:lvl>
    <w:lvl w:ilvl="6" w:tplc="04690001" w:tentative="1">
      <w:start w:val="1"/>
      <w:numFmt w:val="bullet"/>
      <w:lvlText w:val=""/>
      <w:lvlJc w:val="left"/>
      <w:pPr>
        <w:ind w:left="5040" w:hanging="360"/>
      </w:pPr>
      <w:rPr>
        <w:rFonts w:ascii="Symbol" w:hAnsi="Symbol" w:hint="default"/>
      </w:rPr>
    </w:lvl>
    <w:lvl w:ilvl="7" w:tplc="04690003" w:tentative="1">
      <w:start w:val="1"/>
      <w:numFmt w:val="bullet"/>
      <w:lvlText w:val="o"/>
      <w:lvlJc w:val="left"/>
      <w:pPr>
        <w:ind w:left="5760" w:hanging="360"/>
      </w:pPr>
      <w:rPr>
        <w:rFonts w:ascii="Courier New" w:hAnsi="Courier New" w:cs="Courier New" w:hint="default"/>
      </w:rPr>
    </w:lvl>
    <w:lvl w:ilvl="8" w:tplc="04690005" w:tentative="1">
      <w:start w:val="1"/>
      <w:numFmt w:val="bullet"/>
      <w:lvlText w:val=""/>
      <w:lvlJc w:val="left"/>
      <w:pPr>
        <w:ind w:left="6480" w:hanging="360"/>
      </w:pPr>
      <w:rPr>
        <w:rFonts w:ascii="Wingdings" w:hAnsi="Wingdings" w:hint="default"/>
      </w:rPr>
    </w:lvl>
  </w:abstractNum>
  <w:abstractNum w:abstractNumId="41" w15:restartNumberingAfterBreak="0">
    <w:nsid w:val="745A7703"/>
    <w:multiLevelType w:val="multilevel"/>
    <w:tmpl w:val="ECB0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405D0E"/>
    <w:multiLevelType w:val="hybridMultilevel"/>
    <w:tmpl w:val="7D2C96BE"/>
    <w:lvl w:ilvl="0" w:tplc="04690001">
      <w:start w:val="1"/>
      <w:numFmt w:val="bullet"/>
      <w:lvlText w:val=""/>
      <w:lvlJc w:val="left"/>
      <w:pPr>
        <w:ind w:left="720" w:hanging="360"/>
      </w:pPr>
      <w:rPr>
        <w:rFonts w:ascii="Symbol" w:hAnsi="Symbol" w:hint="default"/>
      </w:rPr>
    </w:lvl>
    <w:lvl w:ilvl="1" w:tplc="04690003" w:tentative="1">
      <w:start w:val="1"/>
      <w:numFmt w:val="bullet"/>
      <w:lvlText w:val="o"/>
      <w:lvlJc w:val="left"/>
      <w:pPr>
        <w:ind w:left="1440" w:hanging="360"/>
      </w:pPr>
      <w:rPr>
        <w:rFonts w:ascii="Courier New" w:hAnsi="Courier New" w:cs="Courier New" w:hint="default"/>
      </w:rPr>
    </w:lvl>
    <w:lvl w:ilvl="2" w:tplc="04690005" w:tentative="1">
      <w:start w:val="1"/>
      <w:numFmt w:val="bullet"/>
      <w:lvlText w:val=""/>
      <w:lvlJc w:val="left"/>
      <w:pPr>
        <w:ind w:left="2160" w:hanging="360"/>
      </w:pPr>
      <w:rPr>
        <w:rFonts w:ascii="Wingdings" w:hAnsi="Wingdings" w:hint="default"/>
      </w:rPr>
    </w:lvl>
    <w:lvl w:ilvl="3" w:tplc="04690001" w:tentative="1">
      <w:start w:val="1"/>
      <w:numFmt w:val="bullet"/>
      <w:lvlText w:val=""/>
      <w:lvlJc w:val="left"/>
      <w:pPr>
        <w:ind w:left="2880" w:hanging="360"/>
      </w:pPr>
      <w:rPr>
        <w:rFonts w:ascii="Symbol" w:hAnsi="Symbol" w:hint="default"/>
      </w:rPr>
    </w:lvl>
    <w:lvl w:ilvl="4" w:tplc="04690003" w:tentative="1">
      <w:start w:val="1"/>
      <w:numFmt w:val="bullet"/>
      <w:lvlText w:val="o"/>
      <w:lvlJc w:val="left"/>
      <w:pPr>
        <w:ind w:left="3600" w:hanging="360"/>
      </w:pPr>
      <w:rPr>
        <w:rFonts w:ascii="Courier New" w:hAnsi="Courier New" w:cs="Courier New" w:hint="default"/>
      </w:rPr>
    </w:lvl>
    <w:lvl w:ilvl="5" w:tplc="04690005" w:tentative="1">
      <w:start w:val="1"/>
      <w:numFmt w:val="bullet"/>
      <w:lvlText w:val=""/>
      <w:lvlJc w:val="left"/>
      <w:pPr>
        <w:ind w:left="4320" w:hanging="360"/>
      </w:pPr>
      <w:rPr>
        <w:rFonts w:ascii="Wingdings" w:hAnsi="Wingdings" w:hint="default"/>
      </w:rPr>
    </w:lvl>
    <w:lvl w:ilvl="6" w:tplc="04690001" w:tentative="1">
      <w:start w:val="1"/>
      <w:numFmt w:val="bullet"/>
      <w:lvlText w:val=""/>
      <w:lvlJc w:val="left"/>
      <w:pPr>
        <w:ind w:left="5040" w:hanging="360"/>
      </w:pPr>
      <w:rPr>
        <w:rFonts w:ascii="Symbol" w:hAnsi="Symbol" w:hint="default"/>
      </w:rPr>
    </w:lvl>
    <w:lvl w:ilvl="7" w:tplc="04690003" w:tentative="1">
      <w:start w:val="1"/>
      <w:numFmt w:val="bullet"/>
      <w:lvlText w:val="o"/>
      <w:lvlJc w:val="left"/>
      <w:pPr>
        <w:ind w:left="5760" w:hanging="360"/>
      </w:pPr>
      <w:rPr>
        <w:rFonts w:ascii="Courier New" w:hAnsi="Courier New" w:cs="Courier New" w:hint="default"/>
      </w:rPr>
    </w:lvl>
    <w:lvl w:ilvl="8" w:tplc="04690005" w:tentative="1">
      <w:start w:val="1"/>
      <w:numFmt w:val="bullet"/>
      <w:lvlText w:val=""/>
      <w:lvlJc w:val="left"/>
      <w:pPr>
        <w:ind w:left="6480" w:hanging="360"/>
      </w:pPr>
      <w:rPr>
        <w:rFonts w:ascii="Wingdings" w:hAnsi="Wingdings" w:hint="default"/>
      </w:rPr>
    </w:lvl>
  </w:abstractNum>
  <w:num w:numId="1" w16cid:durableId="309334956">
    <w:abstractNumId w:val="8"/>
  </w:num>
  <w:num w:numId="2" w16cid:durableId="1812286371">
    <w:abstractNumId w:val="8"/>
    <w:lvlOverride w:ilvl="0">
      <w:startOverride w:val="1"/>
    </w:lvlOverride>
  </w:num>
  <w:num w:numId="3" w16cid:durableId="604313064">
    <w:abstractNumId w:val="16"/>
  </w:num>
  <w:num w:numId="4" w16cid:durableId="226038767">
    <w:abstractNumId w:val="33"/>
  </w:num>
  <w:num w:numId="5" w16cid:durableId="814417489">
    <w:abstractNumId w:val="27"/>
  </w:num>
  <w:num w:numId="6" w16cid:durableId="1259173751">
    <w:abstractNumId w:val="13"/>
  </w:num>
  <w:num w:numId="7" w16cid:durableId="1531651978">
    <w:abstractNumId w:val="0"/>
  </w:num>
  <w:num w:numId="8" w16cid:durableId="1224220443">
    <w:abstractNumId w:val="24"/>
  </w:num>
  <w:num w:numId="9" w16cid:durableId="1034766593">
    <w:abstractNumId w:val="34"/>
  </w:num>
  <w:num w:numId="10" w16cid:durableId="1713457364">
    <w:abstractNumId w:val="39"/>
  </w:num>
  <w:num w:numId="11" w16cid:durableId="1066339719">
    <w:abstractNumId w:val="3"/>
  </w:num>
  <w:num w:numId="12" w16cid:durableId="648945930">
    <w:abstractNumId w:val="38"/>
  </w:num>
  <w:num w:numId="13" w16cid:durableId="1136409472">
    <w:abstractNumId w:val="4"/>
  </w:num>
  <w:num w:numId="14" w16cid:durableId="1432703495">
    <w:abstractNumId w:val="28"/>
  </w:num>
  <w:num w:numId="15" w16cid:durableId="277028860">
    <w:abstractNumId w:val="10"/>
  </w:num>
  <w:num w:numId="16" w16cid:durableId="878711403">
    <w:abstractNumId w:val="32"/>
  </w:num>
  <w:num w:numId="17" w16cid:durableId="977417365">
    <w:abstractNumId w:val="37"/>
  </w:num>
  <w:num w:numId="18" w16cid:durableId="1923176427">
    <w:abstractNumId w:val="2"/>
  </w:num>
  <w:num w:numId="19" w16cid:durableId="512426010">
    <w:abstractNumId w:val="35"/>
  </w:num>
  <w:num w:numId="20" w16cid:durableId="69237394">
    <w:abstractNumId w:val="29"/>
  </w:num>
  <w:num w:numId="21" w16cid:durableId="2100448248">
    <w:abstractNumId w:val="25"/>
  </w:num>
  <w:num w:numId="22" w16cid:durableId="859856574">
    <w:abstractNumId w:val="14"/>
  </w:num>
  <w:num w:numId="23" w16cid:durableId="913929924">
    <w:abstractNumId w:val="7"/>
  </w:num>
  <w:num w:numId="24" w16cid:durableId="274601455">
    <w:abstractNumId w:val="42"/>
  </w:num>
  <w:num w:numId="25" w16cid:durableId="2016690424">
    <w:abstractNumId w:val="15"/>
  </w:num>
  <w:num w:numId="26" w16cid:durableId="101728273">
    <w:abstractNumId w:val="40"/>
  </w:num>
  <w:num w:numId="27" w16cid:durableId="457644993">
    <w:abstractNumId w:val="31"/>
  </w:num>
  <w:num w:numId="28" w16cid:durableId="1491864621">
    <w:abstractNumId w:val="21"/>
  </w:num>
  <w:num w:numId="29" w16cid:durableId="1111899351">
    <w:abstractNumId w:val="26"/>
  </w:num>
  <w:num w:numId="30" w16cid:durableId="1295870938">
    <w:abstractNumId w:val="18"/>
  </w:num>
  <w:num w:numId="31" w16cid:durableId="1170407769">
    <w:abstractNumId w:val="6"/>
  </w:num>
  <w:num w:numId="32" w16cid:durableId="1329551798">
    <w:abstractNumId w:val="12"/>
  </w:num>
  <w:num w:numId="33" w16cid:durableId="1930850062">
    <w:abstractNumId w:val="30"/>
  </w:num>
  <w:num w:numId="34" w16cid:durableId="789592156">
    <w:abstractNumId w:val="22"/>
  </w:num>
  <w:num w:numId="35" w16cid:durableId="267978762">
    <w:abstractNumId w:val="41"/>
  </w:num>
  <w:num w:numId="36" w16cid:durableId="1543250253">
    <w:abstractNumId w:val="9"/>
  </w:num>
  <w:num w:numId="37" w16cid:durableId="1129975537">
    <w:abstractNumId w:val="5"/>
  </w:num>
  <w:num w:numId="38" w16cid:durableId="2135515404">
    <w:abstractNumId w:val="11"/>
  </w:num>
  <w:num w:numId="39" w16cid:durableId="38820163">
    <w:abstractNumId w:val="23"/>
  </w:num>
  <w:num w:numId="40" w16cid:durableId="1590963093">
    <w:abstractNumId w:val="17"/>
  </w:num>
  <w:num w:numId="41" w16cid:durableId="855118565">
    <w:abstractNumId w:val="19"/>
  </w:num>
  <w:num w:numId="42" w16cid:durableId="1239441490">
    <w:abstractNumId w:val="1"/>
  </w:num>
  <w:num w:numId="43" w16cid:durableId="356808047">
    <w:abstractNumId w:val="36"/>
  </w:num>
  <w:num w:numId="44" w16cid:durableId="1125737203">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F7"/>
    <w:rsid w:val="00001D23"/>
    <w:rsid w:val="00003072"/>
    <w:rsid w:val="000034EB"/>
    <w:rsid w:val="000042FC"/>
    <w:rsid w:val="000046E9"/>
    <w:rsid w:val="000049CA"/>
    <w:rsid w:val="000057AA"/>
    <w:rsid w:val="000072CF"/>
    <w:rsid w:val="00010930"/>
    <w:rsid w:val="00010B4C"/>
    <w:rsid w:val="00011915"/>
    <w:rsid w:val="00012526"/>
    <w:rsid w:val="00012C7C"/>
    <w:rsid w:val="000156C6"/>
    <w:rsid w:val="00015FF2"/>
    <w:rsid w:val="0001785A"/>
    <w:rsid w:val="00020361"/>
    <w:rsid w:val="00021880"/>
    <w:rsid w:val="00022DE9"/>
    <w:rsid w:val="000248C0"/>
    <w:rsid w:val="00025946"/>
    <w:rsid w:val="00027EE6"/>
    <w:rsid w:val="0003020B"/>
    <w:rsid w:val="00030A48"/>
    <w:rsid w:val="00031E16"/>
    <w:rsid w:val="00031EB7"/>
    <w:rsid w:val="0003356C"/>
    <w:rsid w:val="00033989"/>
    <w:rsid w:val="0003461C"/>
    <w:rsid w:val="000359B5"/>
    <w:rsid w:val="00036AD9"/>
    <w:rsid w:val="000417A1"/>
    <w:rsid w:val="00041F71"/>
    <w:rsid w:val="000422BD"/>
    <w:rsid w:val="000441DA"/>
    <w:rsid w:val="00044654"/>
    <w:rsid w:val="00044655"/>
    <w:rsid w:val="00045877"/>
    <w:rsid w:val="00045A2D"/>
    <w:rsid w:val="00046353"/>
    <w:rsid w:val="00051C87"/>
    <w:rsid w:val="00053159"/>
    <w:rsid w:val="00053313"/>
    <w:rsid w:val="0005468D"/>
    <w:rsid w:val="00054816"/>
    <w:rsid w:val="00055972"/>
    <w:rsid w:val="00060302"/>
    <w:rsid w:val="00060EC3"/>
    <w:rsid w:val="000615B0"/>
    <w:rsid w:val="00062A21"/>
    <w:rsid w:val="00062E78"/>
    <w:rsid w:val="00064EF6"/>
    <w:rsid w:val="00064EFA"/>
    <w:rsid w:val="00066BC7"/>
    <w:rsid w:val="00067667"/>
    <w:rsid w:val="000711C1"/>
    <w:rsid w:val="000717D8"/>
    <w:rsid w:val="0007234E"/>
    <w:rsid w:val="000734EF"/>
    <w:rsid w:val="000748FE"/>
    <w:rsid w:val="0007668A"/>
    <w:rsid w:val="000776E9"/>
    <w:rsid w:val="000818F5"/>
    <w:rsid w:val="00081F3D"/>
    <w:rsid w:val="0008221B"/>
    <w:rsid w:val="000826AF"/>
    <w:rsid w:val="0008309A"/>
    <w:rsid w:val="00083205"/>
    <w:rsid w:val="00084487"/>
    <w:rsid w:val="0008733F"/>
    <w:rsid w:val="00090431"/>
    <w:rsid w:val="00092A3C"/>
    <w:rsid w:val="00092A70"/>
    <w:rsid w:val="00092DB4"/>
    <w:rsid w:val="00093974"/>
    <w:rsid w:val="000939D5"/>
    <w:rsid w:val="000A02A6"/>
    <w:rsid w:val="000A0830"/>
    <w:rsid w:val="000A14A1"/>
    <w:rsid w:val="000A5A14"/>
    <w:rsid w:val="000A60FE"/>
    <w:rsid w:val="000B0068"/>
    <w:rsid w:val="000B063B"/>
    <w:rsid w:val="000B1A3F"/>
    <w:rsid w:val="000B1D9D"/>
    <w:rsid w:val="000B312D"/>
    <w:rsid w:val="000B3A46"/>
    <w:rsid w:val="000B3D30"/>
    <w:rsid w:val="000B4494"/>
    <w:rsid w:val="000B48E2"/>
    <w:rsid w:val="000B4B2D"/>
    <w:rsid w:val="000B660E"/>
    <w:rsid w:val="000B6775"/>
    <w:rsid w:val="000C04B1"/>
    <w:rsid w:val="000C3C55"/>
    <w:rsid w:val="000C4362"/>
    <w:rsid w:val="000C49F5"/>
    <w:rsid w:val="000C4DDD"/>
    <w:rsid w:val="000C542F"/>
    <w:rsid w:val="000C6A93"/>
    <w:rsid w:val="000C7C6B"/>
    <w:rsid w:val="000D65BC"/>
    <w:rsid w:val="000D6DDE"/>
    <w:rsid w:val="000E165F"/>
    <w:rsid w:val="000E17EB"/>
    <w:rsid w:val="000E2455"/>
    <w:rsid w:val="000E29A8"/>
    <w:rsid w:val="000E3CEC"/>
    <w:rsid w:val="000E503B"/>
    <w:rsid w:val="000E506E"/>
    <w:rsid w:val="000F0886"/>
    <w:rsid w:val="000F14D8"/>
    <w:rsid w:val="000F1F67"/>
    <w:rsid w:val="000F4EE2"/>
    <w:rsid w:val="000F517F"/>
    <w:rsid w:val="000F662A"/>
    <w:rsid w:val="000F74FE"/>
    <w:rsid w:val="00100F98"/>
    <w:rsid w:val="00101676"/>
    <w:rsid w:val="001029BD"/>
    <w:rsid w:val="00103257"/>
    <w:rsid w:val="00103345"/>
    <w:rsid w:val="00104DC8"/>
    <w:rsid w:val="00104FDC"/>
    <w:rsid w:val="00106518"/>
    <w:rsid w:val="00106AB2"/>
    <w:rsid w:val="00107ECE"/>
    <w:rsid w:val="0011062B"/>
    <w:rsid w:val="001107F4"/>
    <w:rsid w:val="00110A12"/>
    <w:rsid w:val="001116C2"/>
    <w:rsid w:val="00112837"/>
    <w:rsid w:val="00113A56"/>
    <w:rsid w:val="001141FC"/>
    <w:rsid w:val="00114B9D"/>
    <w:rsid w:val="00114DAA"/>
    <w:rsid w:val="0011550C"/>
    <w:rsid w:val="00115EED"/>
    <w:rsid w:val="00116DF3"/>
    <w:rsid w:val="00116E97"/>
    <w:rsid w:val="001173E7"/>
    <w:rsid w:val="00123A7A"/>
    <w:rsid w:val="00124A38"/>
    <w:rsid w:val="001302A0"/>
    <w:rsid w:val="00130AC0"/>
    <w:rsid w:val="00131B0B"/>
    <w:rsid w:val="00131DCD"/>
    <w:rsid w:val="001324C6"/>
    <w:rsid w:val="00132B6D"/>
    <w:rsid w:val="00132EE7"/>
    <w:rsid w:val="00133614"/>
    <w:rsid w:val="00135649"/>
    <w:rsid w:val="0013589D"/>
    <w:rsid w:val="0013698A"/>
    <w:rsid w:val="001374D8"/>
    <w:rsid w:val="00137C6A"/>
    <w:rsid w:val="00137EB2"/>
    <w:rsid w:val="00140058"/>
    <w:rsid w:val="00140BB4"/>
    <w:rsid w:val="001411C6"/>
    <w:rsid w:val="001434C9"/>
    <w:rsid w:val="00143F97"/>
    <w:rsid w:val="001441EC"/>
    <w:rsid w:val="00144D89"/>
    <w:rsid w:val="00146350"/>
    <w:rsid w:val="00146DAE"/>
    <w:rsid w:val="00146ECB"/>
    <w:rsid w:val="00147411"/>
    <w:rsid w:val="00151B50"/>
    <w:rsid w:val="001522D5"/>
    <w:rsid w:val="001535D9"/>
    <w:rsid w:val="001547F8"/>
    <w:rsid w:val="0015504B"/>
    <w:rsid w:val="00155240"/>
    <w:rsid w:val="001555BB"/>
    <w:rsid w:val="00155DA1"/>
    <w:rsid w:val="00160929"/>
    <w:rsid w:val="0016107C"/>
    <w:rsid w:val="00161E02"/>
    <w:rsid w:val="001629BD"/>
    <w:rsid w:val="0016464E"/>
    <w:rsid w:val="0016597F"/>
    <w:rsid w:val="001663BF"/>
    <w:rsid w:val="00167101"/>
    <w:rsid w:val="00167302"/>
    <w:rsid w:val="00171649"/>
    <w:rsid w:val="001732CD"/>
    <w:rsid w:val="00181491"/>
    <w:rsid w:val="00182984"/>
    <w:rsid w:val="00183C2F"/>
    <w:rsid w:val="00184097"/>
    <w:rsid w:val="00184AA4"/>
    <w:rsid w:val="00185E47"/>
    <w:rsid w:val="00186483"/>
    <w:rsid w:val="001866E8"/>
    <w:rsid w:val="00186B59"/>
    <w:rsid w:val="00186D1E"/>
    <w:rsid w:val="00186D6D"/>
    <w:rsid w:val="001900F7"/>
    <w:rsid w:val="00190860"/>
    <w:rsid w:val="00192618"/>
    <w:rsid w:val="00193440"/>
    <w:rsid w:val="00194BA9"/>
    <w:rsid w:val="001978EB"/>
    <w:rsid w:val="001A03CC"/>
    <w:rsid w:val="001A1150"/>
    <w:rsid w:val="001A124D"/>
    <w:rsid w:val="001A357C"/>
    <w:rsid w:val="001A55D1"/>
    <w:rsid w:val="001A615C"/>
    <w:rsid w:val="001A7A32"/>
    <w:rsid w:val="001B14E4"/>
    <w:rsid w:val="001B30A4"/>
    <w:rsid w:val="001B33D4"/>
    <w:rsid w:val="001B48A7"/>
    <w:rsid w:val="001B5BE3"/>
    <w:rsid w:val="001B782A"/>
    <w:rsid w:val="001B7B76"/>
    <w:rsid w:val="001B7BFD"/>
    <w:rsid w:val="001C0394"/>
    <w:rsid w:val="001C0955"/>
    <w:rsid w:val="001C0CF1"/>
    <w:rsid w:val="001C1226"/>
    <w:rsid w:val="001C15F0"/>
    <w:rsid w:val="001C1659"/>
    <w:rsid w:val="001C29B6"/>
    <w:rsid w:val="001C2D4B"/>
    <w:rsid w:val="001C3190"/>
    <w:rsid w:val="001C3A22"/>
    <w:rsid w:val="001C4626"/>
    <w:rsid w:val="001C4719"/>
    <w:rsid w:val="001C5460"/>
    <w:rsid w:val="001C5ED8"/>
    <w:rsid w:val="001C60D2"/>
    <w:rsid w:val="001C629D"/>
    <w:rsid w:val="001C68E5"/>
    <w:rsid w:val="001C7A26"/>
    <w:rsid w:val="001C7ADA"/>
    <w:rsid w:val="001C7EBE"/>
    <w:rsid w:val="001D0B24"/>
    <w:rsid w:val="001D0F8F"/>
    <w:rsid w:val="001D1221"/>
    <w:rsid w:val="001D1CA5"/>
    <w:rsid w:val="001D4147"/>
    <w:rsid w:val="001D54AA"/>
    <w:rsid w:val="001D55D3"/>
    <w:rsid w:val="001D6163"/>
    <w:rsid w:val="001D65D8"/>
    <w:rsid w:val="001D70AA"/>
    <w:rsid w:val="001E0170"/>
    <w:rsid w:val="001E018A"/>
    <w:rsid w:val="001E4D30"/>
    <w:rsid w:val="001E54BB"/>
    <w:rsid w:val="001E6168"/>
    <w:rsid w:val="001E7194"/>
    <w:rsid w:val="001F04C2"/>
    <w:rsid w:val="001F1500"/>
    <w:rsid w:val="001F1717"/>
    <w:rsid w:val="001F2AE1"/>
    <w:rsid w:val="001F2D2B"/>
    <w:rsid w:val="001F343D"/>
    <w:rsid w:val="001F4B06"/>
    <w:rsid w:val="001F51F2"/>
    <w:rsid w:val="001F7061"/>
    <w:rsid w:val="001F7DD5"/>
    <w:rsid w:val="00204E38"/>
    <w:rsid w:val="002053AE"/>
    <w:rsid w:val="00206FEA"/>
    <w:rsid w:val="002078C3"/>
    <w:rsid w:val="00207C3F"/>
    <w:rsid w:val="002110E8"/>
    <w:rsid w:val="00214AA8"/>
    <w:rsid w:val="00214FCC"/>
    <w:rsid w:val="00215EF4"/>
    <w:rsid w:val="00216441"/>
    <w:rsid w:val="00217F3A"/>
    <w:rsid w:val="002207D4"/>
    <w:rsid w:val="00221CCB"/>
    <w:rsid w:val="00224485"/>
    <w:rsid w:val="00224B4E"/>
    <w:rsid w:val="002250C4"/>
    <w:rsid w:val="0022677B"/>
    <w:rsid w:val="00226D1B"/>
    <w:rsid w:val="002317AF"/>
    <w:rsid w:val="00233370"/>
    <w:rsid w:val="0023377E"/>
    <w:rsid w:val="00234C8A"/>
    <w:rsid w:val="00235641"/>
    <w:rsid w:val="00235F3D"/>
    <w:rsid w:val="002367F0"/>
    <w:rsid w:val="00236986"/>
    <w:rsid w:val="00236B9C"/>
    <w:rsid w:val="00237B80"/>
    <w:rsid w:val="0024090F"/>
    <w:rsid w:val="002416E0"/>
    <w:rsid w:val="0024180B"/>
    <w:rsid w:val="0024292C"/>
    <w:rsid w:val="00242F7F"/>
    <w:rsid w:val="0024437D"/>
    <w:rsid w:val="00246251"/>
    <w:rsid w:val="00246539"/>
    <w:rsid w:val="00246A04"/>
    <w:rsid w:val="00246BC6"/>
    <w:rsid w:val="00247233"/>
    <w:rsid w:val="00247380"/>
    <w:rsid w:val="00254F75"/>
    <w:rsid w:val="0025523F"/>
    <w:rsid w:val="0025565E"/>
    <w:rsid w:val="00256D7F"/>
    <w:rsid w:val="002578E9"/>
    <w:rsid w:val="002579C4"/>
    <w:rsid w:val="00260163"/>
    <w:rsid w:val="00260CF3"/>
    <w:rsid w:val="002611EF"/>
    <w:rsid w:val="00262E0E"/>
    <w:rsid w:val="00264CF7"/>
    <w:rsid w:val="002650C9"/>
    <w:rsid w:val="002657A0"/>
    <w:rsid w:val="00266278"/>
    <w:rsid w:val="002678BD"/>
    <w:rsid w:val="0026793F"/>
    <w:rsid w:val="002749AF"/>
    <w:rsid w:val="00274AD6"/>
    <w:rsid w:val="00277329"/>
    <w:rsid w:val="00277FF0"/>
    <w:rsid w:val="00280AED"/>
    <w:rsid w:val="00282FDF"/>
    <w:rsid w:val="0028491B"/>
    <w:rsid w:val="0028550B"/>
    <w:rsid w:val="002869E9"/>
    <w:rsid w:val="00287241"/>
    <w:rsid w:val="00290280"/>
    <w:rsid w:val="002906AA"/>
    <w:rsid w:val="00290AA8"/>
    <w:rsid w:val="0029421D"/>
    <w:rsid w:val="00296F57"/>
    <w:rsid w:val="00297CCB"/>
    <w:rsid w:val="002A0032"/>
    <w:rsid w:val="002A0800"/>
    <w:rsid w:val="002A263F"/>
    <w:rsid w:val="002A2692"/>
    <w:rsid w:val="002A3FAE"/>
    <w:rsid w:val="002A4B22"/>
    <w:rsid w:val="002A5C87"/>
    <w:rsid w:val="002A6344"/>
    <w:rsid w:val="002A638C"/>
    <w:rsid w:val="002A6CE5"/>
    <w:rsid w:val="002A7441"/>
    <w:rsid w:val="002B104C"/>
    <w:rsid w:val="002B1A4A"/>
    <w:rsid w:val="002B2DEF"/>
    <w:rsid w:val="002B35AA"/>
    <w:rsid w:val="002B4A5A"/>
    <w:rsid w:val="002B60B4"/>
    <w:rsid w:val="002B72B7"/>
    <w:rsid w:val="002B7BD9"/>
    <w:rsid w:val="002B7D87"/>
    <w:rsid w:val="002C0F93"/>
    <w:rsid w:val="002C133E"/>
    <w:rsid w:val="002C19EF"/>
    <w:rsid w:val="002C26FB"/>
    <w:rsid w:val="002C29A3"/>
    <w:rsid w:val="002C2F5C"/>
    <w:rsid w:val="002C3155"/>
    <w:rsid w:val="002C4990"/>
    <w:rsid w:val="002C5AB4"/>
    <w:rsid w:val="002C68B5"/>
    <w:rsid w:val="002C7759"/>
    <w:rsid w:val="002D02E5"/>
    <w:rsid w:val="002D17F8"/>
    <w:rsid w:val="002D3468"/>
    <w:rsid w:val="002D4549"/>
    <w:rsid w:val="002D49DD"/>
    <w:rsid w:val="002D4D04"/>
    <w:rsid w:val="002D7ADF"/>
    <w:rsid w:val="002E00E0"/>
    <w:rsid w:val="002E047A"/>
    <w:rsid w:val="002E1031"/>
    <w:rsid w:val="002E23AE"/>
    <w:rsid w:val="002E2E67"/>
    <w:rsid w:val="002E3A4F"/>
    <w:rsid w:val="002E4816"/>
    <w:rsid w:val="002E49DA"/>
    <w:rsid w:val="002E5818"/>
    <w:rsid w:val="002E5E12"/>
    <w:rsid w:val="002E6CCE"/>
    <w:rsid w:val="002E7232"/>
    <w:rsid w:val="002F119B"/>
    <w:rsid w:val="002F14AB"/>
    <w:rsid w:val="002F2A03"/>
    <w:rsid w:val="002F3343"/>
    <w:rsid w:val="002F6D5F"/>
    <w:rsid w:val="002F709A"/>
    <w:rsid w:val="00300F1E"/>
    <w:rsid w:val="00302288"/>
    <w:rsid w:val="003027DB"/>
    <w:rsid w:val="00303A27"/>
    <w:rsid w:val="00303D06"/>
    <w:rsid w:val="003049B2"/>
    <w:rsid w:val="00305AAF"/>
    <w:rsid w:val="003065F1"/>
    <w:rsid w:val="003069DF"/>
    <w:rsid w:val="0030798F"/>
    <w:rsid w:val="00310D7E"/>
    <w:rsid w:val="00312975"/>
    <w:rsid w:val="00312A17"/>
    <w:rsid w:val="003145BE"/>
    <w:rsid w:val="00314B45"/>
    <w:rsid w:val="00314CAF"/>
    <w:rsid w:val="003156E0"/>
    <w:rsid w:val="00315ADA"/>
    <w:rsid w:val="00315F9D"/>
    <w:rsid w:val="00316445"/>
    <w:rsid w:val="00316D7E"/>
    <w:rsid w:val="00320521"/>
    <w:rsid w:val="00320666"/>
    <w:rsid w:val="00320A53"/>
    <w:rsid w:val="00321193"/>
    <w:rsid w:val="00321457"/>
    <w:rsid w:val="0032302E"/>
    <w:rsid w:val="00323613"/>
    <w:rsid w:val="0032365E"/>
    <w:rsid w:val="003241F9"/>
    <w:rsid w:val="003246A4"/>
    <w:rsid w:val="003248C7"/>
    <w:rsid w:val="003249D4"/>
    <w:rsid w:val="003257DC"/>
    <w:rsid w:val="00325B3C"/>
    <w:rsid w:val="00326E0C"/>
    <w:rsid w:val="00327BE1"/>
    <w:rsid w:val="00330BB0"/>
    <w:rsid w:val="003315F6"/>
    <w:rsid w:val="00331DDA"/>
    <w:rsid w:val="0033289D"/>
    <w:rsid w:val="00332EE3"/>
    <w:rsid w:val="003335D1"/>
    <w:rsid w:val="00333FE4"/>
    <w:rsid w:val="00334762"/>
    <w:rsid w:val="00335154"/>
    <w:rsid w:val="0033525E"/>
    <w:rsid w:val="00335390"/>
    <w:rsid w:val="0033621C"/>
    <w:rsid w:val="003365B7"/>
    <w:rsid w:val="0033689D"/>
    <w:rsid w:val="0033732A"/>
    <w:rsid w:val="00337A1D"/>
    <w:rsid w:val="00340E23"/>
    <w:rsid w:val="00343C7E"/>
    <w:rsid w:val="00344B96"/>
    <w:rsid w:val="0034529B"/>
    <w:rsid w:val="00345FB9"/>
    <w:rsid w:val="00346522"/>
    <w:rsid w:val="0034663D"/>
    <w:rsid w:val="003508AE"/>
    <w:rsid w:val="00353E12"/>
    <w:rsid w:val="003563C4"/>
    <w:rsid w:val="003618C9"/>
    <w:rsid w:val="00363369"/>
    <w:rsid w:val="003634A7"/>
    <w:rsid w:val="0036462A"/>
    <w:rsid w:val="003650E3"/>
    <w:rsid w:val="00365826"/>
    <w:rsid w:val="0037132E"/>
    <w:rsid w:val="003714D3"/>
    <w:rsid w:val="00372932"/>
    <w:rsid w:val="003731DF"/>
    <w:rsid w:val="003747AD"/>
    <w:rsid w:val="003758BF"/>
    <w:rsid w:val="00375CA3"/>
    <w:rsid w:val="003763BE"/>
    <w:rsid w:val="003765D4"/>
    <w:rsid w:val="00376ADA"/>
    <w:rsid w:val="00381E69"/>
    <w:rsid w:val="0038238D"/>
    <w:rsid w:val="003825CA"/>
    <w:rsid w:val="003830B6"/>
    <w:rsid w:val="0038628D"/>
    <w:rsid w:val="00386355"/>
    <w:rsid w:val="00386971"/>
    <w:rsid w:val="003871E1"/>
    <w:rsid w:val="00392E99"/>
    <w:rsid w:val="00394277"/>
    <w:rsid w:val="00394C21"/>
    <w:rsid w:val="00396601"/>
    <w:rsid w:val="00396EB2"/>
    <w:rsid w:val="00396F09"/>
    <w:rsid w:val="003A0E46"/>
    <w:rsid w:val="003A0F0E"/>
    <w:rsid w:val="003A15D0"/>
    <w:rsid w:val="003A16E2"/>
    <w:rsid w:val="003A24DE"/>
    <w:rsid w:val="003A6046"/>
    <w:rsid w:val="003B19BA"/>
    <w:rsid w:val="003B1B6B"/>
    <w:rsid w:val="003B2278"/>
    <w:rsid w:val="003B2A5A"/>
    <w:rsid w:val="003B3FAE"/>
    <w:rsid w:val="003B4430"/>
    <w:rsid w:val="003B4C62"/>
    <w:rsid w:val="003B4F04"/>
    <w:rsid w:val="003B6580"/>
    <w:rsid w:val="003C0C32"/>
    <w:rsid w:val="003C0E1F"/>
    <w:rsid w:val="003C0FEB"/>
    <w:rsid w:val="003C15F5"/>
    <w:rsid w:val="003C1607"/>
    <w:rsid w:val="003C3BB6"/>
    <w:rsid w:val="003C4190"/>
    <w:rsid w:val="003C4481"/>
    <w:rsid w:val="003C6CAB"/>
    <w:rsid w:val="003C7251"/>
    <w:rsid w:val="003C7D67"/>
    <w:rsid w:val="003D0562"/>
    <w:rsid w:val="003D0A31"/>
    <w:rsid w:val="003D2B45"/>
    <w:rsid w:val="003D4608"/>
    <w:rsid w:val="003D5C65"/>
    <w:rsid w:val="003E033B"/>
    <w:rsid w:val="003E36EC"/>
    <w:rsid w:val="003E49D4"/>
    <w:rsid w:val="003E6852"/>
    <w:rsid w:val="003E7867"/>
    <w:rsid w:val="003F05FA"/>
    <w:rsid w:val="003F0B87"/>
    <w:rsid w:val="003F2425"/>
    <w:rsid w:val="003F25C1"/>
    <w:rsid w:val="003F2C2E"/>
    <w:rsid w:val="003F3A82"/>
    <w:rsid w:val="003F41CF"/>
    <w:rsid w:val="003F5438"/>
    <w:rsid w:val="003F6F61"/>
    <w:rsid w:val="003F7130"/>
    <w:rsid w:val="003F77BC"/>
    <w:rsid w:val="00401D83"/>
    <w:rsid w:val="00401F76"/>
    <w:rsid w:val="004038F0"/>
    <w:rsid w:val="004054A6"/>
    <w:rsid w:val="004071AD"/>
    <w:rsid w:val="00411998"/>
    <w:rsid w:val="00411BBD"/>
    <w:rsid w:val="00414231"/>
    <w:rsid w:val="00414CDA"/>
    <w:rsid w:val="004151F7"/>
    <w:rsid w:val="004154AB"/>
    <w:rsid w:val="00420C4E"/>
    <w:rsid w:val="00424483"/>
    <w:rsid w:val="00424B2D"/>
    <w:rsid w:val="00425242"/>
    <w:rsid w:val="004260A6"/>
    <w:rsid w:val="00426296"/>
    <w:rsid w:val="00427038"/>
    <w:rsid w:val="0043094E"/>
    <w:rsid w:val="0043121A"/>
    <w:rsid w:val="004315C4"/>
    <w:rsid w:val="00433D3F"/>
    <w:rsid w:val="0043514A"/>
    <w:rsid w:val="004369F6"/>
    <w:rsid w:val="00440CE7"/>
    <w:rsid w:val="00442322"/>
    <w:rsid w:val="004426F5"/>
    <w:rsid w:val="0044275E"/>
    <w:rsid w:val="00442B38"/>
    <w:rsid w:val="0044481C"/>
    <w:rsid w:val="00445633"/>
    <w:rsid w:val="00450108"/>
    <w:rsid w:val="004501B9"/>
    <w:rsid w:val="00451245"/>
    <w:rsid w:val="0045198F"/>
    <w:rsid w:val="004524D9"/>
    <w:rsid w:val="00452F86"/>
    <w:rsid w:val="0045303A"/>
    <w:rsid w:val="0045321A"/>
    <w:rsid w:val="00453D4C"/>
    <w:rsid w:val="00454397"/>
    <w:rsid w:val="004551DC"/>
    <w:rsid w:val="00456002"/>
    <w:rsid w:val="00457107"/>
    <w:rsid w:val="00457130"/>
    <w:rsid w:val="00461311"/>
    <w:rsid w:val="004613BE"/>
    <w:rsid w:val="004618BE"/>
    <w:rsid w:val="00462D7D"/>
    <w:rsid w:val="00463D63"/>
    <w:rsid w:val="00464440"/>
    <w:rsid w:val="00466577"/>
    <w:rsid w:val="004713E4"/>
    <w:rsid w:val="00472917"/>
    <w:rsid w:val="004734C3"/>
    <w:rsid w:val="00474973"/>
    <w:rsid w:val="004749CB"/>
    <w:rsid w:val="004757DC"/>
    <w:rsid w:val="00475FF3"/>
    <w:rsid w:val="004771F4"/>
    <w:rsid w:val="0047726B"/>
    <w:rsid w:val="00477767"/>
    <w:rsid w:val="00481250"/>
    <w:rsid w:val="00483A9E"/>
    <w:rsid w:val="004848D5"/>
    <w:rsid w:val="004863DF"/>
    <w:rsid w:val="004905E5"/>
    <w:rsid w:val="0049415E"/>
    <w:rsid w:val="00495469"/>
    <w:rsid w:val="0049595E"/>
    <w:rsid w:val="00496B04"/>
    <w:rsid w:val="004A1885"/>
    <w:rsid w:val="004A2072"/>
    <w:rsid w:val="004A2689"/>
    <w:rsid w:val="004A268D"/>
    <w:rsid w:val="004A41DA"/>
    <w:rsid w:val="004A48C0"/>
    <w:rsid w:val="004A6B7E"/>
    <w:rsid w:val="004A7B64"/>
    <w:rsid w:val="004A7D2E"/>
    <w:rsid w:val="004B0F52"/>
    <w:rsid w:val="004B13FB"/>
    <w:rsid w:val="004B28EA"/>
    <w:rsid w:val="004B4027"/>
    <w:rsid w:val="004B5D29"/>
    <w:rsid w:val="004B6EA2"/>
    <w:rsid w:val="004B6EFA"/>
    <w:rsid w:val="004B7928"/>
    <w:rsid w:val="004C01B2"/>
    <w:rsid w:val="004C05F9"/>
    <w:rsid w:val="004C1874"/>
    <w:rsid w:val="004C2ED6"/>
    <w:rsid w:val="004C2FED"/>
    <w:rsid w:val="004C427B"/>
    <w:rsid w:val="004D0895"/>
    <w:rsid w:val="004D16E4"/>
    <w:rsid w:val="004D276E"/>
    <w:rsid w:val="004D3D49"/>
    <w:rsid w:val="004D4E35"/>
    <w:rsid w:val="004D5737"/>
    <w:rsid w:val="004D6022"/>
    <w:rsid w:val="004D6098"/>
    <w:rsid w:val="004D698F"/>
    <w:rsid w:val="004E026D"/>
    <w:rsid w:val="004E078E"/>
    <w:rsid w:val="004E170D"/>
    <w:rsid w:val="004E2A88"/>
    <w:rsid w:val="004E3380"/>
    <w:rsid w:val="004E3827"/>
    <w:rsid w:val="004E4260"/>
    <w:rsid w:val="004E51CC"/>
    <w:rsid w:val="004E73F1"/>
    <w:rsid w:val="004F00E0"/>
    <w:rsid w:val="004F0BC4"/>
    <w:rsid w:val="004F0E64"/>
    <w:rsid w:val="004F2134"/>
    <w:rsid w:val="004F2706"/>
    <w:rsid w:val="004F28ED"/>
    <w:rsid w:val="004F2A0D"/>
    <w:rsid w:val="004F2F72"/>
    <w:rsid w:val="004F36EC"/>
    <w:rsid w:val="004F466D"/>
    <w:rsid w:val="004F4E41"/>
    <w:rsid w:val="004F6F85"/>
    <w:rsid w:val="00500755"/>
    <w:rsid w:val="00503618"/>
    <w:rsid w:val="00506267"/>
    <w:rsid w:val="00506A26"/>
    <w:rsid w:val="005106F3"/>
    <w:rsid w:val="00511157"/>
    <w:rsid w:val="00511937"/>
    <w:rsid w:val="0051564A"/>
    <w:rsid w:val="00515FEF"/>
    <w:rsid w:val="00516224"/>
    <w:rsid w:val="00516495"/>
    <w:rsid w:val="00516DC9"/>
    <w:rsid w:val="00521699"/>
    <w:rsid w:val="00521FA0"/>
    <w:rsid w:val="005223C2"/>
    <w:rsid w:val="00523EBF"/>
    <w:rsid w:val="005254E8"/>
    <w:rsid w:val="00525831"/>
    <w:rsid w:val="00526296"/>
    <w:rsid w:val="0052716D"/>
    <w:rsid w:val="005279BA"/>
    <w:rsid w:val="00527BDE"/>
    <w:rsid w:val="00530351"/>
    <w:rsid w:val="005325A2"/>
    <w:rsid w:val="005339E0"/>
    <w:rsid w:val="005343A8"/>
    <w:rsid w:val="00534621"/>
    <w:rsid w:val="00534B36"/>
    <w:rsid w:val="0053501B"/>
    <w:rsid w:val="0053649B"/>
    <w:rsid w:val="00540303"/>
    <w:rsid w:val="00540C09"/>
    <w:rsid w:val="005413A4"/>
    <w:rsid w:val="00541C34"/>
    <w:rsid w:val="00543224"/>
    <w:rsid w:val="005438A5"/>
    <w:rsid w:val="005447D0"/>
    <w:rsid w:val="005454D8"/>
    <w:rsid w:val="00545E2C"/>
    <w:rsid w:val="005464FC"/>
    <w:rsid w:val="005511CF"/>
    <w:rsid w:val="00551440"/>
    <w:rsid w:val="00551C2A"/>
    <w:rsid w:val="00551C45"/>
    <w:rsid w:val="005521F5"/>
    <w:rsid w:val="005523F8"/>
    <w:rsid w:val="00552703"/>
    <w:rsid w:val="00554E15"/>
    <w:rsid w:val="00554F98"/>
    <w:rsid w:val="005619EE"/>
    <w:rsid w:val="0056265B"/>
    <w:rsid w:val="00562A48"/>
    <w:rsid w:val="00563430"/>
    <w:rsid w:val="00563F84"/>
    <w:rsid w:val="0056539D"/>
    <w:rsid w:val="00565F7A"/>
    <w:rsid w:val="00567730"/>
    <w:rsid w:val="00567748"/>
    <w:rsid w:val="00570325"/>
    <w:rsid w:val="005704DE"/>
    <w:rsid w:val="005722AF"/>
    <w:rsid w:val="005731FC"/>
    <w:rsid w:val="00573FB1"/>
    <w:rsid w:val="00575FC5"/>
    <w:rsid w:val="00576696"/>
    <w:rsid w:val="00576F79"/>
    <w:rsid w:val="0058020F"/>
    <w:rsid w:val="005827B8"/>
    <w:rsid w:val="005859CD"/>
    <w:rsid w:val="00586716"/>
    <w:rsid w:val="00590C47"/>
    <w:rsid w:val="00590EC3"/>
    <w:rsid w:val="005917DA"/>
    <w:rsid w:val="00591989"/>
    <w:rsid w:val="005931DB"/>
    <w:rsid w:val="005935DA"/>
    <w:rsid w:val="0059621F"/>
    <w:rsid w:val="00596DE8"/>
    <w:rsid w:val="00597EF5"/>
    <w:rsid w:val="005A0908"/>
    <w:rsid w:val="005A2DB4"/>
    <w:rsid w:val="005A3D3C"/>
    <w:rsid w:val="005A49CC"/>
    <w:rsid w:val="005A4A5F"/>
    <w:rsid w:val="005A4AE0"/>
    <w:rsid w:val="005A6451"/>
    <w:rsid w:val="005A6FAC"/>
    <w:rsid w:val="005A7714"/>
    <w:rsid w:val="005B29A1"/>
    <w:rsid w:val="005B2B2F"/>
    <w:rsid w:val="005B30DA"/>
    <w:rsid w:val="005C2ED7"/>
    <w:rsid w:val="005C44F6"/>
    <w:rsid w:val="005C61A1"/>
    <w:rsid w:val="005C69D0"/>
    <w:rsid w:val="005C74F0"/>
    <w:rsid w:val="005C7C60"/>
    <w:rsid w:val="005C7D9F"/>
    <w:rsid w:val="005D0DAD"/>
    <w:rsid w:val="005D446B"/>
    <w:rsid w:val="005D5966"/>
    <w:rsid w:val="005D77E2"/>
    <w:rsid w:val="005D7AE4"/>
    <w:rsid w:val="005D7B63"/>
    <w:rsid w:val="005E0BAD"/>
    <w:rsid w:val="005E1C0C"/>
    <w:rsid w:val="005E35E6"/>
    <w:rsid w:val="005E3E9D"/>
    <w:rsid w:val="005E5989"/>
    <w:rsid w:val="005E6EF0"/>
    <w:rsid w:val="005E763F"/>
    <w:rsid w:val="005F0195"/>
    <w:rsid w:val="005F1728"/>
    <w:rsid w:val="005F3107"/>
    <w:rsid w:val="005F41A2"/>
    <w:rsid w:val="005F46DF"/>
    <w:rsid w:val="005F4940"/>
    <w:rsid w:val="005F5487"/>
    <w:rsid w:val="00600512"/>
    <w:rsid w:val="006006FC"/>
    <w:rsid w:val="006013B3"/>
    <w:rsid w:val="00601694"/>
    <w:rsid w:val="00602A96"/>
    <w:rsid w:val="00602E4C"/>
    <w:rsid w:val="00603A45"/>
    <w:rsid w:val="00605FAF"/>
    <w:rsid w:val="00606833"/>
    <w:rsid w:val="00610144"/>
    <w:rsid w:val="00614873"/>
    <w:rsid w:val="00615BEE"/>
    <w:rsid w:val="00615FEA"/>
    <w:rsid w:val="00617367"/>
    <w:rsid w:val="006175E7"/>
    <w:rsid w:val="00621313"/>
    <w:rsid w:val="00624713"/>
    <w:rsid w:val="00626B6E"/>
    <w:rsid w:val="006317D8"/>
    <w:rsid w:val="0063349F"/>
    <w:rsid w:val="00633615"/>
    <w:rsid w:val="00634467"/>
    <w:rsid w:val="00634C6E"/>
    <w:rsid w:val="00635B19"/>
    <w:rsid w:val="00635DC2"/>
    <w:rsid w:val="00640C52"/>
    <w:rsid w:val="00640FC6"/>
    <w:rsid w:val="0064123B"/>
    <w:rsid w:val="00641E2D"/>
    <w:rsid w:val="0064206F"/>
    <w:rsid w:val="006428D0"/>
    <w:rsid w:val="00642D3F"/>
    <w:rsid w:val="0064404B"/>
    <w:rsid w:val="00644D98"/>
    <w:rsid w:val="0064552C"/>
    <w:rsid w:val="0064590D"/>
    <w:rsid w:val="00647180"/>
    <w:rsid w:val="00647DA6"/>
    <w:rsid w:val="0065001B"/>
    <w:rsid w:val="00650D00"/>
    <w:rsid w:val="00651E26"/>
    <w:rsid w:val="0065205B"/>
    <w:rsid w:val="0065294A"/>
    <w:rsid w:val="00654754"/>
    <w:rsid w:val="00655EDF"/>
    <w:rsid w:val="00656330"/>
    <w:rsid w:val="006568EF"/>
    <w:rsid w:val="00660600"/>
    <w:rsid w:val="006615C8"/>
    <w:rsid w:val="00661658"/>
    <w:rsid w:val="00661A73"/>
    <w:rsid w:val="006626EC"/>
    <w:rsid w:val="0066431A"/>
    <w:rsid w:val="006647A8"/>
    <w:rsid w:val="00665241"/>
    <w:rsid w:val="00665FAC"/>
    <w:rsid w:val="00666B7D"/>
    <w:rsid w:val="00667218"/>
    <w:rsid w:val="0066797D"/>
    <w:rsid w:val="006703D0"/>
    <w:rsid w:val="00673B74"/>
    <w:rsid w:val="00673BE0"/>
    <w:rsid w:val="00675266"/>
    <w:rsid w:val="00680D5E"/>
    <w:rsid w:val="006814C9"/>
    <w:rsid w:val="00681937"/>
    <w:rsid w:val="006844FD"/>
    <w:rsid w:val="006868D4"/>
    <w:rsid w:val="00691C19"/>
    <w:rsid w:val="00692D50"/>
    <w:rsid w:val="00692F89"/>
    <w:rsid w:val="00694192"/>
    <w:rsid w:val="00694386"/>
    <w:rsid w:val="00695C5D"/>
    <w:rsid w:val="00695F9D"/>
    <w:rsid w:val="006A05E3"/>
    <w:rsid w:val="006A076B"/>
    <w:rsid w:val="006A0C6D"/>
    <w:rsid w:val="006A1B6A"/>
    <w:rsid w:val="006A2636"/>
    <w:rsid w:val="006A2662"/>
    <w:rsid w:val="006A35C7"/>
    <w:rsid w:val="006A451E"/>
    <w:rsid w:val="006A46F2"/>
    <w:rsid w:val="006A4B6E"/>
    <w:rsid w:val="006A70E9"/>
    <w:rsid w:val="006B3189"/>
    <w:rsid w:val="006B3803"/>
    <w:rsid w:val="006B45D7"/>
    <w:rsid w:val="006B472C"/>
    <w:rsid w:val="006B4795"/>
    <w:rsid w:val="006B4F27"/>
    <w:rsid w:val="006B515F"/>
    <w:rsid w:val="006B59BC"/>
    <w:rsid w:val="006B6CA0"/>
    <w:rsid w:val="006C1712"/>
    <w:rsid w:val="006C1853"/>
    <w:rsid w:val="006C1B7D"/>
    <w:rsid w:val="006C3698"/>
    <w:rsid w:val="006C3959"/>
    <w:rsid w:val="006C4E64"/>
    <w:rsid w:val="006C4F42"/>
    <w:rsid w:val="006C5C8C"/>
    <w:rsid w:val="006C65DF"/>
    <w:rsid w:val="006D2204"/>
    <w:rsid w:val="006D2C73"/>
    <w:rsid w:val="006D2CBF"/>
    <w:rsid w:val="006D3422"/>
    <w:rsid w:val="006D3A7F"/>
    <w:rsid w:val="006D58B9"/>
    <w:rsid w:val="006D6E97"/>
    <w:rsid w:val="006E02CA"/>
    <w:rsid w:val="006E0F36"/>
    <w:rsid w:val="006E0F66"/>
    <w:rsid w:val="006E252F"/>
    <w:rsid w:val="006E3197"/>
    <w:rsid w:val="006E3BCB"/>
    <w:rsid w:val="006E58AE"/>
    <w:rsid w:val="006E7848"/>
    <w:rsid w:val="006E7AE0"/>
    <w:rsid w:val="006F003E"/>
    <w:rsid w:val="006F1631"/>
    <w:rsid w:val="006F1D2F"/>
    <w:rsid w:val="006F2142"/>
    <w:rsid w:val="006F2144"/>
    <w:rsid w:val="006F33AF"/>
    <w:rsid w:val="006F39A0"/>
    <w:rsid w:val="006F47AD"/>
    <w:rsid w:val="006F4CAE"/>
    <w:rsid w:val="006F50CB"/>
    <w:rsid w:val="006F6FB5"/>
    <w:rsid w:val="006F71FA"/>
    <w:rsid w:val="007008FA"/>
    <w:rsid w:val="00700D7C"/>
    <w:rsid w:val="00703170"/>
    <w:rsid w:val="0070438F"/>
    <w:rsid w:val="00704954"/>
    <w:rsid w:val="0070560B"/>
    <w:rsid w:val="0070614C"/>
    <w:rsid w:val="0070719F"/>
    <w:rsid w:val="0071035D"/>
    <w:rsid w:val="007105C4"/>
    <w:rsid w:val="00710D19"/>
    <w:rsid w:val="007125DC"/>
    <w:rsid w:val="007143D5"/>
    <w:rsid w:val="00715710"/>
    <w:rsid w:val="00715EDA"/>
    <w:rsid w:val="00717F4A"/>
    <w:rsid w:val="00720AEB"/>
    <w:rsid w:val="00721118"/>
    <w:rsid w:val="00722490"/>
    <w:rsid w:val="007229A8"/>
    <w:rsid w:val="00722FB5"/>
    <w:rsid w:val="0072383C"/>
    <w:rsid w:val="00724976"/>
    <w:rsid w:val="00724CB4"/>
    <w:rsid w:val="007252DD"/>
    <w:rsid w:val="00726E1C"/>
    <w:rsid w:val="00726F4D"/>
    <w:rsid w:val="00727179"/>
    <w:rsid w:val="0073181E"/>
    <w:rsid w:val="00734532"/>
    <w:rsid w:val="00736477"/>
    <w:rsid w:val="007370B9"/>
    <w:rsid w:val="00740156"/>
    <w:rsid w:val="00740A66"/>
    <w:rsid w:val="0074429C"/>
    <w:rsid w:val="007444F1"/>
    <w:rsid w:val="00744504"/>
    <w:rsid w:val="00744BD8"/>
    <w:rsid w:val="007473E3"/>
    <w:rsid w:val="007478B1"/>
    <w:rsid w:val="0075027E"/>
    <w:rsid w:val="00750BE8"/>
    <w:rsid w:val="00750FFC"/>
    <w:rsid w:val="00752855"/>
    <w:rsid w:val="00753AF6"/>
    <w:rsid w:val="00753CC9"/>
    <w:rsid w:val="00760587"/>
    <w:rsid w:val="007605E8"/>
    <w:rsid w:val="0076203D"/>
    <w:rsid w:val="007622B3"/>
    <w:rsid w:val="007630D7"/>
    <w:rsid w:val="007634BD"/>
    <w:rsid w:val="00764876"/>
    <w:rsid w:val="00766374"/>
    <w:rsid w:val="00766B89"/>
    <w:rsid w:val="007670FD"/>
    <w:rsid w:val="00767150"/>
    <w:rsid w:val="00770C66"/>
    <w:rsid w:val="00770DC8"/>
    <w:rsid w:val="00771FFA"/>
    <w:rsid w:val="00773141"/>
    <w:rsid w:val="0077331E"/>
    <w:rsid w:val="00774B54"/>
    <w:rsid w:val="00775445"/>
    <w:rsid w:val="007768C4"/>
    <w:rsid w:val="00776C10"/>
    <w:rsid w:val="00777780"/>
    <w:rsid w:val="00781ECB"/>
    <w:rsid w:val="00782B2D"/>
    <w:rsid w:val="007859F4"/>
    <w:rsid w:val="00786926"/>
    <w:rsid w:val="00787249"/>
    <w:rsid w:val="007877D6"/>
    <w:rsid w:val="007878A9"/>
    <w:rsid w:val="00790FC2"/>
    <w:rsid w:val="007923DE"/>
    <w:rsid w:val="0079248B"/>
    <w:rsid w:val="00792F43"/>
    <w:rsid w:val="007938D0"/>
    <w:rsid w:val="00795A6E"/>
    <w:rsid w:val="00795BAA"/>
    <w:rsid w:val="007A0371"/>
    <w:rsid w:val="007A06DD"/>
    <w:rsid w:val="007A0CCB"/>
    <w:rsid w:val="007A1069"/>
    <w:rsid w:val="007A2241"/>
    <w:rsid w:val="007A2368"/>
    <w:rsid w:val="007A2D91"/>
    <w:rsid w:val="007A3E43"/>
    <w:rsid w:val="007A631E"/>
    <w:rsid w:val="007A63AC"/>
    <w:rsid w:val="007A70D8"/>
    <w:rsid w:val="007B11DB"/>
    <w:rsid w:val="007B18D4"/>
    <w:rsid w:val="007B1D5A"/>
    <w:rsid w:val="007B5449"/>
    <w:rsid w:val="007B5E0E"/>
    <w:rsid w:val="007B62FA"/>
    <w:rsid w:val="007C0B75"/>
    <w:rsid w:val="007C0C9A"/>
    <w:rsid w:val="007C2130"/>
    <w:rsid w:val="007C2A47"/>
    <w:rsid w:val="007C3273"/>
    <w:rsid w:val="007C5423"/>
    <w:rsid w:val="007C6793"/>
    <w:rsid w:val="007C7FE2"/>
    <w:rsid w:val="007D001B"/>
    <w:rsid w:val="007D05FC"/>
    <w:rsid w:val="007D1DA1"/>
    <w:rsid w:val="007D40B0"/>
    <w:rsid w:val="007D5E75"/>
    <w:rsid w:val="007D6050"/>
    <w:rsid w:val="007D6D7F"/>
    <w:rsid w:val="007D78AF"/>
    <w:rsid w:val="007D792E"/>
    <w:rsid w:val="007D7985"/>
    <w:rsid w:val="007E007A"/>
    <w:rsid w:val="007E25BE"/>
    <w:rsid w:val="007E2F6E"/>
    <w:rsid w:val="007E3264"/>
    <w:rsid w:val="007E3385"/>
    <w:rsid w:val="007E4E96"/>
    <w:rsid w:val="007E5A90"/>
    <w:rsid w:val="007E63A6"/>
    <w:rsid w:val="007E68FF"/>
    <w:rsid w:val="007E7862"/>
    <w:rsid w:val="007E79C2"/>
    <w:rsid w:val="007E7DEF"/>
    <w:rsid w:val="007F037D"/>
    <w:rsid w:val="007F1A4F"/>
    <w:rsid w:val="007F27D0"/>
    <w:rsid w:val="007F27F5"/>
    <w:rsid w:val="007F2CC3"/>
    <w:rsid w:val="007F3654"/>
    <w:rsid w:val="007F4384"/>
    <w:rsid w:val="007F4DEC"/>
    <w:rsid w:val="00802085"/>
    <w:rsid w:val="00802BCD"/>
    <w:rsid w:val="008030F2"/>
    <w:rsid w:val="00805F3C"/>
    <w:rsid w:val="00806E6F"/>
    <w:rsid w:val="0080775F"/>
    <w:rsid w:val="00811314"/>
    <w:rsid w:val="00812B6A"/>
    <w:rsid w:val="00812B73"/>
    <w:rsid w:val="00812BD1"/>
    <w:rsid w:val="00812FBD"/>
    <w:rsid w:val="0081486B"/>
    <w:rsid w:val="00814A88"/>
    <w:rsid w:val="00815892"/>
    <w:rsid w:val="008160C1"/>
    <w:rsid w:val="008202C5"/>
    <w:rsid w:val="0082087E"/>
    <w:rsid w:val="00821E53"/>
    <w:rsid w:val="008224ED"/>
    <w:rsid w:val="008232AB"/>
    <w:rsid w:val="0082447B"/>
    <w:rsid w:val="0082465C"/>
    <w:rsid w:val="00824BBC"/>
    <w:rsid w:val="00826EA0"/>
    <w:rsid w:val="0082707E"/>
    <w:rsid w:val="008300F0"/>
    <w:rsid w:val="008320BF"/>
    <w:rsid w:val="0083267E"/>
    <w:rsid w:val="008326D2"/>
    <w:rsid w:val="0083286C"/>
    <w:rsid w:val="00833818"/>
    <w:rsid w:val="008351BB"/>
    <w:rsid w:val="008356A7"/>
    <w:rsid w:val="00840214"/>
    <w:rsid w:val="008424BF"/>
    <w:rsid w:val="00843AC1"/>
    <w:rsid w:val="008443F5"/>
    <w:rsid w:val="008452CA"/>
    <w:rsid w:val="0084576A"/>
    <w:rsid w:val="00845B0A"/>
    <w:rsid w:val="00846274"/>
    <w:rsid w:val="00847E37"/>
    <w:rsid w:val="00850DD5"/>
    <w:rsid w:val="00851AFF"/>
    <w:rsid w:val="00852060"/>
    <w:rsid w:val="00856A2C"/>
    <w:rsid w:val="00857650"/>
    <w:rsid w:val="008605D1"/>
    <w:rsid w:val="00860BC0"/>
    <w:rsid w:val="0086371F"/>
    <w:rsid w:val="008637DA"/>
    <w:rsid w:val="00865346"/>
    <w:rsid w:val="008662D8"/>
    <w:rsid w:val="00870978"/>
    <w:rsid w:val="00870E11"/>
    <w:rsid w:val="0087109E"/>
    <w:rsid w:val="008726C4"/>
    <w:rsid w:val="00875895"/>
    <w:rsid w:val="00876765"/>
    <w:rsid w:val="00876EAF"/>
    <w:rsid w:val="0087703C"/>
    <w:rsid w:val="00880FD1"/>
    <w:rsid w:val="0088148A"/>
    <w:rsid w:val="00882F43"/>
    <w:rsid w:val="00883E2C"/>
    <w:rsid w:val="00885D9B"/>
    <w:rsid w:val="0088628E"/>
    <w:rsid w:val="00886C14"/>
    <w:rsid w:val="008905F5"/>
    <w:rsid w:val="008949B6"/>
    <w:rsid w:val="00894B56"/>
    <w:rsid w:val="00894D47"/>
    <w:rsid w:val="00894F35"/>
    <w:rsid w:val="008959F8"/>
    <w:rsid w:val="008967D9"/>
    <w:rsid w:val="008A24C2"/>
    <w:rsid w:val="008A34D2"/>
    <w:rsid w:val="008A5239"/>
    <w:rsid w:val="008A5A44"/>
    <w:rsid w:val="008B288E"/>
    <w:rsid w:val="008B2E3A"/>
    <w:rsid w:val="008B34BF"/>
    <w:rsid w:val="008B4222"/>
    <w:rsid w:val="008B47F4"/>
    <w:rsid w:val="008B5186"/>
    <w:rsid w:val="008B55E2"/>
    <w:rsid w:val="008B681D"/>
    <w:rsid w:val="008C0243"/>
    <w:rsid w:val="008C02D7"/>
    <w:rsid w:val="008C0D4F"/>
    <w:rsid w:val="008C0E2C"/>
    <w:rsid w:val="008C2B4F"/>
    <w:rsid w:val="008C2EDC"/>
    <w:rsid w:val="008C4254"/>
    <w:rsid w:val="008C50B4"/>
    <w:rsid w:val="008C606F"/>
    <w:rsid w:val="008C6272"/>
    <w:rsid w:val="008C6D0E"/>
    <w:rsid w:val="008D1171"/>
    <w:rsid w:val="008D1DE5"/>
    <w:rsid w:val="008D2D3A"/>
    <w:rsid w:val="008D2DA1"/>
    <w:rsid w:val="008D348B"/>
    <w:rsid w:val="008D3D5B"/>
    <w:rsid w:val="008D486A"/>
    <w:rsid w:val="008D552A"/>
    <w:rsid w:val="008D78A0"/>
    <w:rsid w:val="008E2627"/>
    <w:rsid w:val="008E37FA"/>
    <w:rsid w:val="008E38A9"/>
    <w:rsid w:val="008E46E5"/>
    <w:rsid w:val="008E519A"/>
    <w:rsid w:val="008E609E"/>
    <w:rsid w:val="008E627A"/>
    <w:rsid w:val="008E6363"/>
    <w:rsid w:val="008E7428"/>
    <w:rsid w:val="008F1069"/>
    <w:rsid w:val="008F2ED5"/>
    <w:rsid w:val="008F3194"/>
    <w:rsid w:val="008F3AB9"/>
    <w:rsid w:val="008F3CC0"/>
    <w:rsid w:val="008F605D"/>
    <w:rsid w:val="008F6A20"/>
    <w:rsid w:val="008F6B1A"/>
    <w:rsid w:val="008F7041"/>
    <w:rsid w:val="008F7FCB"/>
    <w:rsid w:val="00900031"/>
    <w:rsid w:val="00901C7D"/>
    <w:rsid w:val="00902171"/>
    <w:rsid w:val="00903369"/>
    <w:rsid w:val="00903868"/>
    <w:rsid w:val="00904D59"/>
    <w:rsid w:val="00905773"/>
    <w:rsid w:val="00905928"/>
    <w:rsid w:val="00905FEF"/>
    <w:rsid w:val="00906FB9"/>
    <w:rsid w:val="00912009"/>
    <w:rsid w:val="00912142"/>
    <w:rsid w:val="00914264"/>
    <w:rsid w:val="00914854"/>
    <w:rsid w:val="00914F78"/>
    <w:rsid w:val="009158CB"/>
    <w:rsid w:val="00917704"/>
    <w:rsid w:val="00917EF5"/>
    <w:rsid w:val="009241C3"/>
    <w:rsid w:val="009257FB"/>
    <w:rsid w:val="009314E5"/>
    <w:rsid w:val="009326DA"/>
    <w:rsid w:val="00932D15"/>
    <w:rsid w:val="00932FCB"/>
    <w:rsid w:val="00933C00"/>
    <w:rsid w:val="0094068D"/>
    <w:rsid w:val="0094068F"/>
    <w:rsid w:val="009423DE"/>
    <w:rsid w:val="00945908"/>
    <w:rsid w:val="0094601E"/>
    <w:rsid w:val="009471DD"/>
    <w:rsid w:val="00950B90"/>
    <w:rsid w:val="009532E2"/>
    <w:rsid w:val="00953E55"/>
    <w:rsid w:val="009551D3"/>
    <w:rsid w:val="009553A9"/>
    <w:rsid w:val="00955924"/>
    <w:rsid w:val="00960538"/>
    <w:rsid w:val="00962E7C"/>
    <w:rsid w:val="00962FFA"/>
    <w:rsid w:val="00965AD9"/>
    <w:rsid w:val="009668D3"/>
    <w:rsid w:val="00966F29"/>
    <w:rsid w:val="0096742D"/>
    <w:rsid w:val="00970699"/>
    <w:rsid w:val="00971D5B"/>
    <w:rsid w:val="00971F05"/>
    <w:rsid w:val="00972297"/>
    <w:rsid w:val="00972CA0"/>
    <w:rsid w:val="009744A2"/>
    <w:rsid w:val="009750A8"/>
    <w:rsid w:val="009775E4"/>
    <w:rsid w:val="00983566"/>
    <w:rsid w:val="009838EB"/>
    <w:rsid w:val="00984739"/>
    <w:rsid w:val="00984BC1"/>
    <w:rsid w:val="00985B88"/>
    <w:rsid w:val="00985B91"/>
    <w:rsid w:val="0098604D"/>
    <w:rsid w:val="00986BAB"/>
    <w:rsid w:val="009900ED"/>
    <w:rsid w:val="00990AF7"/>
    <w:rsid w:val="009914EE"/>
    <w:rsid w:val="00991FF7"/>
    <w:rsid w:val="009941E9"/>
    <w:rsid w:val="00994659"/>
    <w:rsid w:val="0099474D"/>
    <w:rsid w:val="009965AE"/>
    <w:rsid w:val="009A07EC"/>
    <w:rsid w:val="009A1B61"/>
    <w:rsid w:val="009A2A78"/>
    <w:rsid w:val="009A38BA"/>
    <w:rsid w:val="009A39BE"/>
    <w:rsid w:val="009A6019"/>
    <w:rsid w:val="009A6261"/>
    <w:rsid w:val="009A76F2"/>
    <w:rsid w:val="009B1F57"/>
    <w:rsid w:val="009B3301"/>
    <w:rsid w:val="009B63D7"/>
    <w:rsid w:val="009B7188"/>
    <w:rsid w:val="009B7C24"/>
    <w:rsid w:val="009C11CB"/>
    <w:rsid w:val="009C2CAD"/>
    <w:rsid w:val="009C356D"/>
    <w:rsid w:val="009C46B8"/>
    <w:rsid w:val="009C5406"/>
    <w:rsid w:val="009C640C"/>
    <w:rsid w:val="009D071B"/>
    <w:rsid w:val="009D0B59"/>
    <w:rsid w:val="009D0C53"/>
    <w:rsid w:val="009D1644"/>
    <w:rsid w:val="009D1A5D"/>
    <w:rsid w:val="009D3B5C"/>
    <w:rsid w:val="009D40D0"/>
    <w:rsid w:val="009D4C0D"/>
    <w:rsid w:val="009D775B"/>
    <w:rsid w:val="009D7B1C"/>
    <w:rsid w:val="009E0D1A"/>
    <w:rsid w:val="009E168F"/>
    <w:rsid w:val="009E27D7"/>
    <w:rsid w:val="009E50D8"/>
    <w:rsid w:val="009E6A91"/>
    <w:rsid w:val="009F0556"/>
    <w:rsid w:val="009F056E"/>
    <w:rsid w:val="009F0BA3"/>
    <w:rsid w:val="009F18E1"/>
    <w:rsid w:val="009F2590"/>
    <w:rsid w:val="009F26E1"/>
    <w:rsid w:val="009F3825"/>
    <w:rsid w:val="009F4891"/>
    <w:rsid w:val="009F5081"/>
    <w:rsid w:val="009F5E43"/>
    <w:rsid w:val="00A01DBC"/>
    <w:rsid w:val="00A022E5"/>
    <w:rsid w:val="00A02DE8"/>
    <w:rsid w:val="00A03B1E"/>
    <w:rsid w:val="00A04306"/>
    <w:rsid w:val="00A04EB0"/>
    <w:rsid w:val="00A075E2"/>
    <w:rsid w:val="00A10119"/>
    <w:rsid w:val="00A1255B"/>
    <w:rsid w:val="00A135C5"/>
    <w:rsid w:val="00A13BCD"/>
    <w:rsid w:val="00A13CBA"/>
    <w:rsid w:val="00A154D2"/>
    <w:rsid w:val="00A16708"/>
    <w:rsid w:val="00A21FF9"/>
    <w:rsid w:val="00A224CB"/>
    <w:rsid w:val="00A23B5D"/>
    <w:rsid w:val="00A319F5"/>
    <w:rsid w:val="00A3213F"/>
    <w:rsid w:val="00A33171"/>
    <w:rsid w:val="00A331D2"/>
    <w:rsid w:val="00A33F74"/>
    <w:rsid w:val="00A349F2"/>
    <w:rsid w:val="00A36071"/>
    <w:rsid w:val="00A365EF"/>
    <w:rsid w:val="00A378C4"/>
    <w:rsid w:val="00A40BCA"/>
    <w:rsid w:val="00A40DE0"/>
    <w:rsid w:val="00A41F5A"/>
    <w:rsid w:val="00A42184"/>
    <w:rsid w:val="00A433F8"/>
    <w:rsid w:val="00A43B1A"/>
    <w:rsid w:val="00A44EC7"/>
    <w:rsid w:val="00A44ED6"/>
    <w:rsid w:val="00A455A9"/>
    <w:rsid w:val="00A45B78"/>
    <w:rsid w:val="00A46DF9"/>
    <w:rsid w:val="00A50C70"/>
    <w:rsid w:val="00A52AFD"/>
    <w:rsid w:val="00A53E86"/>
    <w:rsid w:val="00A54034"/>
    <w:rsid w:val="00A54FB3"/>
    <w:rsid w:val="00A551B7"/>
    <w:rsid w:val="00A5632A"/>
    <w:rsid w:val="00A567D7"/>
    <w:rsid w:val="00A56DAE"/>
    <w:rsid w:val="00A611C7"/>
    <w:rsid w:val="00A61DC1"/>
    <w:rsid w:val="00A62079"/>
    <w:rsid w:val="00A6266E"/>
    <w:rsid w:val="00A64B54"/>
    <w:rsid w:val="00A64F0F"/>
    <w:rsid w:val="00A65407"/>
    <w:rsid w:val="00A6671C"/>
    <w:rsid w:val="00A67E7A"/>
    <w:rsid w:val="00A71617"/>
    <w:rsid w:val="00A71B60"/>
    <w:rsid w:val="00A73737"/>
    <w:rsid w:val="00A7443B"/>
    <w:rsid w:val="00A75791"/>
    <w:rsid w:val="00A82C84"/>
    <w:rsid w:val="00A83A5B"/>
    <w:rsid w:val="00A84123"/>
    <w:rsid w:val="00A843E9"/>
    <w:rsid w:val="00A851DC"/>
    <w:rsid w:val="00A86DF5"/>
    <w:rsid w:val="00A86FEB"/>
    <w:rsid w:val="00A87C8C"/>
    <w:rsid w:val="00A90189"/>
    <w:rsid w:val="00A92CA3"/>
    <w:rsid w:val="00A92DF9"/>
    <w:rsid w:val="00A94A69"/>
    <w:rsid w:val="00A94C42"/>
    <w:rsid w:val="00A97AD7"/>
    <w:rsid w:val="00AA02A1"/>
    <w:rsid w:val="00AA0710"/>
    <w:rsid w:val="00AA11DE"/>
    <w:rsid w:val="00AA17B1"/>
    <w:rsid w:val="00AA1C03"/>
    <w:rsid w:val="00AA219E"/>
    <w:rsid w:val="00AA290F"/>
    <w:rsid w:val="00AA2C25"/>
    <w:rsid w:val="00AA2D50"/>
    <w:rsid w:val="00AA5363"/>
    <w:rsid w:val="00AA6316"/>
    <w:rsid w:val="00AA6684"/>
    <w:rsid w:val="00AA67ED"/>
    <w:rsid w:val="00AA6DFA"/>
    <w:rsid w:val="00AA7D38"/>
    <w:rsid w:val="00AB1ACA"/>
    <w:rsid w:val="00AB261B"/>
    <w:rsid w:val="00AB3277"/>
    <w:rsid w:val="00AB5BEA"/>
    <w:rsid w:val="00AB6102"/>
    <w:rsid w:val="00AB654A"/>
    <w:rsid w:val="00AB67DC"/>
    <w:rsid w:val="00AC1AD0"/>
    <w:rsid w:val="00AC1D22"/>
    <w:rsid w:val="00AC43E9"/>
    <w:rsid w:val="00AC5549"/>
    <w:rsid w:val="00AC5E2F"/>
    <w:rsid w:val="00AC60BE"/>
    <w:rsid w:val="00AD18BC"/>
    <w:rsid w:val="00AD33A9"/>
    <w:rsid w:val="00AD4BAB"/>
    <w:rsid w:val="00AD58F8"/>
    <w:rsid w:val="00AD658B"/>
    <w:rsid w:val="00AD6966"/>
    <w:rsid w:val="00AD7530"/>
    <w:rsid w:val="00AD754F"/>
    <w:rsid w:val="00AD78F2"/>
    <w:rsid w:val="00AE1859"/>
    <w:rsid w:val="00AE2052"/>
    <w:rsid w:val="00AE24D7"/>
    <w:rsid w:val="00AE3A35"/>
    <w:rsid w:val="00AE3A7E"/>
    <w:rsid w:val="00AE3E9A"/>
    <w:rsid w:val="00AE4CA7"/>
    <w:rsid w:val="00AE4D19"/>
    <w:rsid w:val="00AE4DEA"/>
    <w:rsid w:val="00AE5A78"/>
    <w:rsid w:val="00AF05E6"/>
    <w:rsid w:val="00AF13DC"/>
    <w:rsid w:val="00AF2FDB"/>
    <w:rsid w:val="00AF41F5"/>
    <w:rsid w:val="00AF4FB3"/>
    <w:rsid w:val="00AF5B68"/>
    <w:rsid w:val="00AF62DB"/>
    <w:rsid w:val="00AF66F6"/>
    <w:rsid w:val="00AF6CD4"/>
    <w:rsid w:val="00AF6E8B"/>
    <w:rsid w:val="00B0055E"/>
    <w:rsid w:val="00B00779"/>
    <w:rsid w:val="00B02A2B"/>
    <w:rsid w:val="00B02C3C"/>
    <w:rsid w:val="00B04FE3"/>
    <w:rsid w:val="00B05D2E"/>
    <w:rsid w:val="00B0684A"/>
    <w:rsid w:val="00B07A79"/>
    <w:rsid w:val="00B07D0C"/>
    <w:rsid w:val="00B07D2F"/>
    <w:rsid w:val="00B13319"/>
    <w:rsid w:val="00B14873"/>
    <w:rsid w:val="00B14A92"/>
    <w:rsid w:val="00B14CB8"/>
    <w:rsid w:val="00B14E75"/>
    <w:rsid w:val="00B160FE"/>
    <w:rsid w:val="00B165E7"/>
    <w:rsid w:val="00B1755C"/>
    <w:rsid w:val="00B175A4"/>
    <w:rsid w:val="00B20EB8"/>
    <w:rsid w:val="00B23D45"/>
    <w:rsid w:val="00B24857"/>
    <w:rsid w:val="00B24F82"/>
    <w:rsid w:val="00B258EA"/>
    <w:rsid w:val="00B25990"/>
    <w:rsid w:val="00B2608F"/>
    <w:rsid w:val="00B26ECA"/>
    <w:rsid w:val="00B26FFC"/>
    <w:rsid w:val="00B3033D"/>
    <w:rsid w:val="00B32022"/>
    <w:rsid w:val="00B349F6"/>
    <w:rsid w:val="00B350E1"/>
    <w:rsid w:val="00B355E2"/>
    <w:rsid w:val="00B36D12"/>
    <w:rsid w:val="00B3728F"/>
    <w:rsid w:val="00B37E9E"/>
    <w:rsid w:val="00B40F4E"/>
    <w:rsid w:val="00B40F98"/>
    <w:rsid w:val="00B413B8"/>
    <w:rsid w:val="00B42D00"/>
    <w:rsid w:val="00B44AF7"/>
    <w:rsid w:val="00B45654"/>
    <w:rsid w:val="00B4624C"/>
    <w:rsid w:val="00B46F2A"/>
    <w:rsid w:val="00B47A3B"/>
    <w:rsid w:val="00B503BF"/>
    <w:rsid w:val="00B507BA"/>
    <w:rsid w:val="00B52451"/>
    <w:rsid w:val="00B52AE6"/>
    <w:rsid w:val="00B53014"/>
    <w:rsid w:val="00B53094"/>
    <w:rsid w:val="00B53DA1"/>
    <w:rsid w:val="00B543E0"/>
    <w:rsid w:val="00B54FB5"/>
    <w:rsid w:val="00B57EC6"/>
    <w:rsid w:val="00B60289"/>
    <w:rsid w:val="00B61871"/>
    <w:rsid w:val="00B6238C"/>
    <w:rsid w:val="00B6388A"/>
    <w:rsid w:val="00B65F09"/>
    <w:rsid w:val="00B65F79"/>
    <w:rsid w:val="00B67A5F"/>
    <w:rsid w:val="00B70090"/>
    <w:rsid w:val="00B70C40"/>
    <w:rsid w:val="00B718A2"/>
    <w:rsid w:val="00B7242F"/>
    <w:rsid w:val="00B729B2"/>
    <w:rsid w:val="00B76F0E"/>
    <w:rsid w:val="00B76F31"/>
    <w:rsid w:val="00B82092"/>
    <w:rsid w:val="00B82E30"/>
    <w:rsid w:val="00B83047"/>
    <w:rsid w:val="00B8531E"/>
    <w:rsid w:val="00B85423"/>
    <w:rsid w:val="00B85A39"/>
    <w:rsid w:val="00B85F93"/>
    <w:rsid w:val="00B86F66"/>
    <w:rsid w:val="00B901E2"/>
    <w:rsid w:val="00B93420"/>
    <w:rsid w:val="00B93E7F"/>
    <w:rsid w:val="00B947F4"/>
    <w:rsid w:val="00B965CF"/>
    <w:rsid w:val="00B968D1"/>
    <w:rsid w:val="00B97CAE"/>
    <w:rsid w:val="00BA0616"/>
    <w:rsid w:val="00BA0DF5"/>
    <w:rsid w:val="00BA13EA"/>
    <w:rsid w:val="00BA36E6"/>
    <w:rsid w:val="00BA46E8"/>
    <w:rsid w:val="00BA54AD"/>
    <w:rsid w:val="00BA5B69"/>
    <w:rsid w:val="00BA6484"/>
    <w:rsid w:val="00BA7CDA"/>
    <w:rsid w:val="00BB0CB2"/>
    <w:rsid w:val="00BB1A44"/>
    <w:rsid w:val="00BB1B84"/>
    <w:rsid w:val="00BB1CB5"/>
    <w:rsid w:val="00BB2235"/>
    <w:rsid w:val="00BB3960"/>
    <w:rsid w:val="00BB4C36"/>
    <w:rsid w:val="00BB4D26"/>
    <w:rsid w:val="00BB519C"/>
    <w:rsid w:val="00BB6AAE"/>
    <w:rsid w:val="00BC0783"/>
    <w:rsid w:val="00BC0F88"/>
    <w:rsid w:val="00BC2406"/>
    <w:rsid w:val="00BC3479"/>
    <w:rsid w:val="00BC3596"/>
    <w:rsid w:val="00BC3768"/>
    <w:rsid w:val="00BC6F90"/>
    <w:rsid w:val="00BD0E8E"/>
    <w:rsid w:val="00BD1F09"/>
    <w:rsid w:val="00BD21F6"/>
    <w:rsid w:val="00BD5648"/>
    <w:rsid w:val="00BD6BA6"/>
    <w:rsid w:val="00BD7C58"/>
    <w:rsid w:val="00BE0204"/>
    <w:rsid w:val="00BE1876"/>
    <w:rsid w:val="00BE445E"/>
    <w:rsid w:val="00BE5B95"/>
    <w:rsid w:val="00BE5CB1"/>
    <w:rsid w:val="00BE6C8B"/>
    <w:rsid w:val="00BF3383"/>
    <w:rsid w:val="00BF3759"/>
    <w:rsid w:val="00BF44CC"/>
    <w:rsid w:val="00BF4538"/>
    <w:rsid w:val="00BF4687"/>
    <w:rsid w:val="00BF50E7"/>
    <w:rsid w:val="00BF5714"/>
    <w:rsid w:val="00BF75F3"/>
    <w:rsid w:val="00BF7FFA"/>
    <w:rsid w:val="00C01193"/>
    <w:rsid w:val="00C03840"/>
    <w:rsid w:val="00C03DB5"/>
    <w:rsid w:val="00C04500"/>
    <w:rsid w:val="00C058E5"/>
    <w:rsid w:val="00C06479"/>
    <w:rsid w:val="00C06C96"/>
    <w:rsid w:val="00C07555"/>
    <w:rsid w:val="00C11777"/>
    <w:rsid w:val="00C12048"/>
    <w:rsid w:val="00C1258E"/>
    <w:rsid w:val="00C133F8"/>
    <w:rsid w:val="00C13470"/>
    <w:rsid w:val="00C13BF4"/>
    <w:rsid w:val="00C140BD"/>
    <w:rsid w:val="00C14623"/>
    <w:rsid w:val="00C15062"/>
    <w:rsid w:val="00C1589B"/>
    <w:rsid w:val="00C16A53"/>
    <w:rsid w:val="00C16B43"/>
    <w:rsid w:val="00C172DF"/>
    <w:rsid w:val="00C201E9"/>
    <w:rsid w:val="00C2050B"/>
    <w:rsid w:val="00C20E2F"/>
    <w:rsid w:val="00C21748"/>
    <w:rsid w:val="00C2306A"/>
    <w:rsid w:val="00C23362"/>
    <w:rsid w:val="00C23E27"/>
    <w:rsid w:val="00C2551A"/>
    <w:rsid w:val="00C26C3C"/>
    <w:rsid w:val="00C26D4B"/>
    <w:rsid w:val="00C27B6F"/>
    <w:rsid w:val="00C301BF"/>
    <w:rsid w:val="00C303A3"/>
    <w:rsid w:val="00C3114E"/>
    <w:rsid w:val="00C320A2"/>
    <w:rsid w:val="00C326EC"/>
    <w:rsid w:val="00C32A0E"/>
    <w:rsid w:val="00C33825"/>
    <w:rsid w:val="00C3689D"/>
    <w:rsid w:val="00C4086A"/>
    <w:rsid w:val="00C41CF2"/>
    <w:rsid w:val="00C43BD9"/>
    <w:rsid w:val="00C4472F"/>
    <w:rsid w:val="00C457F3"/>
    <w:rsid w:val="00C46B2E"/>
    <w:rsid w:val="00C47161"/>
    <w:rsid w:val="00C50DD6"/>
    <w:rsid w:val="00C512CA"/>
    <w:rsid w:val="00C51404"/>
    <w:rsid w:val="00C53686"/>
    <w:rsid w:val="00C53A4D"/>
    <w:rsid w:val="00C53D7B"/>
    <w:rsid w:val="00C53EFE"/>
    <w:rsid w:val="00C549DF"/>
    <w:rsid w:val="00C54E60"/>
    <w:rsid w:val="00C56E31"/>
    <w:rsid w:val="00C578B5"/>
    <w:rsid w:val="00C57A18"/>
    <w:rsid w:val="00C60164"/>
    <w:rsid w:val="00C604AF"/>
    <w:rsid w:val="00C6100B"/>
    <w:rsid w:val="00C61239"/>
    <w:rsid w:val="00C61DA3"/>
    <w:rsid w:val="00C6217D"/>
    <w:rsid w:val="00C62ED7"/>
    <w:rsid w:val="00C647AE"/>
    <w:rsid w:val="00C64CC0"/>
    <w:rsid w:val="00C66A1A"/>
    <w:rsid w:val="00C673C6"/>
    <w:rsid w:val="00C71027"/>
    <w:rsid w:val="00C721A1"/>
    <w:rsid w:val="00C72787"/>
    <w:rsid w:val="00C72812"/>
    <w:rsid w:val="00C7391B"/>
    <w:rsid w:val="00C73993"/>
    <w:rsid w:val="00C73C20"/>
    <w:rsid w:val="00C74210"/>
    <w:rsid w:val="00C7566F"/>
    <w:rsid w:val="00C77560"/>
    <w:rsid w:val="00C77574"/>
    <w:rsid w:val="00C801D4"/>
    <w:rsid w:val="00C8089C"/>
    <w:rsid w:val="00C81391"/>
    <w:rsid w:val="00C82FBD"/>
    <w:rsid w:val="00C83593"/>
    <w:rsid w:val="00C848D5"/>
    <w:rsid w:val="00C85975"/>
    <w:rsid w:val="00C865E5"/>
    <w:rsid w:val="00C86AE1"/>
    <w:rsid w:val="00C925CF"/>
    <w:rsid w:val="00C92A95"/>
    <w:rsid w:val="00C92E28"/>
    <w:rsid w:val="00C93250"/>
    <w:rsid w:val="00C9328A"/>
    <w:rsid w:val="00C93CEA"/>
    <w:rsid w:val="00C93E9B"/>
    <w:rsid w:val="00C94183"/>
    <w:rsid w:val="00C95281"/>
    <w:rsid w:val="00C95596"/>
    <w:rsid w:val="00C96997"/>
    <w:rsid w:val="00CA133C"/>
    <w:rsid w:val="00CA13A9"/>
    <w:rsid w:val="00CA18B7"/>
    <w:rsid w:val="00CA1C0E"/>
    <w:rsid w:val="00CA1D25"/>
    <w:rsid w:val="00CA22C2"/>
    <w:rsid w:val="00CA2BB7"/>
    <w:rsid w:val="00CA39BD"/>
    <w:rsid w:val="00CA48E4"/>
    <w:rsid w:val="00CA54AC"/>
    <w:rsid w:val="00CA6B49"/>
    <w:rsid w:val="00CA755D"/>
    <w:rsid w:val="00CB0596"/>
    <w:rsid w:val="00CB0ED0"/>
    <w:rsid w:val="00CB4BE0"/>
    <w:rsid w:val="00CB4C73"/>
    <w:rsid w:val="00CB6124"/>
    <w:rsid w:val="00CB63A1"/>
    <w:rsid w:val="00CB720A"/>
    <w:rsid w:val="00CC165C"/>
    <w:rsid w:val="00CC1DB1"/>
    <w:rsid w:val="00CC312A"/>
    <w:rsid w:val="00CC4810"/>
    <w:rsid w:val="00CC4C52"/>
    <w:rsid w:val="00CC64FB"/>
    <w:rsid w:val="00CC6C67"/>
    <w:rsid w:val="00CD102D"/>
    <w:rsid w:val="00CD109C"/>
    <w:rsid w:val="00CD1866"/>
    <w:rsid w:val="00CD2C29"/>
    <w:rsid w:val="00CD568A"/>
    <w:rsid w:val="00CE2E8D"/>
    <w:rsid w:val="00CE3319"/>
    <w:rsid w:val="00CE37AD"/>
    <w:rsid w:val="00CE68A7"/>
    <w:rsid w:val="00CE7073"/>
    <w:rsid w:val="00CE7A19"/>
    <w:rsid w:val="00CF0C43"/>
    <w:rsid w:val="00CF1E32"/>
    <w:rsid w:val="00CF5212"/>
    <w:rsid w:val="00CF5E19"/>
    <w:rsid w:val="00CF66F9"/>
    <w:rsid w:val="00CF6A86"/>
    <w:rsid w:val="00D0125C"/>
    <w:rsid w:val="00D031FE"/>
    <w:rsid w:val="00D03D86"/>
    <w:rsid w:val="00D051B1"/>
    <w:rsid w:val="00D05623"/>
    <w:rsid w:val="00D113E4"/>
    <w:rsid w:val="00D11558"/>
    <w:rsid w:val="00D134AB"/>
    <w:rsid w:val="00D135F2"/>
    <w:rsid w:val="00D140A9"/>
    <w:rsid w:val="00D14239"/>
    <w:rsid w:val="00D14537"/>
    <w:rsid w:val="00D14770"/>
    <w:rsid w:val="00D14DCE"/>
    <w:rsid w:val="00D153D3"/>
    <w:rsid w:val="00D166DB"/>
    <w:rsid w:val="00D17956"/>
    <w:rsid w:val="00D200B4"/>
    <w:rsid w:val="00D20873"/>
    <w:rsid w:val="00D20A14"/>
    <w:rsid w:val="00D22194"/>
    <w:rsid w:val="00D22724"/>
    <w:rsid w:val="00D22CF1"/>
    <w:rsid w:val="00D253F2"/>
    <w:rsid w:val="00D25CE0"/>
    <w:rsid w:val="00D2605B"/>
    <w:rsid w:val="00D260B0"/>
    <w:rsid w:val="00D266CF"/>
    <w:rsid w:val="00D26E48"/>
    <w:rsid w:val="00D278CA"/>
    <w:rsid w:val="00D27DE4"/>
    <w:rsid w:val="00D3234B"/>
    <w:rsid w:val="00D325CC"/>
    <w:rsid w:val="00D32643"/>
    <w:rsid w:val="00D3316F"/>
    <w:rsid w:val="00D348ED"/>
    <w:rsid w:val="00D34DAF"/>
    <w:rsid w:val="00D35AF5"/>
    <w:rsid w:val="00D37301"/>
    <w:rsid w:val="00D37888"/>
    <w:rsid w:val="00D42052"/>
    <w:rsid w:val="00D4282E"/>
    <w:rsid w:val="00D428F9"/>
    <w:rsid w:val="00D4333E"/>
    <w:rsid w:val="00D43952"/>
    <w:rsid w:val="00D46000"/>
    <w:rsid w:val="00D47A94"/>
    <w:rsid w:val="00D54443"/>
    <w:rsid w:val="00D5551B"/>
    <w:rsid w:val="00D55D40"/>
    <w:rsid w:val="00D55D51"/>
    <w:rsid w:val="00D578CA"/>
    <w:rsid w:val="00D600B6"/>
    <w:rsid w:val="00D60FD9"/>
    <w:rsid w:val="00D6217D"/>
    <w:rsid w:val="00D6226A"/>
    <w:rsid w:val="00D627FB"/>
    <w:rsid w:val="00D62BF6"/>
    <w:rsid w:val="00D63498"/>
    <w:rsid w:val="00D6463E"/>
    <w:rsid w:val="00D647DE"/>
    <w:rsid w:val="00D65160"/>
    <w:rsid w:val="00D65805"/>
    <w:rsid w:val="00D67961"/>
    <w:rsid w:val="00D72157"/>
    <w:rsid w:val="00D727AB"/>
    <w:rsid w:val="00D74000"/>
    <w:rsid w:val="00D748B7"/>
    <w:rsid w:val="00D75501"/>
    <w:rsid w:val="00D77001"/>
    <w:rsid w:val="00D81183"/>
    <w:rsid w:val="00D813E5"/>
    <w:rsid w:val="00D81FE4"/>
    <w:rsid w:val="00D81FEB"/>
    <w:rsid w:val="00D844FE"/>
    <w:rsid w:val="00D868E9"/>
    <w:rsid w:val="00D86BCB"/>
    <w:rsid w:val="00D925DD"/>
    <w:rsid w:val="00D938C9"/>
    <w:rsid w:val="00D93FEA"/>
    <w:rsid w:val="00D94646"/>
    <w:rsid w:val="00D94B33"/>
    <w:rsid w:val="00D977D8"/>
    <w:rsid w:val="00DA1301"/>
    <w:rsid w:val="00DA16B7"/>
    <w:rsid w:val="00DA19C1"/>
    <w:rsid w:val="00DA27DF"/>
    <w:rsid w:val="00DA3105"/>
    <w:rsid w:val="00DA466B"/>
    <w:rsid w:val="00DA5901"/>
    <w:rsid w:val="00DA5D4E"/>
    <w:rsid w:val="00DA7A4E"/>
    <w:rsid w:val="00DB024E"/>
    <w:rsid w:val="00DB1423"/>
    <w:rsid w:val="00DB4FE2"/>
    <w:rsid w:val="00DB520F"/>
    <w:rsid w:val="00DB593E"/>
    <w:rsid w:val="00DB5ABB"/>
    <w:rsid w:val="00DB5EE3"/>
    <w:rsid w:val="00DB7749"/>
    <w:rsid w:val="00DB7F61"/>
    <w:rsid w:val="00DC3765"/>
    <w:rsid w:val="00DC473B"/>
    <w:rsid w:val="00DC600D"/>
    <w:rsid w:val="00DC6EC2"/>
    <w:rsid w:val="00DC77E4"/>
    <w:rsid w:val="00DD2826"/>
    <w:rsid w:val="00DD2DE8"/>
    <w:rsid w:val="00DD3C33"/>
    <w:rsid w:val="00DD5621"/>
    <w:rsid w:val="00DD5A72"/>
    <w:rsid w:val="00DD664C"/>
    <w:rsid w:val="00DE0B88"/>
    <w:rsid w:val="00DE1227"/>
    <w:rsid w:val="00DE2960"/>
    <w:rsid w:val="00DE355F"/>
    <w:rsid w:val="00DE399D"/>
    <w:rsid w:val="00DE3C13"/>
    <w:rsid w:val="00DE3DBE"/>
    <w:rsid w:val="00DE412D"/>
    <w:rsid w:val="00DE4B07"/>
    <w:rsid w:val="00DE4B9D"/>
    <w:rsid w:val="00DF0309"/>
    <w:rsid w:val="00DF068E"/>
    <w:rsid w:val="00DF0C68"/>
    <w:rsid w:val="00DF45F1"/>
    <w:rsid w:val="00DF4616"/>
    <w:rsid w:val="00DF52C9"/>
    <w:rsid w:val="00DF54E8"/>
    <w:rsid w:val="00DF73C5"/>
    <w:rsid w:val="00DF7669"/>
    <w:rsid w:val="00E006ED"/>
    <w:rsid w:val="00E00B11"/>
    <w:rsid w:val="00E01F02"/>
    <w:rsid w:val="00E020E6"/>
    <w:rsid w:val="00E02F75"/>
    <w:rsid w:val="00E03B7A"/>
    <w:rsid w:val="00E0643C"/>
    <w:rsid w:val="00E102E8"/>
    <w:rsid w:val="00E11FF7"/>
    <w:rsid w:val="00E13AA8"/>
    <w:rsid w:val="00E13FAC"/>
    <w:rsid w:val="00E146F0"/>
    <w:rsid w:val="00E168B8"/>
    <w:rsid w:val="00E17661"/>
    <w:rsid w:val="00E17698"/>
    <w:rsid w:val="00E178F8"/>
    <w:rsid w:val="00E179D0"/>
    <w:rsid w:val="00E20A7D"/>
    <w:rsid w:val="00E21222"/>
    <w:rsid w:val="00E22408"/>
    <w:rsid w:val="00E2250A"/>
    <w:rsid w:val="00E22C63"/>
    <w:rsid w:val="00E25065"/>
    <w:rsid w:val="00E2707D"/>
    <w:rsid w:val="00E2713A"/>
    <w:rsid w:val="00E27B84"/>
    <w:rsid w:val="00E30461"/>
    <w:rsid w:val="00E33DCE"/>
    <w:rsid w:val="00E343BC"/>
    <w:rsid w:val="00E34669"/>
    <w:rsid w:val="00E34852"/>
    <w:rsid w:val="00E352EA"/>
    <w:rsid w:val="00E36C2B"/>
    <w:rsid w:val="00E41330"/>
    <w:rsid w:val="00E45172"/>
    <w:rsid w:val="00E46547"/>
    <w:rsid w:val="00E4707D"/>
    <w:rsid w:val="00E51AFA"/>
    <w:rsid w:val="00E5372F"/>
    <w:rsid w:val="00E5446F"/>
    <w:rsid w:val="00E55F8A"/>
    <w:rsid w:val="00E570E5"/>
    <w:rsid w:val="00E61132"/>
    <w:rsid w:val="00E6118D"/>
    <w:rsid w:val="00E6156B"/>
    <w:rsid w:val="00E651A7"/>
    <w:rsid w:val="00E6522A"/>
    <w:rsid w:val="00E65D0D"/>
    <w:rsid w:val="00E65D43"/>
    <w:rsid w:val="00E663CF"/>
    <w:rsid w:val="00E67310"/>
    <w:rsid w:val="00E709CF"/>
    <w:rsid w:val="00E71356"/>
    <w:rsid w:val="00E71BE5"/>
    <w:rsid w:val="00E7377E"/>
    <w:rsid w:val="00E77893"/>
    <w:rsid w:val="00E80B36"/>
    <w:rsid w:val="00E82F94"/>
    <w:rsid w:val="00E84C16"/>
    <w:rsid w:val="00E84E8D"/>
    <w:rsid w:val="00E850D2"/>
    <w:rsid w:val="00E85E26"/>
    <w:rsid w:val="00E86D21"/>
    <w:rsid w:val="00E928FD"/>
    <w:rsid w:val="00E92F3C"/>
    <w:rsid w:val="00E93A3E"/>
    <w:rsid w:val="00E94D95"/>
    <w:rsid w:val="00E976B8"/>
    <w:rsid w:val="00EA05F6"/>
    <w:rsid w:val="00EA1EF7"/>
    <w:rsid w:val="00EA2746"/>
    <w:rsid w:val="00EA3D57"/>
    <w:rsid w:val="00EA451B"/>
    <w:rsid w:val="00EA79C1"/>
    <w:rsid w:val="00EB0F86"/>
    <w:rsid w:val="00EB1EC3"/>
    <w:rsid w:val="00EB2503"/>
    <w:rsid w:val="00EB258B"/>
    <w:rsid w:val="00EB37A2"/>
    <w:rsid w:val="00EB522F"/>
    <w:rsid w:val="00EB5C69"/>
    <w:rsid w:val="00EB71EB"/>
    <w:rsid w:val="00EC0875"/>
    <w:rsid w:val="00EC0B9F"/>
    <w:rsid w:val="00EC3689"/>
    <w:rsid w:val="00EC4044"/>
    <w:rsid w:val="00EC4613"/>
    <w:rsid w:val="00EC60D5"/>
    <w:rsid w:val="00EC6358"/>
    <w:rsid w:val="00EC6AE3"/>
    <w:rsid w:val="00ED2913"/>
    <w:rsid w:val="00ED3371"/>
    <w:rsid w:val="00ED3719"/>
    <w:rsid w:val="00ED57D5"/>
    <w:rsid w:val="00ED69F9"/>
    <w:rsid w:val="00ED6C41"/>
    <w:rsid w:val="00ED6CD5"/>
    <w:rsid w:val="00ED7742"/>
    <w:rsid w:val="00ED7F15"/>
    <w:rsid w:val="00EE04AB"/>
    <w:rsid w:val="00EE1CD7"/>
    <w:rsid w:val="00EE3FDC"/>
    <w:rsid w:val="00EE46B3"/>
    <w:rsid w:val="00EE498F"/>
    <w:rsid w:val="00EE715F"/>
    <w:rsid w:val="00EF0E68"/>
    <w:rsid w:val="00EF1C03"/>
    <w:rsid w:val="00EF2359"/>
    <w:rsid w:val="00EF4F80"/>
    <w:rsid w:val="00EF5A40"/>
    <w:rsid w:val="00EF6275"/>
    <w:rsid w:val="00EF630B"/>
    <w:rsid w:val="00EF64E9"/>
    <w:rsid w:val="00EF7199"/>
    <w:rsid w:val="00EF7AF5"/>
    <w:rsid w:val="00F0155F"/>
    <w:rsid w:val="00F029F2"/>
    <w:rsid w:val="00F03063"/>
    <w:rsid w:val="00F04572"/>
    <w:rsid w:val="00F053C1"/>
    <w:rsid w:val="00F063EC"/>
    <w:rsid w:val="00F073D4"/>
    <w:rsid w:val="00F11360"/>
    <w:rsid w:val="00F12773"/>
    <w:rsid w:val="00F12A38"/>
    <w:rsid w:val="00F12C73"/>
    <w:rsid w:val="00F1337B"/>
    <w:rsid w:val="00F14434"/>
    <w:rsid w:val="00F14523"/>
    <w:rsid w:val="00F14C03"/>
    <w:rsid w:val="00F14D21"/>
    <w:rsid w:val="00F1608F"/>
    <w:rsid w:val="00F220D8"/>
    <w:rsid w:val="00F221AA"/>
    <w:rsid w:val="00F2258E"/>
    <w:rsid w:val="00F229BE"/>
    <w:rsid w:val="00F22C9B"/>
    <w:rsid w:val="00F231DB"/>
    <w:rsid w:val="00F25711"/>
    <w:rsid w:val="00F25ADE"/>
    <w:rsid w:val="00F26250"/>
    <w:rsid w:val="00F269E2"/>
    <w:rsid w:val="00F27701"/>
    <w:rsid w:val="00F30150"/>
    <w:rsid w:val="00F32039"/>
    <w:rsid w:val="00F33E74"/>
    <w:rsid w:val="00F347B2"/>
    <w:rsid w:val="00F34992"/>
    <w:rsid w:val="00F34DD9"/>
    <w:rsid w:val="00F358EA"/>
    <w:rsid w:val="00F35A11"/>
    <w:rsid w:val="00F365DD"/>
    <w:rsid w:val="00F40F0D"/>
    <w:rsid w:val="00F424E8"/>
    <w:rsid w:val="00F463BA"/>
    <w:rsid w:val="00F46A62"/>
    <w:rsid w:val="00F50251"/>
    <w:rsid w:val="00F504DD"/>
    <w:rsid w:val="00F51958"/>
    <w:rsid w:val="00F5484D"/>
    <w:rsid w:val="00F57182"/>
    <w:rsid w:val="00F576C0"/>
    <w:rsid w:val="00F57777"/>
    <w:rsid w:val="00F57A2C"/>
    <w:rsid w:val="00F57BA7"/>
    <w:rsid w:val="00F613EB"/>
    <w:rsid w:val="00F61B5A"/>
    <w:rsid w:val="00F649B4"/>
    <w:rsid w:val="00F64FBF"/>
    <w:rsid w:val="00F65988"/>
    <w:rsid w:val="00F66700"/>
    <w:rsid w:val="00F701F9"/>
    <w:rsid w:val="00F70BBF"/>
    <w:rsid w:val="00F70EC8"/>
    <w:rsid w:val="00F72403"/>
    <w:rsid w:val="00F7462A"/>
    <w:rsid w:val="00F75344"/>
    <w:rsid w:val="00F75556"/>
    <w:rsid w:val="00F758FF"/>
    <w:rsid w:val="00F779DE"/>
    <w:rsid w:val="00F77E8B"/>
    <w:rsid w:val="00F809F6"/>
    <w:rsid w:val="00F811B7"/>
    <w:rsid w:val="00F818DC"/>
    <w:rsid w:val="00F82BB6"/>
    <w:rsid w:val="00F83725"/>
    <w:rsid w:val="00F8451C"/>
    <w:rsid w:val="00F84D2A"/>
    <w:rsid w:val="00F85882"/>
    <w:rsid w:val="00F91663"/>
    <w:rsid w:val="00F919D7"/>
    <w:rsid w:val="00F91ADD"/>
    <w:rsid w:val="00F92A0A"/>
    <w:rsid w:val="00F92ECD"/>
    <w:rsid w:val="00F9367B"/>
    <w:rsid w:val="00F95382"/>
    <w:rsid w:val="00F95C2E"/>
    <w:rsid w:val="00F975CD"/>
    <w:rsid w:val="00F97642"/>
    <w:rsid w:val="00F97D49"/>
    <w:rsid w:val="00FA1A72"/>
    <w:rsid w:val="00FA46D8"/>
    <w:rsid w:val="00FA47EB"/>
    <w:rsid w:val="00FA4BF8"/>
    <w:rsid w:val="00FA542C"/>
    <w:rsid w:val="00FA5568"/>
    <w:rsid w:val="00FA7972"/>
    <w:rsid w:val="00FB0F96"/>
    <w:rsid w:val="00FB2368"/>
    <w:rsid w:val="00FB25DD"/>
    <w:rsid w:val="00FB3A37"/>
    <w:rsid w:val="00FB4A02"/>
    <w:rsid w:val="00FB60C9"/>
    <w:rsid w:val="00FB6764"/>
    <w:rsid w:val="00FC030B"/>
    <w:rsid w:val="00FC1CB8"/>
    <w:rsid w:val="00FC28B8"/>
    <w:rsid w:val="00FC2C90"/>
    <w:rsid w:val="00FC314B"/>
    <w:rsid w:val="00FC3D6D"/>
    <w:rsid w:val="00FC4299"/>
    <w:rsid w:val="00FC46A5"/>
    <w:rsid w:val="00FC7293"/>
    <w:rsid w:val="00FD0823"/>
    <w:rsid w:val="00FD1078"/>
    <w:rsid w:val="00FD10FA"/>
    <w:rsid w:val="00FD4890"/>
    <w:rsid w:val="00FD544F"/>
    <w:rsid w:val="00FD5DF4"/>
    <w:rsid w:val="00FD6216"/>
    <w:rsid w:val="00FE257E"/>
    <w:rsid w:val="00FE262D"/>
    <w:rsid w:val="00FE2706"/>
    <w:rsid w:val="00FE344A"/>
    <w:rsid w:val="00FE3517"/>
    <w:rsid w:val="00FE4620"/>
    <w:rsid w:val="00FE4B1C"/>
    <w:rsid w:val="00FE4D0D"/>
    <w:rsid w:val="00FE4D81"/>
    <w:rsid w:val="00FE69D4"/>
    <w:rsid w:val="00FF1910"/>
    <w:rsid w:val="00FF2117"/>
    <w:rsid w:val="00FF2907"/>
    <w:rsid w:val="00FF2E68"/>
    <w:rsid w:val="00FF3FF7"/>
    <w:rsid w:val="00FF4998"/>
    <w:rsid w:val="00FF609A"/>
    <w:rsid w:val="01286523"/>
    <w:rsid w:val="022AC7F0"/>
    <w:rsid w:val="02F08C9C"/>
    <w:rsid w:val="03A06172"/>
    <w:rsid w:val="03B6C5B4"/>
    <w:rsid w:val="0495A301"/>
    <w:rsid w:val="04A2988E"/>
    <w:rsid w:val="04C3D753"/>
    <w:rsid w:val="05297353"/>
    <w:rsid w:val="0585BE69"/>
    <w:rsid w:val="05AF66C8"/>
    <w:rsid w:val="05D1A001"/>
    <w:rsid w:val="06131939"/>
    <w:rsid w:val="061D81FF"/>
    <w:rsid w:val="06591C3A"/>
    <w:rsid w:val="06650AF5"/>
    <w:rsid w:val="06CCAC24"/>
    <w:rsid w:val="0766B217"/>
    <w:rsid w:val="077F6E43"/>
    <w:rsid w:val="084B5922"/>
    <w:rsid w:val="0902F74A"/>
    <w:rsid w:val="0961CF76"/>
    <w:rsid w:val="09806139"/>
    <w:rsid w:val="09A70E60"/>
    <w:rsid w:val="0A62A80B"/>
    <w:rsid w:val="0AE48D1F"/>
    <w:rsid w:val="0B221082"/>
    <w:rsid w:val="0B26D4EA"/>
    <w:rsid w:val="0B2E6586"/>
    <w:rsid w:val="0B3B4B74"/>
    <w:rsid w:val="0B611C82"/>
    <w:rsid w:val="0B6A33A3"/>
    <w:rsid w:val="0CCB5779"/>
    <w:rsid w:val="0CD6F86A"/>
    <w:rsid w:val="0CDB3D46"/>
    <w:rsid w:val="0DC19FDE"/>
    <w:rsid w:val="0DD8A40A"/>
    <w:rsid w:val="0F1609ED"/>
    <w:rsid w:val="0FAA2E09"/>
    <w:rsid w:val="0FCDC203"/>
    <w:rsid w:val="102F12B5"/>
    <w:rsid w:val="10625556"/>
    <w:rsid w:val="10ACB287"/>
    <w:rsid w:val="111175D7"/>
    <w:rsid w:val="111280C8"/>
    <w:rsid w:val="1117764C"/>
    <w:rsid w:val="114A3303"/>
    <w:rsid w:val="1160ED5D"/>
    <w:rsid w:val="11E1D6E7"/>
    <w:rsid w:val="120D8E29"/>
    <w:rsid w:val="1218C906"/>
    <w:rsid w:val="122EA402"/>
    <w:rsid w:val="12F182A8"/>
    <w:rsid w:val="13689F01"/>
    <w:rsid w:val="14020F78"/>
    <w:rsid w:val="148B1E50"/>
    <w:rsid w:val="14BA52C6"/>
    <w:rsid w:val="152FE235"/>
    <w:rsid w:val="158D0EE6"/>
    <w:rsid w:val="15DF7497"/>
    <w:rsid w:val="162125FF"/>
    <w:rsid w:val="16215403"/>
    <w:rsid w:val="162EEA1D"/>
    <w:rsid w:val="165CEB19"/>
    <w:rsid w:val="1672EAF0"/>
    <w:rsid w:val="16761EF8"/>
    <w:rsid w:val="16A71D00"/>
    <w:rsid w:val="17252259"/>
    <w:rsid w:val="1748B4AD"/>
    <w:rsid w:val="17A4AB3C"/>
    <w:rsid w:val="17EF9D1B"/>
    <w:rsid w:val="185C9A96"/>
    <w:rsid w:val="18823DBC"/>
    <w:rsid w:val="19970BD1"/>
    <w:rsid w:val="19B37409"/>
    <w:rsid w:val="19D7F846"/>
    <w:rsid w:val="1B2E9FBB"/>
    <w:rsid w:val="1B7B20D9"/>
    <w:rsid w:val="1BBDDF54"/>
    <w:rsid w:val="1BF3CA50"/>
    <w:rsid w:val="1C1F91CE"/>
    <w:rsid w:val="1C6E524E"/>
    <w:rsid w:val="1C9A0CD2"/>
    <w:rsid w:val="1D91EC47"/>
    <w:rsid w:val="1DC5DA79"/>
    <w:rsid w:val="1DDAD9CD"/>
    <w:rsid w:val="1E1C85A8"/>
    <w:rsid w:val="1E2DD8EE"/>
    <w:rsid w:val="1E308760"/>
    <w:rsid w:val="1E425248"/>
    <w:rsid w:val="1EBB2192"/>
    <w:rsid w:val="1FC04A17"/>
    <w:rsid w:val="1FC15B8A"/>
    <w:rsid w:val="1FCCF566"/>
    <w:rsid w:val="1FF96BA3"/>
    <w:rsid w:val="2015519B"/>
    <w:rsid w:val="208CFC69"/>
    <w:rsid w:val="213C6DE1"/>
    <w:rsid w:val="21629E8F"/>
    <w:rsid w:val="230F9F08"/>
    <w:rsid w:val="23126F16"/>
    <w:rsid w:val="233D1649"/>
    <w:rsid w:val="234BCE1C"/>
    <w:rsid w:val="23B50EC7"/>
    <w:rsid w:val="23CA7B22"/>
    <w:rsid w:val="2496F4A1"/>
    <w:rsid w:val="24B420F5"/>
    <w:rsid w:val="24FB2F10"/>
    <w:rsid w:val="25818B2D"/>
    <w:rsid w:val="26411075"/>
    <w:rsid w:val="26C1D7F5"/>
    <w:rsid w:val="27DCDA19"/>
    <w:rsid w:val="2802D229"/>
    <w:rsid w:val="287AD4CF"/>
    <w:rsid w:val="29309438"/>
    <w:rsid w:val="293C122B"/>
    <w:rsid w:val="2978B923"/>
    <w:rsid w:val="29DE1072"/>
    <w:rsid w:val="29F10882"/>
    <w:rsid w:val="2A52F57E"/>
    <w:rsid w:val="2A85CC91"/>
    <w:rsid w:val="2B2376ED"/>
    <w:rsid w:val="2BD3A765"/>
    <w:rsid w:val="2C6BC21C"/>
    <w:rsid w:val="2C700A1F"/>
    <w:rsid w:val="2D11E3C8"/>
    <w:rsid w:val="2D53C829"/>
    <w:rsid w:val="2D8A5228"/>
    <w:rsid w:val="2DDD4B05"/>
    <w:rsid w:val="2E8168A4"/>
    <w:rsid w:val="2F00D424"/>
    <w:rsid w:val="2FF4AE41"/>
    <w:rsid w:val="30480E9B"/>
    <w:rsid w:val="30E4F948"/>
    <w:rsid w:val="32349544"/>
    <w:rsid w:val="3244E253"/>
    <w:rsid w:val="3265B8E5"/>
    <w:rsid w:val="32850B32"/>
    <w:rsid w:val="33A85317"/>
    <w:rsid w:val="343CACDE"/>
    <w:rsid w:val="34944C42"/>
    <w:rsid w:val="34F6BF1A"/>
    <w:rsid w:val="35263BAA"/>
    <w:rsid w:val="35F66549"/>
    <w:rsid w:val="366BDEBF"/>
    <w:rsid w:val="37038EFC"/>
    <w:rsid w:val="378E47DE"/>
    <w:rsid w:val="37DF06AC"/>
    <w:rsid w:val="37F46A81"/>
    <w:rsid w:val="389618DD"/>
    <w:rsid w:val="3899DAB8"/>
    <w:rsid w:val="38B70EC2"/>
    <w:rsid w:val="390B9F84"/>
    <w:rsid w:val="3954C48E"/>
    <w:rsid w:val="398D69C3"/>
    <w:rsid w:val="39A69080"/>
    <w:rsid w:val="39D88C5E"/>
    <w:rsid w:val="39EFAE22"/>
    <w:rsid w:val="3A128743"/>
    <w:rsid w:val="3A34DF29"/>
    <w:rsid w:val="3A989BDF"/>
    <w:rsid w:val="3AFBB195"/>
    <w:rsid w:val="3B245A6D"/>
    <w:rsid w:val="3B2EFFE3"/>
    <w:rsid w:val="3B386DE5"/>
    <w:rsid w:val="3B79E074"/>
    <w:rsid w:val="3C2F1870"/>
    <w:rsid w:val="3C44324F"/>
    <w:rsid w:val="3CE5D616"/>
    <w:rsid w:val="3D2E5A19"/>
    <w:rsid w:val="3D610DA9"/>
    <w:rsid w:val="3E96F7D9"/>
    <w:rsid w:val="3F3B3468"/>
    <w:rsid w:val="3F9B6F98"/>
    <w:rsid w:val="3FAB9CE4"/>
    <w:rsid w:val="3FAD7914"/>
    <w:rsid w:val="3FBEEF2C"/>
    <w:rsid w:val="3FD2B3A2"/>
    <w:rsid w:val="406DA4CC"/>
    <w:rsid w:val="40AEE086"/>
    <w:rsid w:val="40BAF5DF"/>
    <w:rsid w:val="40C1EEF5"/>
    <w:rsid w:val="41222B20"/>
    <w:rsid w:val="417D283C"/>
    <w:rsid w:val="42476848"/>
    <w:rsid w:val="42A4D588"/>
    <w:rsid w:val="438F5A18"/>
    <w:rsid w:val="4467D6C6"/>
    <w:rsid w:val="4472F8D3"/>
    <w:rsid w:val="44ADE0AD"/>
    <w:rsid w:val="44F3BFEE"/>
    <w:rsid w:val="44FF0B60"/>
    <w:rsid w:val="450C7C0A"/>
    <w:rsid w:val="4551EC9E"/>
    <w:rsid w:val="455D42F4"/>
    <w:rsid w:val="46420C65"/>
    <w:rsid w:val="46E29667"/>
    <w:rsid w:val="46E941C9"/>
    <w:rsid w:val="4750C32A"/>
    <w:rsid w:val="47C60BA6"/>
    <w:rsid w:val="47F145BB"/>
    <w:rsid w:val="488BC61C"/>
    <w:rsid w:val="48AAF622"/>
    <w:rsid w:val="48E06814"/>
    <w:rsid w:val="4967199B"/>
    <w:rsid w:val="4B07C6A2"/>
    <w:rsid w:val="4B84165C"/>
    <w:rsid w:val="4B8E28B4"/>
    <w:rsid w:val="4D24749D"/>
    <w:rsid w:val="4D91A469"/>
    <w:rsid w:val="4E004D49"/>
    <w:rsid w:val="4F3DB3AE"/>
    <w:rsid w:val="4F573284"/>
    <w:rsid w:val="4F8A6387"/>
    <w:rsid w:val="4FC03B1B"/>
    <w:rsid w:val="4FCEA13F"/>
    <w:rsid w:val="5038D3F2"/>
    <w:rsid w:val="50616D49"/>
    <w:rsid w:val="5084B975"/>
    <w:rsid w:val="50D8508A"/>
    <w:rsid w:val="51F05D54"/>
    <w:rsid w:val="5231D768"/>
    <w:rsid w:val="532B9BE0"/>
    <w:rsid w:val="53862F14"/>
    <w:rsid w:val="5412E93C"/>
    <w:rsid w:val="5451290D"/>
    <w:rsid w:val="5484D304"/>
    <w:rsid w:val="5537F380"/>
    <w:rsid w:val="556854D7"/>
    <w:rsid w:val="562B8F90"/>
    <w:rsid w:val="5648448E"/>
    <w:rsid w:val="568EBB98"/>
    <w:rsid w:val="56A7BEDA"/>
    <w:rsid w:val="56D64BE5"/>
    <w:rsid w:val="56D78662"/>
    <w:rsid w:val="5704E194"/>
    <w:rsid w:val="5720D6EE"/>
    <w:rsid w:val="576D7862"/>
    <w:rsid w:val="5782572C"/>
    <w:rsid w:val="57924812"/>
    <w:rsid w:val="57B2E062"/>
    <w:rsid w:val="57B6E238"/>
    <w:rsid w:val="583AEEDD"/>
    <w:rsid w:val="58700247"/>
    <w:rsid w:val="58881508"/>
    <w:rsid w:val="589E7F77"/>
    <w:rsid w:val="5A63D2AE"/>
    <w:rsid w:val="5AA1AB07"/>
    <w:rsid w:val="5AD644B9"/>
    <w:rsid w:val="5AE382B7"/>
    <w:rsid w:val="5B67976B"/>
    <w:rsid w:val="5B87AF9B"/>
    <w:rsid w:val="5B8BB71B"/>
    <w:rsid w:val="5BE69D1A"/>
    <w:rsid w:val="5C225A43"/>
    <w:rsid w:val="5C4604C5"/>
    <w:rsid w:val="5C9598EF"/>
    <w:rsid w:val="5D406900"/>
    <w:rsid w:val="5DC373A6"/>
    <w:rsid w:val="5DE47D20"/>
    <w:rsid w:val="5E3FC026"/>
    <w:rsid w:val="5E465262"/>
    <w:rsid w:val="5E7AD42A"/>
    <w:rsid w:val="5EA0F007"/>
    <w:rsid w:val="5EA3527C"/>
    <w:rsid w:val="5F2E961D"/>
    <w:rsid w:val="5F8916A2"/>
    <w:rsid w:val="5F95B4D6"/>
    <w:rsid w:val="5FA3040B"/>
    <w:rsid w:val="5FD02566"/>
    <w:rsid w:val="5FED7188"/>
    <w:rsid w:val="60F85338"/>
    <w:rsid w:val="611355F3"/>
    <w:rsid w:val="61269AFC"/>
    <w:rsid w:val="61C72027"/>
    <w:rsid w:val="620D2C80"/>
    <w:rsid w:val="623A67C7"/>
    <w:rsid w:val="6253EF2B"/>
    <w:rsid w:val="6266BFBE"/>
    <w:rsid w:val="62686206"/>
    <w:rsid w:val="62D311BB"/>
    <w:rsid w:val="62F669AF"/>
    <w:rsid w:val="63319FE1"/>
    <w:rsid w:val="64AE97CE"/>
    <w:rsid w:val="64B29C87"/>
    <w:rsid w:val="64EE0B78"/>
    <w:rsid w:val="65474435"/>
    <w:rsid w:val="65E35FC3"/>
    <w:rsid w:val="65EA7F9B"/>
    <w:rsid w:val="663DF339"/>
    <w:rsid w:val="668C5DD7"/>
    <w:rsid w:val="66E449CE"/>
    <w:rsid w:val="687D945F"/>
    <w:rsid w:val="68A7DE85"/>
    <w:rsid w:val="68EBE4A4"/>
    <w:rsid w:val="695174C5"/>
    <w:rsid w:val="696EAE13"/>
    <w:rsid w:val="6980D45C"/>
    <w:rsid w:val="69C025F5"/>
    <w:rsid w:val="6A0BDC5E"/>
    <w:rsid w:val="6A625083"/>
    <w:rsid w:val="6A95754A"/>
    <w:rsid w:val="6B5CFFD7"/>
    <w:rsid w:val="6C402406"/>
    <w:rsid w:val="6C54968B"/>
    <w:rsid w:val="6D20532E"/>
    <w:rsid w:val="6D990E17"/>
    <w:rsid w:val="6D9AFACA"/>
    <w:rsid w:val="6DB6E138"/>
    <w:rsid w:val="6DF15076"/>
    <w:rsid w:val="6E4D786A"/>
    <w:rsid w:val="6E8BBD03"/>
    <w:rsid w:val="6EF0E02E"/>
    <w:rsid w:val="6F30987D"/>
    <w:rsid w:val="6F495ADD"/>
    <w:rsid w:val="6FB11955"/>
    <w:rsid w:val="6FD98011"/>
    <w:rsid w:val="705B3C63"/>
    <w:rsid w:val="7187E75E"/>
    <w:rsid w:val="718F05D3"/>
    <w:rsid w:val="71AB7895"/>
    <w:rsid w:val="723BC2B8"/>
    <w:rsid w:val="72BFBDE4"/>
    <w:rsid w:val="73BECFFB"/>
    <w:rsid w:val="73E36CB1"/>
    <w:rsid w:val="7420442D"/>
    <w:rsid w:val="75319968"/>
    <w:rsid w:val="75565BE9"/>
    <w:rsid w:val="75F577FB"/>
    <w:rsid w:val="76771B09"/>
    <w:rsid w:val="76C9F15C"/>
    <w:rsid w:val="76FF299F"/>
    <w:rsid w:val="772C5369"/>
    <w:rsid w:val="77C289A3"/>
    <w:rsid w:val="77DC2394"/>
    <w:rsid w:val="7840B8FF"/>
    <w:rsid w:val="78482784"/>
    <w:rsid w:val="785D839B"/>
    <w:rsid w:val="787F06C0"/>
    <w:rsid w:val="78B29A33"/>
    <w:rsid w:val="79110274"/>
    <w:rsid w:val="795DBA1F"/>
    <w:rsid w:val="79DF2E1C"/>
    <w:rsid w:val="79E14B16"/>
    <w:rsid w:val="79F9D4D3"/>
    <w:rsid w:val="7A5B9872"/>
    <w:rsid w:val="7A71A19D"/>
    <w:rsid w:val="7BB6B4B2"/>
    <w:rsid w:val="7BDE505C"/>
    <w:rsid w:val="7C389562"/>
    <w:rsid w:val="7CF6E601"/>
    <w:rsid w:val="7D95D5A6"/>
    <w:rsid w:val="7E624764"/>
    <w:rsid w:val="7EB468E2"/>
    <w:rsid w:val="7EC32D47"/>
    <w:rsid w:val="7F59E249"/>
    <w:rsid w:val="7FBA59DB"/>
    <w:rsid w:val="7FCEE8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DA4EFB"/>
  <w15:chartTrackingRefBased/>
  <w15:docId w15:val="{F5E9866B-3850-473A-A550-840770C8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toc 5" w:uiPriority="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F93"/>
    <w:pPr>
      <w:spacing w:after="60"/>
      <w:jc w:val="both"/>
    </w:pPr>
    <w:rPr>
      <w:rFonts w:ascii="Arial" w:hAnsi="Arial"/>
      <w:sz w:val="22"/>
      <w:szCs w:val="24"/>
      <w:lang w:val="en-GB" w:eastAsia="en-US"/>
    </w:rPr>
  </w:style>
  <w:style w:type="paragraph" w:styleId="Heading1">
    <w:name w:val="heading 1"/>
    <w:basedOn w:val="Normal"/>
    <w:next w:val="Normal"/>
    <w:uiPriority w:val="9"/>
    <w:qFormat/>
    <w:rsid w:val="008F1069"/>
    <w:pPr>
      <w:keepNext/>
      <w:numPr>
        <w:numId w:val="1"/>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uiPriority w:val="9"/>
    <w:qFormat/>
    <w:pPr>
      <w:keepNext/>
      <w:ind w:left="720"/>
      <w:outlineLvl w:val="1"/>
    </w:pPr>
    <w:rPr>
      <w:rFonts w:ascii="Arial Narrow" w:hAnsi="Arial Narrow"/>
      <w:b/>
      <w:bCs/>
    </w:rPr>
  </w:style>
  <w:style w:type="paragraph" w:styleId="Heading3">
    <w:name w:val="heading 3"/>
    <w:basedOn w:val="Normal"/>
    <w:next w:val="Normal"/>
    <w:uiPriority w:val="9"/>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uiPriority w:val="9"/>
    <w:qFormat/>
    <w:pPr>
      <w:keepNext/>
      <w:widowControl w:val="0"/>
      <w:spacing w:after="540"/>
      <w:ind w:left="116"/>
      <w:outlineLvl w:val="3"/>
    </w:pPr>
    <w:rPr>
      <w:b/>
      <w:spacing w:val="15"/>
      <w:sz w:val="28"/>
      <w:lang w:val="en-US"/>
    </w:rPr>
  </w:style>
  <w:style w:type="paragraph" w:styleId="Heading5">
    <w:name w:val="heading 5"/>
    <w:basedOn w:val="Normal"/>
    <w:next w:val="Normal"/>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uiPriority w:val="99"/>
  </w:style>
  <w:style w:type="paragraph" w:styleId="FootnoteText">
    <w:name w:val="footnote text"/>
    <w:basedOn w:val="Normal"/>
    <w:link w:val="FootnoteTextChar"/>
    <w:uiPriority w:val="99"/>
    <w:pPr>
      <w:widowControl w:val="0"/>
    </w:pPr>
    <w:rPr>
      <w:rFonts w:ascii="Courier" w:hAnsi="Courier"/>
      <w:szCs w:val="20"/>
      <w:lang w:val="en-US"/>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
    <w:name w:val="Body Text"/>
    <w:basedOn w:val="Normal"/>
    <w:uiPriority w:val="1"/>
    <w:qFormat/>
    <w:pPr>
      <w:pBdr>
        <w:bottom w:val="single" w:sz="4" w:space="1" w:color="auto"/>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uiPriority w:val="99"/>
    <w:semiHidden/>
    <w:rsid w:val="00EF6275"/>
    <w:rPr>
      <w:sz w:val="16"/>
      <w:szCs w:val="16"/>
    </w:rPr>
  </w:style>
  <w:style w:type="paragraph" w:styleId="CommentText">
    <w:name w:val="annotation text"/>
    <w:basedOn w:val="Normal"/>
    <w:link w:val="CommentTextChar"/>
    <w:uiPriority w:val="99"/>
    <w:rsid w:val="00EF6275"/>
    <w:rPr>
      <w:szCs w:val="20"/>
    </w:rPr>
  </w:style>
  <w:style w:type="paragraph" w:styleId="CommentSubject">
    <w:name w:val="annotation subject"/>
    <w:basedOn w:val="CommentText"/>
    <w:next w:val="CommentText"/>
    <w:link w:val="CommentSubjectChar"/>
    <w:uiPriority w:val="99"/>
    <w:semiHidden/>
    <w:rsid w:val="00EF6275"/>
    <w:rPr>
      <w:b/>
      <w:bCs/>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63CF"/>
    <w:pPr>
      <w:spacing w:before="100" w:beforeAutospacing="1" w:after="100" w:afterAutospacing="1"/>
    </w:pPr>
    <w:rPr>
      <w:rFonts w:ascii="Times New Roman" w:hAnsi="Times New Roman"/>
      <w:sz w:val="24"/>
      <w:lang w:val="en-US"/>
    </w:rPr>
  </w:style>
  <w:style w:type="character" w:styleId="Emphasis">
    <w:name w:val="Emphasis"/>
    <w:qFormat/>
    <w:rsid w:val="00F30150"/>
    <w:rPr>
      <w:i/>
      <w:iCs/>
    </w:rPr>
  </w:style>
  <w:style w:type="character" w:styleId="FootnoteReference">
    <w:name w:val="footnote reference"/>
    <w:uiPriority w:val="99"/>
    <w:rsid w:val="00BF50E7"/>
    <w:rPr>
      <w:rFonts w:ascii="Arial" w:hAnsi="Arial"/>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ColorfulList-Accent11">
    <w:name w:val="Colorful List - Accent 11"/>
    <w:basedOn w:val="Normal"/>
    <w:qFormat/>
    <w:rsid w:val="00DB520F"/>
    <w:pPr>
      <w:spacing w:after="0"/>
      <w:ind w:left="720"/>
      <w:jc w:val="left"/>
    </w:pPr>
    <w:rPr>
      <w:rFonts w:ascii="Times New Roman" w:hAnsi="Times New Roman"/>
      <w:sz w:val="24"/>
      <w:lang w:val="en-US"/>
    </w:rPr>
  </w:style>
  <w:style w:type="paragraph" w:styleId="Title">
    <w:name w:val="Title"/>
    <w:basedOn w:val="Normal"/>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paragraph" w:customStyle="1" w:styleId="CharCharChar1">
    <w:name w:val="Char Char Char1"/>
    <w:basedOn w:val="Normal"/>
    <w:uiPriority w:val="99"/>
    <w:rsid w:val="00340E23"/>
    <w:pPr>
      <w:spacing w:after="160" w:line="240" w:lineRule="exact"/>
      <w:jc w:val="left"/>
    </w:pPr>
    <w:rPr>
      <w:rFonts w:cs="Arial"/>
      <w:sz w:val="20"/>
      <w:szCs w:val="20"/>
      <w:lang w:val="en-US"/>
    </w:rPr>
  </w:style>
  <w:style w:type="paragraph" w:customStyle="1" w:styleId="ColorfulShading-Accent11">
    <w:name w:val="Colorful Shading - Accent 11"/>
    <w:hidden/>
    <w:uiPriority w:val="99"/>
    <w:semiHidden/>
    <w:rsid w:val="00051C87"/>
    <w:rPr>
      <w:rFonts w:ascii="Arial" w:hAnsi="Arial"/>
      <w:sz w:val="22"/>
      <w:szCs w:val="24"/>
      <w:lang w:val="en-GB" w:eastAsia="en-US"/>
    </w:rPr>
  </w:style>
  <w:style w:type="character" w:customStyle="1" w:styleId="CommentTextChar">
    <w:name w:val="Comment Text Char"/>
    <w:link w:val="CommentText"/>
    <w:uiPriority w:val="99"/>
    <w:rsid w:val="00104FDC"/>
    <w:rPr>
      <w:rFonts w:ascii="Arial" w:hAnsi="Arial"/>
      <w:sz w:val="22"/>
      <w:lang w:val="en-GB"/>
    </w:rPr>
  </w:style>
  <w:style w:type="character" w:customStyle="1" w:styleId="HeaderChar">
    <w:name w:val="Header Char"/>
    <w:link w:val="Header"/>
    <w:uiPriority w:val="99"/>
    <w:rsid w:val="000776E9"/>
    <w:rPr>
      <w:rFonts w:ascii="Arial" w:hAnsi="Arial"/>
      <w:sz w:val="22"/>
      <w:szCs w:val="24"/>
      <w:lang w:val="en-GB"/>
    </w:rPr>
  </w:style>
  <w:style w:type="character" w:customStyle="1" w:styleId="MediumGrid11">
    <w:name w:val="Medium Grid 11"/>
    <w:uiPriority w:val="99"/>
    <w:semiHidden/>
    <w:rsid w:val="000776E9"/>
    <w:rPr>
      <w:color w:val="808080"/>
    </w:rPr>
  </w:style>
  <w:style w:type="character" w:customStyle="1" w:styleId="FooterChar">
    <w:name w:val="Footer Char"/>
    <w:link w:val="Footer"/>
    <w:uiPriority w:val="99"/>
    <w:rsid w:val="008D1171"/>
    <w:rPr>
      <w:rFonts w:ascii="Arial" w:hAnsi="Arial"/>
      <w:sz w:val="22"/>
      <w:szCs w:val="24"/>
      <w:lang w:val="en-GB"/>
    </w:rPr>
  </w:style>
  <w:style w:type="paragraph" w:customStyle="1" w:styleId="ColorfulList-Accent12">
    <w:name w:val="Colorful List - Accent 12"/>
    <w:basedOn w:val="Normal"/>
    <w:uiPriority w:val="99"/>
    <w:qFormat/>
    <w:rsid w:val="00C9328A"/>
    <w:pPr>
      <w:ind w:left="720"/>
    </w:pPr>
  </w:style>
  <w:style w:type="character" w:customStyle="1" w:styleId="FootnoteTextChar">
    <w:name w:val="Footnote Text Char"/>
    <w:link w:val="FootnoteText"/>
    <w:uiPriority w:val="99"/>
    <w:rsid w:val="005E763F"/>
    <w:rPr>
      <w:rFonts w:ascii="Courier" w:hAnsi="Courier"/>
      <w:sz w:val="22"/>
    </w:rPr>
  </w:style>
  <w:style w:type="paragraph" w:styleId="PlainText">
    <w:name w:val="Plain Text"/>
    <w:basedOn w:val="Normal"/>
    <w:link w:val="PlainTextChar1"/>
    <w:uiPriority w:val="99"/>
    <w:rsid w:val="005E763F"/>
    <w:pPr>
      <w:spacing w:after="0"/>
      <w:jc w:val="left"/>
    </w:pPr>
    <w:rPr>
      <w:rFonts w:ascii="Consolas" w:hAnsi="Consolas"/>
      <w:sz w:val="20"/>
      <w:szCs w:val="20"/>
      <w:lang w:val="en-US"/>
    </w:rPr>
  </w:style>
  <w:style w:type="character" w:customStyle="1" w:styleId="PlainTextChar">
    <w:name w:val="Plain Text Char"/>
    <w:rsid w:val="005E763F"/>
    <w:rPr>
      <w:rFonts w:ascii="Courier New" w:hAnsi="Courier New" w:cs="Courier New"/>
      <w:lang w:val="en-GB"/>
    </w:rPr>
  </w:style>
  <w:style w:type="character" w:customStyle="1" w:styleId="PlainTextChar1">
    <w:name w:val="Plain Text Char1"/>
    <w:link w:val="PlainText"/>
    <w:uiPriority w:val="99"/>
    <w:locked/>
    <w:rsid w:val="005E763F"/>
    <w:rPr>
      <w:rFonts w:ascii="Consolas" w:hAnsi="Consolas"/>
    </w:rPr>
  </w:style>
  <w:style w:type="paragraph" w:customStyle="1" w:styleId="Default">
    <w:name w:val="Default"/>
    <w:rsid w:val="005E763F"/>
    <w:pPr>
      <w:autoSpaceDE w:val="0"/>
      <w:autoSpaceDN w:val="0"/>
      <w:adjustRightInd w:val="0"/>
    </w:pPr>
    <w:rPr>
      <w:rFonts w:eastAsia="Calibri"/>
      <w:color w:val="000000"/>
      <w:sz w:val="24"/>
      <w:szCs w:val="24"/>
      <w:lang w:eastAsia="en-US"/>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99"/>
    <w:qFormat/>
    <w:rsid w:val="00F25711"/>
    <w:pPr>
      <w:ind w:left="720"/>
    </w:pPr>
  </w:style>
  <w:style w:type="paragraph" w:customStyle="1" w:styleId="Char1">
    <w:name w:val="Char1"/>
    <w:basedOn w:val="Heading2"/>
    <w:rsid w:val="002F14AB"/>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CharCharChar11">
    <w:name w:val="Char Char Char11"/>
    <w:basedOn w:val="Normal"/>
    <w:rsid w:val="002F14AB"/>
    <w:pPr>
      <w:spacing w:after="160" w:line="240" w:lineRule="exact"/>
      <w:jc w:val="left"/>
    </w:pPr>
    <w:rPr>
      <w:rFonts w:cs="Arial"/>
      <w:sz w:val="20"/>
      <w:szCs w:val="20"/>
      <w:lang w:val="en-US"/>
    </w:rPr>
  </w:style>
  <w:style w:type="paragraph" w:styleId="Revision">
    <w:name w:val="Revision"/>
    <w:hidden/>
    <w:uiPriority w:val="99"/>
    <w:rsid w:val="002F14AB"/>
    <w:rPr>
      <w:rFonts w:ascii="Arial" w:hAnsi="Arial"/>
      <w:sz w:val="22"/>
      <w:szCs w:val="24"/>
      <w:lang w:val="en-GB" w:eastAsia="en-US"/>
    </w:rPr>
  </w:style>
  <w:style w:type="paragraph" w:customStyle="1" w:styleId="BankNormal">
    <w:name w:val="BankNormal"/>
    <w:basedOn w:val="Normal"/>
    <w:rsid w:val="006D6E97"/>
    <w:pPr>
      <w:spacing w:after="240"/>
      <w:jc w:val="left"/>
    </w:pPr>
    <w:rPr>
      <w:rFonts w:ascii="Times New Roman" w:hAnsi="Times New Roman"/>
      <w:sz w:val="24"/>
      <w:szCs w:val="20"/>
      <w:lang w:val="en-US"/>
    </w:rPr>
  </w:style>
  <w:style w:type="character" w:styleId="UnresolvedMention">
    <w:name w:val="Unresolved Mention"/>
    <w:uiPriority w:val="99"/>
    <w:semiHidden/>
    <w:unhideWhenUsed/>
    <w:rsid w:val="00CA1C0E"/>
    <w:rPr>
      <w:color w:val="605E5C"/>
      <w:shd w:val="clear" w:color="auto" w:fill="E1DFDD"/>
    </w:rPr>
  </w:style>
  <w:style w:type="paragraph" w:customStyle="1" w:styleId="Char0">
    <w:name w:val="Char0"/>
    <w:basedOn w:val="Heading2"/>
    <w:rsid w:val="0011550C"/>
    <w:pPr>
      <w:pageBreakBefore/>
      <w:tabs>
        <w:tab w:val="left" w:pos="850"/>
        <w:tab w:val="left" w:pos="1191"/>
        <w:tab w:val="left" w:pos="1531"/>
      </w:tabs>
      <w:ind w:left="0"/>
      <w:jc w:val="center"/>
    </w:pPr>
    <w:rPr>
      <w:rFonts w:ascii="Tahoma" w:eastAsia="Batang" w:hAnsi="Tahoma" w:cs="Tahoma"/>
      <w:bCs w:val="0"/>
      <w:color w:val="FFFFFF"/>
      <w:spacing w:val="20"/>
      <w:szCs w:val="22"/>
      <w:lang w:eastAsia="zh-CN"/>
    </w:rPr>
  </w:style>
  <w:style w:type="paragraph" w:customStyle="1" w:styleId="CharCharChar10">
    <w:name w:val="Char Char Char10"/>
    <w:basedOn w:val="Normal"/>
    <w:rsid w:val="0011550C"/>
    <w:pPr>
      <w:spacing w:after="160" w:line="240" w:lineRule="exact"/>
      <w:jc w:val="left"/>
    </w:pPr>
    <w:rPr>
      <w:rFonts w:eastAsia="Batang" w:cs="Arial"/>
      <w:sz w:val="20"/>
      <w:szCs w:val="20"/>
      <w:lang w:val="en-US"/>
    </w:rPr>
  </w:style>
  <w:style w:type="character" w:customStyle="1" w:styleId="cf01">
    <w:name w:val="cf01"/>
    <w:rsid w:val="0011550C"/>
    <w:rPr>
      <w:rFonts w:ascii="Segoe UI" w:hAnsi="Segoe UI" w:cs="Segoe UI" w:hint="default"/>
      <w:sz w:val="18"/>
      <w:szCs w:val="18"/>
    </w:rPr>
  </w:style>
  <w:style w:type="character" w:styleId="PlaceholderText">
    <w:name w:val="Placeholder Text"/>
    <w:uiPriority w:val="99"/>
    <w:semiHidden/>
    <w:rsid w:val="0011550C"/>
    <w:rPr>
      <w:color w:val="808080"/>
    </w:rPr>
  </w:style>
  <w:style w:type="paragraph" w:customStyle="1" w:styleId="xmsonormal">
    <w:name w:val="xmsonormal"/>
    <w:basedOn w:val="Normal"/>
    <w:rsid w:val="0011550C"/>
    <w:pPr>
      <w:spacing w:before="100" w:beforeAutospacing="1" w:after="100" w:afterAutospacing="1"/>
      <w:jc w:val="left"/>
    </w:pPr>
    <w:rPr>
      <w:rFonts w:ascii="Calibri" w:eastAsia="Calibri" w:hAnsi="Calibri" w:cs="Calibri"/>
      <w:szCs w:val="22"/>
      <w:lang w:val="en-US"/>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11550C"/>
    <w:rPr>
      <w:rFonts w:ascii="Arial" w:hAnsi="Arial"/>
      <w:sz w:val="22"/>
      <w:szCs w:val="24"/>
      <w:lang w:val="en-GB" w:eastAsia="en-US"/>
    </w:rPr>
  </w:style>
  <w:style w:type="paragraph" w:styleId="TOC1">
    <w:name w:val="toc 1"/>
    <w:basedOn w:val="Normal"/>
    <w:uiPriority w:val="1"/>
    <w:qFormat/>
    <w:rsid w:val="0011550C"/>
    <w:pPr>
      <w:widowControl w:val="0"/>
      <w:autoSpaceDE w:val="0"/>
      <w:autoSpaceDN w:val="0"/>
      <w:spacing w:before="34" w:after="0"/>
      <w:ind w:left="861" w:hanging="402"/>
      <w:jc w:val="left"/>
    </w:pPr>
    <w:rPr>
      <w:rFonts w:ascii="Calibri" w:eastAsia="Calibri" w:hAnsi="Calibri" w:cs="Calibri"/>
      <w:sz w:val="20"/>
      <w:szCs w:val="20"/>
      <w:lang w:val="en-US" w:bidi="en-US"/>
    </w:rPr>
  </w:style>
  <w:style w:type="paragraph" w:styleId="TOC2">
    <w:name w:val="toc 2"/>
    <w:basedOn w:val="Normal"/>
    <w:uiPriority w:val="1"/>
    <w:qFormat/>
    <w:rsid w:val="0011550C"/>
    <w:pPr>
      <w:widowControl w:val="0"/>
      <w:autoSpaceDE w:val="0"/>
      <w:autoSpaceDN w:val="0"/>
      <w:spacing w:before="34" w:after="0"/>
      <w:ind w:left="460"/>
      <w:jc w:val="left"/>
    </w:pPr>
    <w:rPr>
      <w:rFonts w:ascii="Calibri" w:eastAsia="Calibri" w:hAnsi="Calibri" w:cs="Calibri"/>
      <w:sz w:val="20"/>
      <w:szCs w:val="20"/>
      <w:lang w:val="en-US" w:bidi="en-US"/>
    </w:rPr>
  </w:style>
  <w:style w:type="paragraph" w:styleId="TOC3">
    <w:name w:val="toc 3"/>
    <w:basedOn w:val="Normal"/>
    <w:uiPriority w:val="1"/>
    <w:qFormat/>
    <w:rsid w:val="0011550C"/>
    <w:pPr>
      <w:widowControl w:val="0"/>
      <w:autoSpaceDE w:val="0"/>
      <w:autoSpaceDN w:val="0"/>
      <w:spacing w:before="37" w:after="0"/>
      <w:ind w:left="659"/>
      <w:jc w:val="left"/>
    </w:pPr>
    <w:rPr>
      <w:rFonts w:ascii="Calibri" w:eastAsia="Calibri" w:hAnsi="Calibri" w:cs="Calibri"/>
      <w:sz w:val="20"/>
      <w:szCs w:val="20"/>
      <w:lang w:val="en-US" w:bidi="en-US"/>
    </w:rPr>
  </w:style>
  <w:style w:type="paragraph" w:styleId="TOC4">
    <w:name w:val="toc 4"/>
    <w:basedOn w:val="Normal"/>
    <w:uiPriority w:val="1"/>
    <w:qFormat/>
    <w:rsid w:val="0011550C"/>
    <w:pPr>
      <w:widowControl w:val="0"/>
      <w:autoSpaceDE w:val="0"/>
      <w:autoSpaceDN w:val="0"/>
      <w:spacing w:before="37" w:after="0"/>
      <w:ind w:left="659"/>
      <w:jc w:val="left"/>
    </w:pPr>
    <w:rPr>
      <w:rFonts w:ascii="Calibri" w:eastAsia="Calibri" w:hAnsi="Calibri" w:cs="Calibri"/>
      <w:b/>
      <w:bCs/>
      <w:i/>
      <w:szCs w:val="22"/>
      <w:lang w:val="en-US" w:bidi="en-US"/>
    </w:rPr>
  </w:style>
  <w:style w:type="paragraph" w:styleId="TOC5">
    <w:name w:val="toc 5"/>
    <w:basedOn w:val="Normal"/>
    <w:uiPriority w:val="1"/>
    <w:qFormat/>
    <w:rsid w:val="0011550C"/>
    <w:pPr>
      <w:widowControl w:val="0"/>
      <w:autoSpaceDE w:val="0"/>
      <w:autoSpaceDN w:val="0"/>
      <w:spacing w:before="37" w:after="0"/>
      <w:ind w:left="861"/>
      <w:jc w:val="left"/>
    </w:pPr>
    <w:rPr>
      <w:rFonts w:ascii="Calibri" w:eastAsia="Calibri" w:hAnsi="Calibri" w:cs="Calibri"/>
      <w:sz w:val="20"/>
      <w:szCs w:val="20"/>
      <w:lang w:val="en-US" w:bidi="en-US"/>
    </w:rPr>
  </w:style>
  <w:style w:type="paragraph" w:customStyle="1" w:styleId="TableParagraph">
    <w:name w:val="Table Paragraph"/>
    <w:basedOn w:val="Normal"/>
    <w:uiPriority w:val="1"/>
    <w:qFormat/>
    <w:rsid w:val="0011550C"/>
    <w:pPr>
      <w:widowControl w:val="0"/>
      <w:autoSpaceDE w:val="0"/>
      <w:autoSpaceDN w:val="0"/>
      <w:spacing w:after="0"/>
      <w:jc w:val="left"/>
    </w:pPr>
    <w:rPr>
      <w:rFonts w:ascii="Calibri" w:eastAsia="Calibri" w:hAnsi="Calibri" w:cs="Calibri"/>
      <w:szCs w:val="22"/>
      <w:lang w:val="en-US" w:bidi="en-US"/>
    </w:rPr>
  </w:style>
  <w:style w:type="character" w:customStyle="1" w:styleId="CommentSubjectChar">
    <w:name w:val="Comment Subject Char"/>
    <w:link w:val="CommentSubject"/>
    <w:uiPriority w:val="99"/>
    <w:semiHidden/>
    <w:rsid w:val="0011550C"/>
    <w:rPr>
      <w:rFonts w:ascii="Arial" w:hAnsi="Arial"/>
      <w:b/>
      <w:bCs/>
      <w:sz w:val="22"/>
      <w:lang w:val="en-GB" w:eastAsia="en-US"/>
    </w:rPr>
  </w:style>
  <w:style w:type="paragraph" w:customStyle="1" w:styleId="msonormal0">
    <w:name w:val="msonormal"/>
    <w:basedOn w:val="Normal"/>
    <w:rsid w:val="00033989"/>
    <w:pPr>
      <w:spacing w:before="100" w:beforeAutospacing="1" w:after="100" w:afterAutospacing="1"/>
      <w:jc w:val="left"/>
    </w:pPr>
    <w:rPr>
      <w:rFonts w:ascii="Times New Roman" w:eastAsia="Times New Roman" w:hAnsi="Times New Roman"/>
      <w:sz w:val="24"/>
      <w:lang w:val="ibb-NG" w:eastAsia="ibb-NG"/>
    </w:rPr>
  </w:style>
  <w:style w:type="paragraph" w:customStyle="1" w:styleId="font5">
    <w:name w:val="font5"/>
    <w:basedOn w:val="Normal"/>
    <w:rsid w:val="00033989"/>
    <w:pPr>
      <w:spacing w:before="100" w:beforeAutospacing="1" w:after="100" w:afterAutospacing="1"/>
      <w:jc w:val="left"/>
    </w:pPr>
    <w:rPr>
      <w:rFonts w:ascii="Calibri" w:eastAsia="Times New Roman" w:hAnsi="Calibri" w:cs="Calibri"/>
      <w:b/>
      <w:bCs/>
      <w:color w:val="000000"/>
      <w:sz w:val="20"/>
      <w:szCs w:val="20"/>
      <w:lang w:val="ibb-NG" w:eastAsia="ibb-NG"/>
    </w:rPr>
  </w:style>
  <w:style w:type="paragraph" w:customStyle="1" w:styleId="font6">
    <w:name w:val="font6"/>
    <w:basedOn w:val="Normal"/>
    <w:rsid w:val="00033989"/>
    <w:pPr>
      <w:spacing w:before="100" w:beforeAutospacing="1" w:after="100" w:afterAutospacing="1"/>
      <w:jc w:val="left"/>
    </w:pPr>
    <w:rPr>
      <w:rFonts w:ascii="Calibri" w:eastAsia="Times New Roman" w:hAnsi="Calibri" w:cs="Calibri"/>
      <w:color w:val="000000"/>
      <w:sz w:val="20"/>
      <w:szCs w:val="20"/>
      <w:lang w:val="ibb-NG" w:eastAsia="ibb-NG"/>
    </w:rPr>
  </w:style>
  <w:style w:type="paragraph" w:customStyle="1" w:styleId="xl64">
    <w:name w:val="xl64"/>
    <w:basedOn w:val="Normal"/>
    <w:rsid w:val="00033989"/>
    <w:pPr>
      <w:spacing w:before="100" w:beforeAutospacing="1" w:after="100" w:afterAutospacing="1"/>
      <w:jc w:val="left"/>
    </w:pPr>
    <w:rPr>
      <w:rFonts w:ascii="Aptos Narrow" w:eastAsia="Times New Roman" w:hAnsi="Aptos Narrow"/>
      <w:sz w:val="24"/>
      <w:lang w:val="ibb-NG" w:eastAsia="ibb-NG"/>
    </w:rPr>
  </w:style>
  <w:style w:type="paragraph" w:customStyle="1" w:styleId="xl65">
    <w:name w:val="xl65"/>
    <w:basedOn w:val="Normal"/>
    <w:rsid w:val="00033989"/>
    <w:pPr>
      <w:spacing w:before="100" w:beforeAutospacing="1" w:after="100" w:afterAutospacing="1"/>
      <w:jc w:val="center"/>
    </w:pPr>
    <w:rPr>
      <w:rFonts w:ascii="Aptos Narrow" w:eastAsia="Times New Roman" w:hAnsi="Aptos Narrow"/>
      <w:sz w:val="24"/>
      <w:lang w:val="ibb-NG" w:eastAsia="ibb-NG"/>
    </w:rPr>
  </w:style>
  <w:style w:type="paragraph" w:customStyle="1" w:styleId="xl66">
    <w:name w:val="xl66"/>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0"/>
      <w:szCs w:val="20"/>
      <w:lang w:val="ibb-NG" w:eastAsia="ibb-NG"/>
    </w:rPr>
  </w:style>
  <w:style w:type="paragraph" w:customStyle="1" w:styleId="xl67">
    <w:name w:val="xl67"/>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ptos Narrow" w:eastAsia="Times New Roman" w:hAnsi="Aptos Narrow"/>
      <w:sz w:val="24"/>
      <w:lang w:val="ibb-NG" w:eastAsia="ibb-NG"/>
    </w:rPr>
  </w:style>
  <w:style w:type="paragraph" w:customStyle="1" w:styleId="xl68">
    <w:name w:val="xl68"/>
    <w:basedOn w:val="Normal"/>
    <w:rsid w:val="00033989"/>
    <w:pPr>
      <w:pBdr>
        <w:top w:val="single" w:sz="4" w:space="0" w:color="auto"/>
        <w:left w:val="single" w:sz="4" w:space="0" w:color="auto"/>
        <w:bottom w:val="single" w:sz="4" w:space="0" w:color="auto"/>
        <w:right w:val="single" w:sz="4" w:space="0" w:color="auto"/>
      </w:pBdr>
      <w:shd w:val="clear" w:color="000000" w:fill="FBE2D5"/>
      <w:spacing w:before="100" w:beforeAutospacing="1" w:after="100" w:afterAutospacing="1"/>
      <w:jc w:val="center"/>
      <w:textAlignment w:val="center"/>
    </w:pPr>
    <w:rPr>
      <w:rFonts w:ascii="Calibri" w:eastAsia="Times New Roman" w:hAnsi="Calibri" w:cs="Calibri"/>
      <w:sz w:val="20"/>
      <w:szCs w:val="20"/>
      <w:lang w:val="ibb-NG" w:eastAsia="ibb-NG"/>
    </w:rPr>
  </w:style>
  <w:style w:type="paragraph" w:customStyle="1" w:styleId="xl69">
    <w:name w:val="xl69"/>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sz w:val="20"/>
      <w:szCs w:val="20"/>
      <w:lang w:val="ibb-NG" w:eastAsia="ibb-NG"/>
    </w:rPr>
  </w:style>
  <w:style w:type="paragraph" w:customStyle="1" w:styleId="xl70">
    <w:name w:val="xl70"/>
    <w:basedOn w:val="Normal"/>
    <w:rsid w:val="0003398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Calibri" w:eastAsia="Times New Roman" w:hAnsi="Calibri" w:cs="Calibri"/>
      <w:sz w:val="20"/>
      <w:szCs w:val="20"/>
      <w:lang w:val="ibb-NG" w:eastAsia="ibb-NG"/>
    </w:rPr>
  </w:style>
  <w:style w:type="paragraph" w:customStyle="1" w:styleId="xl71">
    <w:name w:val="xl71"/>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ptos Narrow" w:eastAsia="Times New Roman" w:hAnsi="Aptos Narrow"/>
      <w:sz w:val="24"/>
      <w:lang w:val="ibb-NG" w:eastAsia="ibb-NG"/>
    </w:rPr>
  </w:style>
  <w:style w:type="paragraph" w:customStyle="1" w:styleId="xl72">
    <w:name w:val="xl72"/>
    <w:basedOn w:val="Normal"/>
    <w:rsid w:val="0003398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Calibri" w:eastAsia="Times New Roman" w:hAnsi="Calibri" w:cs="Calibri"/>
      <w:color w:val="000000"/>
      <w:sz w:val="20"/>
      <w:szCs w:val="20"/>
      <w:lang w:val="ibb-NG" w:eastAsia="ibb-NG"/>
    </w:rPr>
  </w:style>
  <w:style w:type="paragraph" w:customStyle="1" w:styleId="xl73">
    <w:name w:val="xl73"/>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bCs/>
      <w:sz w:val="20"/>
      <w:szCs w:val="20"/>
      <w:lang w:val="ibb-NG" w:eastAsia="ibb-NG"/>
    </w:rPr>
  </w:style>
  <w:style w:type="paragraph" w:customStyle="1" w:styleId="xl74">
    <w:name w:val="xl74"/>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ptos Narrow" w:eastAsia="Times New Roman" w:hAnsi="Aptos Narrow"/>
      <w:sz w:val="24"/>
      <w:lang w:val="ibb-NG" w:eastAsia="ibb-NG"/>
    </w:rPr>
  </w:style>
  <w:style w:type="paragraph" w:customStyle="1" w:styleId="xl75">
    <w:name w:val="xl75"/>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0"/>
      <w:szCs w:val="20"/>
      <w:lang w:val="ibb-NG" w:eastAsia="ibb-NG"/>
    </w:rPr>
  </w:style>
  <w:style w:type="paragraph" w:customStyle="1" w:styleId="xl76">
    <w:name w:val="xl76"/>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Times New Roman" w:hAnsi="Calibri" w:cs="Calibri"/>
      <w:b/>
      <w:bCs/>
      <w:sz w:val="20"/>
      <w:szCs w:val="20"/>
      <w:lang w:val="ibb-NG" w:eastAsia="ibb-NG"/>
    </w:rPr>
  </w:style>
  <w:style w:type="paragraph" w:customStyle="1" w:styleId="xl77">
    <w:name w:val="xl77"/>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ptos Narrow" w:eastAsia="Times New Roman" w:hAnsi="Aptos Narrow"/>
      <w:sz w:val="24"/>
      <w:lang w:val="ibb-NG" w:eastAsia="ibb-NG"/>
    </w:rPr>
  </w:style>
  <w:style w:type="paragraph" w:customStyle="1" w:styleId="xl78">
    <w:name w:val="xl78"/>
    <w:basedOn w:val="Normal"/>
    <w:rsid w:val="00033989"/>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center"/>
      <w:textAlignment w:val="center"/>
    </w:pPr>
    <w:rPr>
      <w:rFonts w:ascii="Calibri" w:eastAsia="Times New Roman" w:hAnsi="Calibri" w:cs="Calibri"/>
      <w:sz w:val="20"/>
      <w:szCs w:val="20"/>
      <w:lang w:val="ibb-NG" w:eastAsia="ibb-NG"/>
    </w:rPr>
  </w:style>
  <w:style w:type="paragraph" w:customStyle="1" w:styleId="xl79">
    <w:name w:val="xl79"/>
    <w:basedOn w:val="Normal"/>
    <w:rsid w:val="0003398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Calibri" w:eastAsia="Times New Roman" w:hAnsi="Calibri" w:cs="Calibri"/>
      <w:b/>
      <w:bCs/>
      <w:color w:val="000000"/>
      <w:sz w:val="20"/>
      <w:szCs w:val="20"/>
      <w:lang w:val="ibb-NG" w:eastAsia="ibb-NG"/>
    </w:rPr>
  </w:style>
  <w:style w:type="paragraph" w:customStyle="1" w:styleId="xl80">
    <w:name w:val="xl80"/>
    <w:basedOn w:val="Normal"/>
    <w:rsid w:val="0003398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Calibri" w:eastAsia="Times New Roman" w:hAnsi="Calibri" w:cs="Calibri"/>
      <w:b/>
      <w:bCs/>
      <w:color w:val="000000"/>
      <w:sz w:val="20"/>
      <w:szCs w:val="20"/>
      <w:lang w:val="ibb-NG" w:eastAsia="ibb-NG"/>
    </w:rPr>
  </w:style>
  <w:style w:type="paragraph" w:customStyle="1" w:styleId="xl81">
    <w:name w:val="xl81"/>
    <w:basedOn w:val="Normal"/>
    <w:rsid w:val="00033989"/>
    <w:pPr>
      <w:pBdr>
        <w:top w:val="single" w:sz="4" w:space="0" w:color="auto"/>
        <w:left w:val="single" w:sz="4" w:space="0" w:color="auto"/>
        <w:bottom w:val="single" w:sz="4" w:space="0" w:color="auto"/>
      </w:pBdr>
      <w:shd w:val="clear" w:color="000000" w:fill="D0CECE"/>
      <w:spacing w:before="100" w:beforeAutospacing="1" w:after="100" w:afterAutospacing="1"/>
      <w:jc w:val="center"/>
      <w:textAlignment w:val="center"/>
    </w:pPr>
    <w:rPr>
      <w:rFonts w:ascii="Calibri" w:eastAsia="Times New Roman" w:hAnsi="Calibri" w:cs="Calibri"/>
      <w:b/>
      <w:bCs/>
      <w:color w:val="000000"/>
      <w:sz w:val="20"/>
      <w:szCs w:val="20"/>
      <w:lang w:val="ibb-NG" w:eastAsia="ibb-NG"/>
    </w:rPr>
  </w:style>
  <w:style w:type="paragraph" w:customStyle="1" w:styleId="xl82">
    <w:name w:val="xl82"/>
    <w:basedOn w:val="Normal"/>
    <w:rsid w:val="00033989"/>
    <w:pPr>
      <w:pBdr>
        <w:top w:val="single" w:sz="4" w:space="0" w:color="auto"/>
        <w:bottom w:val="single" w:sz="4" w:space="0" w:color="auto"/>
      </w:pBdr>
      <w:shd w:val="clear" w:color="000000" w:fill="D0CECE"/>
      <w:spacing w:before="100" w:beforeAutospacing="1" w:after="100" w:afterAutospacing="1"/>
      <w:jc w:val="center"/>
      <w:textAlignment w:val="center"/>
    </w:pPr>
    <w:rPr>
      <w:rFonts w:ascii="Calibri" w:eastAsia="Times New Roman" w:hAnsi="Calibri" w:cs="Calibri"/>
      <w:b/>
      <w:bCs/>
      <w:color w:val="000000"/>
      <w:sz w:val="20"/>
      <w:szCs w:val="20"/>
      <w:lang w:val="ibb-NG" w:eastAsia="ibb-NG"/>
    </w:rPr>
  </w:style>
  <w:style w:type="paragraph" w:customStyle="1" w:styleId="xl83">
    <w:name w:val="xl83"/>
    <w:basedOn w:val="Normal"/>
    <w:rsid w:val="00033989"/>
    <w:pPr>
      <w:pBdr>
        <w:top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Calibri" w:eastAsia="Times New Roman" w:hAnsi="Calibri" w:cs="Calibri"/>
      <w:b/>
      <w:bCs/>
      <w:color w:val="000000"/>
      <w:sz w:val="20"/>
      <w:szCs w:val="20"/>
      <w:lang w:val="ibb-NG" w:eastAsia="ibb-NG"/>
    </w:rPr>
  </w:style>
  <w:style w:type="paragraph" w:customStyle="1" w:styleId="xl84">
    <w:name w:val="xl84"/>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0"/>
      <w:szCs w:val="20"/>
      <w:lang w:val="ibb-NG" w:eastAsia="ibb-NG"/>
    </w:rPr>
  </w:style>
  <w:style w:type="paragraph" w:customStyle="1" w:styleId="xl85">
    <w:name w:val="xl85"/>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0"/>
      <w:szCs w:val="20"/>
      <w:lang w:val="ibb-NG" w:eastAsia="ibb-NG"/>
    </w:rPr>
  </w:style>
  <w:style w:type="paragraph" w:customStyle="1" w:styleId="xl86">
    <w:name w:val="xl86"/>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20"/>
      <w:szCs w:val="20"/>
      <w:lang w:val="ibb-NG" w:eastAsia="ibb-NG"/>
    </w:rPr>
  </w:style>
  <w:style w:type="paragraph" w:customStyle="1" w:styleId="xl87">
    <w:name w:val="xl87"/>
    <w:basedOn w:val="Normal"/>
    <w:rsid w:val="0003398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ptos Narrow" w:eastAsia="Times New Roman" w:hAnsi="Aptos Narrow"/>
      <w:sz w:val="24"/>
      <w:lang w:val="ibb-NG" w:eastAsia="ibb-NG"/>
    </w:rPr>
  </w:style>
  <w:style w:type="paragraph" w:customStyle="1" w:styleId="ApndxHeading">
    <w:name w:val="Apndx Heading"/>
    <w:basedOn w:val="Heading1"/>
    <w:uiPriority w:val="99"/>
    <w:rsid w:val="000B1A3F"/>
    <w:pPr>
      <w:numPr>
        <w:numId w:val="0"/>
      </w:numPr>
      <w:pBdr>
        <w:top w:val="none" w:sz="0" w:space="0" w:color="auto"/>
      </w:pBdr>
      <w:suppressAutoHyphens w:val="0"/>
      <w:overflowPunct w:val="0"/>
      <w:autoSpaceDE w:val="0"/>
      <w:autoSpaceDN w:val="0"/>
      <w:adjustRightInd w:val="0"/>
      <w:spacing w:before="240" w:after="200"/>
      <w:jc w:val="center"/>
      <w:textAlignment w:val="baseline"/>
    </w:pPr>
    <w:rPr>
      <w:rFonts w:ascii="Times New Roman" w:eastAsia="MS Mincho" w:hAnsi="Times New Roman" w:cs="Arial"/>
      <w:bCs/>
      <w:smallCaps w:val="0"/>
      <w:spacing w:val="0"/>
      <w:kern w:val="32"/>
      <w:szCs w:val="32"/>
      <w:lang w:val="en-US"/>
    </w:rPr>
  </w:style>
  <w:style w:type="character" w:styleId="EndnoteReference">
    <w:name w:val="endnote reference"/>
    <w:basedOn w:val="DefaultParagraphFont"/>
    <w:uiPriority w:val="99"/>
    <w:unhideWhenUsed/>
    <w:rsid w:val="00B530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3886">
      <w:bodyDiv w:val="1"/>
      <w:marLeft w:val="0"/>
      <w:marRight w:val="0"/>
      <w:marTop w:val="0"/>
      <w:marBottom w:val="0"/>
      <w:divBdr>
        <w:top w:val="none" w:sz="0" w:space="0" w:color="auto"/>
        <w:left w:val="none" w:sz="0" w:space="0" w:color="auto"/>
        <w:bottom w:val="none" w:sz="0" w:space="0" w:color="auto"/>
        <w:right w:val="none" w:sz="0" w:space="0" w:color="auto"/>
      </w:divBdr>
    </w:div>
    <w:div w:id="74405708">
      <w:bodyDiv w:val="1"/>
      <w:marLeft w:val="0"/>
      <w:marRight w:val="0"/>
      <w:marTop w:val="0"/>
      <w:marBottom w:val="0"/>
      <w:divBdr>
        <w:top w:val="none" w:sz="0" w:space="0" w:color="auto"/>
        <w:left w:val="none" w:sz="0" w:space="0" w:color="auto"/>
        <w:bottom w:val="none" w:sz="0" w:space="0" w:color="auto"/>
        <w:right w:val="none" w:sz="0" w:space="0" w:color="auto"/>
      </w:divBdr>
      <w:divsChild>
        <w:div w:id="32117735">
          <w:marLeft w:val="0"/>
          <w:marRight w:val="0"/>
          <w:marTop w:val="0"/>
          <w:marBottom w:val="0"/>
          <w:divBdr>
            <w:top w:val="none" w:sz="0" w:space="0" w:color="auto"/>
            <w:left w:val="none" w:sz="0" w:space="0" w:color="auto"/>
            <w:bottom w:val="none" w:sz="0" w:space="0" w:color="auto"/>
            <w:right w:val="none" w:sz="0" w:space="0" w:color="auto"/>
          </w:divBdr>
        </w:div>
      </w:divsChild>
    </w:div>
    <w:div w:id="323124476">
      <w:bodyDiv w:val="1"/>
      <w:marLeft w:val="0"/>
      <w:marRight w:val="0"/>
      <w:marTop w:val="0"/>
      <w:marBottom w:val="0"/>
      <w:divBdr>
        <w:top w:val="none" w:sz="0" w:space="0" w:color="auto"/>
        <w:left w:val="none" w:sz="0" w:space="0" w:color="auto"/>
        <w:bottom w:val="none" w:sz="0" w:space="0" w:color="auto"/>
        <w:right w:val="none" w:sz="0" w:space="0" w:color="auto"/>
      </w:divBdr>
      <w:divsChild>
        <w:div w:id="155732146">
          <w:marLeft w:val="0"/>
          <w:marRight w:val="0"/>
          <w:marTop w:val="0"/>
          <w:marBottom w:val="0"/>
          <w:divBdr>
            <w:top w:val="none" w:sz="0" w:space="0" w:color="auto"/>
            <w:left w:val="none" w:sz="0" w:space="0" w:color="auto"/>
            <w:bottom w:val="none" w:sz="0" w:space="0" w:color="auto"/>
            <w:right w:val="none" w:sz="0" w:space="0" w:color="auto"/>
          </w:divBdr>
        </w:div>
        <w:div w:id="202906916">
          <w:marLeft w:val="0"/>
          <w:marRight w:val="0"/>
          <w:marTop w:val="0"/>
          <w:marBottom w:val="0"/>
          <w:divBdr>
            <w:top w:val="none" w:sz="0" w:space="0" w:color="auto"/>
            <w:left w:val="none" w:sz="0" w:space="0" w:color="auto"/>
            <w:bottom w:val="none" w:sz="0" w:space="0" w:color="auto"/>
            <w:right w:val="none" w:sz="0" w:space="0" w:color="auto"/>
          </w:divBdr>
        </w:div>
        <w:div w:id="250629977">
          <w:marLeft w:val="0"/>
          <w:marRight w:val="0"/>
          <w:marTop w:val="0"/>
          <w:marBottom w:val="0"/>
          <w:divBdr>
            <w:top w:val="none" w:sz="0" w:space="0" w:color="auto"/>
            <w:left w:val="none" w:sz="0" w:space="0" w:color="auto"/>
            <w:bottom w:val="none" w:sz="0" w:space="0" w:color="auto"/>
            <w:right w:val="none" w:sz="0" w:space="0" w:color="auto"/>
          </w:divBdr>
        </w:div>
        <w:div w:id="281691052">
          <w:marLeft w:val="0"/>
          <w:marRight w:val="0"/>
          <w:marTop w:val="0"/>
          <w:marBottom w:val="0"/>
          <w:divBdr>
            <w:top w:val="none" w:sz="0" w:space="0" w:color="auto"/>
            <w:left w:val="none" w:sz="0" w:space="0" w:color="auto"/>
            <w:bottom w:val="none" w:sz="0" w:space="0" w:color="auto"/>
            <w:right w:val="none" w:sz="0" w:space="0" w:color="auto"/>
          </w:divBdr>
        </w:div>
        <w:div w:id="400105905">
          <w:marLeft w:val="0"/>
          <w:marRight w:val="0"/>
          <w:marTop w:val="0"/>
          <w:marBottom w:val="0"/>
          <w:divBdr>
            <w:top w:val="none" w:sz="0" w:space="0" w:color="auto"/>
            <w:left w:val="none" w:sz="0" w:space="0" w:color="auto"/>
            <w:bottom w:val="none" w:sz="0" w:space="0" w:color="auto"/>
            <w:right w:val="none" w:sz="0" w:space="0" w:color="auto"/>
          </w:divBdr>
        </w:div>
        <w:div w:id="526215533">
          <w:marLeft w:val="0"/>
          <w:marRight w:val="0"/>
          <w:marTop w:val="0"/>
          <w:marBottom w:val="0"/>
          <w:divBdr>
            <w:top w:val="none" w:sz="0" w:space="0" w:color="auto"/>
            <w:left w:val="none" w:sz="0" w:space="0" w:color="auto"/>
            <w:bottom w:val="none" w:sz="0" w:space="0" w:color="auto"/>
            <w:right w:val="none" w:sz="0" w:space="0" w:color="auto"/>
          </w:divBdr>
        </w:div>
        <w:div w:id="707529323">
          <w:marLeft w:val="0"/>
          <w:marRight w:val="0"/>
          <w:marTop w:val="0"/>
          <w:marBottom w:val="0"/>
          <w:divBdr>
            <w:top w:val="none" w:sz="0" w:space="0" w:color="auto"/>
            <w:left w:val="none" w:sz="0" w:space="0" w:color="auto"/>
            <w:bottom w:val="none" w:sz="0" w:space="0" w:color="auto"/>
            <w:right w:val="none" w:sz="0" w:space="0" w:color="auto"/>
          </w:divBdr>
        </w:div>
        <w:div w:id="728066532">
          <w:marLeft w:val="0"/>
          <w:marRight w:val="0"/>
          <w:marTop w:val="0"/>
          <w:marBottom w:val="0"/>
          <w:divBdr>
            <w:top w:val="none" w:sz="0" w:space="0" w:color="auto"/>
            <w:left w:val="none" w:sz="0" w:space="0" w:color="auto"/>
            <w:bottom w:val="none" w:sz="0" w:space="0" w:color="auto"/>
            <w:right w:val="none" w:sz="0" w:space="0" w:color="auto"/>
          </w:divBdr>
        </w:div>
        <w:div w:id="1102648789">
          <w:marLeft w:val="0"/>
          <w:marRight w:val="0"/>
          <w:marTop w:val="0"/>
          <w:marBottom w:val="0"/>
          <w:divBdr>
            <w:top w:val="none" w:sz="0" w:space="0" w:color="auto"/>
            <w:left w:val="none" w:sz="0" w:space="0" w:color="auto"/>
            <w:bottom w:val="none" w:sz="0" w:space="0" w:color="auto"/>
            <w:right w:val="none" w:sz="0" w:space="0" w:color="auto"/>
          </w:divBdr>
        </w:div>
        <w:div w:id="1196508358">
          <w:marLeft w:val="0"/>
          <w:marRight w:val="0"/>
          <w:marTop w:val="0"/>
          <w:marBottom w:val="0"/>
          <w:divBdr>
            <w:top w:val="none" w:sz="0" w:space="0" w:color="auto"/>
            <w:left w:val="none" w:sz="0" w:space="0" w:color="auto"/>
            <w:bottom w:val="none" w:sz="0" w:space="0" w:color="auto"/>
            <w:right w:val="none" w:sz="0" w:space="0" w:color="auto"/>
          </w:divBdr>
        </w:div>
        <w:div w:id="1243488401">
          <w:marLeft w:val="0"/>
          <w:marRight w:val="0"/>
          <w:marTop w:val="0"/>
          <w:marBottom w:val="0"/>
          <w:divBdr>
            <w:top w:val="none" w:sz="0" w:space="0" w:color="auto"/>
            <w:left w:val="none" w:sz="0" w:space="0" w:color="auto"/>
            <w:bottom w:val="none" w:sz="0" w:space="0" w:color="auto"/>
            <w:right w:val="none" w:sz="0" w:space="0" w:color="auto"/>
          </w:divBdr>
        </w:div>
        <w:div w:id="1537815880">
          <w:marLeft w:val="0"/>
          <w:marRight w:val="0"/>
          <w:marTop w:val="0"/>
          <w:marBottom w:val="0"/>
          <w:divBdr>
            <w:top w:val="none" w:sz="0" w:space="0" w:color="auto"/>
            <w:left w:val="none" w:sz="0" w:space="0" w:color="auto"/>
            <w:bottom w:val="none" w:sz="0" w:space="0" w:color="auto"/>
            <w:right w:val="none" w:sz="0" w:space="0" w:color="auto"/>
          </w:divBdr>
        </w:div>
        <w:div w:id="1643342221">
          <w:marLeft w:val="0"/>
          <w:marRight w:val="0"/>
          <w:marTop w:val="0"/>
          <w:marBottom w:val="0"/>
          <w:divBdr>
            <w:top w:val="none" w:sz="0" w:space="0" w:color="auto"/>
            <w:left w:val="none" w:sz="0" w:space="0" w:color="auto"/>
            <w:bottom w:val="none" w:sz="0" w:space="0" w:color="auto"/>
            <w:right w:val="none" w:sz="0" w:space="0" w:color="auto"/>
          </w:divBdr>
        </w:div>
        <w:div w:id="1677659056">
          <w:marLeft w:val="0"/>
          <w:marRight w:val="0"/>
          <w:marTop w:val="0"/>
          <w:marBottom w:val="0"/>
          <w:divBdr>
            <w:top w:val="none" w:sz="0" w:space="0" w:color="auto"/>
            <w:left w:val="none" w:sz="0" w:space="0" w:color="auto"/>
            <w:bottom w:val="none" w:sz="0" w:space="0" w:color="auto"/>
            <w:right w:val="none" w:sz="0" w:space="0" w:color="auto"/>
          </w:divBdr>
        </w:div>
        <w:div w:id="1752581266">
          <w:marLeft w:val="0"/>
          <w:marRight w:val="0"/>
          <w:marTop w:val="0"/>
          <w:marBottom w:val="0"/>
          <w:divBdr>
            <w:top w:val="none" w:sz="0" w:space="0" w:color="auto"/>
            <w:left w:val="none" w:sz="0" w:space="0" w:color="auto"/>
            <w:bottom w:val="none" w:sz="0" w:space="0" w:color="auto"/>
            <w:right w:val="none" w:sz="0" w:space="0" w:color="auto"/>
          </w:divBdr>
        </w:div>
        <w:div w:id="2081713278">
          <w:marLeft w:val="0"/>
          <w:marRight w:val="0"/>
          <w:marTop w:val="0"/>
          <w:marBottom w:val="0"/>
          <w:divBdr>
            <w:top w:val="none" w:sz="0" w:space="0" w:color="auto"/>
            <w:left w:val="none" w:sz="0" w:space="0" w:color="auto"/>
            <w:bottom w:val="none" w:sz="0" w:space="0" w:color="auto"/>
            <w:right w:val="none" w:sz="0" w:space="0" w:color="auto"/>
          </w:divBdr>
        </w:div>
      </w:divsChild>
    </w:div>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482090094">
      <w:bodyDiv w:val="1"/>
      <w:marLeft w:val="0"/>
      <w:marRight w:val="0"/>
      <w:marTop w:val="0"/>
      <w:marBottom w:val="0"/>
      <w:divBdr>
        <w:top w:val="none" w:sz="0" w:space="0" w:color="auto"/>
        <w:left w:val="none" w:sz="0" w:space="0" w:color="auto"/>
        <w:bottom w:val="none" w:sz="0" w:space="0" w:color="auto"/>
        <w:right w:val="none" w:sz="0" w:space="0" w:color="auto"/>
      </w:divBdr>
    </w:div>
    <w:div w:id="496654885">
      <w:bodyDiv w:val="1"/>
      <w:marLeft w:val="0"/>
      <w:marRight w:val="0"/>
      <w:marTop w:val="0"/>
      <w:marBottom w:val="0"/>
      <w:divBdr>
        <w:top w:val="none" w:sz="0" w:space="0" w:color="auto"/>
        <w:left w:val="none" w:sz="0" w:space="0" w:color="auto"/>
        <w:bottom w:val="none" w:sz="0" w:space="0" w:color="auto"/>
        <w:right w:val="none" w:sz="0" w:space="0" w:color="auto"/>
      </w:divBdr>
    </w:div>
    <w:div w:id="541289818">
      <w:bodyDiv w:val="1"/>
      <w:marLeft w:val="0"/>
      <w:marRight w:val="0"/>
      <w:marTop w:val="0"/>
      <w:marBottom w:val="0"/>
      <w:divBdr>
        <w:top w:val="none" w:sz="0" w:space="0" w:color="auto"/>
        <w:left w:val="none" w:sz="0" w:space="0" w:color="auto"/>
        <w:bottom w:val="none" w:sz="0" w:space="0" w:color="auto"/>
        <w:right w:val="none" w:sz="0" w:space="0" w:color="auto"/>
      </w:divBdr>
    </w:div>
    <w:div w:id="760220140">
      <w:bodyDiv w:val="1"/>
      <w:marLeft w:val="0"/>
      <w:marRight w:val="0"/>
      <w:marTop w:val="0"/>
      <w:marBottom w:val="0"/>
      <w:divBdr>
        <w:top w:val="none" w:sz="0" w:space="0" w:color="auto"/>
        <w:left w:val="none" w:sz="0" w:space="0" w:color="auto"/>
        <w:bottom w:val="none" w:sz="0" w:space="0" w:color="auto"/>
        <w:right w:val="none" w:sz="0" w:space="0" w:color="auto"/>
      </w:divBdr>
    </w:div>
    <w:div w:id="770392945">
      <w:bodyDiv w:val="1"/>
      <w:marLeft w:val="0"/>
      <w:marRight w:val="0"/>
      <w:marTop w:val="0"/>
      <w:marBottom w:val="0"/>
      <w:divBdr>
        <w:top w:val="none" w:sz="0" w:space="0" w:color="auto"/>
        <w:left w:val="none" w:sz="0" w:space="0" w:color="auto"/>
        <w:bottom w:val="none" w:sz="0" w:space="0" w:color="auto"/>
        <w:right w:val="none" w:sz="0" w:space="0" w:color="auto"/>
      </w:divBdr>
    </w:div>
    <w:div w:id="770861346">
      <w:bodyDiv w:val="1"/>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95168998">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1180005380">
      <w:bodyDiv w:val="1"/>
      <w:marLeft w:val="0"/>
      <w:marRight w:val="0"/>
      <w:marTop w:val="0"/>
      <w:marBottom w:val="0"/>
      <w:divBdr>
        <w:top w:val="none" w:sz="0" w:space="0" w:color="auto"/>
        <w:left w:val="none" w:sz="0" w:space="0" w:color="auto"/>
        <w:bottom w:val="none" w:sz="0" w:space="0" w:color="auto"/>
        <w:right w:val="none" w:sz="0" w:space="0" w:color="auto"/>
      </w:divBdr>
      <w:divsChild>
        <w:div w:id="154492147">
          <w:marLeft w:val="0"/>
          <w:marRight w:val="0"/>
          <w:marTop w:val="0"/>
          <w:marBottom w:val="0"/>
          <w:divBdr>
            <w:top w:val="none" w:sz="0" w:space="0" w:color="auto"/>
            <w:left w:val="none" w:sz="0" w:space="0" w:color="auto"/>
            <w:bottom w:val="none" w:sz="0" w:space="0" w:color="auto"/>
            <w:right w:val="none" w:sz="0" w:space="0" w:color="auto"/>
          </w:divBdr>
        </w:div>
        <w:div w:id="179778617">
          <w:marLeft w:val="0"/>
          <w:marRight w:val="0"/>
          <w:marTop w:val="0"/>
          <w:marBottom w:val="0"/>
          <w:divBdr>
            <w:top w:val="none" w:sz="0" w:space="0" w:color="auto"/>
            <w:left w:val="none" w:sz="0" w:space="0" w:color="auto"/>
            <w:bottom w:val="none" w:sz="0" w:space="0" w:color="auto"/>
            <w:right w:val="none" w:sz="0" w:space="0" w:color="auto"/>
          </w:divBdr>
        </w:div>
        <w:div w:id="295180037">
          <w:marLeft w:val="0"/>
          <w:marRight w:val="0"/>
          <w:marTop w:val="0"/>
          <w:marBottom w:val="0"/>
          <w:divBdr>
            <w:top w:val="none" w:sz="0" w:space="0" w:color="auto"/>
            <w:left w:val="none" w:sz="0" w:space="0" w:color="auto"/>
            <w:bottom w:val="none" w:sz="0" w:space="0" w:color="auto"/>
            <w:right w:val="none" w:sz="0" w:space="0" w:color="auto"/>
          </w:divBdr>
        </w:div>
        <w:div w:id="462620263">
          <w:marLeft w:val="0"/>
          <w:marRight w:val="0"/>
          <w:marTop w:val="0"/>
          <w:marBottom w:val="0"/>
          <w:divBdr>
            <w:top w:val="none" w:sz="0" w:space="0" w:color="auto"/>
            <w:left w:val="none" w:sz="0" w:space="0" w:color="auto"/>
            <w:bottom w:val="none" w:sz="0" w:space="0" w:color="auto"/>
            <w:right w:val="none" w:sz="0" w:space="0" w:color="auto"/>
          </w:divBdr>
        </w:div>
        <w:div w:id="517500474">
          <w:marLeft w:val="0"/>
          <w:marRight w:val="0"/>
          <w:marTop w:val="0"/>
          <w:marBottom w:val="0"/>
          <w:divBdr>
            <w:top w:val="none" w:sz="0" w:space="0" w:color="auto"/>
            <w:left w:val="none" w:sz="0" w:space="0" w:color="auto"/>
            <w:bottom w:val="none" w:sz="0" w:space="0" w:color="auto"/>
            <w:right w:val="none" w:sz="0" w:space="0" w:color="auto"/>
          </w:divBdr>
        </w:div>
        <w:div w:id="686637315">
          <w:marLeft w:val="0"/>
          <w:marRight w:val="0"/>
          <w:marTop w:val="0"/>
          <w:marBottom w:val="0"/>
          <w:divBdr>
            <w:top w:val="none" w:sz="0" w:space="0" w:color="auto"/>
            <w:left w:val="none" w:sz="0" w:space="0" w:color="auto"/>
            <w:bottom w:val="none" w:sz="0" w:space="0" w:color="auto"/>
            <w:right w:val="none" w:sz="0" w:space="0" w:color="auto"/>
          </w:divBdr>
        </w:div>
        <w:div w:id="829364588">
          <w:marLeft w:val="0"/>
          <w:marRight w:val="0"/>
          <w:marTop w:val="0"/>
          <w:marBottom w:val="0"/>
          <w:divBdr>
            <w:top w:val="none" w:sz="0" w:space="0" w:color="auto"/>
            <w:left w:val="none" w:sz="0" w:space="0" w:color="auto"/>
            <w:bottom w:val="none" w:sz="0" w:space="0" w:color="auto"/>
            <w:right w:val="none" w:sz="0" w:space="0" w:color="auto"/>
          </w:divBdr>
        </w:div>
        <w:div w:id="842552258">
          <w:marLeft w:val="0"/>
          <w:marRight w:val="0"/>
          <w:marTop w:val="0"/>
          <w:marBottom w:val="0"/>
          <w:divBdr>
            <w:top w:val="none" w:sz="0" w:space="0" w:color="auto"/>
            <w:left w:val="none" w:sz="0" w:space="0" w:color="auto"/>
            <w:bottom w:val="none" w:sz="0" w:space="0" w:color="auto"/>
            <w:right w:val="none" w:sz="0" w:space="0" w:color="auto"/>
          </w:divBdr>
        </w:div>
        <w:div w:id="1007908237">
          <w:marLeft w:val="0"/>
          <w:marRight w:val="0"/>
          <w:marTop w:val="0"/>
          <w:marBottom w:val="0"/>
          <w:divBdr>
            <w:top w:val="none" w:sz="0" w:space="0" w:color="auto"/>
            <w:left w:val="none" w:sz="0" w:space="0" w:color="auto"/>
            <w:bottom w:val="none" w:sz="0" w:space="0" w:color="auto"/>
            <w:right w:val="none" w:sz="0" w:space="0" w:color="auto"/>
          </w:divBdr>
        </w:div>
        <w:div w:id="1388138652">
          <w:marLeft w:val="0"/>
          <w:marRight w:val="0"/>
          <w:marTop w:val="0"/>
          <w:marBottom w:val="0"/>
          <w:divBdr>
            <w:top w:val="none" w:sz="0" w:space="0" w:color="auto"/>
            <w:left w:val="none" w:sz="0" w:space="0" w:color="auto"/>
            <w:bottom w:val="none" w:sz="0" w:space="0" w:color="auto"/>
            <w:right w:val="none" w:sz="0" w:space="0" w:color="auto"/>
          </w:divBdr>
        </w:div>
        <w:div w:id="1401519337">
          <w:marLeft w:val="0"/>
          <w:marRight w:val="0"/>
          <w:marTop w:val="0"/>
          <w:marBottom w:val="0"/>
          <w:divBdr>
            <w:top w:val="none" w:sz="0" w:space="0" w:color="auto"/>
            <w:left w:val="none" w:sz="0" w:space="0" w:color="auto"/>
            <w:bottom w:val="none" w:sz="0" w:space="0" w:color="auto"/>
            <w:right w:val="none" w:sz="0" w:space="0" w:color="auto"/>
          </w:divBdr>
        </w:div>
        <w:div w:id="1424499431">
          <w:marLeft w:val="0"/>
          <w:marRight w:val="0"/>
          <w:marTop w:val="0"/>
          <w:marBottom w:val="0"/>
          <w:divBdr>
            <w:top w:val="none" w:sz="0" w:space="0" w:color="auto"/>
            <w:left w:val="none" w:sz="0" w:space="0" w:color="auto"/>
            <w:bottom w:val="none" w:sz="0" w:space="0" w:color="auto"/>
            <w:right w:val="none" w:sz="0" w:space="0" w:color="auto"/>
          </w:divBdr>
        </w:div>
        <w:div w:id="1547913591">
          <w:marLeft w:val="0"/>
          <w:marRight w:val="0"/>
          <w:marTop w:val="0"/>
          <w:marBottom w:val="0"/>
          <w:divBdr>
            <w:top w:val="none" w:sz="0" w:space="0" w:color="auto"/>
            <w:left w:val="none" w:sz="0" w:space="0" w:color="auto"/>
            <w:bottom w:val="none" w:sz="0" w:space="0" w:color="auto"/>
            <w:right w:val="none" w:sz="0" w:space="0" w:color="auto"/>
          </w:divBdr>
        </w:div>
        <w:div w:id="1584098154">
          <w:marLeft w:val="0"/>
          <w:marRight w:val="0"/>
          <w:marTop w:val="0"/>
          <w:marBottom w:val="0"/>
          <w:divBdr>
            <w:top w:val="none" w:sz="0" w:space="0" w:color="auto"/>
            <w:left w:val="none" w:sz="0" w:space="0" w:color="auto"/>
            <w:bottom w:val="none" w:sz="0" w:space="0" w:color="auto"/>
            <w:right w:val="none" w:sz="0" w:space="0" w:color="auto"/>
          </w:divBdr>
        </w:div>
        <w:div w:id="1919440664">
          <w:marLeft w:val="0"/>
          <w:marRight w:val="0"/>
          <w:marTop w:val="0"/>
          <w:marBottom w:val="0"/>
          <w:divBdr>
            <w:top w:val="none" w:sz="0" w:space="0" w:color="auto"/>
            <w:left w:val="none" w:sz="0" w:space="0" w:color="auto"/>
            <w:bottom w:val="none" w:sz="0" w:space="0" w:color="auto"/>
            <w:right w:val="none" w:sz="0" w:space="0" w:color="auto"/>
          </w:divBdr>
        </w:div>
        <w:div w:id="1997950540">
          <w:marLeft w:val="0"/>
          <w:marRight w:val="0"/>
          <w:marTop w:val="0"/>
          <w:marBottom w:val="0"/>
          <w:divBdr>
            <w:top w:val="none" w:sz="0" w:space="0" w:color="auto"/>
            <w:left w:val="none" w:sz="0" w:space="0" w:color="auto"/>
            <w:bottom w:val="none" w:sz="0" w:space="0" w:color="auto"/>
            <w:right w:val="none" w:sz="0" w:space="0" w:color="auto"/>
          </w:divBdr>
        </w:div>
      </w:divsChild>
    </w:div>
    <w:div w:id="1367944187">
      <w:bodyDiv w:val="1"/>
      <w:marLeft w:val="0"/>
      <w:marRight w:val="0"/>
      <w:marTop w:val="0"/>
      <w:marBottom w:val="0"/>
      <w:divBdr>
        <w:top w:val="none" w:sz="0" w:space="0" w:color="auto"/>
        <w:left w:val="none" w:sz="0" w:space="0" w:color="auto"/>
        <w:bottom w:val="none" w:sz="0" w:space="0" w:color="auto"/>
        <w:right w:val="none" w:sz="0" w:space="0" w:color="auto"/>
      </w:divBdr>
      <w:divsChild>
        <w:div w:id="159590591">
          <w:marLeft w:val="1080"/>
          <w:marRight w:val="0"/>
          <w:marTop w:val="0"/>
          <w:marBottom w:val="200"/>
          <w:divBdr>
            <w:top w:val="none" w:sz="0" w:space="0" w:color="auto"/>
            <w:left w:val="none" w:sz="0" w:space="0" w:color="auto"/>
            <w:bottom w:val="none" w:sz="0" w:space="0" w:color="auto"/>
            <w:right w:val="none" w:sz="0" w:space="0" w:color="auto"/>
          </w:divBdr>
        </w:div>
        <w:div w:id="734088484">
          <w:marLeft w:val="1440"/>
          <w:marRight w:val="0"/>
          <w:marTop w:val="0"/>
          <w:marBottom w:val="200"/>
          <w:divBdr>
            <w:top w:val="none" w:sz="0" w:space="0" w:color="auto"/>
            <w:left w:val="none" w:sz="0" w:space="0" w:color="auto"/>
            <w:bottom w:val="none" w:sz="0" w:space="0" w:color="auto"/>
            <w:right w:val="none" w:sz="0" w:space="0" w:color="auto"/>
          </w:divBdr>
        </w:div>
        <w:div w:id="1294213649">
          <w:marLeft w:val="1440"/>
          <w:marRight w:val="0"/>
          <w:marTop w:val="0"/>
          <w:marBottom w:val="200"/>
          <w:divBdr>
            <w:top w:val="none" w:sz="0" w:space="0" w:color="auto"/>
            <w:left w:val="none" w:sz="0" w:space="0" w:color="auto"/>
            <w:bottom w:val="none" w:sz="0" w:space="0" w:color="auto"/>
            <w:right w:val="none" w:sz="0" w:space="0" w:color="auto"/>
          </w:divBdr>
        </w:div>
        <w:div w:id="1333727469">
          <w:marLeft w:val="1080"/>
          <w:marRight w:val="0"/>
          <w:marTop w:val="0"/>
          <w:marBottom w:val="200"/>
          <w:divBdr>
            <w:top w:val="none" w:sz="0" w:space="0" w:color="auto"/>
            <w:left w:val="none" w:sz="0" w:space="0" w:color="auto"/>
            <w:bottom w:val="none" w:sz="0" w:space="0" w:color="auto"/>
            <w:right w:val="none" w:sz="0" w:space="0" w:color="auto"/>
          </w:divBdr>
        </w:div>
        <w:div w:id="1387408788">
          <w:marLeft w:val="1440"/>
          <w:marRight w:val="0"/>
          <w:marTop w:val="0"/>
          <w:marBottom w:val="200"/>
          <w:divBdr>
            <w:top w:val="none" w:sz="0" w:space="0" w:color="auto"/>
            <w:left w:val="none" w:sz="0" w:space="0" w:color="auto"/>
            <w:bottom w:val="none" w:sz="0" w:space="0" w:color="auto"/>
            <w:right w:val="none" w:sz="0" w:space="0" w:color="auto"/>
          </w:divBdr>
        </w:div>
        <w:div w:id="1806657969">
          <w:marLeft w:val="1440"/>
          <w:marRight w:val="0"/>
          <w:marTop w:val="0"/>
          <w:marBottom w:val="200"/>
          <w:divBdr>
            <w:top w:val="none" w:sz="0" w:space="0" w:color="auto"/>
            <w:left w:val="none" w:sz="0" w:space="0" w:color="auto"/>
            <w:bottom w:val="none" w:sz="0" w:space="0" w:color="auto"/>
            <w:right w:val="none" w:sz="0" w:space="0" w:color="auto"/>
          </w:divBdr>
        </w:div>
        <w:div w:id="1874463430">
          <w:marLeft w:val="1440"/>
          <w:marRight w:val="0"/>
          <w:marTop w:val="0"/>
          <w:marBottom w:val="200"/>
          <w:divBdr>
            <w:top w:val="none" w:sz="0" w:space="0" w:color="auto"/>
            <w:left w:val="none" w:sz="0" w:space="0" w:color="auto"/>
            <w:bottom w:val="none" w:sz="0" w:space="0" w:color="auto"/>
            <w:right w:val="none" w:sz="0" w:space="0" w:color="auto"/>
          </w:divBdr>
        </w:div>
      </w:divsChild>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594362879">
      <w:bodyDiv w:val="1"/>
      <w:marLeft w:val="0"/>
      <w:marRight w:val="0"/>
      <w:marTop w:val="0"/>
      <w:marBottom w:val="0"/>
      <w:divBdr>
        <w:top w:val="none" w:sz="0" w:space="0" w:color="auto"/>
        <w:left w:val="none" w:sz="0" w:space="0" w:color="auto"/>
        <w:bottom w:val="none" w:sz="0" w:space="0" w:color="auto"/>
        <w:right w:val="none" w:sz="0" w:space="0" w:color="auto"/>
      </w:divBdr>
    </w:div>
    <w:div w:id="1652369329">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1921863587">
      <w:bodyDiv w:val="1"/>
      <w:marLeft w:val="0"/>
      <w:marRight w:val="0"/>
      <w:marTop w:val="0"/>
      <w:marBottom w:val="0"/>
      <w:divBdr>
        <w:top w:val="none" w:sz="0" w:space="0" w:color="auto"/>
        <w:left w:val="none" w:sz="0" w:space="0" w:color="auto"/>
        <w:bottom w:val="none" w:sz="0" w:space="0" w:color="auto"/>
        <w:right w:val="none" w:sz="0" w:space="0" w:color="auto"/>
      </w:divBdr>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www.undp.org/ses" TargetMode="External"/><Relationship Id="rId39" Type="http://schemas.openxmlformats.org/officeDocument/2006/relationships/header" Target="header4.xml"/><Relationship Id="rId21" Type="http://schemas.openxmlformats.org/officeDocument/2006/relationships/header" Target="header2.xml"/><Relationship Id="rId34" Type="http://schemas.openxmlformats.org/officeDocument/2006/relationships/hyperlink" Target="http://www.basel.int/" TargetMode="External"/><Relationship Id="rId42" Type="http://schemas.openxmlformats.org/officeDocument/2006/relationships/hyperlink" Target="https://popp.undp.org/node/11386" TargetMode="External"/><Relationship Id="rId47"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8.png"/><Relationship Id="rId32" Type="http://schemas.openxmlformats.org/officeDocument/2006/relationships/hyperlink" Target="https://ozone.unep.org/treaties/montreal-protocol?q=treaties&amp;q=treaties/montreal-protocol" TargetMode="External"/><Relationship Id="rId37" Type="http://schemas.openxmlformats.org/officeDocument/2006/relationships/hyperlink" Target="https://popp.undp.org/node/326" TargetMode="External"/><Relationship Id="rId40" Type="http://schemas.openxmlformats.org/officeDocument/2006/relationships/hyperlink" Target="https://popp.undp.org/node/1856" TargetMode="External"/><Relationship Id="rId45"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3.xml"/><Relationship Id="rId28" Type="http://schemas.openxmlformats.org/officeDocument/2006/relationships/footer" Target="footer4.xml"/><Relationship Id="rId36" Type="http://schemas.openxmlformats.org/officeDocument/2006/relationships/hyperlink" Target="http://chm.pops.int/"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hyperlink" Target="http://ozone.unep.org/montreal-protocol-substances-deplete-ozone-layer/32506" TargetMode="External"/><Relationship Id="rId44" Type="http://schemas.openxmlformats.org/officeDocument/2006/relationships/hyperlink" Target="https://popp.undp.org/node/11531"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yperlink" Target="http://www.undp.org/secu-srm" TargetMode="External"/><Relationship Id="rId30" Type="http://schemas.openxmlformats.org/officeDocument/2006/relationships/hyperlink" Target="https://info.undp.org/sites/bpps/SES_Toolkit/Pages/Homepage.aspx" TargetMode="External"/><Relationship Id="rId35" Type="http://schemas.openxmlformats.org/officeDocument/2006/relationships/hyperlink" Target="http://www.pic.int/" TargetMode="External"/><Relationship Id="rId43" Type="http://schemas.openxmlformats.org/officeDocument/2006/relationships/hyperlink" Target="https://popp.undp.org/node/11026" TargetMode="External"/><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www.un.org/securitycouncil/content/un-sc-consolidated-list" TargetMode="External"/><Relationship Id="rId33" Type="http://schemas.openxmlformats.org/officeDocument/2006/relationships/hyperlink" Target="http://www.mercuryconvention.org/" TargetMode="External"/><Relationship Id="rId38" Type="http://schemas.openxmlformats.org/officeDocument/2006/relationships/hyperlink" Target="https://popp.undp.org/node/326" TargetMode="External"/><Relationship Id="rId46" Type="http://schemas.openxmlformats.org/officeDocument/2006/relationships/image" Target="media/image10.png"/><Relationship Id="rId20" Type="http://schemas.openxmlformats.org/officeDocument/2006/relationships/footer" Target="footer2.xml"/><Relationship Id="rId41" Type="http://schemas.openxmlformats.org/officeDocument/2006/relationships/hyperlink" Target="https://popp.undp.org/node/193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ebrand.ly/DbDProjectGuideEN" TargetMode="External"/><Relationship Id="rId2" Type="http://schemas.openxmlformats.org/officeDocument/2006/relationships/hyperlink" Target="https://www.akorda.kz/en/president-kassym-jomart-tokayevs-state-of-the-nation-address-to-the-people-of-kazakhstan-kazakhstan-in-the-era-of-artificial-intelligence-current-challenges-and-solutions-through-digital-transformation-1083029" TargetMode="External"/><Relationship Id="rId1" Type="http://schemas.openxmlformats.org/officeDocument/2006/relationships/hyperlink" Target="https://www.adb.org/news/features/numbers-climate-change-central-asia" TargetMode="External"/><Relationship Id="rId4" Type="http://schemas.openxmlformats.org/officeDocument/2006/relationships/hyperlink" Target="https://popp.undp.org/_layouts/15/WopiFrame.aspx?sourcedoc=/UNDP_POPP_DOCUMENT_LIBRARY/Public/PPM_Programming%20Standards_Social%20and%20Environmental%20Standards.docx&amp;action=defaul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9eee3b285695646be7771ccedd93cc4e">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c517d31970e0930c39091026d48817d2"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cf0e28-81d2-4dc7-8b10-820d80ed680d">
      <Terms xmlns="http://schemas.microsoft.com/office/infopath/2007/PartnerControls"/>
    </lcf76f155ced4ddcb4097134ff3c332f>
    <TaxCatchAll xmlns="e91d5986-7c29-4ed1-8a54-b8fb378ed474" xsi:nil="true"/>
    <OfficeCountry xmlns="d9cf0e28-81d2-4dc7-8b10-820d80ed680d">B0552 - Kazakhstan - Astana</OfficeCountry>
    <DocumentStatus xmlns="d9cf0e28-81d2-4dc7-8b10-820d80ed680d">Final</DocumentStatus>
    <DocCoverageEndDate xmlns="d9cf0e28-81d2-4dc7-8b10-820d80ed680d">2027-12-31T05:00:00+00:00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Prodoc</FileNameDescription>
    <ProjectNumber xmlns="d9cf0e28-81d2-4dc7-8b10-820d80ed680d">01005033</ProjectNumber>
    <DocumentType xmlns="d9cf0e28-81d2-4dc7-8b10-820d80ed680d">Project Document (Prodoc)</DocumentType>
    <Language xmlns="d9cf0e28-81d2-4dc7-8b10-820d80ed680d">English</Language>
    <AuthorName xmlns="d9cf0e28-81d2-4dc7-8b10-820d80ed680d">UNDP</AuthorName>
    <DocumentCategory xmlns="d9cf0e28-81d2-4dc7-8b10-820d80ed680d">Project</DocumentCategory>
    <OperatingUnit xmlns="d9cf0e28-81d2-4dc7-8b10-820d80ed680d">UNDP-KAZ</OperatingUnit>
    <FocusArea xmlns="d9cf0e28-81d2-4dc7-8b10-820d80ed680d" xsi:nil="true"/>
    <DocCoverageStartDate xmlns="d9cf0e28-81d2-4dc7-8b10-820d80ed680d">2025-09-26T04:00:00+00:00</DocCoverageStartDate>
    <FileClassificationMode xmlns="d9cf0e28-81d2-4dc7-8b10-820d80ed680d">Public</FileClassificationMode>
    <OutputNumber xmlns="d9cf0e28-81d2-4dc7-8b10-820d80ed680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C2DF6-9D91-4775-8987-FFC5360DFBAE}">
  <ds:schemaRefs>
    <ds:schemaRef ds:uri="http://schemas.microsoft.com/office/2006/metadata/longProperties"/>
  </ds:schemaRefs>
</ds:datastoreItem>
</file>

<file path=customXml/itemProps2.xml><?xml version="1.0" encoding="utf-8"?>
<ds:datastoreItem xmlns:ds="http://schemas.openxmlformats.org/officeDocument/2006/customXml" ds:itemID="{FA6C3516-2A27-4B58-9691-9B3E39DF161D}"/>
</file>

<file path=customXml/itemProps3.xml><?xml version="1.0" encoding="utf-8"?>
<ds:datastoreItem xmlns:ds="http://schemas.openxmlformats.org/officeDocument/2006/customXml" ds:itemID="{E40AC103-1DE1-4FEA-AF27-E13B7F7E7FA9}">
  <ds:schemaRefs>
    <ds:schemaRef ds:uri="http://schemas.microsoft.com/office/2006/metadata/longProperties"/>
  </ds:schemaRefs>
</ds:datastoreItem>
</file>

<file path=customXml/itemProps4.xml><?xml version="1.0" encoding="utf-8"?>
<ds:datastoreItem xmlns:ds="http://schemas.openxmlformats.org/officeDocument/2006/customXml" ds:itemID="{86C04951-E77E-4A8A-A718-E4B3BEFCF4AC}">
  <ds:schemaRefs>
    <ds:schemaRef ds:uri="http://schemas.microsoft.com/office/2006/metadata/properties"/>
    <ds:schemaRef ds:uri="http://schemas.microsoft.com/office/infopath/2007/PartnerControls"/>
    <ds:schemaRef ds:uri="45b383c9-df1c-495b-b172-90e1d8119d2c"/>
    <ds:schemaRef ds:uri="71107669-1b5b-456f-bf01-2853d415b022"/>
  </ds:schemaRefs>
</ds:datastoreItem>
</file>

<file path=customXml/itemProps5.xml><?xml version="1.0" encoding="utf-8"?>
<ds:datastoreItem xmlns:ds="http://schemas.openxmlformats.org/officeDocument/2006/customXml" ds:itemID="{3CADDF4F-EB0A-4AF3-AECB-EBF35306CAB1}">
  <ds:schemaRefs>
    <ds:schemaRef ds:uri="http://schemas.microsoft.com/sharepoint/v3/contenttype/forms"/>
  </ds:schemaRefs>
</ds:datastoreItem>
</file>

<file path=customXml/itemProps6.xml><?xml version="1.0" encoding="utf-8"?>
<ds:datastoreItem xmlns:ds="http://schemas.openxmlformats.org/officeDocument/2006/customXml" ds:itemID="{5A9C824D-E681-42BD-A3E6-D59CA862A652}">
  <ds:schemaRefs>
    <ds:schemaRef ds:uri="http://schemas.microsoft.com/sharepoint/v3/contenttype/forms"/>
  </ds:schemaRefs>
</ds:datastoreItem>
</file>

<file path=customXml/itemProps7.xml><?xml version="1.0" encoding="utf-8"?>
<ds:datastoreItem xmlns:ds="http://schemas.openxmlformats.org/officeDocument/2006/customXml" ds:itemID="{33D65443-5B68-4683-B28D-0CD5840B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75</Pages>
  <Words>24909</Words>
  <Characters>141984</Characters>
  <Application>Microsoft Office Word</Application>
  <DocSecurity>0</DocSecurity>
  <Lines>1183</Lines>
  <Paragraphs>333</Paragraphs>
  <ScaleCrop>false</ScaleCrop>
  <Manager>BDP/BOM</Manager>
  <Company>UNDP</Company>
  <LinksUpToDate>false</LinksUpToDate>
  <CharactersWithSpaces>166560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Prodoc</dc:title>
  <dc:subject>Project Management</dc:subject>
  <dc:creator>jessica.murray@undp.org</dc:creator>
  <cp:keywords/>
  <dc:description/>
  <cp:lastModifiedBy>Aizhan Baimukanova</cp:lastModifiedBy>
  <cp:revision>4</cp:revision>
  <cp:lastPrinted>2016-12-03T21:16:00Z</cp:lastPrinted>
  <dcterms:created xsi:type="dcterms:W3CDTF">2025-10-09T09:48:00Z</dcterms:created>
  <dcterms:modified xsi:type="dcterms:W3CDTF">2025-10-09T10:48:00Z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POPP-11-2425</vt:lpwstr>
  </property>
  <property fmtid="{D5CDD505-2E9C-101B-9397-08002B2CF9AE}" pid="3" name="_dlc_DocIdItemGuid">
    <vt:lpwstr>0a0dacc8-a653-4f02-8de1-79b9de80524c</vt:lpwstr>
  </property>
  <property fmtid="{D5CDD505-2E9C-101B-9397-08002B2CF9AE}" pid="4" name="_dlc_DocIdUrl">
    <vt:lpwstr>https://popp.undp.org/_layouts/15/DocIdRedir.aspx?ID=POPP-11-2425, POPP-11-2425</vt:lpwstr>
  </property>
  <property fmtid="{D5CDD505-2E9C-101B-9397-08002B2CF9AE}" pid="5" name="UNDPPOPPFunctionalArea">
    <vt:lpwstr>Programme and Project</vt:lpwstr>
  </property>
  <property fmtid="{D5CDD505-2E9C-101B-9397-08002B2CF9AE}" pid="6" name="UNDPPOPPKeywordsTaxHTField0">
    <vt:lpwstr>Project Document|bf9937c4-130a-45b8-a7c6-11b0f1a350eb</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All UNDP projects</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46;#Project Document|bf9937c4-130a-45b8-a7c6-11b0f1a350eb</vt:lpwstr>
  </property>
  <property fmtid="{D5CDD505-2E9C-101B-9397-08002B2CF9AE}" pid="13" name="UNDPIsPartOf">
    <vt:lpwstr/>
  </property>
  <property fmtid="{D5CDD505-2E9C-101B-9397-08002B2CF9AE}" pid="14" name="UNDPPOPPSubprocess">
    <vt:lpwstr>Initiating a Project</vt:lpwstr>
  </property>
  <property fmtid="{D5CDD505-2E9C-101B-9397-08002B2CF9AE}" pid="15" name="UNDPPlannedReviewDate">
    <vt:lpwstr>2013-04-05T00:00:00Z</vt:lpwstr>
  </property>
  <property fmtid="{D5CDD505-2E9C-101B-9397-08002B2CF9AE}" pid="16" name="Focalpoint">
    <vt:lpwstr>309;#UNDPHQ\dien.le</vt:lpwstr>
  </property>
  <property fmtid="{D5CDD505-2E9C-101B-9397-08002B2CF9AE}" pid="17" name="UNDPEffectiveDate">
    <vt:lpwstr>2012-04-05T00:00:00Z</vt:lpwstr>
  </property>
  <property fmtid="{D5CDD505-2E9C-101B-9397-08002B2CF9AE}" pid="18" name="UNDPCreator">
    <vt:lpwstr>266;#UNDPHQ\judith.puyat-magnaye</vt:lpwstr>
  </property>
  <property fmtid="{D5CDD505-2E9C-101B-9397-08002B2CF9AE}" pid="19" name="UNDPSummary">
    <vt:lpwstr/>
  </property>
  <property fmtid="{D5CDD505-2E9C-101B-9397-08002B2CF9AE}" pid="20" name="UNDPPublishedDate">
    <vt:lpwstr>2012-04-05T00:00:00Z</vt:lpwstr>
  </property>
  <property fmtid="{D5CDD505-2E9C-101B-9397-08002B2CF9AE}" pid="21" name="UNDPIssuanceDate">
    <vt:lpwstr>2012-04-05T00:00:00Z</vt:lpwstr>
  </property>
  <property fmtid="{D5CDD505-2E9C-101B-9397-08002B2CF9AE}" pid="22" name="display_urn:schemas-microsoft-com:office:office#UNDPCreator">
    <vt:lpwstr>Judith Puyat-magnaye</vt:lpwstr>
  </property>
  <property fmtid="{D5CDD505-2E9C-101B-9397-08002B2CF9AE}" pid="23" name="display_urn:schemas-microsoft-com:office:office#Focalpoint">
    <vt:lpwstr>Dien Le</vt:lpwstr>
  </property>
  <property fmtid="{D5CDD505-2E9C-101B-9397-08002B2CF9AE}" pid="24" name="Order">
    <vt:lpwstr>6700.00000000000</vt:lpwstr>
  </property>
  <property fmtid="{D5CDD505-2E9C-101B-9397-08002B2CF9AE}" pid="25" name="UNDPPOPPPrescriptiveContentSelection">
    <vt:lpwstr>Yes</vt:lpwstr>
  </property>
  <property fmtid="{D5CDD505-2E9C-101B-9397-08002B2CF9AE}" pid="26" name="UNDPPOPPSubsubsubprocess">
    <vt:lpwstr/>
  </property>
  <property fmtid="{D5CDD505-2E9C-101B-9397-08002B2CF9AE}" pid="27" name="UNDPActualReviewDate">
    <vt:lpwstr/>
  </property>
  <property fmtid="{D5CDD505-2E9C-101B-9397-08002B2CF9AE}" pid="28" name="display_urn:schemas-microsoft-com:office:office#UNDP_POPP_FOCALPOINT">
    <vt:lpwstr>Jessica Murray</vt:lpwstr>
  </property>
  <property fmtid="{D5CDD505-2E9C-101B-9397-08002B2CF9AE}" pid="29" name="UNDP_POPP_BUSINESSUNIT">
    <vt:lpwstr>669;#Programme and Project Management|1c019435-9793-447e-8959-0b32d23bf3d5</vt:lpwstr>
  </property>
  <property fmtid="{D5CDD505-2E9C-101B-9397-08002B2CF9AE}" pid="30" name="POPPBusinessProcess">
    <vt:lpwstr/>
  </property>
  <property fmtid="{D5CDD505-2E9C-101B-9397-08002B2CF9AE}" pid="31" name="ContentTypeId">
    <vt:lpwstr>0x010100155F732436BD414ABE4F9007290F88BC</vt:lpwstr>
  </property>
  <property fmtid="{D5CDD505-2E9C-101B-9397-08002B2CF9AE}" pid="32" name="Sign-off status">
    <vt:lpwstr/>
  </property>
  <property fmtid="{D5CDD505-2E9C-101B-9397-08002B2CF9AE}" pid="33" name="DLCPolicyLabelValue">
    <vt:lpwstr>Effective Date: {Effective Date}                                                Version #: 1.0</vt:lpwstr>
  </property>
  <property fmtid="{D5CDD505-2E9C-101B-9397-08002B2CF9AE}" pid="34" name="UNDP_POPP_REFITEM_VERSION">
    <vt:lpwstr>1</vt:lpwstr>
  </property>
  <property fmtid="{D5CDD505-2E9C-101B-9397-08002B2CF9AE}" pid="35" name="Location">
    <vt:lpwstr/>
  </property>
  <property fmtid="{D5CDD505-2E9C-101B-9397-08002B2CF9AE}" pid="36" name="DLCPolicyLabelLock">
    <vt:lpwstr/>
  </property>
  <property fmtid="{D5CDD505-2E9C-101B-9397-08002B2CF9AE}" pid="37" name="POPPIsArchived">
    <vt:lpwstr>0</vt:lpwstr>
  </property>
  <property fmtid="{D5CDD505-2E9C-101B-9397-08002B2CF9AE}" pid="38" name="UNDP_POPP_NOTE">
    <vt:lpwstr/>
  </property>
  <property fmtid="{D5CDD505-2E9C-101B-9397-08002B2CF9AE}" pid="39" name="TaxCatchAll">
    <vt:lpwstr>669;#</vt:lpwstr>
  </property>
  <property fmtid="{D5CDD505-2E9C-101B-9397-08002B2CF9AE}" pid="40" name="DLCPolicyLabelClientValue">
    <vt:lpwstr>Effective Date: {Effective Date}                                                Version #: 1.0</vt:lpwstr>
  </property>
  <property fmtid="{D5CDD505-2E9C-101B-9397-08002B2CF9AE}" pid="41" name="UNDP_POPP_PLANNED_REVIEWDATE">
    <vt:lpwstr/>
  </property>
  <property fmtid="{D5CDD505-2E9C-101B-9397-08002B2CF9AE}" pid="42" name="UNDP_POPP_DOCUMENT_LANGUAGE">
    <vt:lpwstr>English</vt:lpwstr>
  </property>
  <property fmtid="{D5CDD505-2E9C-101B-9397-08002B2CF9AE}" pid="43" name="UNDP_POPP_BUSINESSUNITID_HIDDEN">
    <vt:lpwstr/>
  </property>
  <property fmtid="{D5CDD505-2E9C-101B-9397-08002B2CF9AE}" pid="44" name="UNDP_POPP_EFFECTIVEDATE">
    <vt:lpwstr/>
  </property>
  <property fmtid="{D5CDD505-2E9C-101B-9397-08002B2CF9AE}" pid="45" name="UNDP_POPP_BUSINESSPROCESS_HIDDEN">
    <vt:lpwstr/>
  </property>
  <property fmtid="{D5CDD505-2E9C-101B-9397-08002B2CF9AE}" pid="46" name="UNDP_POPP_DOCUMENT_TEMPLATE">
    <vt:lpwstr/>
  </property>
  <property fmtid="{D5CDD505-2E9C-101B-9397-08002B2CF9AE}" pid="47" name="UNDP_POPP_TITLE_EN">
    <vt:lpwstr/>
  </property>
  <property fmtid="{D5CDD505-2E9C-101B-9397-08002B2CF9AE}" pid="48" name="UNDP_POPP_FOCALPOINT">
    <vt:lpwstr/>
  </property>
  <property fmtid="{D5CDD505-2E9C-101B-9397-08002B2CF9AE}" pid="49" name="UNDP_POPP_DOCUMENT_TYPE">
    <vt:lpwstr>Template</vt:lpwstr>
  </property>
  <property fmtid="{D5CDD505-2E9C-101B-9397-08002B2CF9AE}" pid="50" name="UNDP_POPP_REJECT_COMMENTS">
    <vt:lpwstr/>
  </property>
  <property fmtid="{D5CDD505-2E9C-101B-9397-08002B2CF9AE}" pid="51" name="UNDP_POPP_ISACTIVE">
    <vt:lpwstr>1</vt:lpwstr>
  </property>
  <property fmtid="{D5CDD505-2E9C-101B-9397-08002B2CF9AE}" pid="52" name="UNDP_POPP_FILEVERSION">
    <vt:lpwstr/>
  </property>
  <property fmtid="{D5CDD505-2E9C-101B-9397-08002B2CF9AE}" pid="53" name="UNDP_POPP_LASTMODIFIED">
    <vt:lpwstr/>
  </property>
  <property fmtid="{D5CDD505-2E9C-101B-9397-08002B2CF9AE}" pid="54" name="UNDP_POPP_VERSION_COMMENTS">
    <vt:lpwstr/>
  </property>
  <property fmtid="{D5CDD505-2E9C-101B-9397-08002B2CF9AE}" pid="55" name="l0e6ef0c43e74560bd7f3acd1f5e8571">
    <vt:lpwstr/>
  </property>
  <property fmtid="{D5CDD505-2E9C-101B-9397-08002B2CF9AE}" pid="56" name="TranslatedLang">
    <vt:lpwstr/>
  </property>
  <property fmtid="{D5CDD505-2E9C-101B-9397-08002B2CF9AE}" pid="57" name="aliya.seitzhan@undp.org">
    <vt:lpwstr/>
  </property>
  <property fmtid="{D5CDD505-2E9C-101B-9397-08002B2CF9AE}" pid="58" name="lcf76f155ced4ddcb4097134ff3c332f">
    <vt:lpwstr/>
  </property>
  <property fmtid="{D5CDD505-2E9C-101B-9397-08002B2CF9AE}" pid="59" name="AsselNurbekova">
    <vt:lpwstr/>
  </property>
  <property fmtid="{D5CDD505-2E9C-101B-9397-08002B2CF9AE}" pid="60" name="AizhanBaimukanova">
    <vt:lpwstr/>
  </property>
  <property fmtid="{D5CDD505-2E9C-101B-9397-08002B2CF9AE}" pid="61" name="MediaServiceImageTags">
    <vt:lpwstr/>
  </property>
  <property fmtid="{D5CDD505-2E9C-101B-9397-08002B2CF9AE}" pid="62" name="docLang">
    <vt:lpwstr>en</vt:lpwstr>
  </property>
</Properties>
</file>