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CB699A" w14:textId="77777777" w:rsidR="00417EFE" w:rsidRPr="00EB65AE" w:rsidRDefault="00417EFE" w:rsidP="00417EFE">
      <w:pPr>
        <w:spacing w:after="0" w:line="240" w:lineRule="auto"/>
        <w:contextualSpacing/>
        <w:rPr>
          <w:rFonts w:ascii="Calibri" w:eastAsia="Malgun Gothic" w:hAnsi="Calibri" w:cs="Arial"/>
          <w:kern w:val="0"/>
          <w:sz w:val="48"/>
          <w:szCs w:val="48"/>
          <w14:ligatures w14:val="none"/>
        </w:rPr>
      </w:pPr>
      <w:r w:rsidRPr="00EB65AE">
        <w:rPr>
          <w:rFonts w:ascii="Calibri" w:eastAsia="Malgun Gothic" w:hAnsi="Calibri" w:cs="Arial"/>
          <w:noProof/>
          <w:color w:val="2B579A"/>
          <w:kern w:val="0"/>
          <w:sz w:val="48"/>
          <w:szCs w:val="48"/>
          <w:shd w:val="clear" w:color="auto" w:fill="E6E6E6"/>
          <w14:ligatures w14:val="none"/>
        </w:rPr>
        <w:drawing>
          <wp:anchor distT="0" distB="0" distL="114300" distR="114300" simplePos="0" relativeHeight="251658240" behindDoc="1" locked="0" layoutInCell="1" allowOverlap="1" wp14:anchorId="3F687CCA" wp14:editId="18A62C6C">
            <wp:simplePos x="0" y="0"/>
            <wp:positionH relativeFrom="margin">
              <wp:posOffset>0</wp:posOffset>
            </wp:positionH>
            <wp:positionV relativeFrom="margin">
              <wp:posOffset>13335</wp:posOffset>
            </wp:positionV>
            <wp:extent cx="431832" cy="900000"/>
            <wp:effectExtent l="0" t="0" r="6350" b="0"/>
            <wp:wrapTight wrapText="bothSides">
              <wp:wrapPolygon edited="0">
                <wp:start x="0" y="0"/>
                <wp:lineTo x="0" y="21036"/>
                <wp:lineTo x="20965" y="21036"/>
                <wp:lineTo x="20965" y="0"/>
                <wp:lineTo x="0"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0" y="0"/>
                      <a:ext cx="431832" cy="900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B65AE">
        <w:rPr>
          <w:rFonts w:ascii="Calibri" w:eastAsia="Malgun Gothic" w:hAnsi="Calibri" w:cs="Arial"/>
          <w:kern w:val="0"/>
          <w:sz w:val="48"/>
          <w:szCs w:val="48"/>
          <w14:ligatures w14:val="none"/>
        </w:rPr>
        <w:t>Initiation Plan / GEF PPG</w:t>
      </w:r>
    </w:p>
    <w:p w14:paraId="579F19D4" w14:textId="77777777" w:rsidR="00417EFE" w:rsidRPr="00EB65AE" w:rsidRDefault="00417EFE" w:rsidP="00417EFE">
      <w:pPr>
        <w:spacing w:after="0" w:line="240" w:lineRule="auto"/>
        <w:contextualSpacing/>
        <w:rPr>
          <w:rFonts w:ascii="Calibri" w:eastAsia="Malgun Gothic" w:hAnsi="Calibri" w:cs="Arial"/>
          <w:kern w:val="0"/>
          <w:sz w:val="22"/>
          <w:szCs w:val="22"/>
          <w14:ligatures w14:val="none"/>
        </w:rPr>
      </w:pPr>
    </w:p>
    <w:p w14:paraId="1BD33608" w14:textId="77777777" w:rsidR="004D71BC" w:rsidRPr="00EB65AE" w:rsidRDefault="004D71BC" w:rsidP="00417EFE">
      <w:pPr>
        <w:spacing w:after="0" w:line="240" w:lineRule="auto"/>
        <w:contextualSpacing/>
        <w:rPr>
          <w:rFonts w:ascii="Calibri" w:eastAsia="Malgun Gothic" w:hAnsi="Calibri" w:cs="Arial"/>
          <w:kern w:val="0"/>
          <w:sz w:val="22"/>
          <w:szCs w:val="22"/>
          <w14:ligatures w14:val="none"/>
        </w:rPr>
      </w:pPr>
    </w:p>
    <w:p w14:paraId="141E9153" w14:textId="77777777" w:rsidR="004D71BC" w:rsidRPr="00EB65AE" w:rsidRDefault="004D71BC" w:rsidP="00417EFE">
      <w:pPr>
        <w:spacing w:after="0" w:line="240" w:lineRule="auto"/>
        <w:contextualSpacing/>
        <w:rPr>
          <w:rFonts w:ascii="Calibri" w:eastAsia="Malgun Gothic" w:hAnsi="Calibri" w:cs="Arial"/>
          <w:kern w:val="0"/>
          <w:sz w:val="22"/>
          <w:szCs w:val="22"/>
          <w14:ligatures w14:val="none"/>
        </w:rPr>
      </w:pPr>
    </w:p>
    <w:p w14:paraId="3B3D79E2" w14:textId="77777777" w:rsidR="004D71BC" w:rsidRPr="00EB65AE" w:rsidRDefault="004D71BC" w:rsidP="00417EFE">
      <w:pPr>
        <w:spacing w:after="0" w:line="240" w:lineRule="auto"/>
        <w:contextualSpacing/>
        <w:rPr>
          <w:rFonts w:ascii="Calibri" w:eastAsia="Malgun Gothic" w:hAnsi="Calibri" w:cs="Arial"/>
          <w:kern w:val="0"/>
          <w:sz w:val="22"/>
          <w:szCs w:val="22"/>
          <w14:ligatures w14:val="none"/>
        </w:rPr>
      </w:pPr>
    </w:p>
    <w:tbl>
      <w:tblPr>
        <w:tblStyle w:val="15"/>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5"/>
        <w:gridCol w:w="2700"/>
        <w:gridCol w:w="1975"/>
      </w:tblGrid>
      <w:tr w:rsidR="00417EFE" w:rsidRPr="00EB65AE" w14:paraId="4675DD5F" w14:textId="77777777" w:rsidTr="1931D2AE">
        <w:trPr>
          <w:trHeight w:val="2776"/>
          <w:jc w:val="center"/>
        </w:trPr>
        <w:tc>
          <w:tcPr>
            <w:tcW w:w="9350" w:type="dxa"/>
            <w:gridSpan w:val="3"/>
          </w:tcPr>
          <w:p w14:paraId="06567478" w14:textId="77777777" w:rsidR="001D449D" w:rsidRPr="00EB65AE" w:rsidRDefault="001D449D" w:rsidP="003C0462">
            <w:pPr>
              <w:contextualSpacing/>
              <w:rPr>
                <w:rFonts w:asciiTheme="majorHAnsi" w:hAnsiTheme="majorHAnsi" w:cs="Arial"/>
                <w:b/>
              </w:rPr>
            </w:pPr>
          </w:p>
          <w:p w14:paraId="6216B70C" w14:textId="584FBEC5" w:rsidR="003C0462" w:rsidRPr="00EB65AE" w:rsidRDefault="00417EFE" w:rsidP="003C0462">
            <w:pPr>
              <w:contextualSpacing/>
              <w:rPr>
                <w:rFonts w:ascii="Calibri" w:hAnsi="Calibri" w:cs="Calibri"/>
                <w:bCs/>
              </w:rPr>
            </w:pPr>
            <w:r w:rsidRPr="00EB65AE">
              <w:rPr>
                <w:rFonts w:ascii="Calibri" w:hAnsi="Calibri" w:cs="Calibri"/>
                <w:b/>
              </w:rPr>
              <w:t xml:space="preserve">Project Title: </w:t>
            </w:r>
            <w:r w:rsidR="00C57776" w:rsidRPr="00EB65AE">
              <w:rPr>
                <w:rFonts w:ascii="Calibri" w:hAnsi="Calibri" w:cs="Calibri"/>
                <w:bCs/>
              </w:rPr>
              <w:t>Enhancing the Conservation of Cetaceans in Türkiye</w:t>
            </w:r>
          </w:p>
          <w:p w14:paraId="70A61495" w14:textId="77777777" w:rsidR="00417EFE" w:rsidRPr="00EB65AE" w:rsidRDefault="00417EFE" w:rsidP="00417EFE">
            <w:pPr>
              <w:contextualSpacing/>
              <w:rPr>
                <w:rFonts w:ascii="Calibri" w:hAnsi="Calibri" w:cs="Calibri"/>
                <w:b/>
              </w:rPr>
            </w:pPr>
          </w:p>
          <w:p w14:paraId="2E70987C" w14:textId="5E65CA82" w:rsidR="00417EFE" w:rsidRPr="00EB65AE" w:rsidRDefault="00417EFE" w:rsidP="00417EFE">
            <w:pPr>
              <w:contextualSpacing/>
              <w:rPr>
                <w:rFonts w:ascii="Calibri" w:hAnsi="Calibri" w:cs="Calibri"/>
                <w:b/>
              </w:rPr>
            </w:pPr>
            <w:r w:rsidRPr="00EB65AE">
              <w:rPr>
                <w:rFonts w:ascii="Calibri" w:hAnsi="Calibri" w:cs="Calibri"/>
                <w:b/>
              </w:rPr>
              <w:t xml:space="preserve">Country: </w:t>
            </w:r>
            <w:r w:rsidRPr="00385BAD">
              <w:rPr>
                <w:rFonts w:ascii="Calibri" w:hAnsi="Calibri" w:cs="Calibri"/>
                <w:bCs/>
              </w:rPr>
              <w:t xml:space="preserve"> </w:t>
            </w:r>
            <w:r w:rsidR="002B679A" w:rsidRPr="00385BAD">
              <w:rPr>
                <w:rFonts w:ascii="Calibri" w:hAnsi="Calibri" w:cs="Calibri"/>
                <w:bCs/>
              </w:rPr>
              <w:t>Türkiye</w:t>
            </w:r>
          </w:p>
          <w:p w14:paraId="1B68485A" w14:textId="77777777" w:rsidR="00417EFE" w:rsidRPr="00EB65AE" w:rsidRDefault="00417EFE" w:rsidP="00417EFE">
            <w:pPr>
              <w:contextualSpacing/>
              <w:rPr>
                <w:rFonts w:ascii="Calibri" w:hAnsi="Calibri" w:cs="Calibri"/>
                <w:b/>
              </w:rPr>
            </w:pPr>
          </w:p>
          <w:p w14:paraId="7C569CB6" w14:textId="3572DFAD" w:rsidR="00B33BE4" w:rsidRPr="00CA7107" w:rsidRDefault="00192878" w:rsidP="000C2E82">
            <w:pPr>
              <w:jc w:val="both"/>
              <w:rPr>
                <w:rFonts w:ascii="Calibri" w:hAnsi="Calibri" w:cs="Calibri"/>
                <w:bCs/>
              </w:rPr>
            </w:pPr>
            <w:r w:rsidRPr="00245DA0">
              <w:rPr>
                <w:rFonts w:ascii="Calibri" w:hAnsi="Calibri" w:cs="Calibri"/>
                <w:b/>
              </w:rPr>
              <w:t>UNSDCF Outcome 3</w:t>
            </w:r>
            <w:r w:rsidR="00A00374" w:rsidRPr="00245DA0">
              <w:rPr>
                <w:rFonts w:ascii="Calibri" w:hAnsi="Calibri" w:cs="Calibri"/>
                <w:b/>
              </w:rPr>
              <w:t>.1</w:t>
            </w:r>
            <w:r w:rsidRPr="00245DA0">
              <w:rPr>
                <w:rFonts w:ascii="Calibri" w:hAnsi="Calibri" w:cs="Calibri"/>
                <w:bCs/>
              </w:rPr>
              <w:t>.</w:t>
            </w:r>
            <w:r w:rsidR="00716B89" w:rsidRPr="00CA7107">
              <w:rPr>
                <w:rFonts w:ascii="Calibri" w:hAnsi="Calibri" w:cs="Calibri"/>
              </w:rPr>
              <w:t>: By 2030, all people benefit from strengthened policies and collaborative action for climate change mitigation and adaptation, environmental sustainability as well as enhanced disaster preparedness</w:t>
            </w:r>
          </w:p>
          <w:p w14:paraId="110F09A4" w14:textId="77777777" w:rsidR="004D71BC" w:rsidRPr="00CA7107" w:rsidRDefault="004D71BC" w:rsidP="00B33BE4">
            <w:pPr>
              <w:rPr>
                <w:rFonts w:ascii="Calibri" w:hAnsi="Calibri" w:cs="Calibri"/>
                <w:b/>
              </w:rPr>
            </w:pPr>
          </w:p>
          <w:p w14:paraId="2EDA95B9" w14:textId="6C396BED" w:rsidR="00716B89" w:rsidRPr="00716B89" w:rsidRDefault="00B33BE4" w:rsidP="00716B89">
            <w:pPr>
              <w:jc w:val="both"/>
              <w:rPr>
                <w:rFonts w:ascii="Calibri" w:hAnsi="Calibri" w:cs="Calibri"/>
                <w:bCs/>
                <w:lang w:val="en-US"/>
              </w:rPr>
            </w:pPr>
            <w:r w:rsidRPr="00245DA0">
              <w:rPr>
                <w:rFonts w:ascii="Calibri" w:hAnsi="Calibri" w:cs="Calibri"/>
                <w:b/>
              </w:rPr>
              <w:t>Country Programme</w:t>
            </w:r>
            <w:r w:rsidR="00F640E5" w:rsidRPr="00245DA0">
              <w:rPr>
                <w:rFonts w:ascii="Calibri" w:hAnsi="Calibri" w:cs="Calibri"/>
                <w:b/>
              </w:rPr>
              <w:t xml:space="preserve"> Outcome:</w:t>
            </w:r>
            <w:r w:rsidRPr="00245DA0">
              <w:rPr>
                <w:rFonts w:ascii="Calibri" w:hAnsi="Calibri" w:cs="Calibri"/>
                <w:b/>
              </w:rPr>
              <w:t xml:space="preserve"> </w:t>
            </w:r>
            <w:r w:rsidRPr="00245DA0">
              <w:rPr>
                <w:rFonts w:ascii="Calibri" w:hAnsi="Calibri" w:cs="Calibri"/>
              </w:rPr>
              <w:t xml:space="preserve">Output </w:t>
            </w:r>
            <w:proofErr w:type="gramStart"/>
            <w:r w:rsidRPr="00245DA0">
              <w:rPr>
                <w:rFonts w:ascii="Calibri" w:hAnsi="Calibri" w:cs="Calibri"/>
              </w:rPr>
              <w:t>3.2</w:t>
            </w:r>
            <w:r w:rsidR="00DB79C4" w:rsidRPr="00CA7107">
              <w:rPr>
                <w:rFonts w:ascii="Calibri" w:hAnsi="Calibri" w:cs="Calibri"/>
                <w:bCs/>
                <w:lang w:val="en-US"/>
              </w:rPr>
              <w:t xml:space="preserve"> </w:t>
            </w:r>
            <w:r w:rsidR="00716B89" w:rsidRPr="00CA7107">
              <w:rPr>
                <w:rFonts w:ascii="Calibri" w:hAnsi="Calibri" w:cs="Calibri"/>
                <w:bCs/>
                <w:lang w:val="en-US"/>
              </w:rPr>
              <w:t>:</w:t>
            </w:r>
            <w:proofErr w:type="gramEnd"/>
            <w:r w:rsidR="00716B89" w:rsidRPr="00CA7107">
              <w:rPr>
                <w:rFonts w:ascii="Calibri" w:hAnsi="Calibri" w:cs="Calibri"/>
                <w:bCs/>
                <w:lang w:val="en-US"/>
              </w:rPr>
              <w:t xml:space="preserve"> Integrated</w:t>
            </w:r>
            <w:r w:rsidR="00716B89" w:rsidRPr="00716B89">
              <w:rPr>
                <w:rFonts w:ascii="Calibri" w:hAnsi="Calibri" w:cs="Calibri"/>
                <w:bCs/>
                <w:lang w:val="en-US"/>
              </w:rPr>
              <w:t xml:space="preserve"> solutions including nature-based</w:t>
            </w:r>
          </w:p>
          <w:p w14:paraId="78F20C96" w14:textId="20EC509A" w:rsidR="00DB79C4" w:rsidRPr="00DE6279" w:rsidRDefault="00716B89" w:rsidP="00716B89">
            <w:pPr>
              <w:jc w:val="both"/>
              <w:rPr>
                <w:rFonts w:ascii="Calibri" w:hAnsi="Calibri" w:cs="Calibri"/>
                <w:bCs/>
                <w:lang w:val="en-US"/>
              </w:rPr>
            </w:pPr>
            <w:r w:rsidRPr="00716B89">
              <w:rPr>
                <w:rFonts w:ascii="Calibri" w:hAnsi="Calibri" w:cs="Calibri"/>
                <w:bCs/>
                <w:lang w:val="en-US"/>
              </w:rPr>
              <w:t>solutions scaled up for sustainable management of natural resources, natural conservation and restoration and</w:t>
            </w:r>
            <w:r>
              <w:rPr>
                <w:rFonts w:ascii="Calibri" w:hAnsi="Calibri" w:cs="Calibri"/>
                <w:bCs/>
                <w:lang w:val="en-US"/>
              </w:rPr>
              <w:t xml:space="preserve"> </w:t>
            </w:r>
            <w:r w:rsidRPr="00716B89">
              <w:rPr>
                <w:rFonts w:ascii="Calibri" w:hAnsi="Calibri" w:cs="Calibri"/>
                <w:bCs/>
                <w:lang w:val="en-US"/>
              </w:rPr>
              <w:t>biodiversity protection</w:t>
            </w:r>
            <w:r w:rsidR="00B33BE4" w:rsidRPr="00EB65AE">
              <w:rPr>
                <w:rFonts w:ascii="Calibri" w:hAnsi="Calibri" w:cs="Calibri"/>
                <w:bCs/>
              </w:rPr>
              <w:t xml:space="preserve"> </w:t>
            </w:r>
          </w:p>
          <w:p w14:paraId="11B0C97E" w14:textId="77777777" w:rsidR="00716B89" w:rsidRDefault="00716B89" w:rsidP="00F269C3">
            <w:pPr>
              <w:jc w:val="both"/>
              <w:rPr>
                <w:rFonts w:ascii="Calibri" w:hAnsi="Calibri" w:cs="Calibri"/>
                <w:bCs/>
              </w:rPr>
            </w:pPr>
          </w:p>
          <w:p w14:paraId="7058911F" w14:textId="19E8C3EB" w:rsidR="00AB079F" w:rsidRPr="00EB65AE" w:rsidRDefault="0024650F" w:rsidP="00F269C3">
            <w:pPr>
              <w:jc w:val="both"/>
              <w:rPr>
                <w:rFonts w:ascii="Calibri" w:hAnsi="Calibri" w:cs="Calibri"/>
                <w:bCs/>
              </w:rPr>
            </w:pPr>
            <w:r w:rsidRPr="00EB65AE">
              <w:rPr>
                <w:rFonts w:ascii="Calibri" w:hAnsi="Calibri" w:cs="Calibri"/>
                <w:bCs/>
              </w:rPr>
              <w:t>12</w:t>
            </w:r>
            <w:r w:rsidRPr="00EB65AE">
              <w:rPr>
                <w:rFonts w:ascii="Calibri" w:hAnsi="Calibri" w:cs="Calibri"/>
                <w:bCs/>
                <w:vertAlign w:val="superscript"/>
              </w:rPr>
              <w:t>th</w:t>
            </w:r>
            <w:r w:rsidR="00AB079F" w:rsidRPr="00EB65AE">
              <w:rPr>
                <w:rFonts w:ascii="Calibri" w:hAnsi="Calibri" w:cs="Calibri"/>
                <w:bCs/>
              </w:rPr>
              <w:t xml:space="preserve"> Development Plan of Türkiye (2024-2028) that urges the protection of biological diversity improvement by conserving, improving and ensuring the sustainable use of terrestrial and marine ecosystems and ecosystem services, an increase in the terrestrial and marine protected areas and carbon sinks and identification of ecological corridors that provide connections between protected areas and other areas where living organisms can find shelter and nutrition. </w:t>
            </w:r>
          </w:p>
          <w:p w14:paraId="11211D43" w14:textId="77777777" w:rsidR="00417EFE" w:rsidRPr="00EB65AE" w:rsidRDefault="00417EFE" w:rsidP="00417EFE">
            <w:pPr>
              <w:contextualSpacing/>
              <w:rPr>
                <w:rFonts w:ascii="Calibri" w:hAnsi="Calibri" w:cs="Arial"/>
                <w:b/>
              </w:rPr>
            </w:pPr>
          </w:p>
          <w:p w14:paraId="5CD3FB5A" w14:textId="7F949BD1" w:rsidR="00417EFE" w:rsidRPr="00EB65AE" w:rsidRDefault="00417EFE" w:rsidP="00417EFE">
            <w:pPr>
              <w:contextualSpacing/>
              <w:rPr>
                <w:rFonts w:ascii="Calibri" w:hAnsi="Calibri" w:cs="Arial"/>
                <w:i/>
              </w:rPr>
            </w:pPr>
            <w:r w:rsidRPr="00EB65AE">
              <w:rPr>
                <w:rFonts w:ascii="Calibri" w:hAnsi="Calibri" w:cs="Arial"/>
                <w:b/>
              </w:rPr>
              <w:t xml:space="preserve">Gender Marker rating: </w:t>
            </w:r>
            <w:r w:rsidRPr="00EB65AE">
              <w:rPr>
                <w:rFonts w:ascii="Calibri" w:hAnsi="Calibri" w:cs="Arial"/>
                <w:i/>
                <w:shd w:val="clear" w:color="auto" w:fill="D9E2F3"/>
              </w:rPr>
              <w:t xml:space="preserve">GEN 2 </w:t>
            </w:r>
          </w:p>
          <w:p w14:paraId="4B5E992A" w14:textId="77777777" w:rsidR="00417EFE" w:rsidRPr="00EB65AE" w:rsidRDefault="00417EFE" w:rsidP="00417EFE">
            <w:pPr>
              <w:contextualSpacing/>
              <w:rPr>
                <w:rFonts w:ascii="Calibri" w:hAnsi="Calibri" w:cs="Arial"/>
                <w:i/>
              </w:rPr>
            </w:pPr>
          </w:p>
          <w:p w14:paraId="75E8E9CA" w14:textId="5BDE686D" w:rsidR="00417EFE" w:rsidRPr="00EB65AE" w:rsidRDefault="00417EFE" w:rsidP="00417EFE">
            <w:pPr>
              <w:contextualSpacing/>
              <w:rPr>
                <w:rFonts w:ascii="Calibri" w:hAnsi="Calibri" w:cs="Arial"/>
                <w:i/>
              </w:rPr>
            </w:pPr>
            <w:r w:rsidRPr="00EB65AE">
              <w:rPr>
                <w:rFonts w:ascii="Calibri" w:hAnsi="Calibri" w:cs="Arial"/>
                <w:b/>
              </w:rPr>
              <w:t>SES Pre-Screening Categorization</w:t>
            </w:r>
            <w:r w:rsidRPr="00EB65AE">
              <w:rPr>
                <w:rFonts w:ascii="Calibri" w:hAnsi="Calibri" w:cs="Arial"/>
                <w:b/>
                <w:color w:val="000000" w:themeColor="text1"/>
              </w:rPr>
              <w:t>:</w:t>
            </w:r>
            <w:r w:rsidRPr="00EB65AE">
              <w:rPr>
                <w:rFonts w:ascii="Calibri" w:hAnsi="Calibri" w:cs="Arial"/>
                <w:i/>
                <w:color w:val="000000" w:themeColor="text1"/>
              </w:rPr>
              <w:t xml:space="preserve"> </w:t>
            </w:r>
            <w:r w:rsidRPr="00EB65AE">
              <w:rPr>
                <w:rFonts w:ascii="Calibri" w:hAnsi="Calibri" w:cs="Arial"/>
                <w:i/>
                <w:color w:val="000000" w:themeColor="text1"/>
                <w:shd w:val="clear" w:color="auto" w:fill="D9E2F3"/>
              </w:rPr>
              <w:t>Moderate</w:t>
            </w:r>
          </w:p>
          <w:p w14:paraId="035DF468" w14:textId="77777777" w:rsidR="00417EFE" w:rsidRPr="00EB65AE" w:rsidRDefault="00417EFE" w:rsidP="00417EFE">
            <w:pPr>
              <w:contextualSpacing/>
              <w:rPr>
                <w:rFonts w:ascii="Calibri" w:hAnsi="Calibri" w:cs="Arial"/>
                <w:b/>
              </w:rPr>
            </w:pPr>
          </w:p>
        </w:tc>
      </w:tr>
      <w:tr w:rsidR="00417EFE" w:rsidRPr="00EB65AE" w14:paraId="342E2490" w14:textId="77777777" w:rsidTr="1931D2AE">
        <w:trPr>
          <w:jc w:val="center"/>
        </w:trPr>
        <w:tc>
          <w:tcPr>
            <w:tcW w:w="4675" w:type="dxa"/>
          </w:tcPr>
          <w:p w14:paraId="32BA6A11" w14:textId="77777777" w:rsidR="00417EFE" w:rsidRPr="00EB65AE" w:rsidRDefault="00417EFE" w:rsidP="00417EFE">
            <w:pPr>
              <w:contextualSpacing/>
              <w:rPr>
                <w:rFonts w:ascii="Calibri" w:hAnsi="Calibri" w:cs="Arial"/>
              </w:rPr>
            </w:pPr>
          </w:p>
          <w:p w14:paraId="3483DEE0" w14:textId="0A670A50" w:rsidR="00417EFE" w:rsidRPr="00EB65AE" w:rsidRDefault="00417EFE" w:rsidP="00417EFE">
            <w:pPr>
              <w:contextualSpacing/>
              <w:rPr>
                <w:rFonts w:ascii="Calibri" w:hAnsi="Calibri" w:cs="Arial"/>
              </w:rPr>
            </w:pPr>
            <w:r w:rsidRPr="00EB65AE">
              <w:rPr>
                <w:rFonts w:ascii="Calibri" w:hAnsi="Calibri" w:cs="Arial"/>
              </w:rPr>
              <w:t xml:space="preserve">Quantum Project </w:t>
            </w:r>
            <w:r w:rsidRPr="00CA7107">
              <w:rPr>
                <w:rFonts w:ascii="Calibri" w:hAnsi="Calibri" w:cs="Arial"/>
              </w:rPr>
              <w:t>ID</w:t>
            </w:r>
            <w:r w:rsidRPr="00CA7107" w:rsidDel="000B72A5">
              <w:rPr>
                <w:rFonts w:ascii="Calibri" w:hAnsi="Calibri" w:cs="Arial"/>
              </w:rPr>
              <w:t>:</w:t>
            </w:r>
            <w:r w:rsidRPr="00CA7107">
              <w:rPr>
                <w:rFonts w:ascii="Calibri" w:hAnsi="Calibri" w:cs="Arial"/>
              </w:rPr>
              <w:t xml:space="preserve"> </w:t>
            </w:r>
            <w:r w:rsidR="000C4336" w:rsidRPr="00CA7107">
              <w:rPr>
                <w:rFonts w:ascii="Calibri" w:hAnsi="Calibri" w:cs="Calibri"/>
                <w:color w:val="242424"/>
                <w:shd w:val="clear" w:color="auto" w:fill="FFFFFF"/>
              </w:rPr>
              <w:t>01005593</w:t>
            </w:r>
          </w:p>
          <w:p w14:paraId="420A02E7" w14:textId="77777777" w:rsidR="00417EFE" w:rsidRPr="00EB65AE" w:rsidRDefault="00417EFE" w:rsidP="00417EFE">
            <w:pPr>
              <w:contextualSpacing/>
              <w:rPr>
                <w:rFonts w:ascii="Calibri" w:hAnsi="Calibri" w:cs="Arial"/>
              </w:rPr>
            </w:pPr>
          </w:p>
          <w:p w14:paraId="151E355B" w14:textId="2E035310" w:rsidR="00417EFE" w:rsidRPr="00EB65AE" w:rsidRDefault="00417EFE" w:rsidP="7BD840D3">
            <w:pPr>
              <w:contextualSpacing/>
              <w:rPr>
                <w:rFonts w:ascii="Calibri" w:hAnsi="Calibri" w:cs="Arial"/>
              </w:rPr>
            </w:pPr>
            <w:r w:rsidRPr="7BD840D3">
              <w:rPr>
                <w:rFonts w:ascii="Calibri" w:hAnsi="Calibri" w:cs="Arial"/>
              </w:rPr>
              <w:t xml:space="preserve">Quantum Award ID: </w:t>
            </w:r>
            <w:r w:rsidR="51B00C1E" w:rsidRPr="7BD840D3">
              <w:rPr>
                <w:rFonts w:ascii="Calibri" w:hAnsi="Calibri" w:cs="Arial"/>
              </w:rPr>
              <w:t xml:space="preserve">1545855 </w:t>
            </w:r>
          </w:p>
          <w:p w14:paraId="42F1AAF1" w14:textId="77777777" w:rsidR="00417EFE" w:rsidRPr="00EB65AE" w:rsidRDefault="00417EFE" w:rsidP="00417EFE">
            <w:pPr>
              <w:contextualSpacing/>
              <w:rPr>
                <w:rFonts w:ascii="Calibri" w:hAnsi="Calibri" w:cs="Arial"/>
              </w:rPr>
            </w:pPr>
          </w:p>
          <w:p w14:paraId="4C37B2F2" w14:textId="1EDA0EE9" w:rsidR="00417EFE" w:rsidRPr="00EB65AE" w:rsidRDefault="00417EFE" w:rsidP="00417EFE">
            <w:pPr>
              <w:contextualSpacing/>
              <w:rPr>
                <w:rFonts w:ascii="Calibri" w:hAnsi="Calibri" w:cs="Arial"/>
              </w:rPr>
            </w:pPr>
            <w:r w:rsidRPr="00EB65AE">
              <w:rPr>
                <w:rFonts w:ascii="Calibri" w:hAnsi="Calibri" w:cs="Arial"/>
              </w:rPr>
              <w:t xml:space="preserve">PIMS number: </w:t>
            </w:r>
            <w:r w:rsidR="0050064B" w:rsidRPr="00EB65AE">
              <w:rPr>
                <w:rFonts w:ascii="Calibri" w:hAnsi="Calibri" w:cs="Arial"/>
              </w:rPr>
              <w:t>10310</w:t>
            </w:r>
          </w:p>
          <w:p w14:paraId="0FD8CE20" w14:textId="77777777" w:rsidR="00417EFE" w:rsidRPr="00EB65AE" w:rsidRDefault="00417EFE" w:rsidP="00417EFE">
            <w:pPr>
              <w:contextualSpacing/>
              <w:rPr>
                <w:rFonts w:ascii="Calibri" w:hAnsi="Calibri" w:cs="Arial"/>
              </w:rPr>
            </w:pPr>
          </w:p>
          <w:p w14:paraId="7D757109" w14:textId="4F645E4B" w:rsidR="00571CD6" w:rsidRDefault="00417EFE" w:rsidP="00417EFE">
            <w:pPr>
              <w:contextualSpacing/>
              <w:rPr>
                <w:rFonts w:ascii="Calibri" w:hAnsi="Calibri" w:cs="Arial"/>
                <w:i/>
              </w:rPr>
            </w:pPr>
            <w:r w:rsidRPr="00EB65AE">
              <w:rPr>
                <w:rFonts w:ascii="Calibri" w:hAnsi="Calibri" w:cs="Arial"/>
              </w:rPr>
              <w:t xml:space="preserve">Management </w:t>
            </w:r>
            <w:r w:rsidRPr="00CA7107">
              <w:rPr>
                <w:rFonts w:ascii="Calibri" w:hAnsi="Calibri" w:cs="Arial"/>
              </w:rPr>
              <w:t xml:space="preserve">Arrangement: </w:t>
            </w:r>
            <w:r w:rsidR="00F640E5" w:rsidRPr="00245DA0">
              <w:rPr>
                <w:rFonts w:ascii="Calibri" w:hAnsi="Calibri" w:cs="Arial"/>
                <w:i/>
              </w:rPr>
              <w:t>DIM</w:t>
            </w:r>
          </w:p>
          <w:p w14:paraId="0B685DCC" w14:textId="52CEDA68" w:rsidR="00417EFE" w:rsidRPr="00EB65AE" w:rsidRDefault="00417EFE" w:rsidP="00417EFE">
            <w:pPr>
              <w:contextualSpacing/>
              <w:rPr>
                <w:rFonts w:ascii="Calibri" w:hAnsi="Calibri" w:cs="Arial"/>
              </w:rPr>
            </w:pPr>
          </w:p>
        </w:tc>
        <w:tc>
          <w:tcPr>
            <w:tcW w:w="2700" w:type="dxa"/>
          </w:tcPr>
          <w:p w14:paraId="3DE3091E" w14:textId="77777777" w:rsidR="00417EFE" w:rsidRPr="00EB65AE" w:rsidRDefault="00417EFE" w:rsidP="00417EFE">
            <w:pPr>
              <w:contextualSpacing/>
              <w:rPr>
                <w:rFonts w:ascii="Calibri" w:hAnsi="Calibri" w:cs="Arial"/>
                <w:b/>
              </w:rPr>
            </w:pPr>
            <w:r w:rsidRPr="00EB65AE">
              <w:rPr>
                <w:rFonts w:ascii="Calibri" w:hAnsi="Calibri" w:cs="Arial"/>
                <w:b/>
              </w:rPr>
              <w:t>Total budget:</w:t>
            </w:r>
          </w:p>
          <w:p w14:paraId="6CB58CA0" w14:textId="77777777" w:rsidR="00417EFE" w:rsidRPr="00EB65AE" w:rsidRDefault="00417EFE" w:rsidP="00417EFE">
            <w:pPr>
              <w:contextualSpacing/>
              <w:rPr>
                <w:rFonts w:ascii="Calibri" w:hAnsi="Calibri" w:cs="Arial"/>
              </w:rPr>
            </w:pPr>
          </w:p>
          <w:p w14:paraId="0BE0D5BB" w14:textId="77777777" w:rsidR="00417EFE" w:rsidRPr="00EB65AE" w:rsidRDefault="00417EFE" w:rsidP="00417EFE">
            <w:pPr>
              <w:contextualSpacing/>
              <w:rPr>
                <w:rFonts w:ascii="Calibri" w:hAnsi="Calibri" w:cs="Arial"/>
              </w:rPr>
            </w:pPr>
            <w:r w:rsidRPr="00EB65AE">
              <w:rPr>
                <w:rFonts w:ascii="Calibri" w:hAnsi="Calibri" w:cs="Arial"/>
              </w:rPr>
              <w:t>Allocated resources:</w:t>
            </w:r>
          </w:p>
          <w:p w14:paraId="4B74274C" w14:textId="77777777" w:rsidR="00417EFE" w:rsidRPr="00EB65AE" w:rsidRDefault="00417EFE" w:rsidP="00417EFE">
            <w:pPr>
              <w:numPr>
                <w:ilvl w:val="0"/>
                <w:numId w:val="1"/>
              </w:numPr>
              <w:contextualSpacing/>
              <w:rPr>
                <w:rFonts w:ascii="Calibri" w:hAnsi="Calibri" w:cs="Arial"/>
              </w:rPr>
            </w:pPr>
            <w:r w:rsidRPr="00EB65AE">
              <w:rPr>
                <w:rFonts w:ascii="Calibri" w:hAnsi="Calibri" w:cs="Arial"/>
              </w:rPr>
              <w:t>GEF</w:t>
            </w:r>
          </w:p>
          <w:p w14:paraId="42146993" w14:textId="77777777" w:rsidR="00417EFE" w:rsidRPr="00EB65AE" w:rsidRDefault="00417EFE" w:rsidP="00417EFE">
            <w:pPr>
              <w:ind w:left="720"/>
              <w:contextualSpacing/>
              <w:rPr>
                <w:rFonts w:ascii="Calibri" w:hAnsi="Calibri" w:cs="Arial"/>
              </w:rPr>
            </w:pPr>
          </w:p>
          <w:p w14:paraId="2422F383" w14:textId="77777777" w:rsidR="00417EFE" w:rsidRPr="00EB65AE" w:rsidRDefault="00417EFE" w:rsidP="00417EFE">
            <w:pPr>
              <w:numPr>
                <w:ilvl w:val="0"/>
                <w:numId w:val="1"/>
              </w:numPr>
              <w:contextualSpacing/>
              <w:rPr>
                <w:rFonts w:ascii="Calibri" w:hAnsi="Calibri" w:cs="Arial"/>
              </w:rPr>
            </w:pPr>
            <w:r w:rsidRPr="00EB65AE">
              <w:rPr>
                <w:rFonts w:ascii="Calibri" w:hAnsi="Calibri" w:cs="Arial"/>
              </w:rPr>
              <w:t>Government</w:t>
            </w:r>
          </w:p>
          <w:p w14:paraId="6BE4AA86" w14:textId="77777777" w:rsidR="00417EFE" w:rsidRPr="00EB65AE" w:rsidRDefault="00417EFE" w:rsidP="00417EFE">
            <w:pPr>
              <w:ind w:left="720"/>
              <w:contextualSpacing/>
              <w:rPr>
                <w:rFonts w:ascii="Calibri" w:hAnsi="Calibri" w:cs="Arial"/>
              </w:rPr>
            </w:pPr>
          </w:p>
          <w:p w14:paraId="3E6ED0E3" w14:textId="77777777" w:rsidR="00417EFE" w:rsidRPr="00EB65AE" w:rsidRDefault="00417EFE" w:rsidP="00417EFE">
            <w:pPr>
              <w:numPr>
                <w:ilvl w:val="0"/>
                <w:numId w:val="1"/>
              </w:numPr>
              <w:contextualSpacing/>
              <w:rPr>
                <w:rFonts w:ascii="Calibri" w:hAnsi="Calibri" w:cs="Arial"/>
              </w:rPr>
            </w:pPr>
            <w:r w:rsidRPr="00EB65AE">
              <w:rPr>
                <w:rFonts w:ascii="Calibri" w:hAnsi="Calibri" w:cs="Arial"/>
              </w:rPr>
              <w:t>UNDP</w:t>
            </w:r>
          </w:p>
        </w:tc>
        <w:tc>
          <w:tcPr>
            <w:tcW w:w="1975" w:type="dxa"/>
          </w:tcPr>
          <w:p w14:paraId="3C507832" w14:textId="509668E6" w:rsidR="00417EFE" w:rsidRPr="00EB65AE" w:rsidRDefault="00417EFE" w:rsidP="1931D2AE">
            <w:pPr>
              <w:contextualSpacing/>
              <w:rPr>
                <w:rFonts w:ascii="Calibri" w:hAnsi="Calibri" w:cs="Arial"/>
                <w:b/>
                <w:bCs/>
              </w:rPr>
            </w:pPr>
            <w:r w:rsidRPr="1931D2AE">
              <w:rPr>
                <w:rFonts w:ascii="Calibri" w:hAnsi="Calibri" w:cs="Arial"/>
                <w:b/>
                <w:bCs/>
              </w:rPr>
              <w:t>US$</w:t>
            </w:r>
            <w:r w:rsidR="13434EB0">
              <w:t>10</w:t>
            </w:r>
            <w:r w:rsidR="1CC5F539">
              <w:t>9</w:t>
            </w:r>
            <w:r w:rsidR="5CC17EC9">
              <w:t>,0</w:t>
            </w:r>
            <w:r w:rsidR="13434EB0">
              <w:t>00</w:t>
            </w:r>
          </w:p>
          <w:p w14:paraId="1F8FADF7" w14:textId="77777777" w:rsidR="00417EFE" w:rsidRPr="00EB65AE" w:rsidRDefault="00417EFE" w:rsidP="00417EFE">
            <w:pPr>
              <w:contextualSpacing/>
              <w:rPr>
                <w:rFonts w:ascii="Calibri" w:hAnsi="Calibri" w:cs="Arial"/>
                <w:b/>
              </w:rPr>
            </w:pPr>
          </w:p>
          <w:p w14:paraId="3CEDE00A" w14:textId="77777777" w:rsidR="00213ED4" w:rsidRPr="00EB65AE" w:rsidRDefault="00213ED4" w:rsidP="00417EFE">
            <w:pPr>
              <w:contextualSpacing/>
              <w:rPr>
                <w:rFonts w:ascii="Calibri" w:hAnsi="Calibri" w:cs="Arial"/>
              </w:rPr>
            </w:pPr>
          </w:p>
          <w:p w14:paraId="6611AAF4" w14:textId="685C6DD1" w:rsidR="00417EFE" w:rsidRPr="00EB65AE" w:rsidRDefault="00417EFE" w:rsidP="00417EFE">
            <w:pPr>
              <w:contextualSpacing/>
              <w:rPr>
                <w:rFonts w:ascii="Calibri" w:hAnsi="Calibri" w:cs="Arial"/>
              </w:rPr>
            </w:pPr>
            <w:r w:rsidRPr="00EB65AE">
              <w:rPr>
                <w:rFonts w:ascii="Calibri" w:hAnsi="Calibri" w:cs="Arial"/>
              </w:rPr>
              <w:t>US$</w:t>
            </w:r>
            <w:r w:rsidR="00BF38E0" w:rsidRPr="00EB65AE">
              <w:t>10</w:t>
            </w:r>
            <w:r w:rsidR="00B17D07" w:rsidRPr="00EB65AE">
              <w:t>0,0</w:t>
            </w:r>
            <w:r w:rsidR="00BF38E0" w:rsidRPr="00EB65AE">
              <w:t>00</w:t>
            </w:r>
          </w:p>
          <w:p w14:paraId="4ED844C1" w14:textId="77777777" w:rsidR="00417EFE" w:rsidRPr="00EB65AE" w:rsidRDefault="00417EFE" w:rsidP="00417EFE">
            <w:pPr>
              <w:ind w:left="720"/>
              <w:contextualSpacing/>
              <w:rPr>
                <w:rFonts w:ascii="Calibri" w:hAnsi="Calibri" w:cs="Arial"/>
              </w:rPr>
            </w:pPr>
          </w:p>
          <w:p w14:paraId="59D29274" w14:textId="3F1BE1DE" w:rsidR="00417EFE" w:rsidRPr="00EB65AE" w:rsidRDefault="00417EFE" w:rsidP="00417EFE">
            <w:pPr>
              <w:contextualSpacing/>
              <w:rPr>
                <w:rFonts w:ascii="Calibri" w:hAnsi="Calibri" w:cs="Arial"/>
              </w:rPr>
            </w:pPr>
            <w:r w:rsidRPr="00EB65AE">
              <w:rPr>
                <w:rFonts w:ascii="Calibri" w:hAnsi="Calibri" w:cs="Arial"/>
              </w:rPr>
              <w:t>US$</w:t>
            </w:r>
            <w:r w:rsidR="006C222C">
              <w:rPr>
                <w:rFonts w:ascii="Calibri" w:hAnsi="Calibri" w:cs="Arial"/>
              </w:rPr>
              <w:t xml:space="preserve"> 0</w:t>
            </w:r>
          </w:p>
          <w:p w14:paraId="7E494D05" w14:textId="77777777" w:rsidR="00417EFE" w:rsidRPr="00EB65AE" w:rsidRDefault="00417EFE" w:rsidP="00417EFE">
            <w:pPr>
              <w:ind w:left="720"/>
              <w:contextualSpacing/>
              <w:rPr>
                <w:rFonts w:ascii="Calibri" w:hAnsi="Calibri" w:cs="Arial"/>
              </w:rPr>
            </w:pPr>
          </w:p>
          <w:p w14:paraId="5D1CB3B3" w14:textId="35432276" w:rsidR="00417EFE" w:rsidRPr="00EB65AE" w:rsidRDefault="00417EFE" w:rsidP="1931D2AE">
            <w:pPr>
              <w:contextualSpacing/>
              <w:rPr>
                <w:rFonts w:ascii="Calibri" w:hAnsi="Calibri" w:cs="Arial"/>
              </w:rPr>
            </w:pPr>
            <w:r w:rsidRPr="1931D2AE">
              <w:rPr>
                <w:rFonts w:ascii="Calibri" w:hAnsi="Calibri" w:cs="Arial"/>
              </w:rPr>
              <w:t>US$</w:t>
            </w:r>
            <w:r w:rsidR="21D6CF83" w:rsidRPr="1931D2AE">
              <w:rPr>
                <w:rFonts w:ascii="Calibri" w:hAnsi="Calibri" w:cs="Arial"/>
              </w:rPr>
              <w:t xml:space="preserve"> </w:t>
            </w:r>
            <w:r w:rsidR="2CB4264C" w:rsidRPr="1931D2AE">
              <w:rPr>
                <w:rFonts w:ascii="Calibri" w:hAnsi="Calibri" w:cs="Arial"/>
              </w:rPr>
              <w:t>9,000</w:t>
            </w:r>
            <w:r w:rsidR="15D9E4A5" w:rsidRPr="1931D2AE">
              <w:rPr>
                <w:rFonts w:ascii="Calibri" w:hAnsi="Calibri" w:cs="Arial"/>
              </w:rPr>
              <w:t xml:space="preserve"> </w:t>
            </w:r>
          </w:p>
          <w:p w14:paraId="3126AFAC" w14:textId="77777777" w:rsidR="00417EFE" w:rsidRPr="00EB65AE" w:rsidRDefault="00417EFE" w:rsidP="00417EFE">
            <w:pPr>
              <w:contextualSpacing/>
              <w:rPr>
                <w:rFonts w:ascii="Calibri" w:hAnsi="Calibri" w:cs="Arial"/>
              </w:rPr>
            </w:pPr>
          </w:p>
        </w:tc>
      </w:tr>
    </w:tbl>
    <w:p w14:paraId="77BCA394" w14:textId="77777777" w:rsidR="00417EFE" w:rsidRPr="00EB65AE" w:rsidRDefault="00417EFE" w:rsidP="00417EFE">
      <w:pPr>
        <w:spacing w:after="0" w:line="240" w:lineRule="auto"/>
        <w:contextualSpacing/>
        <w:rPr>
          <w:rFonts w:ascii="Calibri" w:eastAsia="Malgun Gothic" w:hAnsi="Calibri" w:cs="Arial"/>
          <w:smallCaps/>
          <w:kern w:val="0"/>
          <w:sz w:val="22"/>
          <w:szCs w:val="22"/>
          <w14:ligatures w14:val="none"/>
        </w:rPr>
      </w:pPr>
    </w:p>
    <w:p w14:paraId="1ADC5C47" w14:textId="77777777" w:rsidR="00417EFE" w:rsidRPr="00EB65AE" w:rsidRDefault="00417EFE" w:rsidP="00417EFE">
      <w:pPr>
        <w:spacing w:after="0" w:line="240" w:lineRule="auto"/>
        <w:contextualSpacing/>
        <w:rPr>
          <w:rFonts w:ascii="Calibri" w:eastAsia="Malgun Gothic" w:hAnsi="Calibri" w:cs="Arial"/>
          <w:smallCaps/>
          <w:kern w:val="0"/>
          <w:sz w:val="20"/>
          <w:szCs w:val="20"/>
          <w14:ligatures w14:val="none"/>
        </w:rPr>
      </w:pPr>
      <w:r w:rsidRPr="00EB65AE">
        <w:rPr>
          <w:rFonts w:ascii="Calibri" w:eastAsia="Malgun Gothic" w:hAnsi="Calibri" w:cs="Arial"/>
          <w:smallCaps/>
          <w:kern w:val="0"/>
          <w:sz w:val="20"/>
          <w:szCs w:val="20"/>
          <w14:ligatures w14:val="none"/>
        </w:rPr>
        <w:t xml:space="preserve">Agreed by </w:t>
      </w:r>
    </w:p>
    <w:p w14:paraId="1C34C5FB" w14:textId="77777777" w:rsidR="001120CF" w:rsidRPr="00EB65AE" w:rsidRDefault="001120CF" w:rsidP="00417EFE">
      <w:pPr>
        <w:spacing w:after="0" w:line="240" w:lineRule="auto"/>
        <w:contextualSpacing/>
        <w:rPr>
          <w:rFonts w:ascii="Calibri" w:eastAsia="Malgun Gothic" w:hAnsi="Calibri" w:cs="Arial"/>
          <w:smallCaps/>
          <w:kern w:val="0"/>
          <w:sz w:val="20"/>
          <w:szCs w:val="20"/>
          <w14:ligatures w14:val="none"/>
        </w:rPr>
      </w:pPr>
    </w:p>
    <w:p w14:paraId="12CCDED8" w14:textId="77777777" w:rsidR="00417EFE" w:rsidRPr="00EB65AE" w:rsidRDefault="00417EFE" w:rsidP="00417EFE">
      <w:pPr>
        <w:spacing w:after="0" w:line="240" w:lineRule="auto"/>
        <w:contextualSpacing/>
        <w:rPr>
          <w:rFonts w:ascii="Calibri" w:eastAsia="Malgun Gothic" w:hAnsi="Calibri" w:cs="Arial"/>
          <w:smallCaps/>
          <w:kern w:val="0"/>
          <w:sz w:val="20"/>
          <w:szCs w:val="20"/>
          <w14:ligatures w14:val="none"/>
        </w:rPr>
      </w:pPr>
    </w:p>
    <w:tbl>
      <w:tblPr>
        <w:tblStyle w:val="15"/>
        <w:tblW w:w="0" w:type="auto"/>
        <w:tblBorders>
          <w:insideH w:val="single" w:sz="4" w:space="0" w:color="auto"/>
        </w:tblBorders>
        <w:tblLook w:val="04A0" w:firstRow="1" w:lastRow="0" w:firstColumn="1" w:lastColumn="0" w:noHBand="0" w:noVBand="1"/>
      </w:tblPr>
      <w:tblGrid>
        <w:gridCol w:w="3685"/>
        <w:gridCol w:w="3780"/>
        <w:gridCol w:w="1885"/>
      </w:tblGrid>
      <w:tr w:rsidR="00417EFE" w:rsidRPr="00EB65AE" w14:paraId="666614D1" w14:textId="77777777">
        <w:tc>
          <w:tcPr>
            <w:tcW w:w="3685" w:type="dxa"/>
          </w:tcPr>
          <w:p w14:paraId="588DD025" w14:textId="08B42ABA" w:rsidR="00417EFE" w:rsidRPr="00EB65AE" w:rsidRDefault="000C47F6" w:rsidP="00417EFE">
            <w:pPr>
              <w:contextualSpacing/>
              <w:rPr>
                <w:rFonts w:ascii="Calibri" w:hAnsi="Calibri" w:cs="Arial"/>
                <w:sz w:val="20"/>
                <w:szCs w:val="20"/>
              </w:rPr>
            </w:pPr>
            <w:r w:rsidRPr="00EB65AE">
              <w:rPr>
                <w:rFonts w:ascii="Calibri" w:hAnsi="Calibri" w:cs="Arial"/>
                <w:sz w:val="20"/>
                <w:szCs w:val="20"/>
              </w:rPr>
              <w:t>MONICA MERINO DOMÍNGUEZ</w:t>
            </w:r>
          </w:p>
        </w:tc>
        <w:tc>
          <w:tcPr>
            <w:tcW w:w="3780" w:type="dxa"/>
          </w:tcPr>
          <w:p w14:paraId="537706D0" w14:textId="77777777" w:rsidR="00417EFE" w:rsidRPr="00EB65AE" w:rsidRDefault="00417EFE" w:rsidP="00417EFE">
            <w:pPr>
              <w:contextualSpacing/>
              <w:rPr>
                <w:rFonts w:ascii="Calibri" w:hAnsi="Calibri" w:cs="Arial"/>
                <w:sz w:val="20"/>
                <w:szCs w:val="20"/>
              </w:rPr>
            </w:pPr>
          </w:p>
        </w:tc>
        <w:tc>
          <w:tcPr>
            <w:tcW w:w="1885" w:type="dxa"/>
          </w:tcPr>
          <w:p w14:paraId="184D3E92" w14:textId="77777777" w:rsidR="00417EFE" w:rsidRPr="00EB65AE" w:rsidRDefault="00417EFE" w:rsidP="00417EFE">
            <w:pPr>
              <w:contextualSpacing/>
              <w:rPr>
                <w:rFonts w:ascii="Calibri" w:hAnsi="Calibri" w:cs="Arial"/>
                <w:i/>
                <w:sz w:val="20"/>
                <w:szCs w:val="20"/>
              </w:rPr>
            </w:pPr>
            <w:r w:rsidRPr="00EB65AE">
              <w:rPr>
                <w:rFonts w:ascii="Calibri" w:hAnsi="Calibri" w:cs="Arial"/>
                <w:i/>
                <w:sz w:val="20"/>
                <w:szCs w:val="20"/>
              </w:rPr>
              <w:t>Day/Month/Year</w:t>
            </w:r>
          </w:p>
        </w:tc>
      </w:tr>
      <w:tr w:rsidR="00417EFE" w:rsidRPr="00EB65AE" w14:paraId="491E004A" w14:textId="77777777">
        <w:tc>
          <w:tcPr>
            <w:tcW w:w="3685" w:type="dxa"/>
          </w:tcPr>
          <w:p w14:paraId="75399573" w14:textId="743C6D16" w:rsidR="00417EFE" w:rsidRPr="00EB65AE" w:rsidRDefault="00417EFE" w:rsidP="00417EFE">
            <w:pPr>
              <w:contextualSpacing/>
              <w:rPr>
                <w:rFonts w:ascii="Calibri" w:hAnsi="Calibri" w:cs="Arial"/>
                <w:sz w:val="20"/>
                <w:szCs w:val="20"/>
              </w:rPr>
            </w:pPr>
            <w:r w:rsidRPr="00EB65AE">
              <w:rPr>
                <w:rFonts w:ascii="Calibri" w:hAnsi="Calibri" w:cs="Arial"/>
                <w:sz w:val="20"/>
                <w:szCs w:val="20"/>
              </w:rPr>
              <w:t>UNDP Resident Representative</w:t>
            </w:r>
          </w:p>
        </w:tc>
        <w:tc>
          <w:tcPr>
            <w:tcW w:w="3780" w:type="dxa"/>
          </w:tcPr>
          <w:p w14:paraId="3D2762D3" w14:textId="77777777" w:rsidR="00417EFE" w:rsidRPr="00EB65AE" w:rsidRDefault="00417EFE" w:rsidP="00417EFE">
            <w:pPr>
              <w:contextualSpacing/>
              <w:rPr>
                <w:rFonts w:ascii="Calibri" w:hAnsi="Calibri" w:cs="Arial"/>
                <w:sz w:val="20"/>
                <w:szCs w:val="20"/>
              </w:rPr>
            </w:pPr>
            <w:r w:rsidRPr="00EB65AE">
              <w:rPr>
                <w:rFonts w:ascii="Calibri" w:hAnsi="Calibri" w:cs="Arial"/>
                <w:sz w:val="20"/>
                <w:szCs w:val="20"/>
              </w:rPr>
              <w:t>Signature</w:t>
            </w:r>
          </w:p>
        </w:tc>
        <w:tc>
          <w:tcPr>
            <w:tcW w:w="1885" w:type="dxa"/>
          </w:tcPr>
          <w:p w14:paraId="2B0710D8" w14:textId="77777777" w:rsidR="00417EFE" w:rsidRPr="00EB65AE" w:rsidRDefault="00417EFE" w:rsidP="00417EFE">
            <w:pPr>
              <w:contextualSpacing/>
              <w:rPr>
                <w:rFonts w:ascii="Calibri" w:hAnsi="Calibri" w:cs="Arial"/>
                <w:sz w:val="20"/>
                <w:szCs w:val="20"/>
              </w:rPr>
            </w:pPr>
            <w:r w:rsidRPr="00EB65AE">
              <w:rPr>
                <w:rFonts w:ascii="Calibri" w:hAnsi="Calibri" w:cs="Arial"/>
                <w:sz w:val="20"/>
                <w:szCs w:val="20"/>
              </w:rPr>
              <w:t xml:space="preserve">Date </w:t>
            </w:r>
          </w:p>
        </w:tc>
      </w:tr>
    </w:tbl>
    <w:p w14:paraId="1EFDFE36" w14:textId="77777777" w:rsidR="00417EFE" w:rsidRPr="00EB65AE" w:rsidRDefault="00417EFE" w:rsidP="00417EFE">
      <w:pPr>
        <w:spacing w:after="0" w:line="240" w:lineRule="auto"/>
        <w:contextualSpacing/>
        <w:rPr>
          <w:rFonts w:ascii="Calibri" w:eastAsia="Malgun Gothic" w:hAnsi="Calibri" w:cs="Arial"/>
          <w:kern w:val="0"/>
          <w:sz w:val="22"/>
          <w:szCs w:val="22"/>
          <w14:ligatures w14:val="none"/>
        </w:rPr>
        <w:sectPr w:rsidR="00417EFE" w:rsidRPr="00EB65AE" w:rsidSect="00417EFE">
          <w:footerReference w:type="default" r:id="rId12"/>
          <w:pgSz w:w="12240" w:h="15840"/>
          <w:pgMar w:top="1440" w:right="1440" w:bottom="1440" w:left="1440" w:header="720" w:footer="720" w:gutter="0"/>
          <w:pgNumType w:start="1"/>
          <w:cols w:space="720"/>
          <w:docGrid w:linePitch="360"/>
        </w:sectPr>
      </w:pPr>
    </w:p>
    <w:sdt>
      <w:sdtPr>
        <w:rPr>
          <w:rFonts w:ascii="Calibri" w:eastAsia="Malgun Gothic" w:hAnsi="Calibri" w:cs="Arial"/>
          <w:kern w:val="0"/>
          <w:sz w:val="22"/>
          <w:szCs w:val="22"/>
          <w:shd w:val="clear" w:color="auto" w:fill="E6E6E6"/>
          <w14:ligatures w14:val="none"/>
        </w:rPr>
        <w:id w:val="1923982688"/>
        <w:docPartObj>
          <w:docPartGallery w:val="Table of Contents"/>
          <w:docPartUnique/>
        </w:docPartObj>
      </w:sdtPr>
      <w:sdtEndPr/>
      <w:sdtContent>
        <w:p w14:paraId="66789772" w14:textId="77777777" w:rsidR="00417EFE" w:rsidRPr="00EB65AE" w:rsidRDefault="00417EFE" w:rsidP="00BD5C17">
          <w:pPr>
            <w:keepNext/>
            <w:keepLines/>
            <w:pBdr>
              <w:top w:val="single" w:sz="4" w:space="1" w:color="auto"/>
            </w:pBdr>
            <w:spacing w:before="240" w:after="0" w:line="240" w:lineRule="auto"/>
            <w:contextualSpacing/>
            <w:jc w:val="both"/>
            <w:rPr>
              <w:rFonts w:ascii="Calibri" w:eastAsia="Malgun Gothic" w:hAnsi="Calibri" w:cs="Arial"/>
              <w:b/>
              <w:smallCaps/>
              <w:color w:val="262626"/>
              <w:kern w:val="0"/>
              <w:sz w:val="28"/>
              <w:szCs w:val="32"/>
              <w14:ligatures w14:val="none"/>
            </w:rPr>
          </w:pPr>
          <w:r w:rsidRPr="00EB65AE">
            <w:rPr>
              <w:rFonts w:ascii="Calibri" w:eastAsia="Malgun Gothic" w:hAnsi="Calibri" w:cs="Arial"/>
              <w:b/>
              <w:smallCaps/>
              <w:color w:val="262626"/>
              <w:kern w:val="0"/>
              <w:sz w:val="28"/>
              <w:szCs w:val="32"/>
              <w14:ligatures w14:val="none"/>
            </w:rPr>
            <w:t>Table of Contents</w:t>
          </w:r>
        </w:p>
        <w:p w14:paraId="3B56DBB6" w14:textId="79196C0A" w:rsidR="00417EFE" w:rsidRPr="00EB65AE" w:rsidRDefault="00417EFE" w:rsidP="00BD5C17">
          <w:pPr>
            <w:tabs>
              <w:tab w:val="left" w:pos="360"/>
              <w:tab w:val="right" w:leader="dot" w:pos="9350"/>
            </w:tabs>
            <w:spacing w:after="100" w:line="240" w:lineRule="auto"/>
            <w:contextualSpacing/>
            <w:jc w:val="both"/>
            <w:rPr>
              <w:rFonts w:ascii="Calibri" w:eastAsia="Malgun Gothic" w:hAnsi="Calibri" w:cs="Arial"/>
              <w:noProof/>
              <w:kern w:val="0"/>
              <w:sz w:val="22"/>
              <w:szCs w:val="22"/>
              <w14:ligatures w14:val="none"/>
            </w:rPr>
          </w:pPr>
          <w:r w:rsidRPr="00EB65AE">
            <w:rPr>
              <w:rFonts w:ascii="Calibri" w:eastAsia="Malgun Gothic" w:hAnsi="Calibri" w:cs="Arial"/>
              <w:color w:val="2B579A"/>
              <w:kern w:val="0"/>
              <w:sz w:val="22"/>
              <w:szCs w:val="22"/>
              <w:shd w:val="clear" w:color="auto" w:fill="E6E6E6"/>
              <w14:ligatures w14:val="none"/>
            </w:rPr>
            <w:fldChar w:fldCharType="begin"/>
          </w:r>
          <w:r w:rsidRPr="00EB65AE">
            <w:rPr>
              <w:rFonts w:ascii="Calibri" w:eastAsia="Malgun Gothic" w:hAnsi="Calibri" w:cs="Arial"/>
              <w:kern w:val="0"/>
              <w:sz w:val="22"/>
              <w:szCs w:val="22"/>
              <w14:ligatures w14:val="none"/>
            </w:rPr>
            <w:instrText xml:space="preserve"> TOC \o "1-2" \h \z \u </w:instrText>
          </w:r>
          <w:r w:rsidRPr="00EB65AE">
            <w:rPr>
              <w:rFonts w:ascii="Calibri" w:eastAsia="Malgun Gothic" w:hAnsi="Calibri" w:cs="Arial"/>
              <w:color w:val="2B579A"/>
              <w:kern w:val="0"/>
              <w:sz w:val="22"/>
              <w:szCs w:val="22"/>
              <w:shd w:val="clear" w:color="auto" w:fill="E6E6E6"/>
              <w14:ligatures w14:val="none"/>
            </w:rPr>
            <w:fldChar w:fldCharType="separate"/>
          </w:r>
          <w:hyperlink w:anchor="_Toc8832250" w:history="1">
            <w:r w:rsidRPr="00EB65AE">
              <w:rPr>
                <w:rFonts w:ascii="Calibri" w:eastAsia="Malgun Gothic" w:hAnsi="Calibri" w:cs="Arial"/>
                <w:noProof/>
                <w:color w:val="0000FF"/>
                <w:kern w:val="0"/>
                <w:sz w:val="22"/>
                <w:szCs w:val="22"/>
                <w:u w:val="single"/>
                <w14:ligatures w14:val="none"/>
              </w:rPr>
              <w:t>I.</w:t>
            </w:r>
            <w:r w:rsidRPr="00EB65AE">
              <w:rPr>
                <w:rFonts w:ascii="Calibri" w:eastAsia="Malgun Gothic" w:hAnsi="Calibri" w:cs="Arial"/>
                <w:noProof/>
                <w:kern w:val="0"/>
                <w:sz w:val="22"/>
                <w:szCs w:val="22"/>
                <w14:ligatures w14:val="none"/>
              </w:rPr>
              <w:tab/>
            </w:r>
            <w:r w:rsidRPr="00EB65AE">
              <w:rPr>
                <w:rFonts w:ascii="Calibri" w:eastAsia="Malgun Gothic" w:hAnsi="Calibri" w:cs="Arial"/>
                <w:noProof/>
                <w:color w:val="0000FF"/>
                <w:kern w:val="0"/>
                <w:sz w:val="22"/>
                <w:szCs w:val="22"/>
                <w:u w:val="single"/>
                <w14:ligatures w14:val="none"/>
              </w:rPr>
              <w:t>Brief Description of the Initiation Plan/GEF PPG</w:t>
            </w:r>
            <w:r w:rsidRPr="00EB65AE">
              <w:rPr>
                <w:rFonts w:ascii="Calibri" w:eastAsia="Malgun Gothic" w:hAnsi="Calibri" w:cs="Arial"/>
                <w:noProof/>
                <w:webHidden/>
                <w:kern w:val="0"/>
                <w:sz w:val="22"/>
                <w:szCs w:val="22"/>
                <w14:ligatures w14:val="none"/>
              </w:rPr>
              <w:tab/>
            </w:r>
            <w:r w:rsidRPr="00EB65AE">
              <w:rPr>
                <w:rFonts w:ascii="Calibri" w:eastAsia="Malgun Gothic" w:hAnsi="Calibri" w:cs="Arial"/>
                <w:noProof/>
                <w:webHidden/>
                <w:color w:val="2B579A"/>
                <w:kern w:val="0"/>
                <w:sz w:val="22"/>
                <w:szCs w:val="22"/>
                <w:shd w:val="clear" w:color="auto" w:fill="E6E6E6"/>
                <w14:ligatures w14:val="none"/>
              </w:rPr>
              <w:fldChar w:fldCharType="begin"/>
            </w:r>
            <w:r w:rsidRPr="00EB65AE">
              <w:rPr>
                <w:rFonts w:ascii="Calibri" w:eastAsia="Malgun Gothic" w:hAnsi="Calibri" w:cs="Arial"/>
                <w:noProof/>
                <w:webHidden/>
                <w:kern w:val="0"/>
                <w:sz w:val="22"/>
                <w:szCs w:val="22"/>
                <w14:ligatures w14:val="none"/>
              </w:rPr>
              <w:instrText xml:space="preserve"> PAGEREF _Toc8832250 \h </w:instrText>
            </w:r>
            <w:r w:rsidRPr="00EB65AE">
              <w:rPr>
                <w:rFonts w:ascii="Calibri" w:eastAsia="Malgun Gothic" w:hAnsi="Calibri" w:cs="Arial"/>
                <w:noProof/>
                <w:webHidden/>
                <w:color w:val="2B579A"/>
                <w:kern w:val="0"/>
                <w:sz w:val="22"/>
                <w:szCs w:val="22"/>
                <w:shd w:val="clear" w:color="auto" w:fill="E6E6E6"/>
                <w14:ligatures w14:val="none"/>
              </w:rPr>
            </w:r>
            <w:r w:rsidRPr="00EB65AE">
              <w:rPr>
                <w:rFonts w:ascii="Calibri" w:eastAsia="Malgun Gothic" w:hAnsi="Calibri" w:cs="Arial"/>
                <w:noProof/>
                <w:webHidden/>
                <w:color w:val="2B579A"/>
                <w:kern w:val="0"/>
                <w:sz w:val="22"/>
                <w:szCs w:val="22"/>
                <w:shd w:val="clear" w:color="auto" w:fill="E6E6E6"/>
                <w14:ligatures w14:val="none"/>
              </w:rPr>
              <w:fldChar w:fldCharType="separate"/>
            </w:r>
            <w:r w:rsidR="001C0AB1">
              <w:rPr>
                <w:rFonts w:ascii="Calibri" w:eastAsia="Malgun Gothic" w:hAnsi="Calibri" w:cs="Arial"/>
                <w:noProof/>
                <w:webHidden/>
                <w:kern w:val="0"/>
                <w:sz w:val="22"/>
                <w:szCs w:val="22"/>
                <w14:ligatures w14:val="none"/>
              </w:rPr>
              <w:t>3</w:t>
            </w:r>
            <w:r w:rsidRPr="00EB65AE">
              <w:rPr>
                <w:rFonts w:ascii="Calibri" w:eastAsia="Malgun Gothic" w:hAnsi="Calibri" w:cs="Arial"/>
                <w:noProof/>
                <w:webHidden/>
                <w:color w:val="2B579A"/>
                <w:kern w:val="0"/>
                <w:sz w:val="22"/>
                <w:szCs w:val="22"/>
                <w:shd w:val="clear" w:color="auto" w:fill="E6E6E6"/>
                <w14:ligatures w14:val="none"/>
              </w:rPr>
              <w:fldChar w:fldCharType="end"/>
            </w:r>
          </w:hyperlink>
        </w:p>
        <w:p w14:paraId="0E37B328" w14:textId="105C1BE9" w:rsidR="00417EFE" w:rsidRPr="00EB65AE" w:rsidRDefault="00417EFE" w:rsidP="00BD5C17">
          <w:pPr>
            <w:tabs>
              <w:tab w:val="left" w:pos="360"/>
              <w:tab w:val="right" w:leader="dot" w:pos="9350"/>
            </w:tabs>
            <w:spacing w:after="100" w:line="240" w:lineRule="auto"/>
            <w:contextualSpacing/>
            <w:jc w:val="both"/>
            <w:rPr>
              <w:rFonts w:ascii="Calibri" w:eastAsia="Malgun Gothic" w:hAnsi="Calibri" w:cs="Arial"/>
              <w:noProof/>
              <w:kern w:val="0"/>
              <w:sz w:val="22"/>
              <w:szCs w:val="22"/>
              <w14:ligatures w14:val="none"/>
            </w:rPr>
          </w:pPr>
          <w:hyperlink w:anchor="_Toc8832251" w:history="1">
            <w:r w:rsidRPr="00EB65AE">
              <w:rPr>
                <w:rFonts w:ascii="Calibri" w:eastAsia="Malgun Gothic" w:hAnsi="Calibri" w:cs="Arial"/>
                <w:noProof/>
                <w:color w:val="0000FF"/>
                <w:kern w:val="0"/>
                <w:sz w:val="22"/>
                <w:szCs w:val="22"/>
                <w:u w:val="single"/>
                <w14:ligatures w14:val="none"/>
              </w:rPr>
              <w:t>II.</w:t>
            </w:r>
            <w:r w:rsidRPr="00EB65AE">
              <w:rPr>
                <w:rFonts w:ascii="Calibri" w:eastAsia="Malgun Gothic" w:hAnsi="Calibri" w:cs="Arial"/>
                <w:noProof/>
                <w:kern w:val="0"/>
                <w:sz w:val="22"/>
                <w:szCs w:val="22"/>
                <w14:ligatures w14:val="none"/>
              </w:rPr>
              <w:tab/>
            </w:r>
            <w:r w:rsidRPr="00EB65AE">
              <w:rPr>
                <w:rFonts w:ascii="Calibri" w:eastAsia="Malgun Gothic" w:hAnsi="Calibri" w:cs="Arial"/>
                <w:noProof/>
                <w:color w:val="0000FF"/>
                <w:kern w:val="0"/>
                <w:sz w:val="22"/>
                <w:szCs w:val="22"/>
                <w:u w:val="single"/>
                <w14:ligatures w14:val="none"/>
              </w:rPr>
              <w:t>Stakeholder Engagement, public disclosure, and other requirements</w:t>
            </w:r>
            <w:r w:rsidRPr="00EB65AE">
              <w:rPr>
                <w:rFonts w:ascii="Calibri" w:eastAsia="Malgun Gothic" w:hAnsi="Calibri" w:cs="Arial"/>
                <w:noProof/>
                <w:webHidden/>
                <w:kern w:val="0"/>
                <w:sz w:val="22"/>
                <w:szCs w:val="22"/>
                <w14:ligatures w14:val="none"/>
              </w:rPr>
              <w:tab/>
            </w:r>
            <w:r w:rsidRPr="00EB65AE">
              <w:rPr>
                <w:rFonts w:ascii="Calibri" w:eastAsia="Malgun Gothic" w:hAnsi="Calibri" w:cs="Arial"/>
                <w:noProof/>
                <w:webHidden/>
                <w:color w:val="2B579A"/>
                <w:kern w:val="0"/>
                <w:sz w:val="22"/>
                <w:szCs w:val="22"/>
                <w:shd w:val="clear" w:color="auto" w:fill="E6E6E6"/>
                <w14:ligatures w14:val="none"/>
              </w:rPr>
              <w:fldChar w:fldCharType="begin"/>
            </w:r>
            <w:r w:rsidRPr="00EB65AE">
              <w:rPr>
                <w:rFonts w:ascii="Calibri" w:eastAsia="Malgun Gothic" w:hAnsi="Calibri" w:cs="Arial"/>
                <w:noProof/>
                <w:webHidden/>
                <w:kern w:val="0"/>
                <w:sz w:val="22"/>
                <w:szCs w:val="22"/>
                <w14:ligatures w14:val="none"/>
              </w:rPr>
              <w:instrText xml:space="preserve"> PAGEREF _Toc8832251 \h </w:instrText>
            </w:r>
            <w:r w:rsidRPr="00EB65AE">
              <w:rPr>
                <w:rFonts w:ascii="Calibri" w:eastAsia="Malgun Gothic" w:hAnsi="Calibri" w:cs="Arial"/>
                <w:noProof/>
                <w:webHidden/>
                <w:color w:val="2B579A"/>
                <w:kern w:val="0"/>
                <w:sz w:val="22"/>
                <w:szCs w:val="22"/>
                <w:shd w:val="clear" w:color="auto" w:fill="E6E6E6"/>
                <w14:ligatures w14:val="none"/>
              </w:rPr>
            </w:r>
            <w:r w:rsidRPr="00EB65AE">
              <w:rPr>
                <w:rFonts w:ascii="Calibri" w:eastAsia="Malgun Gothic" w:hAnsi="Calibri" w:cs="Arial"/>
                <w:noProof/>
                <w:webHidden/>
                <w:color w:val="2B579A"/>
                <w:kern w:val="0"/>
                <w:sz w:val="22"/>
                <w:szCs w:val="22"/>
                <w:shd w:val="clear" w:color="auto" w:fill="E6E6E6"/>
                <w14:ligatures w14:val="none"/>
              </w:rPr>
              <w:fldChar w:fldCharType="separate"/>
            </w:r>
            <w:r w:rsidR="001C0AB1">
              <w:rPr>
                <w:rFonts w:ascii="Calibri" w:eastAsia="Malgun Gothic" w:hAnsi="Calibri" w:cs="Arial"/>
                <w:noProof/>
                <w:webHidden/>
                <w:kern w:val="0"/>
                <w:sz w:val="22"/>
                <w:szCs w:val="22"/>
                <w14:ligatures w14:val="none"/>
              </w:rPr>
              <w:t>6</w:t>
            </w:r>
            <w:r w:rsidRPr="00EB65AE">
              <w:rPr>
                <w:rFonts w:ascii="Calibri" w:eastAsia="Malgun Gothic" w:hAnsi="Calibri" w:cs="Arial"/>
                <w:noProof/>
                <w:webHidden/>
                <w:color w:val="2B579A"/>
                <w:kern w:val="0"/>
                <w:sz w:val="22"/>
                <w:szCs w:val="22"/>
                <w:shd w:val="clear" w:color="auto" w:fill="E6E6E6"/>
                <w14:ligatures w14:val="none"/>
              </w:rPr>
              <w:fldChar w:fldCharType="end"/>
            </w:r>
          </w:hyperlink>
        </w:p>
        <w:p w14:paraId="09E0B770" w14:textId="4022F676" w:rsidR="00417EFE" w:rsidRPr="00EB65AE" w:rsidRDefault="00417EFE" w:rsidP="00BD5C17">
          <w:pPr>
            <w:tabs>
              <w:tab w:val="left" w:pos="360"/>
              <w:tab w:val="right" w:leader="dot" w:pos="9350"/>
            </w:tabs>
            <w:spacing w:after="100" w:line="240" w:lineRule="auto"/>
            <w:contextualSpacing/>
            <w:jc w:val="both"/>
            <w:rPr>
              <w:rFonts w:ascii="Calibri" w:eastAsia="Malgun Gothic" w:hAnsi="Calibri" w:cs="Arial"/>
              <w:noProof/>
              <w:kern w:val="0"/>
              <w:sz w:val="22"/>
              <w:szCs w:val="22"/>
              <w14:ligatures w14:val="none"/>
            </w:rPr>
          </w:pPr>
          <w:hyperlink w:anchor="_Toc8832252" w:history="1">
            <w:r w:rsidRPr="00EB65AE">
              <w:rPr>
                <w:rFonts w:ascii="Calibri" w:eastAsia="Malgun Gothic" w:hAnsi="Calibri" w:cs="Arial"/>
                <w:noProof/>
                <w:color w:val="0000FF"/>
                <w:kern w:val="0"/>
                <w:sz w:val="22"/>
                <w:szCs w:val="22"/>
                <w:u w:val="single"/>
                <w14:ligatures w14:val="none"/>
              </w:rPr>
              <w:t>III.</w:t>
            </w:r>
            <w:r w:rsidRPr="00EB65AE">
              <w:rPr>
                <w:rFonts w:ascii="Calibri" w:eastAsia="Malgun Gothic" w:hAnsi="Calibri" w:cs="Arial"/>
                <w:noProof/>
                <w:kern w:val="0"/>
                <w:sz w:val="22"/>
                <w:szCs w:val="22"/>
                <w14:ligatures w14:val="none"/>
              </w:rPr>
              <w:tab/>
            </w:r>
            <w:r w:rsidRPr="00EB65AE">
              <w:rPr>
                <w:rFonts w:ascii="Calibri" w:eastAsia="Malgun Gothic" w:hAnsi="Calibri" w:cs="Arial"/>
                <w:noProof/>
                <w:color w:val="0000FF"/>
                <w:kern w:val="0"/>
                <w:sz w:val="22"/>
                <w:szCs w:val="22"/>
                <w:u w:val="single"/>
                <w14:ligatures w14:val="none"/>
              </w:rPr>
              <w:t>GEF PPG Activities</w:t>
            </w:r>
            <w:r w:rsidRPr="00EB65AE">
              <w:rPr>
                <w:rFonts w:ascii="Calibri" w:eastAsia="Malgun Gothic" w:hAnsi="Calibri" w:cs="Arial"/>
                <w:noProof/>
                <w:webHidden/>
                <w:kern w:val="0"/>
                <w:sz w:val="22"/>
                <w:szCs w:val="22"/>
                <w14:ligatures w14:val="none"/>
              </w:rPr>
              <w:tab/>
            </w:r>
            <w:r w:rsidRPr="00EB65AE">
              <w:rPr>
                <w:rFonts w:ascii="Calibri" w:eastAsia="Malgun Gothic" w:hAnsi="Calibri" w:cs="Arial"/>
                <w:noProof/>
                <w:webHidden/>
                <w:color w:val="2B579A"/>
                <w:kern w:val="0"/>
                <w:sz w:val="22"/>
                <w:szCs w:val="22"/>
                <w:shd w:val="clear" w:color="auto" w:fill="E6E6E6"/>
                <w14:ligatures w14:val="none"/>
              </w:rPr>
              <w:fldChar w:fldCharType="begin"/>
            </w:r>
            <w:r w:rsidRPr="00EB65AE">
              <w:rPr>
                <w:rFonts w:ascii="Calibri" w:eastAsia="Malgun Gothic" w:hAnsi="Calibri" w:cs="Arial"/>
                <w:noProof/>
                <w:webHidden/>
                <w:kern w:val="0"/>
                <w:sz w:val="22"/>
                <w:szCs w:val="22"/>
                <w14:ligatures w14:val="none"/>
              </w:rPr>
              <w:instrText xml:space="preserve"> PAGEREF _Toc8832252 \h </w:instrText>
            </w:r>
            <w:r w:rsidRPr="00EB65AE">
              <w:rPr>
                <w:rFonts w:ascii="Calibri" w:eastAsia="Malgun Gothic" w:hAnsi="Calibri" w:cs="Arial"/>
                <w:noProof/>
                <w:webHidden/>
                <w:color w:val="2B579A"/>
                <w:kern w:val="0"/>
                <w:sz w:val="22"/>
                <w:szCs w:val="22"/>
                <w:shd w:val="clear" w:color="auto" w:fill="E6E6E6"/>
                <w14:ligatures w14:val="none"/>
              </w:rPr>
            </w:r>
            <w:r w:rsidRPr="00EB65AE">
              <w:rPr>
                <w:rFonts w:ascii="Calibri" w:eastAsia="Malgun Gothic" w:hAnsi="Calibri" w:cs="Arial"/>
                <w:noProof/>
                <w:webHidden/>
                <w:color w:val="2B579A"/>
                <w:kern w:val="0"/>
                <w:sz w:val="22"/>
                <w:szCs w:val="22"/>
                <w:shd w:val="clear" w:color="auto" w:fill="E6E6E6"/>
                <w14:ligatures w14:val="none"/>
              </w:rPr>
              <w:fldChar w:fldCharType="separate"/>
            </w:r>
            <w:r w:rsidR="001C0AB1">
              <w:rPr>
                <w:rFonts w:ascii="Calibri" w:eastAsia="Malgun Gothic" w:hAnsi="Calibri" w:cs="Arial"/>
                <w:noProof/>
                <w:webHidden/>
                <w:kern w:val="0"/>
                <w:sz w:val="22"/>
                <w:szCs w:val="22"/>
                <w14:ligatures w14:val="none"/>
              </w:rPr>
              <w:t>7</w:t>
            </w:r>
            <w:r w:rsidRPr="00EB65AE">
              <w:rPr>
                <w:rFonts w:ascii="Calibri" w:eastAsia="Malgun Gothic" w:hAnsi="Calibri" w:cs="Arial"/>
                <w:noProof/>
                <w:webHidden/>
                <w:color w:val="2B579A"/>
                <w:kern w:val="0"/>
                <w:sz w:val="22"/>
                <w:szCs w:val="22"/>
                <w:shd w:val="clear" w:color="auto" w:fill="E6E6E6"/>
                <w14:ligatures w14:val="none"/>
              </w:rPr>
              <w:fldChar w:fldCharType="end"/>
            </w:r>
          </w:hyperlink>
        </w:p>
        <w:p w14:paraId="0CE9F61E" w14:textId="46E37956" w:rsidR="00417EFE" w:rsidRPr="00EB65AE" w:rsidRDefault="00417EFE" w:rsidP="00BD5C17">
          <w:pPr>
            <w:tabs>
              <w:tab w:val="right" w:leader="dot" w:pos="9350"/>
            </w:tabs>
            <w:spacing w:after="100" w:line="240" w:lineRule="auto"/>
            <w:ind w:left="220"/>
            <w:contextualSpacing/>
            <w:jc w:val="both"/>
            <w:rPr>
              <w:rFonts w:ascii="Calibri" w:eastAsia="Malgun Gothic" w:hAnsi="Calibri" w:cs="Arial"/>
              <w:noProof/>
              <w:kern w:val="0"/>
              <w:sz w:val="22"/>
              <w:szCs w:val="22"/>
              <w14:ligatures w14:val="none"/>
            </w:rPr>
          </w:pPr>
          <w:hyperlink w:anchor="_Toc8832253" w:history="1">
            <w:r w:rsidRPr="00EB65AE">
              <w:rPr>
                <w:rFonts w:ascii="Calibri" w:eastAsia="Malgun Gothic" w:hAnsi="Calibri" w:cs="Arial"/>
                <w:noProof/>
                <w:color w:val="0000FF"/>
                <w:kern w:val="0"/>
                <w:sz w:val="22"/>
                <w:szCs w:val="22"/>
                <w:u w:val="single"/>
                <w14:ligatures w14:val="none"/>
              </w:rPr>
              <w:t>Component A: Preparatory Technical Studies &amp; Reviews</w:t>
            </w:r>
            <w:r w:rsidRPr="00EB65AE">
              <w:rPr>
                <w:rFonts w:ascii="Calibri" w:eastAsia="Malgun Gothic" w:hAnsi="Calibri" w:cs="Arial"/>
                <w:noProof/>
                <w:webHidden/>
                <w:kern w:val="0"/>
                <w:sz w:val="22"/>
                <w:szCs w:val="22"/>
                <w14:ligatures w14:val="none"/>
              </w:rPr>
              <w:tab/>
            </w:r>
            <w:r w:rsidRPr="00EB65AE">
              <w:rPr>
                <w:rFonts w:ascii="Calibri" w:eastAsia="Malgun Gothic" w:hAnsi="Calibri" w:cs="Arial"/>
                <w:noProof/>
                <w:webHidden/>
                <w:color w:val="2B579A"/>
                <w:kern w:val="0"/>
                <w:sz w:val="22"/>
                <w:szCs w:val="22"/>
                <w:shd w:val="clear" w:color="auto" w:fill="E6E6E6"/>
                <w14:ligatures w14:val="none"/>
              </w:rPr>
              <w:fldChar w:fldCharType="begin"/>
            </w:r>
            <w:r w:rsidRPr="00EB65AE">
              <w:rPr>
                <w:rFonts w:ascii="Calibri" w:eastAsia="Malgun Gothic" w:hAnsi="Calibri" w:cs="Arial"/>
                <w:noProof/>
                <w:webHidden/>
                <w:kern w:val="0"/>
                <w:sz w:val="22"/>
                <w:szCs w:val="22"/>
                <w14:ligatures w14:val="none"/>
              </w:rPr>
              <w:instrText xml:space="preserve"> PAGEREF _Toc8832253 \h </w:instrText>
            </w:r>
            <w:r w:rsidRPr="00EB65AE">
              <w:rPr>
                <w:rFonts w:ascii="Calibri" w:eastAsia="Malgun Gothic" w:hAnsi="Calibri" w:cs="Arial"/>
                <w:noProof/>
                <w:webHidden/>
                <w:color w:val="2B579A"/>
                <w:kern w:val="0"/>
                <w:sz w:val="22"/>
                <w:szCs w:val="22"/>
                <w:shd w:val="clear" w:color="auto" w:fill="E6E6E6"/>
                <w14:ligatures w14:val="none"/>
              </w:rPr>
            </w:r>
            <w:r w:rsidRPr="00EB65AE">
              <w:rPr>
                <w:rFonts w:ascii="Calibri" w:eastAsia="Malgun Gothic" w:hAnsi="Calibri" w:cs="Arial"/>
                <w:noProof/>
                <w:webHidden/>
                <w:color w:val="2B579A"/>
                <w:kern w:val="0"/>
                <w:sz w:val="22"/>
                <w:szCs w:val="22"/>
                <w:shd w:val="clear" w:color="auto" w:fill="E6E6E6"/>
                <w14:ligatures w14:val="none"/>
              </w:rPr>
              <w:fldChar w:fldCharType="separate"/>
            </w:r>
            <w:r w:rsidR="001C0AB1">
              <w:rPr>
                <w:rFonts w:ascii="Calibri" w:eastAsia="Malgun Gothic" w:hAnsi="Calibri" w:cs="Arial"/>
                <w:noProof/>
                <w:webHidden/>
                <w:kern w:val="0"/>
                <w:sz w:val="22"/>
                <w:szCs w:val="22"/>
                <w14:ligatures w14:val="none"/>
              </w:rPr>
              <w:t>7</w:t>
            </w:r>
            <w:r w:rsidRPr="00EB65AE">
              <w:rPr>
                <w:rFonts w:ascii="Calibri" w:eastAsia="Malgun Gothic" w:hAnsi="Calibri" w:cs="Arial"/>
                <w:noProof/>
                <w:webHidden/>
                <w:color w:val="2B579A"/>
                <w:kern w:val="0"/>
                <w:sz w:val="22"/>
                <w:szCs w:val="22"/>
                <w:shd w:val="clear" w:color="auto" w:fill="E6E6E6"/>
                <w14:ligatures w14:val="none"/>
              </w:rPr>
              <w:fldChar w:fldCharType="end"/>
            </w:r>
          </w:hyperlink>
        </w:p>
        <w:p w14:paraId="069399BE" w14:textId="5D740DDD" w:rsidR="00417EFE" w:rsidRPr="00EB65AE" w:rsidRDefault="00417EFE" w:rsidP="00BD5C17">
          <w:pPr>
            <w:tabs>
              <w:tab w:val="right" w:leader="dot" w:pos="9350"/>
            </w:tabs>
            <w:spacing w:after="100" w:line="240" w:lineRule="auto"/>
            <w:ind w:left="220"/>
            <w:contextualSpacing/>
            <w:jc w:val="both"/>
            <w:rPr>
              <w:rFonts w:ascii="Calibri" w:eastAsia="Malgun Gothic" w:hAnsi="Calibri" w:cs="Arial"/>
              <w:noProof/>
              <w:kern w:val="0"/>
              <w:sz w:val="22"/>
              <w:szCs w:val="22"/>
              <w14:ligatures w14:val="none"/>
            </w:rPr>
          </w:pPr>
          <w:hyperlink w:anchor="_Toc8832254" w:history="1">
            <w:r w:rsidRPr="00EB65AE">
              <w:rPr>
                <w:rFonts w:ascii="Calibri" w:eastAsia="Malgun Gothic" w:hAnsi="Calibri" w:cs="Arial"/>
                <w:noProof/>
                <w:color w:val="0000FF"/>
                <w:kern w:val="0"/>
                <w:sz w:val="22"/>
                <w:szCs w:val="22"/>
                <w:u w:val="single"/>
                <w:lang w:eastAsia="ja-JP"/>
                <w14:ligatures w14:val="none"/>
              </w:rPr>
              <w:t>Component B: Formulation of the UNDP-GEF Project Document, CEO Endorsement Request, and Mandatory and Project Specific Annexes</w:t>
            </w:r>
            <w:r w:rsidRPr="00EB65AE">
              <w:rPr>
                <w:rFonts w:ascii="Calibri" w:eastAsia="Malgun Gothic" w:hAnsi="Calibri" w:cs="Arial"/>
                <w:noProof/>
                <w:webHidden/>
                <w:kern w:val="0"/>
                <w:sz w:val="22"/>
                <w:szCs w:val="22"/>
                <w14:ligatures w14:val="none"/>
              </w:rPr>
              <w:tab/>
            </w:r>
            <w:r w:rsidRPr="00EB65AE">
              <w:rPr>
                <w:rFonts w:ascii="Calibri" w:eastAsia="Malgun Gothic" w:hAnsi="Calibri" w:cs="Arial"/>
                <w:noProof/>
                <w:webHidden/>
                <w:color w:val="2B579A"/>
                <w:kern w:val="0"/>
                <w:sz w:val="22"/>
                <w:szCs w:val="22"/>
                <w:shd w:val="clear" w:color="auto" w:fill="E6E6E6"/>
                <w14:ligatures w14:val="none"/>
              </w:rPr>
              <w:fldChar w:fldCharType="begin"/>
            </w:r>
            <w:r w:rsidRPr="00EB65AE">
              <w:rPr>
                <w:rFonts w:ascii="Calibri" w:eastAsia="Malgun Gothic" w:hAnsi="Calibri" w:cs="Arial"/>
                <w:noProof/>
                <w:webHidden/>
                <w:kern w:val="0"/>
                <w:sz w:val="22"/>
                <w:szCs w:val="22"/>
                <w14:ligatures w14:val="none"/>
              </w:rPr>
              <w:instrText xml:space="preserve"> PAGEREF _Toc8832254 \h </w:instrText>
            </w:r>
            <w:r w:rsidRPr="00EB65AE">
              <w:rPr>
                <w:rFonts w:ascii="Calibri" w:eastAsia="Malgun Gothic" w:hAnsi="Calibri" w:cs="Arial"/>
                <w:noProof/>
                <w:webHidden/>
                <w:color w:val="2B579A"/>
                <w:kern w:val="0"/>
                <w:sz w:val="22"/>
                <w:szCs w:val="22"/>
                <w:shd w:val="clear" w:color="auto" w:fill="E6E6E6"/>
                <w14:ligatures w14:val="none"/>
              </w:rPr>
            </w:r>
            <w:r w:rsidRPr="00EB65AE">
              <w:rPr>
                <w:rFonts w:ascii="Calibri" w:eastAsia="Malgun Gothic" w:hAnsi="Calibri" w:cs="Arial"/>
                <w:noProof/>
                <w:webHidden/>
                <w:color w:val="2B579A"/>
                <w:kern w:val="0"/>
                <w:sz w:val="22"/>
                <w:szCs w:val="22"/>
                <w:shd w:val="clear" w:color="auto" w:fill="E6E6E6"/>
                <w14:ligatures w14:val="none"/>
              </w:rPr>
              <w:fldChar w:fldCharType="separate"/>
            </w:r>
            <w:r w:rsidR="001C0AB1">
              <w:rPr>
                <w:rFonts w:ascii="Calibri" w:eastAsia="Malgun Gothic" w:hAnsi="Calibri" w:cs="Arial"/>
                <w:noProof/>
                <w:webHidden/>
                <w:kern w:val="0"/>
                <w:sz w:val="22"/>
                <w:szCs w:val="22"/>
                <w14:ligatures w14:val="none"/>
              </w:rPr>
              <w:t>12</w:t>
            </w:r>
            <w:r w:rsidRPr="00EB65AE">
              <w:rPr>
                <w:rFonts w:ascii="Calibri" w:eastAsia="Malgun Gothic" w:hAnsi="Calibri" w:cs="Arial"/>
                <w:noProof/>
                <w:webHidden/>
                <w:color w:val="2B579A"/>
                <w:kern w:val="0"/>
                <w:sz w:val="22"/>
                <w:szCs w:val="22"/>
                <w:shd w:val="clear" w:color="auto" w:fill="E6E6E6"/>
                <w14:ligatures w14:val="none"/>
              </w:rPr>
              <w:fldChar w:fldCharType="end"/>
            </w:r>
          </w:hyperlink>
        </w:p>
        <w:p w14:paraId="677DD461" w14:textId="3280ADFB" w:rsidR="00417EFE" w:rsidRPr="00EB65AE" w:rsidRDefault="00417EFE" w:rsidP="00BD5C17">
          <w:pPr>
            <w:tabs>
              <w:tab w:val="right" w:leader="dot" w:pos="9350"/>
            </w:tabs>
            <w:spacing w:after="100" w:line="240" w:lineRule="auto"/>
            <w:ind w:left="220"/>
            <w:contextualSpacing/>
            <w:jc w:val="both"/>
            <w:rPr>
              <w:rFonts w:ascii="Calibri" w:eastAsia="Malgun Gothic" w:hAnsi="Calibri" w:cs="Arial"/>
              <w:noProof/>
              <w:kern w:val="0"/>
              <w:sz w:val="22"/>
              <w:szCs w:val="22"/>
              <w14:ligatures w14:val="none"/>
            </w:rPr>
          </w:pPr>
          <w:hyperlink w:anchor="_Toc8832255" w:history="1">
            <w:r w:rsidRPr="00EB65AE">
              <w:rPr>
                <w:rFonts w:ascii="Calibri" w:eastAsia="Malgun Gothic" w:hAnsi="Calibri" w:cs="Arial"/>
                <w:noProof/>
                <w:color w:val="0000FF"/>
                <w:kern w:val="0"/>
                <w:sz w:val="22"/>
                <w:szCs w:val="22"/>
                <w:u w:val="single"/>
                <w14:ligatures w14:val="none"/>
              </w:rPr>
              <w:t>Component C: Validation Workshop and Report</w:t>
            </w:r>
            <w:r w:rsidRPr="00EB65AE">
              <w:rPr>
                <w:rFonts w:ascii="Calibri" w:eastAsia="Malgun Gothic" w:hAnsi="Calibri" w:cs="Arial"/>
                <w:noProof/>
                <w:webHidden/>
                <w:kern w:val="0"/>
                <w:sz w:val="22"/>
                <w:szCs w:val="22"/>
                <w14:ligatures w14:val="none"/>
              </w:rPr>
              <w:tab/>
            </w:r>
            <w:r w:rsidRPr="00EB65AE">
              <w:rPr>
                <w:rFonts w:ascii="Calibri" w:eastAsia="Malgun Gothic" w:hAnsi="Calibri" w:cs="Arial"/>
                <w:noProof/>
                <w:webHidden/>
                <w:color w:val="2B579A"/>
                <w:kern w:val="0"/>
                <w:sz w:val="22"/>
                <w:szCs w:val="22"/>
                <w:shd w:val="clear" w:color="auto" w:fill="E6E6E6"/>
                <w14:ligatures w14:val="none"/>
              </w:rPr>
              <w:fldChar w:fldCharType="begin"/>
            </w:r>
            <w:r w:rsidRPr="00EB65AE">
              <w:rPr>
                <w:rFonts w:ascii="Calibri" w:eastAsia="Malgun Gothic" w:hAnsi="Calibri" w:cs="Arial"/>
                <w:noProof/>
                <w:webHidden/>
                <w:kern w:val="0"/>
                <w:sz w:val="22"/>
                <w:szCs w:val="22"/>
                <w14:ligatures w14:val="none"/>
              </w:rPr>
              <w:instrText xml:space="preserve"> PAGEREF _Toc8832255 \h </w:instrText>
            </w:r>
            <w:r w:rsidRPr="00EB65AE">
              <w:rPr>
                <w:rFonts w:ascii="Calibri" w:eastAsia="Malgun Gothic" w:hAnsi="Calibri" w:cs="Arial"/>
                <w:noProof/>
                <w:webHidden/>
                <w:color w:val="2B579A"/>
                <w:kern w:val="0"/>
                <w:sz w:val="22"/>
                <w:szCs w:val="22"/>
                <w:shd w:val="clear" w:color="auto" w:fill="E6E6E6"/>
                <w14:ligatures w14:val="none"/>
              </w:rPr>
            </w:r>
            <w:r w:rsidRPr="00EB65AE">
              <w:rPr>
                <w:rFonts w:ascii="Calibri" w:eastAsia="Malgun Gothic" w:hAnsi="Calibri" w:cs="Arial"/>
                <w:noProof/>
                <w:webHidden/>
                <w:color w:val="2B579A"/>
                <w:kern w:val="0"/>
                <w:sz w:val="22"/>
                <w:szCs w:val="22"/>
                <w:shd w:val="clear" w:color="auto" w:fill="E6E6E6"/>
                <w14:ligatures w14:val="none"/>
              </w:rPr>
              <w:fldChar w:fldCharType="separate"/>
            </w:r>
            <w:r w:rsidR="001C0AB1">
              <w:rPr>
                <w:rFonts w:ascii="Calibri" w:eastAsia="Malgun Gothic" w:hAnsi="Calibri" w:cs="Arial"/>
                <w:noProof/>
                <w:webHidden/>
                <w:kern w:val="0"/>
                <w:sz w:val="22"/>
                <w:szCs w:val="22"/>
                <w14:ligatures w14:val="none"/>
              </w:rPr>
              <w:t>15</w:t>
            </w:r>
            <w:r w:rsidRPr="00EB65AE">
              <w:rPr>
                <w:rFonts w:ascii="Calibri" w:eastAsia="Malgun Gothic" w:hAnsi="Calibri" w:cs="Arial"/>
                <w:noProof/>
                <w:webHidden/>
                <w:color w:val="2B579A"/>
                <w:kern w:val="0"/>
                <w:sz w:val="22"/>
                <w:szCs w:val="22"/>
                <w:shd w:val="clear" w:color="auto" w:fill="E6E6E6"/>
                <w14:ligatures w14:val="none"/>
              </w:rPr>
              <w:fldChar w:fldCharType="end"/>
            </w:r>
          </w:hyperlink>
        </w:p>
        <w:p w14:paraId="61497C94" w14:textId="7940C642" w:rsidR="00417EFE" w:rsidRPr="00EB65AE" w:rsidRDefault="00417EFE" w:rsidP="00BD5C17">
          <w:pPr>
            <w:tabs>
              <w:tab w:val="left" w:pos="360"/>
              <w:tab w:val="right" w:leader="dot" w:pos="9350"/>
            </w:tabs>
            <w:spacing w:after="100" w:line="240" w:lineRule="auto"/>
            <w:contextualSpacing/>
            <w:jc w:val="both"/>
            <w:rPr>
              <w:rFonts w:ascii="Calibri" w:eastAsia="Malgun Gothic" w:hAnsi="Calibri" w:cs="Arial"/>
              <w:noProof/>
              <w:kern w:val="0"/>
              <w:sz w:val="22"/>
              <w:szCs w:val="22"/>
              <w14:ligatures w14:val="none"/>
            </w:rPr>
          </w:pPr>
          <w:hyperlink w:anchor="_Toc8832256" w:history="1">
            <w:r w:rsidRPr="00EB65AE">
              <w:rPr>
                <w:rFonts w:ascii="Calibri" w:eastAsia="Malgun Gothic" w:hAnsi="Calibri" w:cs="Arial"/>
                <w:noProof/>
                <w:color w:val="0000FF"/>
                <w:kern w:val="0"/>
                <w:sz w:val="22"/>
                <w:szCs w:val="22"/>
                <w:u w:val="single"/>
                <w:lang w:eastAsia="ja-JP"/>
                <w14:ligatures w14:val="none"/>
              </w:rPr>
              <w:t>IV.</w:t>
            </w:r>
            <w:r w:rsidRPr="00EB65AE">
              <w:rPr>
                <w:rFonts w:ascii="Calibri" w:eastAsia="Malgun Gothic" w:hAnsi="Calibri" w:cs="Arial"/>
                <w:noProof/>
                <w:kern w:val="0"/>
                <w:sz w:val="22"/>
                <w:szCs w:val="22"/>
                <w14:ligatures w14:val="none"/>
              </w:rPr>
              <w:tab/>
            </w:r>
            <w:r w:rsidRPr="00EB65AE">
              <w:rPr>
                <w:rFonts w:ascii="Calibri" w:eastAsia="Malgun Gothic" w:hAnsi="Calibri" w:cs="Arial"/>
                <w:noProof/>
                <w:color w:val="0000FF"/>
                <w:kern w:val="0"/>
                <w:sz w:val="22"/>
                <w:szCs w:val="22"/>
                <w:u w:val="single"/>
                <w:lang w:eastAsia="ja-JP"/>
                <w14:ligatures w14:val="none"/>
              </w:rPr>
              <w:t>Total Budget and Work Plan for GEF PPG</w:t>
            </w:r>
            <w:r w:rsidRPr="00EB65AE">
              <w:rPr>
                <w:rFonts w:ascii="Calibri" w:eastAsia="Malgun Gothic" w:hAnsi="Calibri" w:cs="Arial"/>
                <w:noProof/>
                <w:webHidden/>
                <w:kern w:val="0"/>
                <w:sz w:val="22"/>
                <w:szCs w:val="22"/>
                <w14:ligatures w14:val="none"/>
              </w:rPr>
              <w:tab/>
            </w:r>
            <w:r w:rsidRPr="00EB65AE">
              <w:rPr>
                <w:rFonts w:ascii="Calibri" w:eastAsia="Malgun Gothic" w:hAnsi="Calibri" w:cs="Arial"/>
                <w:noProof/>
                <w:webHidden/>
                <w:color w:val="2B579A"/>
                <w:kern w:val="0"/>
                <w:sz w:val="22"/>
                <w:szCs w:val="22"/>
                <w:shd w:val="clear" w:color="auto" w:fill="E6E6E6"/>
                <w14:ligatures w14:val="none"/>
              </w:rPr>
              <w:fldChar w:fldCharType="begin"/>
            </w:r>
            <w:r w:rsidRPr="00EB65AE">
              <w:rPr>
                <w:rFonts w:ascii="Calibri" w:eastAsia="Malgun Gothic" w:hAnsi="Calibri" w:cs="Arial"/>
                <w:noProof/>
                <w:webHidden/>
                <w:kern w:val="0"/>
                <w:sz w:val="22"/>
                <w:szCs w:val="22"/>
                <w14:ligatures w14:val="none"/>
              </w:rPr>
              <w:instrText xml:space="preserve"> PAGEREF _Toc8832256 \h </w:instrText>
            </w:r>
            <w:r w:rsidRPr="00EB65AE">
              <w:rPr>
                <w:rFonts w:ascii="Calibri" w:eastAsia="Malgun Gothic" w:hAnsi="Calibri" w:cs="Arial"/>
                <w:noProof/>
                <w:webHidden/>
                <w:color w:val="2B579A"/>
                <w:kern w:val="0"/>
                <w:sz w:val="22"/>
                <w:szCs w:val="22"/>
                <w:shd w:val="clear" w:color="auto" w:fill="E6E6E6"/>
                <w14:ligatures w14:val="none"/>
              </w:rPr>
            </w:r>
            <w:r w:rsidRPr="00EB65AE">
              <w:rPr>
                <w:rFonts w:ascii="Calibri" w:eastAsia="Malgun Gothic" w:hAnsi="Calibri" w:cs="Arial"/>
                <w:noProof/>
                <w:webHidden/>
                <w:color w:val="2B579A"/>
                <w:kern w:val="0"/>
                <w:sz w:val="22"/>
                <w:szCs w:val="22"/>
                <w:shd w:val="clear" w:color="auto" w:fill="E6E6E6"/>
                <w14:ligatures w14:val="none"/>
              </w:rPr>
              <w:fldChar w:fldCharType="separate"/>
            </w:r>
            <w:r w:rsidR="001C0AB1">
              <w:rPr>
                <w:rFonts w:ascii="Calibri" w:eastAsia="Malgun Gothic" w:hAnsi="Calibri" w:cs="Arial"/>
                <w:noProof/>
                <w:webHidden/>
                <w:kern w:val="0"/>
                <w:sz w:val="22"/>
                <w:szCs w:val="22"/>
                <w14:ligatures w14:val="none"/>
              </w:rPr>
              <w:t>16</w:t>
            </w:r>
            <w:r w:rsidRPr="00EB65AE">
              <w:rPr>
                <w:rFonts w:ascii="Calibri" w:eastAsia="Malgun Gothic" w:hAnsi="Calibri" w:cs="Arial"/>
                <w:noProof/>
                <w:webHidden/>
                <w:color w:val="2B579A"/>
                <w:kern w:val="0"/>
                <w:sz w:val="22"/>
                <w:szCs w:val="22"/>
                <w:shd w:val="clear" w:color="auto" w:fill="E6E6E6"/>
                <w14:ligatures w14:val="none"/>
              </w:rPr>
              <w:fldChar w:fldCharType="end"/>
            </w:r>
          </w:hyperlink>
        </w:p>
        <w:p w14:paraId="5B3D36D2" w14:textId="482921CA" w:rsidR="00417EFE" w:rsidRPr="00EB65AE" w:rsidRDefault="00417EFE" w:rsidP="00BD5C17">
          <w:pPr>
            <w:tabs>
              <w:tab w:val="left" w:pos="360"/>
              <w:tab w:val="right" w:leader="dot" w:pos="9350"/>
            </w:tabs>
            <w:spacing w:after="100" w:line="240" w:lineRule="auto"/>
            <w:contextualSpacing/>
            <w:jc w:val="both"/>
            <w:rPr>
              <w:rFonts w:ascii="Calibri" w:eastAsia="Malgun Gothic" w:hAnsi="Calibri" w:cs="Arial"/>
              <w:noProof/>
              <w:kern w:val="0"/>
              <w:sz w:val="22"/>
              <w:szCs w:val="22"/>
              <w14:ligatures w14:val="none"/>
            </w:rPr>
          </w:pPr>
          <w:hyperlink w:anchor="_Toc8832257" w:history="1">
            <w:r w:rsidRPr="00EB65AE">
              <w:rPr>
                <w:rFonts w:ascii="Calibri" w:eastAsia="Malgun Gothic" w:hAnsi="Calibri" w:cs="Arial"/>
                <w:noProof/>
                <w:color w:val="0000FF"/>
                <w:kern w:val="0"/>
                <w:sz w:val="22"/>
                <w:szCs w:val="22"/>
                <w:u w:val="single"/>
                <w:lang w:eastAsia="ja-JP"/>
                <w14:ligatures w14:val="none"/>
              </w:rPr>
              <w:t>V.</w:t>
            </w:r>
            <w:r w:rsidRPr="00EB65AE">
              <w:rPr>
                <w:rFonts w:ascii="Calibri" w:eastAsia="Malgun Gothic" w:hAnsi="Calibri" w:cs="Arial"/>
                <w:noProof/>
                <w:kern w:val="0"/>
                <w:sz w:val="22"/>
                <w:szCs w:val="22"/>
                <w14:ligatures w14:val="none"/>
              </w:rPr>
              <w:tab/>
            </w:r>
            <w:r w:rsidRPr="00EB65AE">
              <w:rPr>
                <w:rFonts w:ascii="Calibri" w:eastAsia="Malgun Gothic" w:hAnsi="Calibri" w:cs="Arial"/>
                <w:noProof/>
                <w:color w:val="0000FF"/>
                <w:kern w:val="0"/>
                <w:sz w:val="22"/>
                <w:szCs w:val="22"/>
                <w:u w:val="single"/>
                <w:lang w:eastAsia="ja-JP"/>
                <w14:ligatures w14:val="none"/>
              </w:rPr>
              <w:t>GEF PPG Activities timeframe and budget</w:t>
            </w:r>
            <w:r w:rsidRPr="00EB65AE">
              <w:rPr>
                <w:rFonts w:ascii="Calibri" w:eastAsia="Malgun Gothic" w:hAnsi="Calibri" w:cs="Arial"/>
                <w:noProof/>
                <w:webHidden/>
                <w:kern w:val="0"/>
                <w:sz w:val="22"/>
                <w:szCs w:val="22"/>
                <w14:ligatures w14:val="none"/>
              </w:rPr>
              <w:tab/>
            </w:r>
            <w:r w:rsidRPr="00EB65AE">
              <w:rPr>
                <w:rFonts w:ascii="Calibri" w:eastAsia="Malgun Gothic" w:hAnsi="Calibri" w:cs="Arial"/>
                <w:noProof/>
                <w:webHidden/>
                <w:color w:val="2B579A"/>
                <w:kern w:val="0"/>
                <w:sz w:val="22"/>
                <w:szCs w:val="22"/>
                <w:shd w:val="clear" w:color="auto" w:fill="E6E6E6"/>
                <w14:ligatures w14:val="none"/>
              </w:rPr>
              <w:fldChar w:fldCharType="begin"/>
            </w:r>
            <w:r w:rsidRPr="00EB65AE">
              <w:rPr>
                <w:rFonts w:ascii="Calibri" w:eastAsia="Malgun Gothic" w:hAnsi="Calibri" w:cs="Arial"/>
                <w:noProof/>
                <w:webHidden/>
                <w:kern w:val="0"/>
                <w:sz w:val="22"/>
                <w:szCs w:val="22"/>
                <w14:ligatures w14:val="none"/>
              </w:rPr>
              <w:instrText xml:space="preserve"> PAGEREF _Toc8832257 \h </w:instrText>
            </w:r>
            <w:r w:rsidRPr="00EB65AE">
              <w:rPr>
                <w:rFonts w:ascii="Calibri" w:eastAsia="Malgun Gothic" w:hAnsi="Calibri" w:cs="Arial"/>
                <w:noProof/>
                <w:webHidden/>
                <w:color w:val="2B579A"/>
                <w:kern w:val="0"/>
                <w:sz w:val="22"/>
                <w:szCs w:val="22"/>
                <w:shd w:val="clear" w:color="auto" w:fill="E6E6E6"/>
                <w14:ligatures w14:val="none"/>
              </w:rPr>
            </w:r>
            <w:r w:rsidRPr="00EB65AE">
              <w:rPr>
                <w:rFonts w:ascii="Calibri" w:eastAsia="Malgun Gothic" w:hAnsi="Calibri" w:cs="Arial"/>
                <w:noProof/>
                <w:webHidden/>
                <w:color w:val="2B579A"/>
                <w:kern w:val="0"/>
                <w:sz w:val="22"/>
                <w:szCs w:val="22"/>
                <w:shd w:val="clear" w:color="auto" w:fill="E6E6E6"/>
                <w14:ligatures w14:val="none"/>
              </w:rPr>
              <w:fldChar w:fldCharType="separate"/>
            </w:r>
            <w:r w:rsidR="001C0AB1">
              <w:rPr>
                <w:rFonts w:ascii="Calibri" w:eastAsia="Malgun Gothic" w:hAnsi="Calibri" w:cs="Arial"/>
                <w:noProof/>
                <w:webHidden/>
                <w:kern w:val="0"/>
                <w:sz w:val="22"/>
                <w:szCs w:val="22"/>
                <w14:ligatures w14:val="none"/>
              </w:rPr>
              <w:t>18</w:t>
            </w:r>
            <w:r w:rsidRPr="00EB65AE">
              <w:rPr>
                <w:rFonts w:ascii="Calibri" w:eastAsia="Malgun Gothic" w:hAnsi="Calibri" w:cs="Arial"/>
                <w:noProof/>
                <w:webHidden/>
                <w:color w:val="2B579A"/>
                <w:kern w:val="0"/>
                <w:sz w:val="22"/>
                <w:szCs w:val="22"/>
                <w:shd w:val="clear" w:color="auto" w:fill="E6E6E6"/>
                <w14:ligatures w14:val="none"/>
              </w:rPr>
              <w:fldChar w:fldCharType="end"/>
            </w:r>
          </w:hyperlink>
        </w:p>
        <w:p w14:paraId="566CF632" w14:textId="35B69ABE" w:rsidR="00417EFE" w:rsidRPr="00EB65AE" w:rsidRDefault="00417EFE" w:rsidP="00BD5C17">
          <w:pPr>
            <w:tabs>
              <w:tab w:val="left" w:pos="360"/>
              <w:tab w:val="right" w:leader="dot" w:pos="9350"/>
            </w:tabs>
            <w:spacing w:after="100" w:line="240" w:lineRule="auto"/>
            <w:contextualSpacing/>
            <w:jc w:val="both"/>
            <w:rPr>
              <w:rFonts w:ascii="Calibri" w:eastAsia="Malgun Gothic" w:hAnsi="Calibri" w:cs="Arial"/>
              <w:noProof/>
              <w:kern w:val="0"/>
              <w:sz w:val="22"/>
              <w:szCs w:val="22"/>
              <w14:ligatures w14:val="none"/>
            </w:rPr>
          </w:pPr>
          <w:hyperlink w:anchor="_Toc8832258" w:history="1">
            <w:r w:rsidRPr="00EB65AE">
              <w:rPr>
                <w:rFonts w:ascii="Calibri" w:eastAsia="Malgun Gothic" w:hAnsi="Calibri" w:cs="Arial"/>
                <w:noProof/>
                <w:color w:val="0000FF"/>
                <w:kern w:val="0"/>
                <w:sz w:val="22"/>
                <w:szCs w:val="22"/>
                <w:u w:val="single"/>
                <w:lang w:eastAsia="ja-JP"/>
                <w14:ligatures w14:val="none"/>
              </w:rPr>
              <w:t>VI.</w:t>
            </w:r>
            <w:r w:rsidRPr="00EB65AE">
              <w:rPr>
                <w:rFonts w:ascii="Calibri" w:eastAsia="Malgun Gothic" w:hAnsi="Calibri" w:cs="Arial"/>
                <w:noProof/>
                <w:kern w:val="0"/>
                <w:sz w:val="22"/>
                <w:szCs w:val="22"/>
                <w14:ligatures w14:val="none"/>
              </w:rPr>
              <w:tab/>
            </w:r>
            <w:r w:rsidRPr="00EB65AE">
              <w:rPr>
                <w:rFonts w:ascii="Calibri" w:eastAsia="Malgun Gothic" w:hAnsi="Calibri" w:cs="Arial"/>
                <w:noProof/>
                <w:color w:val="0000FF"/>
                <w:kern w:val="0"/>
                <w:sz w:val="22"/>
                <w:szCs w:val="22"/>
                <w:u w:val="single"/>
                <w:lang w:eastAsia="ja-JP"/>
                <w14:ligatures w14:val="none"/>
              </w:rPr>
              <w:t>Mandatory Annexes</w:t>
            </w:r>
            <w:r w:rsidRPr="00EB65AE">
              <w:rPr>
                <w:rFonts w:ascii="Calibri" w:eastAsia="Malgun Gothic" w:hAnsi="Calibri" w:cs="Arial"/>
                <w:noProof/>
                <w:webHidden/>
                <w:kern w:val="0"/>
                <w:sz w:val="22"/>
                <w:szCs w:val="22"/>
                <w14:ligatures w14:val="none"/>
              </w:rPr>
              <w:tab/>
            </w:r>
            <w:r w:rsidRPr="00EB65AE">
              <w:rPr>
                <w:rFonts w:ascii="Calibri" w:eastAsia="Malgun Gothic" w:hAnsi="Calibri" w:cs="Arial"/>
                <w:noProof/>
                <w:webHidden/>
                <w:color w:val="2B579A"/>
                <w:kern w:val="0"/>
                <w:sz w:val="22"/>
                <w:szCs w:val="22"/>
                <w:shd w:val="clear" w:color="auto" w:fill="E6E6E6"/>
                <w14:ligatures w14:val="none"/>
              </w:rPr>
              <w:fldChar w:fldCharType="begin"/>
            </w:r>
            <w:r w:rsidRPr="00EB65AE">
              <w:rPr>
                <w:rFonts w:ascii="Calibri" w:eastAsia="Malgun Gothic" w:hAnsi="Calibri" w:cs="Arial"/>
                <w:noProof/>
                <w:webHidden/>
                <w:kern w:val="0"/>
                <w:sz w:val="22"/>
                <w:szCs w:val="22"/>
                <w14:ligatures w14:val="none"/>
              </w:rPr>
              <w:instrText xml:space="preserve"> PAGEREF _Toc8832258 \h </w:instrText>
            </w:r>
            <w:r w:rsidRPr="00EB65AE">
              <w:rPr>
                <w:rFonts w:ascii="Calibri" w:eastAsia="Malgun Gothic" w:hAnsi="Calibri" w:cs="Arial"/>
                <w:noProof/>
                <w:webHidden/>
                <w:color w:val="2B579A"/>
                <w:kern w:val="0"/>
                <w:sz w:val="22"/>
                <w:szCs w:val="22"/>
                <w:shd w:val="clear" w:color="auto" w:fill="E6E6E6"/>
                <w14:ligatures w14:val="none"/>
              </w:rPr>
            </w:r>
            <w:r w:rsidRPr="00EB65AE">
              <w:rPr>
                <w:rFonts w:ascii="Calibri" w:eastAsia="Malgun Gothic" w:hAnsi="Calibri" w:cs="Arial"/>
                <w:noProof/>
                <w:webHidden/>
                <w:color w:val="2B579A"/>
                <w:kern w:val="0"/>
                <w:sz w:val="22"/>
                <w:szCs w:val="22"/>
                <w:shd w:val="clear" w:color="auto" w:fill="E6E6E6"/>
                <w14:ligatures w14:val="none"/>
              </w:rPr>
              <w:fldChar w:fldCharType="separate"/>
            </w:r>
            <w:r w:rsidR="001C0AB1">
              <w:rPr>
                <w:rFonts w:ascii="Calibri" w:eastAsia="Malgun Gothic" w:hAnsi="Calibri" w:cs="Arial"/>
                <w:noProof/>
                <w:webHidden/>
                <w:kern w:val="0"/>
                <w:sz w:val="22"/>
                <w:szCs w:val="22"/>
                <w14:ligatures w14:val="none"/>
              </w:rPr>
              <w:t>19</w:t>
            </w:r>
            <w:r w:rsidRPr="00EB65AE">
              <w:rPr>
                <w:rFonts w:ascii="Calibri" w:eastAsia="Malgun Gothic" w:hAnsi="Calibri" w:cs="Arial"/>
                <w:noProof/>
                <w:webHidden/>
                <w:color w:val="2B579A"/>
                <w:kern w:val="0"/>
                <w:sz w:val="22"/>
                <w:szCs w:val="22"/>
                <w:shd w:val="clear" w:color="auto" w:fill="E6E6E6"/>
                <w14:ligatures w14:val="none"/>
              </w:rPr>
              <w:fldChar w:fldCharType="end"/>
            </w:r>
          </w:hyperlink>
        </w:p>
        <w:p w14:paraId="2D2DC930" w14:textId="4A9E7B25" w:rsidR="00417EFE" w:rsidRPr="00EB65AE" w:rsidRDefault="00417EFE" w:rsidP="00BD5C17">
          <w:pPr>
            <w:tabs>
              <w:tab w:val="right" w:leader="dot" w:pos="9350"/>
            </w:tabs>
            <w:spacing w:after="100" w:line="240" w:lineRule="auto"/>
            <w:ind w:left="220"/>
            <w:contextualSpacing/>
            <w:jc w:val="both"/>
            <w:rPr>
              <w:rFonts w:ascii="Calibri" w:eastAsia="Malgun Gothic" w:hAnsi="Calibri" w:cs="Arial"/>
              <w:noProof/>
              <w:kern w:val="0"/>
              <w:sz w:val="22"/>
              <w:szCs w:val="22"/>
              <w14:ligatures w14:val="none"/>
            </w:rPr>
          </w:pPr>
          <w:hyperlink w:anchor="_Toc8832259" w:history="1">
            <w:r w:rsidRPr="00EB65AE">
              <w:rPr>
                <w:rFonts w:ascii="Calibri" w:eastAsia="Malgun Gothic" w:hAnsi="Calibri" w:cs="Arial"/>
                <w:noProof/>
                <w:color w:val="0000FF"/>
                <w:kern w:val="0"/>
                <w:sz w:val="22"/>
                <w:szCs w:val="22"/>
                <w:u w:val="single"/>
                <w:lang w:eastAsia="ja-JP"/>
                <w14:ligatures w14:val="none"/>
              </w:rPr>
              <w:t>Annex 1: GEF CEO PIF/PPG Approval Letter</w:t>
            </w:r>
            <w:r w:rsidRPr="00EB65AE">
              <w:rPr>
                <w:rFonts w:ascii="Calibri" w:eastAsia="Malgun Gothic" w:hAnsi="Calibri" w:cs="Arial"/>
                <w:noProof/>
                <w:webHidden/>
                <w:kern w:val="0"/>
                <w:sz w:val="22"/>
                <w:szCs w:val="22"/>
                <w14:ligatures w14:val="none"/>
              </w:rPr>
              <w:tab/>
            </w:r>
            <w:r w:rsidRPr="00EB65AE">
              <w:rPr>
                <w:rFonts w:ascii="Calibri" w:eastAsia="Malgun Gothic" w:hAnsi="Calibri" w:cs="Arial"/>
                <w:noProof/>
                <w:webHidden/>
                <w:color w:val="2B579A"/>
                <w:kern w:val="0"/>
                <w:sz w:val="22"/>
                <w:szCs w:val="22"/>
                <w:shd w:val="clear" w:color="auto" w:fill="E6E6E6"/>
                <w14:ligatures w14:val="none"/>
              </w:rPr>
              <w:fldChar w:fldCharType="begin"/>
            </w:r>
            <w:r w:rsidRPr="00EB65AE">
              <w:rPr>
                <w:rFonts w:ascii="Calibri" w:eastAsia="Malgun Gothic" w:hAnsi="Calibri" w:cs="Arial"/>
                <w:noProof/>
                <w:webHidden/>
                <w:kern w:val="0"/>
                <w:sz w:val="22"/>
                <w:szCs w:val="22"/>
                <w14:ligatures w14:val="none"/>
              </w:rPr>
              <w:instrText xml:space="preserve"> PAGEREF _Toc8832259 \h </w:instrText>
            </w:r>
            <w:r w:rsidRPr="00EB65AE">
              <w:rPr>
                <w:rFonts w:ascii="Calibri" w:eastAsia="Malgun Gothic" w:hAnsi="Calibri" w:cs="Arial"/>
                <w:noProof/>
                <w:webHidden/>
                <w:color w:val="2B579A"/>
                <w:kern w:val="0"/>
                <w:sz w:val="22"/>
                <w:szCs w:val="22"/>
                <w:shd w:val="clear" w:color="auto" w:fill="E6E6E6"/>
                <w14:ligatures w14:val="none"/>
              </w:rPr>
            </w:r>
            <w:r w:rsidRPr="00EB65AE">
              <w:rPr>
                <w:rFonts w:ascii="Calibri" w:eastAsia="Malgun Gothic" w:hAnsi="Calibri" w:cs="Arial"/>
                <w:noProof/>
                <w:webHidden/>
                <w:color w:val="2B579A"/>
                <w:kern w:val="0"/>
                <w:sz w:val="22"/>
                <w:szCs w:val="22"/>
                <w:shd w:val="clear" w:color="auto" w:fill="E6E6E6"/>
                <w14:ligatures w14:val="none"/>
              </w:rPr>
              <w:fldChar w:fldCharType="separate"/>
            </w:r>
            <w:r w:rsidR="001C0AB1">
              <w:rPr>
                <w:rFonts w:ascii="Calibri" w:eastAsia="Malgun Gothic" w:hAnsi="Calibri" w:cs="Arial"/>
                <w:noProof/>
                <w:webHidden/>
                <w:kern w:val="0"/>
                <w:sz w:val="22"/>
                <w:szCs w:val="22"/>
                <w14:ligatures w14:val="none"/>
              </w:rPr>
              <w:t>19</w:t>
            </w:r>
            <w:r w:rsidRPr="00EB65AE">
              <w:rPr>
                <w:rFonts w:ascii="Calibri" w:eastAsia="Malgun Gothic" w:hAnsi="Calibri" w:cs="Arial"/>
                <w:noProof/>
                <w:webHidden/>
                <w:color w:val="2B579A"/>
                <w:kern w:val="0"/>
                <w:sz w:val="22"/>
                <w:szCs w:val="22"/>
                <w:shd w:val="clear" w:color="auto" w:fill="E6E6E6"/>
                <w14:ligatures w14:val="none"/>
              </w:rPr>
              <w:fldChar w:fldCharType="end"/>
            </w:r>
          </w:hyperlink>
        </w:p>
        <w:p w14:paraId="508BF4ED" w14:textId="12E2705D" w:rsidR="00417EFE" w:rsidRPr="00EB65AE" w:rsidRDefault="00417EFE" w:rsidP="00BD5C17">
          <w:pPr>
            <w:tabs>
              <w:tab w:val="right" w:leader="dot" w:pos="9350"/>
            </w:tabs>
            <w:spacing w:after="100" w:line="240" w:lineRule="auto"/>
            <w:ind w:left="220"/>
            <w:contextualSpacing/>
            <w:jc w:val="both"/>
            <w:rPr>
              <w:rFonts w:ascii="Calibri" w:eastAsia="Malgun Gothic" w:hAnsi="Calibri" w:cs="Arial"/>
              <w:noProof/>
              <w:kern w:val="0"/>
              <w:sz w:val="22"/>
              <w:szCs w:val="22"/>
              <w14:ligatures w14:val="none"/>
            </w:rPr>
          </w:pPr>
          <w:hyperlink w:anchor="_Toc8832260" w:history="1">
            <w:r w:rsidRPr="00EB65AE">
              <w:rPr>
                <w:rFonts w:ascii="Calibri" w:eastAsia="Malgun Gothic" w:hAnsi="Calibri" w:cs="Arial"/>
                <w:noProof/>
                <w:color w:val="0000FF"/>
                <w:kern w:val="0"/>
                <w:sz w:val="22"/>
                <w:szCs w:val="22"/>
                <w:u w:val="single"/>
                <w:lang w:eastAsia="ja-JP"/>
                <w14:ligatures w14:val="none"/>
              </w:rPr>
              <w:t>Annex 2: Draft Terms of Reference (TORs) of Consultants Financed by the Project Preparatory Grant (GEF PPG)</w:t>
            </w:r>
            <w:r w:rsidRPr="00EB65AE">
              <w:rPr>
                <w:rFonts w:ascii="Calibri" w:eastAsia="Malgun Gothic" w:hAnsi="Calibri" w:cs="Arial"/>
                <w:noProof/>
                <w:webHidden/>
                <w:kern w:val="0"/>
                <w:sz w:val="22"/>
                <w:szCs w:val="22"/>
                <w14:ligatures w14:val="none"/>
              </w:rPr>
              <w:tab/>
            </w:r>
            <w:r w:rsidRPr="00EB65AE">
              <w:rPr>
                <w:rFonts w:ascii="Calibri" w:eastAsia="Malgun Gothic" w:hAnsi="Calibri" w:cs="Arial"/>
                <w:noProof/>
                <w:webHidden/>
                <w:color w:val="2B579A"/>
                <w:kern w:val="0"/>
                <w:sz w:val="22"/>
                <w:szCs w:val="22"/>
                <w:shd w:val="clear" w:color="auto" w:fill="E6E6E6"/>
                <w14:ligatures w14:val="none"/>
              </w:rPr>
              <w:fldChar w:fldCharType="begin"/>
            </w:r>
            <w:r w:rsidRPr="00EB65AE">
              <w:rPr>
                <w:rFonts w:ascii="Calibri" w:eastAsia="Malgun Gothic" w:hAnsi="Calibri" w:cs="Arial"/>
                <w:noProof/>
                <w:webHidden/>
                <w:kern w:val="0"/>
                <w:sz w:val="22"/>
                <w:szCs w:val="22"/>
                <w14:ligatures w14:val="none"/>
              </w:rPr>
              <w:instrText xml:space="preserve"> PAGEREF _Toc8832260 \h </w:instrText>
            </w:r>
            <w:r w:rsidRPr="00EB65AE">
              <w:rPr>
                <w:rFonts w:ascii="Calibri" w:eastAsia="Malgun Gothic" w:hAnsi="Calibri" w:cs="Arial"/>
                <w:noProof/>
                <w:webHidden/>
                <w:color w:val="2B579A"/>
                <w:kern w:val="0"/>
                <w:sz w:val="22"/>
                <w:szCs w:val="22"/>
                <w:shd w:val="clear" w:color="auto" w:fill="E6E6E6"/>
                <w14:ligatures w14:val="none"/>
              </w:rPr>
            </w:r>
            <w:r w:rsidRPr="00EB65AE">
              <w:rPr>
                <w:rFonts w:ascii="Calibri" w:eastAsia="Malgun Gothic" w:hAnsi="Calibri" w:cs="Arial"/>
                <w:noProof/>
                <w:webHidden/>
                <w:color w:val="2B579A"/>
                <w:kern w:val="0"/>
                <w:sz w:val="22"/>
                <w:szCs w:val="22"/>
                <w:shd w:val="clear" w:color="auto" w:fill="E6E6E6"/>
                <w14:ligatures w14:val="none"/>
              </w:rPr>
              <w:fldChar w:fldCharType="separate"/>
            </w:r>
            <w:r w:rsidR="001C0AB1">
              <w:rPr>
                <w:rFonts w:ascii="Calibri" w:eastAsia="Malgun Gothic" w:hAnsi="Calibri" w:cs="Arial"/>
                <w:noProof/>
                <w:webHidden/>
                <w:kern w:val="0"/>
                <w:sz w:val="22"/>
                <w:szCs w:val="22"/>
                <w14:ligatures w14:val="none"/>
              </w:rPr>
              <w:t>20</w:t>
            </w:r>
            <w:r w:rsidRPr="00EB65AE">
              <w:rPr>
                <w:rFonts w:ascii="Calibri" w:eastAsia="Malgun Gothic" w:hAnsi="Calibri" w:cs="Arial"/>
                <w:noProof/>
                <w:webHidden/>
                <w:color w:val="2B579A"/>
                <w:kern w:val="0"/>
                <w:sz w:val="22"/>
                <w:szCs w:val="22"/>
                <w:shd w:val="clear" w:color="auto" w:fill="E6E6E6"/>
                <w14:ligatures w14:val="none"/>
              </w:rPr>
              <w:fldChar w:fldCharType="end"/>
            </w:r>
          </w:hyperlink>
        </w:p>
        <w:p w14:paraId="244014AC" w14:textId="77777777" w:rsidR="00417EFE" w:rsidRPr="00EB65AE" w:rsidRDefault="00417EFE" w:rsidP="00BD5C17">
          <w:pPr>
            <w:spacing w:after="0" w:line="240" w:lineRule="auto"/>
            <w:contextualSpacing/>
            <w:jc w:val="both"/>
            <w:rPr>
              <w:rFonts w:ascii="Calibri" w:eastAsia="Malgun Gothic" w:hAnsi="Calibri" w:cs="Arial"/>
              <w:kern w:val="0"/>
              <w:sz w:val="22"/>
              <w:szCs w:val="22"/>
              <w14:ligatures w14:val="none"/>
            </w:rPr>
            <w:sectPr w:rsidR="00417EFE" w:rsidRPr="00EB65AE" w:rsidSect="00417EFE">
              <w:pgSz w:w="12240" w:h="15840"/>
              <w:pgMar w:top="1440" w:right="1440" w:bottom="1440" w:left="1440" w:header="720" w:footer="720" w:gutter="0"/>
              <w:cols w:space="720"/>
              <w:docGrid w:linePitch="360"/>
            </w:sectPr>
          </w:pPr>
          <w:r w:rsidRPr="00EB65AE">
            <w:rPr>
              <w:rFonts w:ascii="Calibri" w:eastAsia="Malgun Gothic" w:hAnsi="Calibri" w:cs="Arial"/>
              <w:color w:val="2B579A"/>
              <w:kern w:val="0"/>
              <w:sz w:val="22"/>
              <w:szCs w:val="22"/>
              <w:shd w:val="clear" w:color="auto" w:fill="E6E6E6"/>
              <w14:ligatures w14:val="none"/>
            </w:rPr>
            <w:fldChar w:fldCharType="end"/>
          </w:r>
        </w:p>
      </w:sdtContent>
    </w:sdt>
    <w:p w14:paraId="4965C587" w14:textId="77777777" w:rsidR="00417EFE" w:rsidRPr="00EB65AE" w:rsidRDefault="00417EFE" w:rsidP="00417EFE">
      <w:pPr>
        <w:keepNext/>
        <w:keepLines/>
        <w:numPr>
          <w:ilvl w:val="0"/>
          <w:numId w:val="2"/>
        </w:numPr>
        <w:pBdr>
          <w:top w:val="single" w:sz="4" w:space="1" w:color="auto"/>
        </w:pBdr>
        <w:spacing w:before="240" w:after="0" w:line="240" w:lineRule="auto"/>
        <w:ind w:left="360"/>
        <w:contextualSpacing/>
        <w:outlineLvl w:val="0"/>
        <w:rPr>
          <w:rFonts w:ascii="Calibri" w:eastAsia="Malgun Gothic" w:hAnsi="Calibri" w:cs="Arial"/>
          <w:b/>
          <w:smallCaps/>
          <w:color w:val="262626"/>
          <w:kern w:val="0"/>
          <w:sz w:val="28"/>
          <w:szCs w:val="32"/>
          <w14:ligatures w14:val="none"/>
        </w:rPr>
      </w:pPr>
      <w:bookmarkStart w:id="0" w:name="_Toc8832250"/>
      <w:r w:rsidRPr="00EB65AE">
        <w:rPr>
          <w:rFonts w:ascii="Calibri" w:eastAsia="Malgun Gothic" w:hAnsi="Calibri" w:cs="Arial"/>
          <w:b/>
          <w:smallCaps/>
          <w:color w:val="262626"/>
          <w:kern w:val="0"/>
          <w:sz w:val="28"/>
          <w:szCs w:val="32"/>
          <w14:ligatures w14:val="none"/>
        </w:rPr>
        <w:lastRenderedPageBreak/>
        <w:t>Brief Description of the Initiation Plan/GEF PPG</w:t>
      </w:r>
      <w:bookmarkEnd w:id="0"/>
    </w:p>
    <w:p w14:paraId="6057AAFA" w14:textId="77777777" w:rsidR="00417EFE" w:rsidRPr="00EB65AE" w:rsidRDefault="00417EFE" w:rsidP="00417EFE">
      <w:pPr>
        <w:spacing w:after="0" w:line="240" w:lineRule="auto"/>
        <w:contextualSpacing/>
        <w:rPr>
          <w:rFonts w:ascii="Calibri" w:eastAsia="Malgun Gothic" w:hAnsi="Calibri" w:cs="Arial"/>
          <w:kern w:val="0"/>
          <w:sz w:val="22"/>
          <w:szCs w:val="22"/>
          <w14:ligatures w14:val="none"/>
        </w:rPr>
      </w:pPr>
    </w:p>
    <w:p w14:paraId="1E4717FB" w14:textId="77777777" w:rsidR="00417EFE" w:rsidRPr="00EB65AE" w:rsidRDefault="00417EFE" w:rsidP="00417EFE">
      <w:pPr>
        <w:spacing w:after="0" w:line="240" w:lineRule="auto"/>
        <w:contextualSpacing/>
        <w:rPr>
          <w:rFonts w:ascii="Calibri" w:eastAsia="Malgun Gothic" w:hAnsi="Calibri" w:cs="Arial"/>
          <w:b/>
          <w:kern w:val="0"/>
          <w:sz w:val="22"/>
          <w:szCs w:val="22"/>
          <w14:ligatures w14:val="none"/>
        </w:rPr>
      </w:pPr>
      <w:r w:rsidRPr="00EB65AE">
        <w:rPr>
          <w:rFonts w:ascii="Calibri" w:eastAsia="Malgun Gothic" w:hAnsi="Calibri" w:cs="Arial"/>
          <w:b/>
          <w:kern w:val="0"/>
          <w:sz w:val="22"/>
          <w:szCs w:val="22"/>
          <w14:ligatures w14:val="none"/>
        </w:rPr>
        <w:t>Objective &amp; Final Outputs</w:t>
      </w:r>
    </w:p>
    <w:p w14:paraId="78330823" w14:textId="072AE99A" w:rsidR="00AE3DF5" w:rsidRPr="00EB65AE" w:rsidRDefault="00A12005" w:rsidP="002D09CC">
      <w:pPr>
        <w:spacing w:after="0" w:line="240" w:lineRule="auto"/>
        <w:contextualSpacing/>
        <w:jc w:val="both"/>
        <w:rPr>
          <w:rFonts w:ascii="Calibri" w:eastAsia="Malgun Gothic" w:hAnsi="Calibri" w:cs="Arial"/>
          <w:kern w:val="0"/>
          <w:sz w:val="22"/>
          <w:szCs w:val="22"/>
          <w14:ligatures w14:val="none"/>
        </w:rPr>
      </w:pPr>
      <w:r w:rsidRPr="00EB65AE">
        <w:rPr>
          <w:rFonts w:ascii="Calibri" w:eastAsia="Malgun Gothic" w:hAnsi="Calibri" w:cs="Arial"/>
          <w:kern w:val="0"/>
          <w:sz w:val="22"/>
          <w:szCs w:val="22"/>
          <w14:ligatures w14:val="none"/>
        </w:rPr>
        <w:t xml:space="preserve">The objective of the GEF PPG is to develop the project concept into a full project: </w:t>
      </w:r>
      <w:r w:rsidR="009A015D" w:rsidRPr="00EB65AE">
        <w:rPr>
          <w:rFonts w:ascii="Calibri" w:eastAsia="Malgun Gothic" w:hAnsi="Calibri" w:cs="Arial"/>
          <w:kern w:val="0"/>
          <w:sz w:val="22"/>
          <w:szCs w:val="22"/>
          <w14:ligatures w14:val="none"/>
        </w:rPr>
        <w:t>To strengthen the resilience of marine and coastal ecosystems to improve the conservation of Cetaceans and their habitats in the Turkish waters</w:t>
      </w:r>
      <w:r w:rsidR="00EB16A2" w:rsidRPr="00EB65AE">
        <w:rPr>
          <w:rFonts w:ascii="Calibri" w:eastAsia="Malgun Gothic" w:hAnsi="Calibri" w:cs="Arial"/>
          <w:kern w:val="0"/>
          <w:sz w:val="22"/>
          <w:szCs w:val="22"/>
          <w14:ligatures w14:val="none"/>
        </w:rPr>
        <w:t xml:space="preserve">. </w:t>
      </w:r>
      <w:r w:rsidR="00AE3DF5" w:rsidRPr="00EB65AE">
        <w:rPr>
          <w:rFonts w:ascii="Calibri" w:eastAsia="Malgun Gothic" w:hAnsi="Calibri" w:cs="Arial"/>
          <w:kern w:val="0"/>
          <w:sz w:val="22"/>
          <w:szCs w:val="22"/>
          <w14:ligatures w14:val="none"/>
        </w:rPr>
        <w:t>Türkiye provides critical habitats for cetacean (whales, dolphins and porpoises) species, including areas for foraging, nursing, socializing and migrating across its waters in the Black Sea, Turkish Strait System, Aegean Sea, and Eastern Mediterranean, supporting both coastal and deep-diving species. Due to the increasing cumulative impact of human pressure on cetaceans, the species are under significant threats. The regional and local cetacean populations show notable signs of concern; as in the case of Cuvier’s beaked whales, common dolphins and bottlenose dolphins within the Eastern Mediterranean Sea.</w:t>
      </w:r>
      <w:r w:rsidR="00AE3DF5" w:rsidRPr="00EB65AE">
        <w:rPr>
          <w:rFonts w:ascii="Calibri" w:eastAsia="Malgun Gothic" w:hAnsi="Calibri" w:cs="Arial"/>
          <w:kern w:val="0"/>
          <w:sz w:val="22"/>
          <w:szCs w:val="22"/>
          <w:vertAlign w:val="superscript"/>
          <w14:ligatures w14:val="none"/>
        </w:rPr>
        <w:footnoteReference w:id="1"/>
      </w:r>
      <w:r w:rsidR="00AE3DF5" w:rsidRPr="00EB65AE">
        <w:rPr>
          <w:rFonts w:ascii="Calibri" w:eastAsia="Malgun Gothic" w:hAnsi="Calibri" w:cs="Arial"/>
          <w:b/>
          <w:bCs/>
          <w:kern w:val="0"/>
          <w:sz w:val="22"/>
          <w:szCs w:val="22"/>
          <w14:ligatures w14:val="none"/>
        </w:rPr>
        <w:t xml:space="preserve">  </w:t>
      </w:r>
      <w:r w:rsidR="00AE3DF5" w:rsidRPr="00EB65AE">
        <w:rPr>
          <w:rFonts w:ascii="Calibri" w:eastAsia="Malgun Gothic" w:hAnsi="Calibri" w:cs="Arial"/>
          <w:kern w:val="0"/>
          <w:sz w:val="22"/>
          <w:szCs w:val="22"/>
          <w14:ligatures w14:val="none"/>
        </w:rPr>
        <w:t>Addressing these threats requires a comprehensive and proactive approach. To do so the project aims to promote an integrated and inclusive management approach to strengthen the resilience of marine and coastal ecosystems in Turkish waters. This will be achieved through: (</w:t>
      </w:r>
      <w:proofErr w:type="spellStart"/>
      <w:r w:rsidR="00AE3DF5" w:rsidRPr="00EB65AE">
        <w:rPr>
          <w:rFonts w:ascii="Calibri" w:eastAsia="Malgun Gothic" w:hAnsi="Calibri" w:cs="Arial"/>
          <w:kern w:val="0"/>
          <w:sz w:val="22"/>
          <w:szCs w:val="22"/>
          <w14:ligatures w14:val="none"/>
        </w:rPr>
        <w:t>i</w:t>
      </w:r>
      <w:proofErr w:type="spellEnd"/>
      <w:r w:rsidR="00AE3DF5" w:rsidRPr="00EB65AE">
        <w:rPr>
          <w:rFonts w:ascii="Calibri" w:eastAsia="Malgun Gothic" w:hAnsi="Calibri" w:cs="Arial"/>
          <w:kern w:val="0"/>
          <w:sz w:val="22"/>
          <w:szCs w:val="22"/>
          <w14:ligatures w14:val="none"/>
        </w:rPr>
        <w:t>) support for a transformative, integrated and inclusive shift to marine spatial planning; (ii)  align policies, regulations, governance and capacities for integrated management; (iii) improve financial instruments and incentives for community and private-industry based nature-positive practices; (iv)  take into consideration the interest of women, youth and  persons with disabilities; (v) build on the current baselines and lessons learned from previous regional ACCOBAMS countries; and (vii) standardize data collection with centralized databases to unify the data. Through this integrated approach, the project aims to achieve the following global benefits:</w:t>
      </w:r>
    </w:p>
    <w:p w14:paraId="35058B65" w14:textId="77777777" w:rsidR="002D09CC" w:rsidRPr="00EB65AE" w:rsidRDefault="002D09CC" w:rsidP="00AE3DF5">
      <w:pPr>
        <w:spacing w:after="0" w:line="240" w:lineRule="auto"/>
        <w:contextualSpacing/>
        <w:rPr>
          <w:rFonts w:ascii="Calibri" w:eastAsia="Malgun Gothic" w:hAnsi="Calibri" w:cs="Arial"/>
          <w:kern w:val="0"/>
          <w:sz w:val="22"/>
          <w:szCs w:val="22"/>
          <w14:ligatures w14:val="none"/>
        </w:rPr>
      </w:pPr>
    </w:p>
    <w:p w14:paraId="58CC306F" w14:textId="77777777" w:rsidR="00AE3DF5" w:rsidRPr="00EB65AE" w:rsidRDefault="00AE3DF5" w:rsidP="002D3B51">
      <w:pPr>
        <w:numPr>
          <w:ilvl w:val="0"/>
          <w:numId w:val="37"/>
        </w:numPr>
        <w:spacing w:after="0" w:line="240" w:lineRule="auto"/>
        <w:contextualSpacing/>
        <w:jc w:val="both"/>
        <w:rPr>
          <w:rFonts w:ascii="Calibri" w:eastAsia="Malgun Gothic" w:hAnsi="Calibri" w:cs="Arial"/>
          <w:kern w:val="0"/>
          <w:sz w:val="22"/>
          <w:szCs w:val="22"/>
          <w14:ligatures w14:val="none"/>
        </w:rPr>
      </w:pPr>
      <w:r w:rsidRPr="00EB65AE">
        <w:rPr>
          <w:rFonts w:ascii="Calibri" w:eastAsia="Malgun Gothic" w:hAnsi="Calibri" w:cs="Arial"/>
          <w:kern w:val="0"/>
          <w:sz w:val="22"/>
          <w:szCs w:val="22"/>
          <w14:ligatures w14:val="none"/>
        </w:rPr>
        <w:t xml:space="preserve">Improved management effectiveness of at least 4,300 hectares within existing marine protected </w:t>
      </w:r>
      <w:proofErr w:type="gramStart"/>
      <w:r w:rsidRPr="00EB65AE">
        <w:rPr>
          <w:rFonts w:ascii="Calibri" w:eastAsia="Malgun Gothic" w:hAnsi="Calibri" w:cs="Arial"/>
          <w:kern w:val="0"/>
          <w:sz w:val="22"/>
          <w:szCs w:val="22"/>
          <w14:ligatures w14:val="none"/>
        </w:rPr>
        <w:t>areas;</w:t>
      </w:r>
      <w:proofErr w:type="gramEnd"/>
      <w:r w:rsidRPr="00EB65AE">
        <w:rPr>
          <w:rFonts w:ascii="Calibri" w:eastAsia="Malgun Gothic" w:hAnsi="Calibri" w:cs="Arial"/>
          <w:kern w:val="0"/>
          <w:sz w:val="22"/>
          <w:szCs w:val="22"/>
          <w14:ligatures w14:val="none"/>
        </w:rPr>
        <w:t xml:space="preserve"> </w:t>
      </w:r>
    </w:p>
    <w:p w14:paraId="2C6AE6C5" w14:textId="40F994FC" w:rsidR="00AE3DF5" w:rsidRPr="00EB65AE" w:rsidRDefault="00AE3DF5" w:rsidP="002D3B51">
      <w:pPr>
        <w:numPr>
          <w:ilvl w:val="0"/>
          <w:numId w:val="37"/>
        </w:numPr>
        <w:spacing w:after="0" w:line="240" w:lineRule="auto"/>
        <w:contextualSpacing/>
        <w:jc w:val="both"/>
        <w:rPr>
          <w:rFonts w:ascii="Calibri" w:eastAsia="Malgun Gothic" w:hAnsi="Calibri" w:cs="Arial"/>
          <w:kern w:val="0"/>
          <w:sz w:val="22"/>
          <w:szCs w:val="22"/>
          <w14:ligatures w14:val="none"/>
        </w:rPr>
      </w:pPr>
      <w:r w:rsidRPr="00EB65AE">
        <w:rPr>
          <w:rFonts w:ascii="Calibri" w:eastAsia="Malgun Gothic" w:hAnsi="Calibri" w:cs="Arial"/>
          <w:kern w:val="0"/>
          <w:sz w:val="22"/>
          <w:szCs w:val="22"/>
          <w14:ligatures w14:val="none"/>
        </w:rPr>
        <w:t>Improved management effectiveness of 300,000 hectares of Critical Cetacean Habitats (CCH) and Important Marine Mammal Areas (IMMAs) outside PAs with Turkish Maritime Jurisdiction</w:t>
      </w:r>
      <w:r w:rsidR="00926617">
        <w:rPr>
          <w:rFonts w:ascii="Calibri" w:eastAsia="Malgun Gothic" w:hAnsi="Calibri" w:cs="Arial"/>
          <w:kern w:val="0"/>
          <w:sz w:val="22"/>
          <w:szCs w:val="22"/>
          <w14:ligatures w14:val="none"/>
        </w:rPr>
        <w:t xml:space="preserve"> </w:t>
      </w:r>
      <w:proofErr w:type="gramStart"/>
      <w:r w:rsidR="00926617">
        <w:rPr>
          <w:rFonts w:ascii="Calibri" w:eastAsia="Malgun Gothic" w:hAnsi="Calibri" w:cs="Arial"/>
          <w:kern w:val="0"/>
          <w:sz w:val="22"/>
          <w:szCs w:val="22"/>
          <w14:ligatures w14:val="none"/>
        </w:rPr>
        <w:t>areas</w:t>
      </w:r>
      <w:r w:rsidRPr="00EB65AE">
        <w:rPr>
          <w:rFonts w:ascii="Calibri" w:eastAsia="Malgun Gothic" w:hAnsi="Calibri" w:cs="Arial"/>
          <w:kern w:val="0"/>
          <w:sz w:val="22"/>
          <w:szCs w:val="22"/>
          <w14:ligatures w14:val="none"/>
        </w:rPr>
        <w:t>;</w:t>
      </w:r>
      <w:proofErr w:type="gramEnd"/>
      <w:r w:rsidRPr="00EB65AE">
        <w:rPr>
          <w:rFonts w:ascii="Calibri" w:eastAsia="Malgun Gothic" w:hAnsi="Calibri" w:cs="Arial"/>
          <w:kern w:val="0"/>
          <w:sz w:val="22"/>
          <w:szCs w:val="22"/>
          <w14:ligatures w14:val="none"/>
        </w:rPr>
        <w:t xml:space="preserve"> </w:t>
      </w:r>
    </w:p>
    <w:p w14:paraId="1C23E23E" w14:textId="1006418F" w:rsidR="00AE3DF5" w:rsidRPr="00EB65AE" w:rsidRDefault="00AE3DF5" w:rsidP="002D3B51">
      <w:pPr>
        <w:numPr>
          <w:ilvl w:val="0"/>
          <w:numId w:val="37"/>
        </w:numPr>
        <w:spacing w:after="0" w:line="240" w:lineRule="auto"/>
        <w:contextualSpacing/>
        <w:jc w:val="both"/>
        <w:rPr>
          <w:rFonts w:ascii="Calibri" w:eastAsia="Malgun Gothic" w:hAnsi="Calibri" w:cs="Arial"/>
          <w:kern w:val="0"/>
          <w:sz w:val="22"/>
          <w:szCs w:val="22"/>
          <w14:ligatures w14:val="none"/>
        </w:rPr>
      </w:pPr>
      <w:r w:rsidRPr="00EB65AE">
        <w:rPr>
          <w:rFonts w:ascii="Calibri" w:eastAsia="Malgun Gothic" w:hAnsi="Calibri" w:cs="Arial"/>
          <w:kern w:val="0"/>
          <w:sz w:val="22"/>
          <w:szCs w:val="22"/>
          <w14:ligatures w14:val="none"/>
        </w:rPr>
        <w:t xml:space="preserve">Stabilized populations of globally important Cetacean species through improved species and habitat protection, monitoring and </w:t>
      </w:r>
      <w:proofErr w:type="gramStart"/>
      <w:r w:rsidRPr="00EB65AE">
        <w:rPr>
          <w:rFonts w:ascii="Calibri" w:eastAsia="Malgun Gothic" w:hAnsi="Calibri" w:cs="Arial"/>
          <w:kern w:val="0"/>
          <w:sz w:val="22"/>
          <w:szCs w:val="22"/>
          <w14:ligatures w14:val="none"/>
        </w:rPr>
        <w:t>enforcement;</w:t>
      </w:r>
      <w:proofErr w:type="gramEnd"/>
      <w:r w:rsidRPr="00EB65AE">
        <w:rPr>
          <w:rFonts w:ascii="Calibri" w:eastAsia="Malgun Gothic" w:hAnsi="Calibri" w:cs="Arial"/>
          <w:kern w:val="0"/>
          <w:sz w:val="22"/>
          <w:szCs w:val="22"/>
          <w14:ligatures w14:val="none"/>
        </w:rPr>
        <w:t xml:space="preserve"> </w:t>
      </w:r>
    </w:p>
    <w:p w14:paraId="27AB33B9" w14:textId="2AE4C0C7" w:rsidR="00AE3DF5" w:rsidRPr="00EB65AE" w:rsidRDefault="00AE3DF5" w:rsidP="002D3B51">
      <w:pPr>
        <w:numPr>
          <w:ilvl w:val="0"/>
          <w:numId w:val="37"/>
        </w:numPr>
        <w:spacing w:after="0" w:line="240" w:lineRule="auto"/>
        <w:contextualSpacing/>
        <w:jc w:val="both"/>
        <w:rPr>
          <w:rFonts w:ascii="Calibri" w:eastAsia="Malgun Gothic" w:hAnsi="Calibri" w:cs="Arial"/>
          <w:kern w:val="0"/>
          <w:sz w:val="22"/>
          <w:szCs w:val="22"/>
          <w14:ligatures w14:val="none"/>
        </w:rPr>
      </w:pPr>
      <w:r w:rsidRPr="00EB65AE">
        <w:rPr>
          <w:rFonts w:ascii="Calibri" w:eastAsia="Malgun Gothic" w:hAnsi="Calibri" w:cs="Arial"/>
          <w:kern w:val="0"/>
          <w:sz w:val="22"/>
          <w:szCs w:val="22"/>
          <w14:ligatures w14:val="none"/>
        </w:rPr>
        <w:t>Mitigate X metric tons CO</w:t>
      </w:r>
      <w:r w:rsidRPr="00EB65AE">
        <w:rPr>
          <w:rFonts w:ascii="Calibri" w:eastAsia="Malgun Gothic" w:hAnsi="Calibri" w:cs="Arial"/>
          <w:kern w:val="0"/>
          <w:sz w:val="22"/>
          <w:szCs w:val="22"/>
          <w:vertAlign w:val="subscript"/>
          <w14:ligatures w14:val="none"/>
        </w:rPr>
        <w:t xml:space="preserve">2 </w:t>
      </w:r>
      <w:r w:rsidRPr="00EB65AE">
        <w:rPr>
          <w:rFonts w:ascii="Calibri" w:eastAsia="Malgun Gothic" w:hAnsi="Calibri" w:cs="Arial"/>
          <w:kern w:val="0"/>
          <w:sz w:val="22"/>
          <w:szCs w:val="22"/>
          <w14:ligatures w14:val="none"/>
        </w:rPr>
        <w:t>eq. over a 20-year period</w:t>
      </w:r>
      <w:r w:rsidRPr="00EB65AE">
        <w:rPr>
          <w:rFonts w:ascii="Calibri" w:eastAsia="Malgun Gothic" w:hAnsi="Calibri" w:cs="Arial"/>
          <w:kern w:val="0"/>
          <w:sz w:val="22"/>
          <w:szCs w:val="22"/>
          <w:vertAlign w:val="subscript"/>
          <w14:ligatures w14:val="none"/>
        </w:rPr>
        <w:t xml:space="preserve"> </w:t>
      </w:r>
      <w:r w:rsidRPr="00EB65AE">
        <w:rPr>
          <w:rFonts w:ascii="Calibri" w:eastAsia="Malgun Gothic" w:hAnsi="Calibri" w:cs="Arial"/>
          <w:kern w:val="0"/>
          <w:sz w:val="22"/>
          <w:szCs w:val="22"/>
          <w14:ligatures w14:val="none"/>
        </w:rPr>
        <w:t xml:space="preserve">(to be calculated at PPG stage); and </w:t>
      </w:r>
    </w:p>
    <w:p w14:paraId="6DEC19D2" w14:textId="77777777" w:rsidR="00AE3DF5" w:rsidRPr="00EB65AE" w:rsidRDefault="00AE3DF5" w:rsidP="002D3B51">
      <w:pPr>
        <w:numPr>
          <w:ilvl w:val="0"/>
          <w:numId w:val="37"/>
        </w:numPr>
        <w:spacing w:after="0" w:line="240" w:lineRule="auto"/>
        <w:contextualSpacing/>
        <w:jc w:val="both"/>
        <w:rPr>
          <w:rFonts w:ascii="Calibri" w:eastAsia="Malgun Gothic" w:hAnsi="Calibri" w:cs="Arial"/>
          <w:kern w:val="0"/>
          <w:sz w:val="22"/>
          <w:szCs w:val="22"/>
          <w14:ligatures w14:val="none"/>
        </w:rPr>
      </w:pPr>
      <w:r w:rsidRPr="00EB65AE">
        <w:rPr>
          <w:rFonts w:ascii="Calibri" w:eastAsia="Malgun Gothic" w:hAnsi="Calibri" w:cs="Arial"/>
          <w:kern w:val="0"/>
          <w:sz w:val="22"/>
          <w:szCs w:val="22"/>
          <w14:ligatures w14:val="none"/>
        </w:rPr>
        <w:t>Directly benefit 2,000 people (50% men and 50% women) through improved training, sustainable marine resource management and practices, livelihood improvement, small scale enterprises and climate mitigation measures.</w:t>
      </w:r>
    </w:p>
    <w:p w14:paraId="68361ABA" w14:textId="77777777" w:rsidR="00242F12" w:rsidRPr="00EB65AE" w:rsidRDefault="00242F12" w:rsidP="002D09CC">
      <w:pPr>
        <w:spacing w:after="0" w:line="240" w:lineRule="auto"/>
        <w:contextualSpacing/>
        <w:rPr>
          <w:rFonts w:ascii="Calibri" w:eastAsia="Malgun Gothic" w:hAnsi="Calibri" w:cs="Arial"/>
          <w:kern w:val="0"/>
          <w:sz w:val="22"/>
          <w:szCs w:val="22"/>
          <w14:ligatures w14:val="none"/>
        </w:rPr>
      </w:pPr>
    </w:p>
    <w:p w14:paraId="7EAC3DFD" w14:textId="11C23516" w:rsidR="00242F12" w:rsidRPr="00EB65AE" w:rsidRDefault="00242F12" w:rsidP="00242F12">
      <w:pPr>
        <w:spacing w:after="0" w:line="240" w:lineRule="auto"/>
        <w:contextualSpacing/>
        <w:rPr>
          <w:rFonts w:ascii="Calibri" w:eastAsia="Malgun Gothic" w:hAnsi="Calibri" w:cs="Arial"/>
          <w:kern w:val="0"/>
          <w:sz w:val="22"/>
          <w:szCs w:val="22"/>
          <w14:ligatures w14:val="none"/>
        </w:rPr>
      </w:pPr>
      <w:r w:rsidRPr="00EB65AE">
        <w:rPr>
          <w:rFonts w:ascii="Calibri" w:eastAsia="Malgun Gothic" w:hAnsi="Calibri" w:cs="Arial"/>
          <w:b/>
          <w:bCs/>
          <w:kern w:val="0"/>
          <w:sz w:val="22"/>
          <w:szCs w:val="22"/>
          <w14:ligatures w14:val="none"/>
        </w:rPr>
        <w:t xml:space="preserve">Component 1: </w:t>
      </w:r>
      <w:r w:rsidR="00235654" w:rsidRPr="00EB65AE">
        <w:rPr>
          <w:rFonts w:ascii="Calibri" w:eastAsia="Malgun Gothic" w:hAnsi="Calibri" w:cs="Arial"/>
          <w:b/>
          <w:bCs/>
          <w:kern w:val="0"/>
          <w:sz w:val="22"/>
          <w:szCs w:val="22"/>
          <w14:ligatures w14:val="none"/>
        </w:rPr>
        <w:t>Establishing the enabling framework for conservation of Cetaceans and their habitats</w:t>
      </w:r>
    </w:p>
    <w:p w14:paraId="72F7DF02" w14:textId="153267F5" w:rsidR="00FD64D8" w:rsidRPr="00EB65AE" w:rsidRDefault="00242F12" w:rsidP="00200B67">
      <w:pPr>
        <w:spacing w:after="0" w:line="240" w:lineRule="auto"/>
        <w:contextualSpacing/>
        <w:jc w:val="both"/>
        <w:rPr>
          <w:rFonts w:ascii="Calibri" w:eastAsia="Malgun Gothic" w:hAnsi="Calibri" w:cs="Arial"/>
          <w:kern w:val="0"/>
          <w:sz w:val="22"/>
          <w:szCs w:val="22"/>
          <w14:ligatures w14:val="none"/>
        </w:rPr>
      </w:pPr>
      <w:r w:rsidRPr="00EB65AE">
        <w:rPr>
          <w:rFonts w:ascii="Calibri" w:eastAsia="Malgun Gothic" w:hAnsi="Calibri" w:cs="Arial"/>
          <w:kern w:val="0"/>
          <w:sz w:val="22"/>
          <w:szCs w:val="22"/>
          <w14:ligatures w14:val="none"/>
        </w:rPr>
        <w:t xml:space="preserve">This component focuses on </w:t>
      </w:r>
      <w:r w:rsidR="00F72356" w:rsidRPr="00EB65AE">
        <w:rPr>
          <w:rFonts w:ascii="Calibri" w:eastAsia="Malgun Gothic" w:hAnsi="Calibri" w:cs="Arial"/>
          <w:kern w:val="0"/>
          <w:sz w:val="22"/>
          <w:szCs w:val="22"/>
          <w14:ligatures w14:val="none"/>
        </w:rPr>
        <w:t xml:space="preserve">promoting the ecological integrity of the Black Sea, the Aegean Sea and Mediterranean for conservation of Cetaceans and their habitats.  </w:t>
      </w:r>
      <w:r w:rsidR="00FD64D8" w:rsidRPr="00EB65AE">
        <w:rPr>
          <w:rFonts w:ascii="Calibri" w:eastAsia="Malgun Gothic" w:hAnsi="Calibri" w:cs="Arial"/>
          <w:kern w:val="0"/>
          <w:sz w:val="22"/>
          <w:szCs w:val="22"/>
          <w14:ligatures w14:val="none"/>
        </w:rPr>
        <w:t>The design, review, and endorsement of regulatory, planning, or strategic documents under this output will require documented evidence of women’s active participation and consultation, reflecting their priorities and concerns. Continuous feedback mechanisms will allow for adaptation to better address gender</w:t>
      </w:r>
      <w:r w:rsidR="00926617">
        <w:rPr>
          <w:rStyle w:val="FootnoteReference"/>
          <w:rFonts w:ascii="Calibri" w:eastAsia="Malgun Gothic" w:hAnsi="Calibri" w:cs="Arial"/>
          <w:kern w:val="0"/>
          <w:sz w:val="22"/>
          <w:szCs w:val="22"/>
          <w14:ligatures w14:val="none"/>
        </w:rPr>
        <w:footnoteReference w:id="2"/>
      </w:r>
      <w:r w:rsidR="00FD64D8" w:rsidRPr="00EB65AE">
        <w:rPr>
          <w:rFonts w:ascii="Calibri" w:eastAsia="Malgun Gothic" w:hAnsi="Calibri" w:cs="Arial"/>
          <w:kern w:val="0"/>
          <w:sz w:val="22"/>
          <w:szCs w:val="22"/>
          <w14:ligatures w14:val="none"/>
        </w:rPr>
        <w:t xml:space="preserve"> related gaps in policies and regulatory instruments as activities progress, ensuring meaningful influence by women across all planned outputs.</w:t>
      </w:r>
    </w:p>
    <w:p w14:paraId="4F466C80" w14:textId="77777777" w:rsidR="00FD64D8" w:rsidRPr="00EB65AE" w:rsidRDefault="00FD64D8" w:rsidP="00281142">
      <w:pPr>
        <w:spacing w:after="0" w:line="240" w:lineRule="auto"/>
        <w:contextualSpacing/>
        <w:jc w:val="both"/>
        <w:rPr>
          <w:rFonts w:ascii="Calibri" w:eastAsia="Malgun Gothic" w:hAnsi="Calibri" w:cs="Arial"/>
          <w:kern w:val="0"/>
          <w:sz w:val="22"/>
          <w:szCs w:val="22"/>
          <w14:ligatures w14:val="none"/>
        </w:rPr>
      </w:pPr>
    </w:p>
    <w:p w14:paraId="07C285F8" w14:textId="77777777" w:rsidR="00FD64D8" w:rsidRPr="00EB65AE" w:rsidRDefault="00FD64D8" w:rsidP="00281142">
      <w:pPr>
        <w:spacing w:after="0" w:line="240" w:lineRule="auto"/>
        <w:contextualSpacing/>
        <w:jc w:val="both"/>
        <w:rPr>
          <w:rFonts w:ascii="Calibri" w:eastAsia="Malgun Gothic" w:hAnsi="Calibri" w:cs="Arial"/>
          <w:kern w:val="0"/>
          <w:sz w:val="22"/>
          <w:szCs w:val="22"/>
          <w14:ligatures w14:val="none"/>
        </w:rPr>
      </w:pPr>
    </w:p>
    <w:p w14:paraId="536F17E6" w14:textId="77777777" w:rsidR="00FD64D8" w:rsidRPr="00EB65AE" w:rsidRDefault="00FD64D8" w:rsidP="00281142">
      <w:pPr>
        <w:spacing w:after="0" w:line="240" w:lineRule="auto"/>
        <w:contextualSpacing/>
        <w:jc w:val="both"/>
        <w:rPr>
          <w:rFonts w:ascii="Calibri" w:eastAsia="Malgun Gothic" w:hAnsi="Calibri" w:cs="Arial"/>
          <w:kern w:val="0"/>
          <w:sz w:val="22"/>
          <w:szCs w:val="22"/>
          <w14:ligatures w14:val="none"/>
        </w:rPr>
      </w:pPr>
    </w:p>
    <w:p w14:paraId="00F2AEA8" w14:textId="3C7DC7F4" w:rsidR="00F72356" w:rsidRPr="00EB65AE" w:rsidRDefault="00F72356" w:rsidP="00281142">
      <w:pPr>
        <w:spacing w:after="0" w:line="240" w:lineRule="auto"/>
        <w:contextualSpacing/>
        <w:jc w:val="both"/>
        <w:rPr>
          <w:rFonts w:ascii="Calibri" w:eastAsia="Malgun Gothic" w:hAnsi="Calibri" w:cs="Arial"/>
          <w:kern w:val="0"/>
          <w:sz w:val="22"/>
          <w:szCs w:val="22"/>
          <w14:ligatures w14:val="none"/>
        </w:rPr>
      </w:pPr>
      <w:r w:rsidRPr="00EB65AE">
        <w:rPr>
          <w:rFonts w:ascii="Calibri" w:eastAsia="Malgun Gothic" w:hAnsi="Calibri" w:cs="Arial"/>
          <w:kern w:val="0"/>
          <w:sz w:val="22"/>
          <w:szCs w:val="22"/>
          <w14:ligatures w14:val="none"/>
        </w:rPr>
        <w:t>This will be measured by:</w:t>
      </w:r>
    </w:p>
    <w:p w14:paraId="79231D53" w14:textId="77777777" w:rsidR="00F72356" w:rsidRPr="00EB65AE" w:rsidRDefault="00F72356" w:rsidP="00281142">
      <w:pPr>
        <w:spacing w:after="0" w:line="240" w:lineRule="auto"/>
        <w:contextualSpacing/>
        <w:jc w:val="both"/>
        <w:rPr>
          <w:rFonts w:ascii="Calibri" w:eastAsia="Malgun Gothic" w:hAnsi="Calibri" w:cs="Arial"/>
          <w:kern w:val="0"/>
          <w:sz w:val="22"/>
          <w:szCs w:val="22"/>
          <w14:ligatures w14:val="none"/>
        </w:rPr>
      </w:pPr>
      <w:r w:rsidRPr="00EB65AE">
        <w:rPr>
          <w:rFonts w:ascii="Calibri" w:eastAsia="Malgun Gothic" w:hAnsi="Calibri" w:cs="Arial"/>
          <w:kern w:val="0"/>
          <w:sz w:val="22"/>
          <w:szCs w:val="22"/>
          <w14:ligatures w14:val="none"/>
        </w:rPr>
        <w:t>(</w:t>
      </w:r>
      <w:proofErr w:type="spellStart"/>
      <w:r w:rsidRPr="00EB65AE">
        <w:rPr>
          <w:rFonts w:ascii="Calibri" w:eastAsia="Malgun Gothic" w:hAnsi="Calibri" w:cs="Arial"/>
          <w:kern w:val="0"/>
          <w:sz w:val="22"/>
          <w:szCs w:val="22"/>
          <w14:ligatures w14:val="none"/>
        </w:rPr>
        <w:t>i</w:t>
      </w:r>
      <w:proofErr w:type="spellEnd"/>
      <w:r w:rsidRPr="00EB65AE">
        <w:rPr>
          <w:rFonts w:ascii="Calibri" w:eastAsia="Malgun Gothic" w:hAnsi="Calibri" w:cs="Arial"/>
          <w:kern w:val="0"/>
          <w:sz w:val="22"/>
          <w:szCs w:val="22"/>
          <w14:ligatures w14:val="none"/>
        </w:rPr>
        <w:t>) Number of policy and regulatory directives for conservation of Cetaceans and their habitats developed and submitted for adoption</w:t>
      </w:r>
    </w:p>
    <w:p w14:paraId="5328DF21" w14:textId="77777777" w:rsidR="00F72356" w:rsidRPr="00EB65AE" w:rsidRDefault="00F72356" w:rsidP="00281142">
      <w:pPr>
        <w:spacing w:after="0" w:line="240" w:lineRule="auto"/>
        <w:contextualSpacing/>
        <w:jc w:val="both"/>
        <w:rPr>
          <w:rFonts w:ascii="Calibri" w:eastAsia="Malgun Gothic" w:hAnsi="Calibri" w:cs="Arial"/>
          <w:bCs/>
          <w:kern w:val="0"/>
          <w:sz w:val="22"/>
          <w:szCs w:val="22"/>
          <w14:ligatures w14:val="none"/>
        </w:rPr>
      </w:pPr>
      <w:r w:rsidRPr="00EB65AE">
        <w:rPr>
          <w:rFonts w:ascii="Calibri" w:eastAsia="Malgun Gothic" w:hAnsi="Calibri" w:cs="Arial"/>
          <w:kern w:val="0"/>
          <w:sz w:val="22"/>
          <w:szCs w:val="22"/>
          <w14:ligatures w14:val="none"/>
        </w:rPr>
        <w:t xml:space="preserve">(ii) </w:t>
      </w:r>
      <w:r w:rsidRPr="00EB65AE">
        <w:rPr>
          <w:rFonts w:ascii="Calibri" w:eastAsia="Malgun Gothic" w:hAnsi="Calibri" w:cs="Arial"/>
          <w:bCs/>
          <w:kern w:val="0"/>
          <w:sz w:val="22"/>
          <w:szCs w:val="22"/>
          <w14:ligatures w14:val="none"/>
        </w:rPr>
        <w:t xml:space="preserve">Number of sector-based technical guidelines developed and submitted for adoption to reduce impacts on Cetaceans and their habitats </w:t>
      </w:r>
    </w:p>
    <w:p w14:paraId="6204E29B" w14:textId="1D673626" w:rsidR="00F72356" w:rsidRPr="00EB65AE" w:rsidRDefault="00F72356" w:rsidP="00281142">
      <w:pPr>
        <w:spacing w:after="0" w:line="240" w:lineRule="auto"/>
        <w:contextualSpacing/>
        <w:jc w:val="both"/>
        <w:rPr>
          <w:rFonts w:ascii="Calibri" w:eastAsia="Malgun Gothic" w:hAnsi="Calibri" w:cs="Arial"/>
          <w:bCs/>
          <w:kern w:val="0"/>
          <w:sz w:val="22"/>
          <w:szCs w:val="22"/>
          <w14:ligatures w14:val="none"/>
        </w:rPr>
      </w:pPr>
      <w:r w:rsidRPr="00EB65AE">
        <w:rPr>
          <w:rFonts w:ascii="Calibri" w:eastAsia="Malgun Gothic" w:hAnsi="Calibri" w:cs="Arial"/>
          <w:bCs/>
          <w:kern w:val="0"/>
          <w:sz w:val="22"/>
          <w:szCs w:val="22"/>
          <w14:ligatures w14:val="none"/>
        </w:rPr>
        <w:t xml:space="preserve">(iii) Data and monitoring system functional with protocols, standards </w:t>
      </w:r>
      <w:r w:rsidRPr="00EB65AE">
        <w:rPr>
          <w:rFonts w:ascii="Calibri" w:eastAsia="Malgun Gothic" w:hAnsi="Calibri" w:cs="Arial"/>
          <w:kern w:val="0"/>
          <w:sz w:val="22"/>
          <w:szCs w:val="22"/>
          <w14:ligatures w14:val="none"/>
        </w:rPr>
        <w:t xml:space="preserve">and procedures to enable information sharing and use </w:t>
      </w:r>
      <w:r w:rsidRPr="00EB65AE">
        <w:rPr>
          <w:rFonts w:ascii="Calibri" w:eastAsia="Malgun Gothic" w:hAnsi="Calibri" w:cs="Arial"/>
          <w:bCs/>
          <w:kern w:val="0"/>
          <w:sz w:val="22"/>
          <w:szCs w:val="22"/>
          <w14:ligatures w14:val="none"/>
        </w:rPr>
        <w:t>for informed decision-making</w:t>
      </w:r>
    </w:p>
    <w:p w14:paraId="70764A8B" w14:textId="77777777" w:rsidR="00F72356" w:rsidRPr="00EB65AE" w:rsidRDefault="00F72356" w:rsidP="00BC240D">
      <w:pPr>
        <w:spacing w:after="0" w:line="240" w:lineRule="auto"/>
        <w:contextualSpacing/>
        <w:jc w:val="both"/>
        <w:rPr>
          <w:rFonts w:ascii="Calibri" w:eastAsia="Malgun Gothic" w:hAnsi="Calibri" w:cs="Arial"/>
          <w:kern w:val="0"/>
          <w:sz w:val="22"/>
          <w:szCs w:val="22"/>
          <w14:ligatures w14:val="none"/>
        </w:rPr>
      </w:pPr>
      <w:r w:rsidRPr="00EB65AE">
        <w:rPr>
          <w:rFonts w:ascii="Calibri" w:eastAsia="Malgun Gothic" w:hAnsi="Calibri" w:cs="Arial"/>
          <w:kern w:val="0"/>
          <w:sz w:val="22"/>
          <w:szCs w:val="22"/>
          <w14:ligatures w14:val="none"/>
        </w:rPr>
        <w:t>(iv) Enhanced capacities of key institutions for conservation of Cetaceans and their habitats as measures by the UNDP Capacity Assessment Scorecard</w:t>
      </w:r>
    </w:p>
    <w:p w14:paraId="30D30CBF" w14:textId="0516A877" w:rsidR="00242F12" w:rsidRPr="00EB65AE" w:rsidRDefault="00F72356" w:rsidP="00BC240D">
      <w:pPr>
        <w:spacing w:after="0" w:line="240" w:lineRule="auto"/>
        <w:contextualSpacing/>
        <w:jc w:val="both"/>
        <w:rPr>
          <w:rFonts w:ascii="Calibri" w:eastAsia="Malgun Gothic" w:hAnsi="Calibri" w:cs="Arial"/>
          <w:kern w:val="0"/>
          <w:sz w:val="22"/>
          <w:szCs w:val="22"/>
          <w14:ligatures w14:val="none"/>
        </w:rPr>
      </w:pPr>
      <w:r w:rsidRPr="00EB65AE">
        <w:rPr>
          <w:rFonts w:ascii="Calibri" w:eastAsia="Malgun Gothic" w:hAnsi="Calibri" w:cs="Arial"/>
          <w:kern w:val="0"/>
          <w:sz w:val="22"/>
          <w:szCs w:val="22"/>
          <w14:ligatures w14:val="none"/>
        </w:rPr>
        <w:t>(v) National Conservation Plan, with short, medium and long-term actions for conservation of Cetaceans and their habitats approved with functional institutional, coordination and budgetary resources in place</w:t>
      </w:r>
    </w:p>
    <w:p w14:paraId="2B9CBC5A" w14:textId="77777777" w:rsidR="00242F12" w:rsidRPr="00EB65AE" w:rsidRDefault="00242F12" w:rsidP="00242F12">
      <w:pPr>
        <w:spacing w:after="0" w:line="240" w:lineRule="auto"/>
        <w:contextualSpacing/>
        <w:rPr>
          <w:rFonts w:ascii="Calibri" w:eastAsia="Malgun Gothic" w:hAnsi="Calibri" w:cs="Arial"/>
          <w:kern w:val="0"/>
          <w:sz w:val="22"/>
          <w:szCs w:val="22"/>
          <w14:ligatures w14:val="none"/>
        </w:rPr>
      </w:pPr>
    </w:p>
    <w:p w14:paraId="125875B7" w14:textId="126BCA35" w:rsidR="00242F12" w:rsidRPr="00EB65AE" w:rsidRDefault="00242F12" w:rsidP="00242F12">
      <w:pPr>
        <w:spacing w:after="0" w:line="240" w:lineRule="auto"/>
        <w:contextualSpacing/>
        <w:rPr>
          <w:rFonts w:ascii="Calibri" w:eastAsia="Malgun Gothic" w:hAnsi="Calibri" w:cs="Arial"/>
          <w:kern w:val="0"/>
          <w:sz w:val="22"/>
          <w:szCs w:val="22"/>
          <w14:ligatures w14:val="none"/>
        </w:rPr>
      </w:pPr>
      <w:r w:rsidRPr="00EB65AE">
        <w:rPr>
          <w:rFonts w:ascii="Calibri" w:eastAsia="Malgun Gothic" w:hAnsi="Calibri" w:cs="Arial"/>
          <w:b/>
          <w:bCs/>
          <w:kern w:val="0"/>
          <w:sz w:val="22"/>
          <w:szCs w:val="22"/>
          <w14:ligatures w14:val="none"/>
        </w:rPr>
        <w:t xml:space="preserve">Component 2: </w:t>
      </w:r>
      <w:r w:rsidR="00ED423A" w:rsidRPr="00EB65AE">
        <w:rPr>
          <w:rFonts w:ascii="Calibri" w:eastAsia="Malgun Gothic" w:hAnsi="Calibri" w:cs="Arial"/>
          <w:b/>
          <w:bCs/>
          <w:kern w:val="0"/>
          <w:sz w:val="22"/>
          <w:szCs w:val="22"/>
          <w14:ligatures w14:val="none"/>
        </w:rPr>
        <w:t>Improved management of Cetaceans and their habitats</w:t>
      </w:r>
    </w:p>
    <w:p w14:paraId="52F764C0" w14:textId="7041177A" w:rsidR="00981050" w:rsidRPr="00EB65AE" w:rsidRDefault="00242F12" w:rsidP="00C41AB4">
      <w:pPr>
        <w:spacing w:after="0" w:line="240" w:lineRule="auto"/>
        <w:contextualSpacing/>
        <w:jc w:val="both"/>
        <w:rPr>
          <w:rFonts w:ascii="Calibri" w:eastAsia="Malgun Gothic" w:hAnsi="Calibri" w:cs="Arial"/>
          <w:kern w:val="0"/>
          <w:sz w:val="22"/>
          <w:szCs w:val="22"/>
          <w14:ligatures w14:val="none"/>
        </w:rPr>
      </w:pPr>
      <w:r w:rsidRPr="00EB65AE">
        <w:rPr>
          <w:rFonts w:ascii="Calibri" w:eastAsia="Malgun Gothic" w:hAnsi="Calibri" w:cs="Arial"/>
          <w:kern w:val="0"/>
          <w:sz w:val="22"/>
          <w:szCs w:val="22"/>
          <w14:ligatures w14:val="none"/>
        </w:rPr>
        <w:t xml:space="preserve">This component emphasizes </w:t>
      </w:r>
      <w:r w:rsidR="00C41AB4" w:rsidRPr="00EB65AE">
        <w:rPr>
          <w:rFonts w:ascii="Calibri" w:eastAsia="Malgun Gothic" w:hAnsi="Calibri" w:cs="Arial"/>
          <w:kern w:val="0"/>
          <w:sz w:val="22"/>
          <w:szCs w:val="22"/>
          <w14:ligatures w14:val="none"/>
        </w:rPr>
        <w:t xml:space="preserve">the area-based effective conservation measures in critical cetacean habitats in the </w:t>
      </w:r>
      <w:r w:rsidR="00926617">
        <w:rPr>
          <w:rFonts w:ascii="Calibri" w:eastAsia="Malgun Gothic" w:hAnsi="Calibri" w:cs="Arial"/>
          <w:kern w:val="0"/>
          <w:sz w:val="22"/>
          <w:szCs w:val="22"/>
          <w14:ligatures w14:val="none"/>
        </w:rPr>
        <w:t xml:space="preserve">Black Sea, the </w:t>
      </w:r>
      <w:r w:rsidR="00C41AB4" w:rsidRPr="00EB65AE">
        <w:rPr>
          <w:rFonts w:ascii="Calibri" w:eastAsia="Malgun Gothic" w:hAnsi="Calibri" w:cs="Arial"/>
          <w:kern w:val="0"/>
          <w:sz w:val="22"/>
          <w:szCs w:val="22"/>
          <w14:ligatures w14:val="none"/>
        </w:rPr>
        <w:t xml:space="preserve">Aegean Sea, and Mediterranean to protect Cetaceans and their habitats. </w:t>
      </w:r>
    </w:p>
    <w:p w14:paraId="0DA8659D" w14:textId="77777777" w:rsidR="00981050" w:rsidRPr="00EB65AE" w:rsidRDefault="00981050" w:rsidP="00C41AB4">
      <w:pPr>
        <w:spacing w:after="0" w:line="240" w:lineRule="auto"/>
        <w:contextualSpacing/>
        <w:jc w:val="both"/>
        <w:rPr>
          <w:rFonts w:ascii="Calibri" w:eastAsia="Malgun Gothic" w:hAnsi="Calibri" w:cs="Arial"/>
          <w:kern w:val="0"/>
          <w:sz w:val="22"/>
          <w:szCs w:val="22"/>
          <w14:ligatures w14:val="none"/>
        </w:rPr>
      </w:pPr>
    </w:p>
    <w:p w14:paraId="5FCB4CF7" w14:textId="641E7CCC" w:rsidR="00787235" w:rsidRPr="00EB65AE" w:rsidRDefault="00C41AB4" w:rsidP="00981050">
      <w:pPr>
        <w:spacing w:after="0" w:line="240" w:lineRule="auto"/>
        <w:contextualSpacing/>
        <w:jc w:val="both"/>
        <w:rPr>
          <w:rFonts w:ascii="Calibri" w:eastAsia="Malgun Gothic" w:hAnsi="Calibri" w:cs="Arial"/>
          <w:kern w:val="0"/>
          <w:sz w:val="22"/>
          <w:szCs w:val="22"/>
          <w14:ligatures w14:val="none"/>
        </w:rPr>
      </w:pPr>
      <w:r w:rsidRPr="00EB65AE">
        <w:rPr>
          <w:rFonts w:ascii="Calibri" w:eastAsia="Malgun Gothic" w:hAnsi="Calibri" w:cs="Arial"/>
          <w:kern w:val="0"/>
          <w:sz w:val="22"/>
          <w:szCs w:val="22"/>
          <w14:ligatures w14:val="none"/>
        </w:rPr>
        <w:t>This will be measured by:</w:t>
      </w:r>
    </w:p>
    <w:p w14:paraId="65328429" w14:textId="220CCAC3" w:rsidR="00C41AB4" w:rsidRPr="00EB65AE" w:rsidRDefault="00C41AB4" w:rsidP="00281142">
      <w:pPr>
        <w:spacing w:after="0" w:line="240" w:lineRule="auto"/>
        <w:contextualSpacing/>
        <w:jc w:val="both"/>
        <w:rPr>
          <w:rFonts w:ascii="Calibri" w:eastAsia="Malgun Gothic" w:hAnsi="Calibri" w:cs="Arial"/>
          <w:kern w:val="0"/>
          <w:sz w:val="22"/>
          <w:szCs w:val="22"/>
          <w14:ligatures w14:val="none"/>
        </w:rPr>
      </w:pPr>
      <w:r w:rsidRPr="00EB65AE">
        <w:rPr>
          <w:rFonts w:ascii="Calibri" w:eastAsia="Malgun Gothic" w:hAnsi="Calibri" w:cs="Arial"/>
          <w:kern w:val="0"/>
          <w:sz w:val="22"/>
          <w:szCs w:val="22"/>
          <w14:ligatures w14:val="none"/>
        </w:rPr>
        <w:t>(</w:t>
      </w:r>
      <w:proofErr w:type="spellStart"/>
      <w:r w:rsidRPr="00EB65AE">
        <w:rPr>
          <w:rFonts w:ascii="Calibri" w:eastAsia="Malgun Gothic" w:hAnsi="Calibri" w:cs="Arial"/>
          <w:kern w:val="0"/>
          <w:sz w:val="22"/>
          <w:szCs w:val="22"/>
          <w14:ligatures w14:val="none"/>
        </w:rPr>
        <w:t>i</w:t>
      </w:r>
      <w:proofErr w:type="spellEnd"/>
      <w:r w:rsidRPr="00EB65AE">
        <w:rPr>
          <w:rFonts w:ascii="Calibri" w:eastAsia="Malgun Gothic" w:hAnsi="Calibri" w:cs="Arial"/>
          <w:kern w:val="0"/>
          <w:sz w:val="22"/>
          <w:szCs w:val="22"/>
          <w14:ligatures w14:val="none"/>
        </w:rPr>
        <w:t>) Developed cetacean habitat modelling for marine spatial planning, conservation management and mitigation of anthropogenic threats</w:t>
      </w:r>
    </w:p>
    <w:p w14:paraId="5E04FE32" w14:textId="77777777" w:rsidR="00C41AB4" w:rsidRPr="00EB65AE" w:rsidRDefault="00C41AB4" w:rsidP="00281142">
      <w:pPr>
        <w:spacing w:after="0" w:line="240" w:lineRule="auto"/>
        <w:contextualSpacing/>
        <w:jc w:val="both"/>
        <w:rPr>
          <w:rFonts w:ascii="Calibri" w:eastAsia="Malgun Gothic" w:hAnsi="Calibri" w:cs="Arial"/>
          <w:kern w:val="0"/>
          <w:sz w:val="22"/>
          <w:szCs w:val="22"/>
          <w14:ligatures w14:val="none"/>
        </w:rPr>
      </w:pPr>
      <w:r w:rsidRPr="00EB65AE">
        <w:rPr>
          <w:rFonts w:ascii="Calibri" w:eastAsia="Malgun Gothic" w:hAnsi="Calibri" w:cs="Arial"/>
          <w:kern w:val="0"/>
          <w:sz w:val="22"/>
          <w:szCs w:val="22"/>
          <w14:ligatures w14:val="none"/>
        </w:rPr>
        <w:t>(ii) Number of best practices and guidelines applied to sector activities to enhance effectiveness of conservation actions</w:t>
      </w:r>
    </w:p>
    <w:p w14:paraId="7D4537C0" w14:textId="03509712" w:rsidR="00C41AB4" w:rsidRPr="00EB65AE" w:rsidRDefault="00C41AB4" w:rsidP="00281142">
      <w:pPr>
        <w:spacing w:after="0" w:line="240" w:lineRule="auto"/>
        <w:contextualSpacing/>
        <w:jc w:val="both"/>
        <w:rPr>
          <w:rFonts w:ascii="Calibri" w:eastAsia="Malgun Gothic" w:hAnsi="Calibri" w:cs="Arial"/>
          <w:kern w:val="0"/>
          <w:sz w:val="22"/>
          <w:szCs w:val="22"/>
          <w14:ligatures w14:val="none"/>
        </w:rPr>
      </w:pPr>
      <w:r w:rsidRPr="00EB65AE">
        <w:rPr>
          <w:rFonts w:ascii="Calibri" w:eastAsia="Malgun Gothic" w:hAnsi="Calibri" w:cs="Arial"/>
          <w:kern w:val="0"/>
          <w:sz w:val="22"/>
          <w:szCs w:val="22"/>
          <w14:ligatures w14:val="none"/>
        </w:rPr>
        <w:t>(iii) At least X hectares of MPAs,</w:t>
      </w:r>
      <w:r w:rsidR="00926617">
        <w:rPr>
          <w:rFonts w:ascii="Calibri" w:eastAsia="Malgun Gothic" w:hAnsi="Calibri" w:cs="Arial"/>
          <w:kern w:val="0"/>
          <w:sz w:val="22"/>
          <w:szCs w:val="22"/>
          <w14:ligatures w14:val="none"/>
        </w:rPr>
        <w:t xml:space="preserve"> </w:t>
      </w:r>
      <w:r w:rsidRPr="00EB65AE">
        <w:rPr>
          <w:rFonts w:ascii="Calibri" w:eastAsia="Malgun Gothic" w:hAnsi="Calibri" w:cs="Arial"/>
          <w:kern w:val="0"/>
          <w:sz w:val="22"/>
          <w:szCs w:val="22"/>
          <w14:ligatures w14:val="none"/>
        </w:rPr>
        <w:t>Fisheries Restricted Areas (FRAs), Fisheries Reserves, etc. under effective management to enhance the conservation of Cetaceans and their habitats</w:t>
      </w:r>
    </w:p>
    <w:p w14:paraId="6378C84B" w14:textId="77777777" w:rsidR="00C41AB4" w:rsidRPr="00EB65AE" w:rsidRDefault="00C41AB4" w:rsidP="00281142">
      <w:pPr>
        <w:spacing w:after="0" w:line="240" w:lineRule="auto"/>
        <w:contextualSpacing/>
        <w:jc w:val="both"/>
        <w:rPr>
          <w:rFonts w:ascii="Calibri" w:eastAsia="Malgun Gothic" w:hAnsi="Calibri" w:cs="Arial"/>
          <w:kern w:val="0"/>
          <w:sz w:val="22"/>
          <w:szCs w:val="22"/>
          <w14:ligatures w14:val="none"/>
        </w:rPr>
      </w:pPr>
      <w:r w:rsidRPr="00EB65AE">
        <w:rPr>
          <w:rFonts w:ascii="Calibri" w:eastAsia="Malgun Gothic" w:hAnsi="Calibri" w:cs="Arial"/>
          <w:kern w:val="0"/>
          <w:sz w:val="22"/>
          <w:szCs w:val="22"/>
          <w14:ligatures w14:val="none"/>
        </w:rPr>
        <w:t>(iv) Monitoring protocols for 5 key Cetacean species acting as key indicators of health and resilience of marine ecosystems</w:t>
      </w:r>
    </w:p>
    <w:p w14:paraId="2BA8E141" w14:textId="77777777" w:rsidR="00C41AB4" w:rsidRPr="00EB65AE" w:rsidRDefault="00C41AB4" w:rsidP="00281142">
      <w:pPr>
        <w:spacing w:after="0" w:line="240" w:lineRule="auto"/>
        <w:contextualSpacing/>
        <w:jc w:val="both"/>
        <w:rPr>
          <w:rFonts w:ascii="Calibri" w:eastAsia="Malgun Gothic" w:hAnsi="Calibri" w:cs="Arial"/>
          <w:kern w:val="0"/>
          <w:sz w:val="22"/>
          <w:szCs w:val="22"/>
          <w14:ligatures w14:val="none"/>
        </w:rPr>
      </w:pPr>
      <w:r w:rsidRPr="00EB65AE">
        <w:rPr>
          <w:rFonts w:ascii="Calibri" w:eastAsia="Malgun Gothic" w:hAnsi="Calibri" w:cs="Arial"/>
          <w:kern w:val="0"/>
          <w:sz w:val="22"/>
          <w:szCs w:val="22"/>
          <w14:ligatures w14:val="none"/>
        </w:rPr>
        <w:t>(v) At least 2-3 BD-friendly financial solutions building on the BIOFIN work</w:t>
      </w:r>
    </w:p>
    <w:p w14:paraId="08D645B2" w14:textId="67C26570" w:rsidR="00C41AB4" w:rsidRPr="00EB65AE" w:rsidRDefault="00C41AB4" w:rsidP="00281142">
      <w:pPr>
        <w:spacing w:after="0" w:line="240" w:lineRule="auto"/>
        <w:contextualSpacing/>
        <w:jc w:val="both"/>
        <w:rPr>
          <w:rFonts w:ascii="Calibri" w:eastAsia="Malgun Gothic" w:hAnsi="Calibri" w:cs="Arial"/>
          <w:kern w:val="0"/>
          <w:sz w:val="22"/>
          <w:szCs w:val="22"/>
          <w14:ligatures w14:val="none"/>
        </w:rPr>
      </w:pPr>
      <w:r w:rsidRPr="00EB65AE">
        <w:rPr>
          <w:rFonts w:ascii="Calibri" w:eastAsia="Malgun Gothic" w:hAnsi="Calibri" w:cs="Arial"/>
          <w:kern w:val="0"/>
          <w:sz w:val="22"/>
          <w:szCs w:val="22"/>
          <w14:ligatures w14:val="none"/>
        </w:rPr>
        <w:t xml:space="preserve">(vi) At least 5 private sector entities engaged </w:t>
      </w:r>
      <w:r w:rsidR="00787235" w:rsidRPr="00EB65AE">
        <w:rPr>
          <w:rFonts w:ascii="Calibri" w:eastAsia="Malgun Gothic" w:hAnsi="Calibri" w:cs="Arial"/>
          <w:kern w:val="0"/>
          <w:sz w:val="22"/>
          <w:szCs w:val="22"/>
          <w14:ligatures w14:val="none"/>
        </w:rPr>
        <w:t>in</w:t>
      </w:r>
      <w:r w:rsidRPr="00EB65AE">
        <w:rPr>
          <w:rFonts w:ascii="Calibri" w:eastAsia="Malgun Gothic" w:hAnsi="Calibri" w:cs="Arial"/>
          <w:kern w:val="0"/>
          <w:sz w:val="22"/>
          <w:szCs w:val="22"/>
          <w14:ligatures w14:val="none"/>
        </w:rPr>
        <w:t xml:space="preserve"> financing conservation measures</w:t>
      </w:r>
    </w:p>
    <w:p w14:paraId="70D16A8A" w14:textId="77777777" w:rsidR="00242F12" w:rsidRPr="00EB65AE" w:rsidRDefault="00242F12" w:rsidP="00242F12">
      <w:pPr>
        <w:spacing w:after="0" w:line="240" w:lineRule="auto"/>
        <w:contextualSpacing/>
        <w:rPr>
          <w:rFonts w:ascii="Calibri" w:eastAsia="Malgun Gothic" w:hAnsi="Calibri" w:cs="Arial"/>
          <w:kern w:val="0"/>
          <w:sz w:val="22"/>
          <w:szCs w:val="22"/>
          <w14:ligatures w14:val="none"/>
        </w:rPr>
      </w:pPr>
    </w:p>
    <w:p w14:paraId="2CF12EC3" w14:textId="0E67653B" w:rsidR="00242F12" w:rsidRPr="00EB65AE" w:rsidRDefault="00242F12" w:rsidP="00242F12">
      <w:pPr>
        <w:spacing w:after="0" w:line="240" w:lineRule="auto"/>
        <w:contextualSpacing/>
        <w:rPr>
          <w:rFonts w:ascii="Calibri" w:eastAsia="Malgun Gothic" w:hAnsi="Calibri" w:cs="Arial"/>
          <w:b/>
          <w:bCs/>
          <w:kern w:val="0"/>
          <w:sz w:val="22"/>
          <w:szCs w:val="22"/>
          <w14:ligatures w14:val="none"/>
        </w:rPr>
      </w:pPr>
      <w:r w:rsidRPr="008A73F2">
        <w:rPr>
          <w:rFonts w:ascii="Calibri" w:eastAsia="Malgun Gothic" w:hAnsi="Calibri" w:cs="Arial"/>
          <w:b/>
          <w:bCs/>
          <w:kern w:val="0"/>
          <w:sz w:val="22"/>
          <w:szCs w:val="22"/>
          <w14:ligatures w14:val="none"/>
        </w:rPr>
        <w:t xml:space="preserve">Component 3: </w:t>
      </w:r>
      <w:r w:rsidR="00926617" w:rsidRPr="008A73F2">
        <w:rPr>
          <w:rFonts w:ascii="Calibri" w:eastAsia="Malgun Gothic" w:hAnsi="Calibri" w:cs="Arial"/>
          <w:b/>
          <w:bCs/>
          <w:kern w:val="0"/>
          <w:sz w:val="22"/>
          <w:szCs w:val="22"/>
          <w14:ligatures w14:val="none"/>
        </w:rPr>
        <w:t>Raising</w:t>
      </w:r>
      <w:r w:rsidR="00252529" w:rsidRPr="008A73F2">
        <w:rPr>
          <w:rFonts w:ascii="Calibri" w:eastAsia="Malgun Gothic" w:hAnsi="Calibri" w:cs="Arial"/>
          <w:b/>
          <w:bCs/>
          <w:kern w:val="0"/>
          <w:sz w:val="22"/>
          <w:szCs w:val="22"/>
          <w14:ligatures w14:val="none"/>
        </w:rPr>
        <w:t xml:space="preserve"> awareness</w:t>
      </w:r>
      <w:r w:rsidR="00252529" w:rsidRPr="00EB65AE">
        <w:rPr>
          <w:rFonts w:ascii="Calibri" w:eastAsia="Malgun Gothic" w:hAnsi="Calibri" w:cs="Arial"/>
          <w:b/>
          <w:bCs/>
          <w:kern w:val="0"/>
          <w:sz w:val="22"/>
          <w:szCs w:val="22"/>
          <w14:ligatures w14:val="none"/>
        </w:rPr>
        <w:t xml:space="preserve"> and knowledge management to promote replication and scale-up of integrated approaches to conservation of Cetaceans and their habitats</w:t>
      </w:r>
    </w:p>
    <w:p w14:paraId="0DAE7AC4" w14:textId="77777777" w:rsidR="00BB0BF0" w:rsidRPr="00EB65AE" w:rsidRDefault="00D00407" w:rsidP="00AA6C33">
      <w:pPr>
        <w:spacing w:after="0" w:line="240" w:lineRule="auto"/>
        <w:contextualSpacing/>
        <w:jc w:val="both"/>
        <w:rPr>
          <w:rFonts w:ascii="Calibri" w:eastAsia="Malgun Gothic" w:hAnsi="Calibri" w:cs="Arial"/>
          <w:kern w:val="0"/>
          <w:sz w:val="22"/>
          <w:szCs w:val="22"/>
          <w14:ligatures w14:val="none"/>
        </w:rPr>
      </w:pPr>
      <w:r w:rsidRPr="00EB65AE">
        <w:rPr>
          <w:rFonts w:ascii="Calibri" w:eastAsia="Malgun Gothic" w:hAnsi="Calibri" w:cs="Arial"/>
          <w:kern w:val="0"/>
          <w:sz w:val="22"/>
          <w:szCs w:val="22"/>
          <w14:ligatures w14:val="none"/>
        </w:rPr>
        <w:t>T</w:t>
      </w:r>
      <w:r w:rsidR="00242F12" w:rsidRPr="00EB65AE">
        <w:rPr>
          <w:rFonts w:ascii="Calibri" w:eastAsia="Malgun Gothic" w:hAnsi="Calibri" w:cs="Arial"/>
          <w:kern w:val="0"/>
          <w:sz w:val="22"/>
          <w:szCs w:val="22"/>
          <w14:ligatures w14:val="none"/>
        </w:rPr>
        <w:t xml:space="preserve">his component enhances </w:t>
      </w:r>
      <w:r w:rsidR="00AA6C33" w:rsidRPr="00EB65AE">
        <w:rPr>
          <w:rFonts w:ascii="Calibri" w:eastAsia="Malgun Gothic" w:hAnsi="Calibri" w:cs="Arial"/>
          <w:kern w:val="0"/>
          <w:sz w:val="22"/>
          <w:szCs w:val="22"/>
          <w14:ligatures w14:val="none"/>
        </w:rPr>
        <w:t xml:space="preserve">the awareness and capacity of stakeholders promote replication and scale-up of integrated approaches to Cetacean areas. </w:t>
      </w:r>
    </w:p>
    <w:p w14:paraId="4FB79004" w14:textId="77777777" w:rsidR="00BB0BF0" w:rsidRPr="00EB65AE" w:rsidRDefault="00BB0BF0" w:rsidP="00AA6C33">
      <w:pPr>
        <w:spacing w:after="0" w:line="240" w:lineRule="auto"/>
        <w:contextualSpacing/>
        <w:jc w:val="both"/>
        <w:rPr>
          <w:rFonts w:ascii="Calibri" w:eastAsia="Malgun Gothic" w:hAnsi="Calibri" w:cs="Arial"/>
          <w:kern w:val="0"/>
          <w:sz w:val="22"/>
          <w:szCs w:val="22"/>
          <w14:ligatures w14:val="none"/>
        </w:rPr>
      </w:pPr>
    </w:p>
    <w:p w14:paraId="542FBCA0" w14:textId="00282FCF" w:rsidR="00AA6C33" w:rsidRPr="00EB65AE" w:rsidRDefault="00AA6C33" w:rsidP="00AA6C33">
      <w:pPr>
        <w:spacing w:after="0" w:line="240" w:lineRule="auto"/>
        <w:contextualSpacing/>
        <w:jc w:val="both"/>
        <w:rPr>
          <w:rFonts w:ascii="Calibri" w:eastAsia="Malgun Gothic" w:hAnsi="Calibri" w:cs="Arial"/>
          <w:kern w:val="0"/>
          <w:sz w:val="22"/>
          <w:szCs w:val="22"/>
          <w14:ligatures w14:val="none"/>
        </w:rPr>
      </w:pPr>
      <w:r w:rsidRPr="00EB65AE">
        <w:rPr>
          <w:rFonts w:ascii="Calibri" w:eastAsia="Malgun Gothic" w:hAnsi="Calibri" w:cs="Arial"/>
          <w:kern w:val="0"/>
          <w:sz w:val="22"/>
          <w:szCs w:val="22"/>
          <w14:ligatures w14:val="none"/>
        </w:rPr>
        <w:t>This will be measured by:</w:t>
      </w:r>
    </w:p>
    <w:p w14:paraId="0F889500" w14:textId="77777777" w:rsidR="00AA6C33" w:rsidRPr="00EB65AE" w:rsidRDefault="00AA6C33" w:rsidP="00AA6C33">
      <w:pPr>
        <w:spacing w:after="0" w:line="240" w:lineRule="auto"/>
        <w:contextualSpacing/>
        <w:jc w:val="both"/>
        <w:rPr>
          <w:rFonts w:ascii="Calibri" w:eastAsia="Malgun Gothic" w:hAnsi="Calibri" w:cs="Arial"/>
          <w:bCs/>
          <w:kern w:val="0"/>
          <w:sz w:val="22"/>
          <w:szCs w:val="22"/>
          <w14:ligatures w14:val="none"/>
        </w:rPr>
      </w:pPr>
      <w:r w:rsidRPr="00EB65AE">
        <w:rPr>
          <w:rFonts w:ascii="Calibri" w:eastAsia="Malgun Gothic" w:hAnsi="Calibri" w:cs="Arial"/>
          <w:bCs/>
          <w:kern w:val="0"/>
          <w:sz w:val="22"/>
          <w:szCs w:val="22"/>
          <w14:ligatures w14:val="none"/>
        </w:rPr>
        <w:t>(</w:t>
      </w:r>
      <w:proofErr w:type="spellStart"/>
      <w:r w:rsidRPr="00EB65AE">
        <w:rPr>
          <w:rFonts w:ascii="Calibri" w:eastAsia="Malgun Gothic" w:hAnsi="Calibri" w:cs="Arial"/>
          <w:bCs/>
          <w:kern w:val="0"/>
          <w:sz w:val="22"/>
          <w:szCs w:val="22"/>
          <w14:ligatures w14:val="none"/>
        </w:rPr>
        <w:t>i</w:t>
      </w:r>
      <w:proofErr w:type="spellEnd"/>
      <w:r w:rsidRPr="00EB65AE">
        <w:rPr>
          <w:rFonts w:ascii="Calibri" w:eastAsia="Malgun Gothic" w:hAnsi="Calibri" w:cs="Arial"/>
          <w:bCs/>
          <w:kern w:val="0"/>
          <w:sz w:val="22"/>
          <w:szCs w:val="22"/>
          <w14:ligatures w14:val="none"/>
        </w:rPr>
        <w:t>) At least 60% of sampled stakeholders aware of threats and benefits of nature-friendly activities as indicated by KAP survey</w:t>
      </w:r>
    </w:p>
    <w:p w14:paraId="05C8E38A" w14:textId="77777777" w:rsidR="00AA6C33" w:rsidRPr="00EB65AE" w:rsidRDefault="00AA6C33" w:rsidP="00AA6C33">
      <w:pPr>
        <w:spacing w:after="0" w:line="240" w:lineRule="auto"/>
        <w:contextualSpacing/>
        <w:jc w:val="both"/>
        <w:rPr>
          <w:rFonts w:ascii="Calibri" w:eastAsia="Malgun Gothic" w:hAnsi="Calibri" w:cs="Arial"/>
          <w:bCs/>
          <w:kern w:val="0"/>
          <w:sz w:val="22"/>
          <w:szCs w:val="22"/>
          <w14:ligatures w14:val="none"/>
        </w:rPr>
      </w:pPr>
      <w:r w:rsidRPr="00EB65AE">
        <w:rPr>
          <w:rFonts w:ascii="Calibri" w:eastAsia="Malgun Gothic" w:hAnsi="Calibri" w:cs="Arial"/>
          <w:bCs/>
          <w:kern w:val="0"/>
          <w:sz w:val="22"/>
          <w:szCs w:val="22"/>
          <w14:ligatures w14:val="none"/>
        </w:rPr>
        <w:t>(ii) At least 10 good practices of nature-based solutions codified, adapted and disseminated</w:t>
      </w:r>
    </w:p>
    <w:p w14:paraId="3B9BC7C8" w14:textId="06CDE400" w:rsidR="00242F12" w:rsidRPr="00EB65AE" w:rsidRDefault="00AA6C33" w:rsidP="00AA6C33">
      <w:pPr>
        <w:spacing w:after="0" w:line="240" w:lineRule="auto"/>
        <w:contextualSpacing/>
        <w:jc w:val="both"/>
        <w:rPr>
          <w:rFonts w:ascii="Calibri" w:eastAsia="Malgun Gothic" w:hAnsi="Calibri" w:cs="Arial"/>
          <w:kern w:val="0"/>
          <w:sz w:val="22"/>
          <w:szCs w:val="22"/>
          <w14:ligatures w14:val="none"/>
        </w:rPr>
      </w:pPr>
      <w:r w:rsidRPr="00EB65AE">
        <w:rPr>
          <w:rFonts w:ascii="Calibri" w:eastAsia="Malgun Gothic" w:hAnsi="Calibri" w:cs="Arial"/>
          <w:kern w:val="0"/>
          <w:sz w:val="22"/>
          <w:szCs w:val="22"/>
          <w14:ligatures w14:val="none"/>
        </w:rPr>
        <w:t>(iii) At least 10 regional knowledge sharing events completed with ACCOBAMS countries</w:t>
      </w:r>
    </w:p>
    <w:p w14:paraId="624C0E6F" w14:textId="77777777" w:rsidR="00242F12" w:rsidRPr="00EB65AE" w:rsidRDefault="00242F12" w:rsidP="00AA6C33">
      <w:pPr>
        <w:spacing w:after="0" w:line="240" w:lineRule="auto"/>
        <w:contextualSpacing/>
        <w:jc w:val="both"/>
        <w:rPr>
          <w:rFonts w:ascii="Calibri" w:eastAsia="Malgun Gothic" w:hAnsi="Calibri" w:cs="Arial"/>
          <w:kern w:val="0"/>
          <w:sz w:val="22"/>
          <w:szCs w:val="22"/>
          <w14:ligatures w14:val="none"/>
        </w:rPr>
      </w:pPr>
    </w:p>
    <w:p w14:paraId="236D6337" w14:textId="465B97F6" w:rsidR="00242F12" w:rsidRPr="00EB65AE" w:rsidRDefault="00242F12" w:rsidP="00242F12">
      <w:pPr>
        <w:spacing w:after="0" w:line="240" w:lineRule="auto"/>
        <w:contextualSpacing/>
        <w:rPr>
          <w:rFonts w:ascii="Calibri" w:eastAsia="Malgun Gothic" w:hAnsi="Calibri" w:cs="Arial"/>
          <w:b/>
          <w:bCs/>
          <w:kern w:val="0"/>
          <w:sz w:val="22"/>
          <w:szCs w:val="22"/>
          <w14:ligatures w14:val="none"/>
        </w:rPr>
      </w:pPr>
      <w:r w:rsidRPr="00EB65AE">
        <w:rPr>
          <w:rFonts w:ascii="Calibri" w:eastAsia="Malgun Gothic" w:hAnsi="Calibri" w:cs="Arial"/>
          <w:b/>
          <w:bCs/>
          <w:kern w:val="0"/>
          <w:sz w:val="22"/>
          <w:szCs w:val="22"/>
          <w14:ligatures w14:val="none"/>
        </w:rPr>
        <w:t xml:space="preserve">Component 4: </w:t>
      </w:r>
      <w:r w:rsidR="00317586" w:rsidRPr="00EB65AE">
        <w:rPr>
          <w:rFonts w:ascii="Calibri" w:eastAsia="Malgun Gothic" w:hAnsi="Calibri" w:cs="Arial"/>
          <w:b/>
          <w:bCs/>
          <w:kern w:val="0"/>
          <w:sz w:val="22"/>
          <w:szCs w:val="22"/>
          <w14:ligatures w14:val="none"/>
        </w:rPr>
        <w:t>Effective project monitoring and evaluation ensured and supporting adaptive management and TOC</w:t>
      </w:r>
    </w:p>
    <w:p w14:paraId="78399389" w14:textId="77777777" w:rsidR="00BB0BF0" w:rsidRPr="00EB65AE" w:rsidRDefault="00A344BE" w:rsidP="00AA13AC">
      <w:pPr>
        <w:spacing w:after="0" w:line="240" w:lineRule="auto"/>
        <w:contextualSpacing/>
        <w:jc w:val="both"/>
        <w:rPr>
          <w:rFonts w:ascii="Calibri" w:eastAsia="Malgun Gothic" w:hAnsi="Calibri" w:cs="Arial"/>
          <w:kern w:val="0"/>
          <w:sz w:val="22"/>
          <w:szCs w:val="22"/>
          <w14:ligatures w14:val="none"/>
        </w:rPr>
      </w:pPr>
      <w:r w:rsidRPr="00EB65AE">
        <w:rPr>
          <w:rFonts w:ascii="Calibri" w:eastAsia="Malgun Gothic" w:hAnsi="Calibri" w:cs="Arial"/>
          <w:kern w:val="0"/>
          <w:sz w:val="22"/>
          <w:szCs w:val="22"/>
          <w14:ligatures w14:val="none"/>
        </w:rPr>
        <w:t xml:space="preserve">This component ensures </w:t>
      </w:r>
      <w:r w:rsidR="00AA13AC" w:rsidRPr="00EB65AE">
        <w:rPr>
          <w:rFonts w:ascii="Calibri" w:eastAsia="Malgun Gothic" w:hAnsi="Calibri" w:cs="Arial"/>
          <w:kern w:val="0"/>
          <w:sz w:val="22"/>
          <w:szCs w:val="22"/>
          <w14:ligatures w14:val="none"/>
        </w:rPr>
        <w:t xml:space="preserve">an effective management, monitoring and reporting that is responsive to gender, youth, local stakeholder needs, related to project interventions, social and environmental standards, impacts and outcomes. </w:t>
      </w:r>
    </w:p>
    <w:p w14:paraId="00F1C589" w14:textId="77777777" w:rsidR="00E71E2B" w:rsidRPr="00EB65AE" w:rsidRDefault="00E71E2B" w:rsidP="00AA13AC">
      <w:pPr>
        <w:spacing w:after="0" w:line="240" w:lineRule="auto"/>
        <w:contextualSpacing/>
        <w:jc w:val="both"/>
        <w:rPr>
          <w:rFonts w:ascii="Calibri" w:eastAsia="Malgun Gothic" w:hAnsi="Calibri" w:cs="Arial"/>
          <w:kern w:val="0"/>
          <w:sz w:val="22"/>
          <w:szCs w:val="22"/>
          <w14:ligatures w14:val="none"/>
        </w:rPr>
      </w:pPr>
    </w:p>
    <w:p w14:paraId="06EFD12D" w14:textId="77777777" w:rsidR="00E71E2B" w:rsidRPr="00EB65AE" w:rsidRDefault="00E71E2B" w:rsidP="00AA13AC">
      <w:pPr>
        <w:spacing w:after="0" w:line="240" w:lineRule="auto"/>
        <w:contextualSpacing/>
        <w:jc w:val="both"/>
        <w:rPr>
          <w:rFonts w:ascii="Calibri" w:eastAsia="Malgun Gothic" w:hAnsi="Calibri" w:cs="Arial"/>
          <w:kern w:val="0"/>
          <w:sz w:val="22"/>
          <w:szCs w:val="22"/>
          <w14:ligatures w14:val="none"/>
        </w:rPr>
      </w:pPr>
    </w:p>
    <w:p w14:paraId="4A85F8D4" w14:textId="77777777" w:rsidR="00BB0BF0" w:rsidRPr="00EB65AE" w:rsidRDefault="00BB0BF0" w:rsidP="00AA13AC">
      <w:pPr>
        <w:spacing w:after="0" w:line="240" w:lineRule="auto"/>
        <w:contextualSpacing/>
        <w:jc w:val="both"/>
        <w:rPr>
          <w:rFonts w:ascii="Calibri" w:eastAsia="Malgun Gothic" w:hAnsi="Calibri" w:cs="Arial"/>
          <w:kern w:val="0"/>
          <w:sz w:val="22"/>
          <w:szCs w:val="22"/>
          <w14:ligatures w14:val="none"/>
        </w:rPr>
      </w:pPr>
    </w:p>
    <w:p w14:paraId="39BBEB63" w14:textId="75EAC49F" w:rsidR="00AA13AC" w:rsidRPr="00EB65AE" w:rsidRDefault="00AA13AC" w:rsidP="00AA13AC">
      <w:pPr>
        <w:spacing w:after="0" w:line="240" w:lineRule="auto"/>
        <w:contextualSpacing/>
        <w:jc w:val="both"/>
        <w:rPr>
          <w:rFonts w:ascii="Calibri" w:eastAsia="Malgun Gothic" w:hAnsi="Calibri" w:cs="Arial"/>
          <w:kern w:val="0"/>
          <w:sz w:val="22"/>
          <w:szCs w:val="22"/>
          <w14:ligatures w14:val="none"/>
        </w:rPr>
      </w:pPr>
      <w:r w:rsidRPr="00EB65AE">
        <w:rPr>
          <w:rFonts w:ascii="Calibri" w:eastAsia="Malgun Gothic" w:hAnsi="Calibri" w:cs="Arial"/>
          <w:kern w:val="0"/>
          <w:sz w:val="22"/>
          <w:szCs w:val="22"/>
          <w14:ligatures w14:val="none"/>
        </w:rPr>
        <w:t xml:space="preserve">This will be measured by: </w:t>
      </w:r>
    </w:p>
    <w:p w14:paraId="3D0BB018" w14:textId="77777777" w:rsidR="00AA13AC" w:rsidRPr="00EB65AE" w:rsidRDefault="00AA13AC" w:rsidP="00AA13AC">
      <w:pPr>
        <w:spacing w:after="0" w:line="240" w:lineRule="auto"/>
        <w:contextualSpacing/>
        <w:jc w:val="both"/>
        <w:rPr>
          <w:rFonts w:ascii="Calibri" w:eastAsia="Malgun Gothic" w:hAnsi="Calibri" w:cs="Arial"/>
          <w:kern w:val="0"/>
          <w:sz w:val="22"/>
          <w:szCs w:val="22"/>
          <w14:ligatures w14:val="none"/>
        </w:rPr>
      </w:pPr>
      <w:r w:rsidRPr="00EB65AE">
        <w:rPr>
          <w:rFonts w:ascii="Calibri" w:eastAsia="Malgun Gothic" w:hAnsi="Calibri" w:cs="Arial"/>
          <w:kern w:val="0"/>
          <w:sz w:val="22"/>
          <w:szCs w:val="22"/>
          <w14:ligatures w14:val="none"/>
        </w:rPr>
        <w:t>(</w:t>
      </w:r>
      <w:proofErr w:type="spellStart"/>
      <w:r w:rsidRPr="00EB65AE">
        <w:rPr>
          <w:rFonts w:ascii="Calibri" w:eastAsia="Malgun Gothic" w:hAnsi="Calibri" w:cs="Arial"/>
          <w:kern w:val="0"/>
          <w:sz w:val="22"/>
          <w:szCs w:val="22"/>
          <w14:ligatures w14:val="none"/>
        </w:rPr>
        <w:t>i</w:t>
      </w:r>
      <w:proofErr w:type="spellEnd"/>
      <w:r w:rsidRPr="00EB65AE">
        <w:rPr>
          <w:rFonts w:ascii="Calibri" w:eastAsia="Malgun Gothic" w:hAnsi="Calibri" w:cs="Arial"/>
          <w:kern w:val="0"/>
          <w:sz w:val="22"/>
          <w:szCs w:val="22"/>
          <w14:ligatures w14:val="none"/>
        </w:rPr>
        <w:t>) Number of adaptive management measures applied to adjust changing needs.</w:t>
      </w:r>
    </w:p>
    <w:p w14:paraId="6E510D62" w14:textId="046F5BD1" w:rsidR="00242F12" w:rsidRPr="00EB65AE" w:rsidRDefault="00AA13AC" w:rsidP="00AA13AC">
      <w:pPr>
        <w:spacing w:after="0" w:line="240" w:lineRule="auto"/>
        <w:contextualSpacing/>
        <w:jc w:val="both"/>
        <w:rPr>
          <w:rFonts w:ascii="Calibri" w:eastAsia="Malgun Gothic" w:hAnsi="Calibri" w:cs="Arial"/>
          <w:i/>
          <w:kern w:val="0"/>
          <w:sz w:val="22"/>
          <w:szCs w:val="22"/>
          <w:shd w:val="clear" w:color="auto" w:fill="D9E2F3"/>
          <w14:ligatures w14:val="none"/>
        </w:rPr>
      </w:pPr>
      <w:r w:rsidRPr="00EB65AE">
        <w:rPr>
          <w:rFonts w:ascii="Calibri" w:eastAsia="Malgun Gothic" w:hAnsi="Calibri" w:cs="Arial"/>
          <w:kern w:val="0"/>
          <w:sz w:val="22"/>
          <w:szCs w:val="22"/>
          <w14:ligatures w14:val="none"/>
        </w:rPr>
        <w:t>(ii) Number of SES plans and assessments finalized and under implementation</w:t>
      </w:r>
    </w:p>
    <w:p w14:paraId="630756CD" w14:textId="77777777" w:rsidR="00417EFE" w:rsidRPr="00EB65AE" w:rsidRDefault="00417EFE" w:rsidP="00AA13AC">
      <w:pPr>
        <w:spacing w:after="0" w:line="240" w:lineRule="auto"/>
        <w:contextualSpacing/>
        <w:jc w:val="both"/>
        <w:rPr>
          <w:rFonts w:ascii="Calibri" w:eastAsia="Malgun Gothic" w:hAnsi="Calibri" w:cs="Arial"/>
          <w:kern w:val="0"/>
          <w:sz w:val="22"/>
          <w:szCs w:val="22"/>
          <w:shd w:val="clear" w:color="auto" w:fill="EDEDED"/>
          <w14:ligatures w14:val="none"/>
        </w:rPr>
      </w:pPr>
    </w:p>
    <w:p w14:paraId="2B99DF4D" w14:textId="77777777" w:rsidR="00417EFE" w:rsidRPr="00EB65AE" w:rsidRDefault="00417EFE" w:rsidP="00974F5B">
      <w:pPr>
        <w:spacing w:after="0" w:line="240" w:lineRule="auto"/>
        <w:contextualSpacing/>
        <w:jc w:val="both"/>
        <w:rPr>
          <w:rFonts w:ascii="Calibri" w:eastAsia="Malgun Gothic" w:hAnsi="Calibri" w:cs="Arial"/>
          <w:kern w:val="0"/>
          <w:sz w:val="22"/>
          <w:szCs w:val="22"/>
          <w14:ligatures w14:val="none"/>
        </w:rPr>
      </w:pPr>
      <w:r w:rsidRPr="00EB65AE">
        <w:rPr>
          <w:rFonts w:ascii="Calibri" w:eastAsia="Malgun Gothic" w:hAnsi="Calibri" w:cs="Arial"/>
          <w:kern w:val="0"/>
          <w:sz w:val="22"/>
          <w:szCs w:val="22"/>
          <w14:ligatures w14:val="none"/>
        </w:rPr>
        <w:t xml:space="preserve">The following information is to be consulted as background for the GEF PPG phase: </w:t>
      </w:r>
    </w:p>
    <w:p w14:paraId="491844DE" w14:textId="77777777" w:rsidR="00417EFE" w:rsidRPr="00EB65AE" w:rsidRDefault="00417EFE" w:rsidP="00974F5B">
      <w:pPr>
        <w:numPr>
          <w:ilvl w:val="0"/>
          <w:numId w:val="7"/>
        </w:numPr>
        <w:spacing w:after="0" w:line="240" w:lineRule="auto"/>
        <w:ind w:left="720" w:hanging="360"/>
        <w:contextualSpacing/>
        <w:jc w:val="both"/>
        <w:rPr>
          <w:rFonts w:ascii="Calibri" w:eastAsia="Malgun Gothic" w:hAnsi="Calibri" w:cs="Arial"/>
          <w:kern w:val="0"/>
          <w:sz w:val="22"/>
          <w:szCs w:val="22"/>
          <w14:ligatures w14:val="none"/>
        </w:rPr>
      </w:pPr>
      <w:r w:rsidRPr="00EB65AE">
        <w:rPr>
          <w:rFonts w:ascii="Calibri" w:eastAsia="Malgun Gothic" w:hAnsi="Calibri" w:cs="Arial"/>
          <w:kern w:val="0"/>
          <w:sz w:val="22"/>
          <w:szCs w:val="22"/>
          <w14:ligatures w14:val="none"/>
        </w:rPr>
        <w:t>PIF cleared for WP inclusion or GEF Council approved PIF (PFD and child project concept note for projects that are part of a program)</w:t>
      </w:r>
    </w:p>
    <w:p w14:paraId="4316E5D2" w14:textId="77777777" w:rsidR="00417EFE" w:rsidRPr="00EB65AE" w:rsidRDefault="00417EFE" w:rsidP="00974F5B">
      <w:pPr>
        <w:numPr>
          <w:ilvl w:val="0"/>
          <w:numId w:val="7"/>
        </w:numPr>
        <w:spacing w:after="0" w:line="240" w:lineRule="auto"/>
        <w:ind w:left="720" w:hanging="360"/>
        <w:contextualSpacing/>
        <w:jc w:val="both"/>
        <w:rPr>
          <w:rFonts w:ascii="Calibri" w:eastAsia="Malgun Gothic" w:hAnsi="Calibri" w:cs="Arial"/>
          <w:kern w:val="0"/>
          <w:sz w:val="22"/>
          <w:szCs w:val="22"/>
          <w14:ligatures w14:val="none"/>
        </w:rPr>
      </w:pPr>
      <w:r w:rsidRPr="00EB65AE">
        <w:rPr>
          <w:rFonts w:ascii="Calibri" w:eastAsia="Malgun Gothic" w:hAnsi="Calibri" w:cs="Arial"/>
          <w:kern w:val="0"/>
          <w:sz w:val="22"/>
          <w:szCs w:val="22"/>
          <w14:ligatures w14:val="none"/>
        </w:rPr>
        <w:t>SES pre-screening (of PIF)</w:t>
      </w:r>
    </w:p>
    <w:p w14:paraId="607B75B7" w14:textId="77777777" w:rsidR="00417EFE" w:rsidRPr="00EB65AE" w:rsidRDefault="00417EFE" w:rsidP="00974F5B">
      <w:pPr>
        <w:numPr>
          <w:ilvl w:val="0"/>
          <w:numId w:val="7"/>
        </w:numPr>
        <w:spacing w:after="0" w:line="240" w:lineRule="auto"/>
        <w:ind w:left="720" w:hanging="360"/>
        <w:contextualSpacing/>
        <w:jc w:val="both"/>
        <w:rPr>
          <w:rFonts w:ascii="Calibri" w:eastAsia="Malgun Gothic" w:hAnsi="Calibri" w:cs="Arial"/>
          <w:kern w:val="0"/>
          <w:sz w:val="22"/>
          <w:szCs w:val="22"/>
          <w14:ligatures w14:val="none"/>
        </w:rPr>
      </w:pPr>
      <w:r w:rsidRPr="00EB65AE">
        <w:rPr>
          <w:rFonts w:ascii="Calibri" w:eastAsia="Malgun Gothic" w:hAnsi="Calibri" w:cs="Arial"/>
          <w:kern w:val="0"/>
          <w:sz w:val="22"/>
          <w:szCs w:val="22"/>
          <w14:ligatures w14:val="none"/>
        </w:rPr>
        <w:t>Comments from GEF Secretariat, Council, STAP</w:t>
      </w:r>
    </w:p>
    <w:p w14:paraId="7B5FD1CE" w14:textId="77777777" w:rsidR="00417EFE" w:rsidRPr="00EB65AE" w:rsidRDefault="00417EFE" w:rsidP="00974F5B">
      <w:pPr>
        <w:numPr>
          <w:ilvl w:val="0"/>
          <w:numId w:val="7"/>
        </w:numPr>
        <w:spacing w:after="0" w:line="240" w:lineRule="auto"/>
        <w:ind w:left="720" w:hanging="360"/>
        <w:contextualSpacing/>
        <w:jc w:val="both"/>
        <w:rPr>
          <w:rFonts w:ascii="Calibri" w:eastAsia="Malgun Gothic" w:hAnsi="Calibri" w:cs="Arial"/>
          <w:kern w:val="0"/>
          <w:sz w:val="22"/>
          <w:szCs w:val="22"/>
          <w14:ligatures w14:val="none"/>
        </w:rPr>
      </w:pPr>
      <w:hyperlink r:id="rId13" w:history="1">
        <w:r w:rsidRPr="00EB65AE">
          <w:rPr>
            <w:rFonts w:ascii="Calibri" w:eastAsia="Malgun Gothic" w:hAnsi="Calibri" w:cs="Arial"/>
            <w:color w:val="0000FF"/>
            <w:kern w:val="0"/>
            <w:sz w:val="22"/>
            <w:szCs w:val="22"/>
            <w:u w:val="single"/>
            <w14:ligatures w14:val="none"/>
          </w:rPr>
          <w:t>Annotated UNDP-GEF Project Document Template</w:t>
        </w:r>
      </w:hyperlink>
      <w:r w:rsidRPr="00EB65AE">
        <w:rPr>
          <w:rFonts w:ascii="Calibri" w:eastAsia="Malgun Gothic" w:hAnsi="Calibri" w:cs="Arial"/>
          <w:kern w:val="0"/>
          <w:sz w:val="22"/>
          <w:szCs w:val="22"/>
          <w14:ligatures w14:val="none"/>
        </w:rPr>
        <w:t xml:space="preserve"> and associated guidance included therein</w:t>
      </w:r>
    </w:p>
    <w:p w14:paraId="2600D45B" w14:textId="77777777" w:rsidR="00417EFE" w:rsidRPr="00EB65AE" w:rsidRDefault="00417EFE" w:rsidP="00974F5B">
      <w:pPr>
        <w:numPr>
          <w:ilvl w:val="0"/>
          <w:numId w:val="7"/>
        </w:numPr>
        <w:spacing w:after="0" w:line="240" w:lineRule="auto"/>
        <w:ind w:left="720" w:hanging="360"/>
        <w:contextualSpacing/>
        <w:jc w:val="both"/>
        <w:rPr>
          <w:rFonts w:ascii="Calibri" w:eastAsia="Malgun Gothic" w:hAnsi="Calibri" w:cs="Arial"/>
          <w:kern w:val="0"/>
          <w:sz w:val="22"/>
          <w:szCs w:val="22"/>
          <w14:ligatures w14:val="none"/>
        </w:rPr>
      </w:pPr>
      <w:hyperlink r:id="rId14" w:history="1">
        <w:r w:rsidRPr="00EB65AE">
          <w:rPr>
            <w:rFonts w:ascii="Calibri" w:eastAsia="Malgun Gothic" w:hAnsi="Calibri" w:cs="Arial"/>
            <w:color w:val="0000FF"/>
            <w:kern w:val="0"/>
            <w:sz w:val="22"/>
            <w:szCs w:val="22"/>
            <w:u w:val="single"/>
            <w14:ligatures w14:val="none"/>
          </w:rPr>
          <w:t>UNDP policies and procedures</w:t>
        </w:r>
      </w:hyperlink>
      <w:r w:rsidRPr="00EB65AE">
        <w:rPr>
          <w:rFonts w:ascii="Calibri" w:eastAsia="Malgun Gothic" w:hAnsi="Calibri" w:cs="Arial"/>
          <w:kern w:val="0"/>
          <w:sz w:val="22"/>
          <w:szCs w:val="22"/>
          <w14:ligatures w14:val="none"/>
        </w:rPr>
        <w:t xml:space="preserve"> </w:t>
      </w:r>
    </w:p>
    <w:p w14:paraId="08DF7F1A" w14:textId="77777777" w:rsidR="00417EFE" w:rsidRPr="00EB65AE" w:rsidRDefault="00417EFE" w:rsidP="00974F5B">
      <w:pPr>
        <w:numPr>
          <w:ilvl w:val="0"/>
          <w:numId w:val="7"/>
        </w:numPr>
        <w:spacing w:after="0" w:line="240" w:lineRule="auto"/>
        <w:ind w:left="720" w:hanging="360"/>
        <w:contextualSpacing/>
        <w:jc w:val="both"/>
        <w:rPr>
          <w:rFonts w:ascii="Calibri" w:eastAsia="Malgun Gothic" w:hAnsi="Calibri" w:cs="Arial"/>
          <w:kern w:val="0"/>
          <w:sz w:val="22"/>
          <w:szCs w:val="22"/>
          <w14:ligatures w14:val="none"/>
        </w:rPr>
      </w:pPr>
      <w:r w:rsidRPr="00EB65AE">
        <w:rPr>
          <w:rFonts w:ascii="Calibri" w:eastAsia="Malgun Gothic" w:hAnsi="Calibri" w:cs="Arial"/>
          <w:kern w:val="0"/>
          <w:sz w:val="22"/>
          <w:szCs w:val="22"/>
          <w14:ligatures w14:val="none"/>
        </w:rPr>
        <w:t>UNDP-GEF guidance notes on GEF project development (which will be provided by the RTA) and</w:t>
      </w:r>
    </w:p>
    <w:p w14:paraId="227AA216" w14:textId="2152C1BB" w:rsidR="00417EFE" w:rsidRPr="00245DA0" w:rsidRDefault="00417EFE" w:rsidP="00974F5B">
      <w:pPr>
        <w:numPr>
          <w:ilvl w:val="0"/>
          <w:numId w:val="7"/>
        </w:numPr>
        <w:spacing w:after="0" w:line="240" w:lineRule="auto"/>
        <w:ind w:left="720" w:hanging="360"/>
        <w:contextualSpacing/>
        <w:jc w:val="both"/>
        <w:rPr>
          <w:rFonts w:ascii="Calibri" w:eastAsia="Malgun Gothic" w:hAnsi="Calibri" w:cs="Arial"/>
          <w:kern w:val="0"/>
          <w:sz w:val="22"/>
          <w:szCs w:val="22"/>
          <w14:ligatures w14:val="none"/>
        </w:rPr>
      </w:pPr>
      <w:r w:rsidRPr="00EB65AE">
        <w:rPr>
          <w:rFonts w:ascii="Calibri" w:eastAsia="Malgun Gothic" w:hAnsi="Calibri" w:cs="Arial"/>
          <w:kern w:val="0"/>
          <w:sz w:val="22"/>
          <w:szCs w:val="22"/>
          <w14:ligatures w14:val="none"/>
        </w:rPr>
        <w:t>GEF polices on: Project Cancellation; Fee Policy for GEF Partner Agencies; Project and Program Cycle; and Minimum Fiduciary Standards for GEF Partner Agency (</w:t>
      </w:r>
      <w:proofErr w:type="gramStart"/>
      <w:r w:rsidRPr="00EB65AE">
        <w:rPr>
          <w:rFonts w:ascii="Calibri" w:eastAsia="Malgun Gothic" w:hAnsi="Calibri" w:cs="Arial"/>
          <w:kern w:val="0"/>
          <w:sz w:val="22"/>
          <w:szCs w:val="22"/>
          <w14:ligatures w14:val="none"/>
        </w:rPr>
        <w:t>in particular sections</w:t>
      </w:r>
      <w:proofErr w:type="gramEnd"/>
      <w:r w:rsidRPr="00EB65AE">
        <w:rPr>
          <w:rFonts w:ascii="Calibri" w:eastAsia="Malgun Gothic" w:hAnsi="Calibri" w:cs="Arial"/>
          <w:kern w:val="0"/>
          <w:sz w:val="22"/>
          <w:szCs w:val="22"/>
          <w14:ligatures w14:val="none"/>
        </w:rPr>
        <w:t xml:space="preserve"> dealing with the required separation of oversight and execution support services). All GEF policies are available </w:t>
      </w:r>
      <w:hyperlink r:id="rId15" w:history="1">
        <w:r w:rsidRPr="00EB65AE">
          <w:rPr>
            <w:rFonts w:ascii="Calibri" w:eastAsia="Malgun Gothic" w:hAnsi="Calibri" w:cs="Arial"/>
            <w:color w:val="0000FF"/>
            <w:kern w:val="0"/>
            <w:sz w:val="22"/>
            <w:szCs w:val="22"/>
            <w:u w:val="single"/>
            <w14:ligatures w14:val="none"/>
          </w:rPr>
          <w:t xml:space="preserve">here. </w:t>
        </w:r>
      </w:hyperlink>
      <w:r w:rsidRPr="00EB65AE">
        <w:rPr>
          <w:rFonts w:ascii="Calibri" w:eastAsia="Malgun Gothic" w:hAnsi="Calibri" w:cs="Arial"/>
          <w:kern w:val="0"/>
          <w:sz w:val="22"/>
          <w:szCs w:val="22"/>
          <w14:ligatures w14:val="none"/>
        </w:rPr>
        <w:t xml:space="preserve"> </w:t>
      </w:r>
    </w:p>
    <w:p w14:paraId="55A8EB3A" w14:textId="77777777" w:rsidR="00417EFE" w:rsidRPr="00EB65AE" w:rsidRDefault="00417EFE" w:rsidP="00974F5B">
      <w:pPr>
        <w:spacing w:after="0" w:line="240" w:lineRule="auto"/>
        <w:contextualSpacing/>
        <w:jc w:val="both"/>
        <w:rPr>
          <w:rFonts w:ascii="Calibri" w:eastAsia="Malgun Gothic" w:hAnsi="Calibri" w:cs="Arial"/>
          <w:kern w:val="0"/>
          <w:sz w:val="22"/>
          <w:szCs w:val="22"/>
          <w14:ligatures w14:val="none"/>
        </w:rPr>
      </w:pPr>
      <w:r w:rsidRPr="00EB65AE">
        <w:rPr>
          <w:rFonts w:ascii="Calibri" w:eastAsia="Malgun Gothic" w:hAnsi="Calibri" w:cs="Arial"/>
          <w:kern w:val="0"/>
          <w:sz w:val="22"/>
          <w:szCs w:val="22"/>
          <w14:ligatures w14:val="none"/>
        </w:rPr>
        <w:t xml:space="preserve">The final outputs of the GEF PPG are: </w:t>
      </w:r>
    </w:p>
    <w:p w14:paraId="4C54EF1E" w14:textId="77777777" w:rsidR="00417EFE" w:rsidRPr="00773942" w:rsidRDefault="00417EFE" w:rsidP="00974F5B">
      <w:pPr>
        <w:numPr>
          <w:ilvl w:val="0"/>
          <w:numId w:val="8"/>
        </w:numPr>
        <w:spacing w:after="0" w:line="240" w:lineRule="auto"/>
        <w:ind w:left="720" w:hanging="360"/>
        <w:contextualSpacing/>
        <w:jc w:val="both"/>
        <w:rPr>
          <w:rFonts w:ascii="Calibri" w:eastAsia="Malgun Gothic" w:hAnsi="Calibri" w:cs="Arial"/>
          <w:b/>
          <w:kern w:val="0"/>
          <w:sz w:val="22"/>
          <w:szCs w:val="22"/>
          <w:lang w:val="fr-FR"/>
          <w14:ligatures w14:val="none"/>
        </w:rPr>
      </w:pPr>
      <w:r w:rsidRPr="00773942">
        <w:rPr>
          <w:rFonts w:ascii="Calibri" w:eastAsia="Malgun Gothic" w:hAnsi="Calibri" w:cs="Arial"/>
          <w:kern w:val="0"/>
          <w:sz w:val="22"/>
          <w:szCs w:val="22"/>
          <w:lang w:val="fr-FR"/>
          <w14:ligatures w14:val="none"/>
        </w:rPr>
        <w:t>UNDP-GEF Project Document (</w:t>
      </w:r>
      <w:proofErr w:type="spellStart"/>
      <w:r w:rsidRPr="00773942">
        <w:rPr>
          <w:rFonts w:ascii="Calibri" w:eastAsia="Malgun Gothic" w:hAnsi="Calibri" w:cs="Arial"/>
          <w:kern w:val="0"/>
          <w:sz w:val="22"/>
          <w:szCs w:val="22"/>
          <w:lang w:val="fr-FR"/>
          <w14:ligatures w14:val="none"/>
        </w:rPr>
        <w:t>ProDoc</w:t>
      </w:r>
      <w:proofErr w:type="spellEnd"/>
      <w:r w:rsidRPr="00773942">
        <w:rPr>
          <w:rFonts w:ascii="Calibri" w:eastAsia="Malgun Gothic" w:hAnsi="Calibri" w:cs="Arial"/>
          <w:kern w:val="0"/>
          <w:sz w:val="22"/>
          <w:szCs w:val="22"/>
          <w:lang w:val="fr-FR"/>
          <w14:ligatures w14:val="none"/>
        </w:rPr>
        <w:t>).</w:t>
      </w:r>
    </w:p>
    <w:p w14:paraId="7166285D" w14:textId="77777777" w:rsidR="00417EFE" w:rsidRPr="00EB65AE" w:rsidRDefault="00417EFE" w:rsidP="00974F5B">
      <w:pPr>
        <w:numPr>
          <w:ilvl w:val="0"/>
          <w:numId w:val="8"/>
        </w:numPr>
        <w:spacing w:after="0" w:line="240" w:lineRule="auto"/>
        <w:ind w:left="720" w:hanging="360"/>
        <w:contextualSpacing/>
        <w:jc w:val="both"/>
        <w:rPr>
          <w:rFonts w:ascii="Calibri" w:eastAsia="Malgun Gothic" w:hAnsi="Calibri" w:cs="Arial"/>
          <w:b/>
          <w:bCs/>
          <w:kern w:val="0"/>
          <w:sz w:val="22"/>
          <w:szCs w:val="22"/>
          <w14:ligatures w14:val="none"/>
        </w:rPr>
      </w:pPr>
      <w:r w:rsidRPr="00EB65AE">
        <w:rPr>
          <w:rFonts w:ascii="Calibri" w:eastAsia="Malgun Gothic" w:hAnsi="Calibri" w:cs="Arial"/>
          <w:kern w:val="0"/>
          <w:sz w:val="22"/>
          <w:szCs w:val="22"/>
          <w14:ligatures w14:val="none"/>
        </w:rPr>
        <w:t xml:space="preserve">Mandatory annexes to the </w:t>
      </w:r>
      <w:proofErr w:type="spellStart"/>
      <w:r w:rsidRPr="00EB65AE">
        <w:rPr>
          <w:rFonts w:ascii="Calibri" w:eastAsia="Malgun Gothic" w:hAnsi="Calibri" w:cs="Arial"/>
          <w:kern w:val="0"/>
          <w:sz w:val="22"/>
          <w:szCs w:val="22"/>
          <w14:ligatures w14:val="none"/>
        </w:rPr>
        <w:t>ProDoc</w:t>
      </w:r>
      <w:proofErr w:type="spellEnd"/>
      <w:r w:rsidRPr="00EB65AE">
        <w:rPr>
          <w:rFonts w:ascii="Calibri" w:eastAsia="Malgun Gothic" w:hAnsi="Calibri" w:cs="Arial"/>
          <w:kern w:val="0"/>
          <w:sz w:val="22"/>
          <w:szCs w:val="22"/>
          <w14:ligatures w14:val="none"/>
        </w:rPr>
        <w:t xml:space="preserve"> </w:t>
      </w:r>
    </w:p>
    <w:p w14:paraId="77276926" w14:textId="77777777" w:rsidR="00417EFE" w:rsidRPr="00EB65AE" w:rsidRDefault="00417EFE" w:rsidP="00974F5B">
      <w:pPr>
        <w:numPr>
          <w:ilvl w:val="0"/>
          <w:numId w:val="8"/>
        </w:numPr>
        <w:spacing w:after="0" w:line="240" w:lineRule="auto"/>
        <w:ind w:left="720" w:hanging="360"/>
        <w:contextualSpacing/>
        <w:jc w:val="both"/>
        <w:rPr>
          <w:rFonts w:ascii="Calibri" w:eastAsia="Malgun Gothic" w:hAnsi="Calibri" w:cs="Arial"/>
          <w:kern w:val="0"/>
          <w:sz w:val="22"/>
          <w:szCs w:val="22"/>
          <w14:ligatures w14:val="none"/>
        </w:rPr>
      </w:pPr>
      <w:hyperlink r:id="rId16" w:history="1">
        <w:r w:rsidRPr="00EB65AE">
          <w:rPr>
            <w:rFonts w:ascii="Calibri" w:eastAsia="Malgun Gothic" w:hAnsi="Calibri" w:cs="Arial"/>
            <w:color w:val="0000FF"/>
            <w:kern w:val="0"/>
            <w:sz w:val="22"/>
            <w:szCs w:val="22"/>
            <w:u w:val="single"/>
            <w14:ligatures w14:val="none"/>
          </w:rPr>
          <w:t>GEF CEO Endorsement Request and all mandatory annexes; and</w:t>
        </w:r>
      </w:hyperlink>
    </w:p>
    <w:p w14:paraId="3DF9D044" w14:textId="3D0A592D" w:rsidR="00417EFE" w:rsidRPr="00EB65AE" w:rsidRDefault="00417EFE" w:rsidP="00974F5B">
      <w:pPr>
        <w:numPr>
          <w:ilvl w:val="0"/>
          <w:numId w:val="8"/>
        </w:numPr>
        <w:spacing w:after="0" w:line="240" w:lineRule="auto"/>
        <w:ind w:left="720" w:hanging="360"/>
        <w:contextualSpacing/>
        <w:jc w:val="both"/>
        <w:rPr>
          <w:rFonts w:ascii="Calibri" w:eastAsia="Malgun Gothic" w:hAnsi="Calibri" w:cs="Arial"/>
          <w:b/>
          <w:kern w:val="0"/>
          <w:sz w:val="22"/>
          <w:szCs w:val="22"/>
          <w14:ligatures w14:val="none"/>
        </w:rPr>
      </w:pPr>
      <w:r w:rsidRPr="00EB65AE">
        <w:rPr>
          <w:rFonts w:ascii="Calibri" w:eastAsia="Malgun Gothic" w:hAnsi="Calibri" w:cs="Arial"/>
          <w:kern w:val="0"/>
          <w:sz w:val="22"/>
          <w:szCs w:val="22"/>
          <w14:ligatures w14:val="none"/>
        </w:rPr>
        <w:t>Validation Workshop report (required for projects with a high SESP categorization, as appropriate for all others).</w:t>
      </w:r>
    </w:p>
    <w:p w14:paraId="33B7851D" w14:textId="77777777" w:rsidR="00417EFE" w:rsidRPr="00EB65AE" w:rsidRDefault="00417EFE" w:rsidP="00417EFE">
      <w:pPr>
        <w:spacing w:after="0" w:line="240" w:lineRule="auto"/>
        <w:contextualSpacing/>
        <w:rPr>
          <w:rFonts w:ascii="Calibri" w:eastAsia="Malgun Gothic" w:hAnsi="Calibri" w:cs="Arial"/>
          <w:kern w:val="0"/>
          <w:sz w:val="22"/>
          <w:szCs w:val="22"/>
          <w14:ligatures w14:val="none"/>
        </w:rPr>
      </w:pPr>
    </w:p>
    <w:p w14:paraId="227A7D28" w14:textId="77777777" w:rsidR="00417EFE" w:rsidRPr="00EB65AE" w:rsidRDefault="00417EFE" w:rsidP="00974F5B">
      <w:pPr>
        <w:spacing w:after="0" w:line="240" w:lineRule="auto"/>
        <w:contextualSpacing/>
        <w:jc w:val="both"/>
        <w:rPr>
          <w:rFonts w:ascii="Calibri" w:eastAsia="Malgun Gothic" w:hAnsi="Calibri" w:cs="Arial"/>
          <w:kern w:val="0"/>
          <w:sz w:val="22"/>
          <w:szCs w:val="22"/>
          <w14:ligatures w14:val="none"/>
        </w:rPr>
      </w:pPr>
      <w:r w:rsidRPr="00EB65AE">
        <w:rPr>
          <w:rFonts w:ascii="Calibri" w:eastAsia="Malgun Gothic" w:hAnsi="Calibri" w:cs="Arial"/>
          <w:kern w:val="0"/>
          <w:sz w:val="22"/>
          <w:szCs w:val="22"/>
          <w14:ligatures w14:val="none"/>
        </w:rPr>
        <w:t>Any additional studies and other reports produced under the GEF PPG and not included in Annex to the project document will be submitted to UNDP and saved for future reference.</w:t>
      </w:r>
    </w:p>
    <w:p w14:paraId="50203648" w14:textId="77777777" w:rsidR="00417EFE" w:rsidRPr="00EB65AE" w:rsidRDefault="00417EFE" w:rsidP="00417EFE">
      <w:pPr>
        <w:spacing w:after="0" w:line="240" w:lineRule="auto"/>
        <w:contextualSpacing/>
        <w:rPr>
          <w:rFonts w:ascii="Calibri" w:eastAsia="Malgun Gothic" w:hAnsi="Calibri" w:cs="Arial"/>
          <w:b/>
          <w:kern w:val="0"/>
          <w:sz w:val="22"/>
          <w:szCs w:val="22"/>
          <w14:ligatures w14:val="none"/>
        </w:rPr>
      </w:pPr>
    </w:p>
    <w:p w14:paraId="7ECF3E52" w14:textId="77777777" w:rsidR="00417EFE" w:rsidRDefault="00417EFE" w:rsidP="00417EFE">
      <w:pPr>
        <w:spacing w:after="0" w:line="240" w:lineRule="auto"/>
        <w:contextualSpacing/>
        <w:rPr>
          <w:rFonts w:ascii="Calibri" w:eastAsia="Malgun Gothic" w:hAnsi="Calibri" w:cs="Arial"/>
          <w:kern w:val="0"/>
          <w:sz w:val="22"/>
          <w:szCs w:val="22"/>
          <w:u w:val="single"/>
          <w14:ligatures w14:val="none"/>
        </w:rPr>
      </w:pPr>
      <w:r w:rsidRPr="00EB65AE">
        <w:rPr>
          <w:rFonts w:ascii="Calibri" w:eastAsia="Malgun Gothic" w:hAnsi="Calibri" w:cs="Arial"/>
          <w:b/>
          <w:kern w:val="0"/>
          <w:sz w:val="22"/>
          <w:szCs w:val="22"/>
          <w:u w:val="single"/>
          <w14:ligatures w14:val="none"/>
        </w:rPr>
        <w:t>Key Dates for the GEF PPG</w:t>
      </w:r>
      <w:r w:rsidRPr="00EB65AE">
        <w:rPr>
          <w:rFonts w:ascii="Calibri" w:eastAsia="Malgun Gothic" w:hAnsi="Calibri" w:cs="Arial"/>
          <w:kern w:val="0"/>
          <w:sz w:val="22"/>
          <w:szCs w:val="22"/>
          <w:u w:val="single"/>
          <w14:ligatures w14:val="none"/>
        </w:rPr>
        <w:t xml:space="preserve"> </w:t>
      </w:r>
    </w:p>
    <w:tbl>
      <w:tblPr>
        <w:tblStyle w:val="1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5"/>
        <w:gridCol w:w="1268"/>
        <w:gridCol w:w="4997"/>
      </w:tblGrid>
      <w:tr w:rsidR="00F640E5" w:rsidRPr="00E165CC" w14:paraId="695D3E0C" w14:textId="77777777" w:rsidTr="00773942">
        <w:tc>
          <w:tcPr>
            <w:tcW w:w="3145" w:type="dxa"/>
            <w:shd w:val="clear" w:color="auto" w:fill="A5A5A5"/>
          </w:tcPr>
          <w:p w14:paraId="4C796953" w14:textId="77777777" w:rsidR="00F640E5" w:rsidRPr="00E165CC" w:rsidRDefault="00F640E5">
            <w:pPr>
              <w:contextualSpacing/>
              <w:rPr>
                <w:rFonts w:ascii="Calibri" w:hAnsi="Calibri" w:cs="Arial"/>
                <w:b/>
              </w:rPr>
            </w:pPr>
            <w:r w:rsidRPr="00E165CC">
              <w:rPr>
                <w:rFonts w:ascii="Calibri" w:hAnsi="Calibri" w:cs="Arial"/>
                <w:b/>
              </w:rPr>
              <w:t>Milestone</w:t>
            </w:r>
          </w:p>
        </w:tc>
        <w:tc>
          <w:tcPr>
            <w:tcW w:w="1080" w:type="dxa"/>
            <w:shd w:val="clear" w:color="auto" w:fill="A5A5A5"/>
          </w:tcPr>
          <w:p w14:paraId="68CA8518" w14:textId="77777777" w:rsidR="00F640E5" w:rsidRPr="00E165CC" w:rsidRDefault="00F640E5">
            <w:pPr>
              <w:contextualSpacing/>
              <w:rPr>
                <w:rFonts w:ascii="Calibri" w:hAnsi="Calibri" w:cs="Arial"/>
                <w:b/>
              </w:rPr>
            </w:pPr>
            <w:r w:rsidRPr="00E165CC">
              <w:rPr>
                <w:rFonts w:ascii="Calibri" w:hAnsi="Calibri" w:cs="Arial"/>
                <w:b/>
              </w:rPr>
              <w:t>Date</w:t>
            </w:r>
          </w:p>
        </w:tc>
        <w:tc>
          <w:tcPr>
            <w:tcW w:w="5125" w:type="dxa"/>
            <w:shd w:val="clear" w:color="auto" w:fill="A5A5A5"/>
          </w:tcPr>
          <w:p w14:paraId="3C60D1CB" w14:textId="77777777" w:rsidR="00F640E5" w:rsidRPr="00E165CC" w:rsidRDefault="00F640E5">
            <w:pPr>
              <w:contextualSpacing/>
              <w:rPr>
                <w:rFonts w:ascii="Calibri" w:hAnsi="Calibri" w:cs="Arial"/>
                <w:b/>
              </w:rPr>
            </w:pPr>
            <w:r w:rsidRPr="00E165CC">
              <w:rPr>
                <w:rFonts w:ascii="Calibri" w:hAnsi="Calibri" w:cs="Arial"/>
                <w:b/>
              </w:rPr>
              <w:t>Notes</w:t>
            </w:r>
          </w:p>
        </w:tc>
      </w:tr>
      <w:tr w:rsidR="00F640E5" w:rsidRPr="00681B2D" w14:paraId="7CA21A6A" w14:textId="77777777" w:rsidTr="00773942">
        <w:tc>
          <w:tcPr>
            <w:tcW w:w="3145" w:type="dxa"/>
          </w:tcPr>
          <w:p w14:paraId="39224261" w14:textId="77777777" w:rsidR="00F640E5" w:rsidRPr="00E165CC" w:rsidRDefault="00F640E5">
            <w:pPr>
              <w:contextualSpacing/>
              <w:rPr>
                <w:rFonts w:ascii="Calibri" w:hAnsi="Calibri" w:cs="Arial"/>
                <w:b/>
              </w:rPr>
            </w:pPr>
            <w:r w:rsidRPr="00E165CC">
              <w:rPr>
                <w:rFonts w:ascii="Calibri" w:hAnsi="Calibri" w:cs="Arial"/>
                <w:b/>
              </w:rPr>
              <w:t xml:space="preserve">Internal submission date </w:t>
            </w:r>
            <w:r w:rsidRPr="00E165CC">
              <w:rPr>
                <w:rFonts w:ascii="Calibri" w:hAnsi="Calibri" w:cs="Arial"/>
              </w:rPr>
              <w:t>for BPPS review and clearance</w:t>
            </w:r>
            <w:r w:rsidRPr="00E165CC">
              <w:rPr>
                <w:rFonts w:ascii="Calibri" w:hAnsi="Calibri" w:cs="Arial"/>
                <w:b/>
              </w:rPr>
              <w:t xml:space="preserve"> </w:t>
            </w:r>
          </w:p>
        </w:tc>
        <w:tc>
          <w:tcPr>
            <w:tcW w:w="1080" w:type="dxa"/>
          </w:tcPr>
          <w:p w14:paraId="72594BEA" w14:textId="20AD8C3C" w:rsidR="00F640E5" w:rsidRPr="00E165CC" w:rsidRDefault="00F640E5">
            <w:pPr>
              <w:contextualSpacing/>
              <w:rPr>
                <w:rFonts w:ascii="Calibri" w:hAnsi="Calibri" w:cs="Arial"/>
              </w:rPr>
            </w:pPr>
            <w:r>
              <w:rPr>
                <w:i/>
                <w:shd w:val="clear" w:color="auto" w:fill="C1E4F5" w:themeFill="accent1" w:themeFillTint="33"/>
              </w:rPr>
              <w:t>Ju</w:t>
            </w:r>
            <w:r w:rsidR="00AB19E7">
              <w:rPr>
                <w:i/>
                <w:shd w:val="clear" w:color="auto" w:fill="C1E4F5" w:themeFill="accent1" w:themeFillTint="33"/>
              </w:rPr>
              <w:t>ly</w:t>
            </w:r>
            <w:r w:rsidRPr="00E165CC">
              <w:rPr>
                <w:i/>
                <w:shd w:val="clear" w:color="auto" w:fill="C1E4F5" w:themeFill="accent1" w:themeFillTint="33"/>
              </w:rPr>
              <w:t xml:space="preserve"> </w:t>
            </w:r>
            <w:r w:rsidR="00AB19E7">
              <w:rPr>
                <w:i/>
                <w:shd w:val="clear" w:color="auto" w:fill="C1E4F5" w:themeFill="accent1" w:themeFillTint="33"/>
              </w:rPr>
              <w:t>26</w:t>
            </w:r>
            <w:r w:rsidRPr="00E165CC">
              <w:rPr>
                <w:i/>
                <w:shd w:val="clear" w:color="auto" w:fill="C1E4F5" w:themeFill="accent1" w:themeFillTint="33"/>
              </w:rPr>
              <w:t>, 2026</w:t>
            </w:r>
          </w:p>
        </w:tc>
        <w:tc>
          <w:tcPr>
            <w:tcW w:w="5125" w:type="dxa"/>
          </w:tcPr>
          <w:p w14:paraId="66C2578D" w14:textId="77777777" w:rsidR="00F640E5" w:rsidRPr="00E165CC" w:rsidRDefault="00F640E5">
            <w:pPr>
              <w:contextualSpacing/>
              <w:rPr>
                <w:rFonts w:ascii="Calibri" w:hAnsi="Calibri" w:cs="Arial"/>
              </w:rPr>
            </w:pPr>
            <w:r w:rsidRPr="00E165CC">
              <w:rPr>
                <w:rFonts w:ascii="Calibri" w:hAnsi="Calibri" w:cs="Arial"/>
              </w:rPr>
              <w:t>FSP: within 10 months of PIF approval</w:t>
            </w:r>
          </w:p>
          <w:p w14:paraId="48A5ACB1" w14:textId="77777777" w:rsidR="00F640E5" w:rsidRPr="00E165CC" w:rsidRDefault="00F640E5">
            <w:pPr>
              <w:contextualSpacing/>
              <w:rPr>
                <w:rFonts w:ascii="Calibri" w:hAnsi="Calibri" w:cs="Arial"/>
              </w:rPr>
            </w:pPr>
            <w:r w:rsidRPr="00E165CC">
              <w:rPr>
                <w:rFonts w:ascii="Calibri" w:hAnsi="Calibri" w:cs="Arial"/>
              </w:rPr>
              <w:t>MSP: within 6 months of PIF approval</w:t>
            </w:r>
          </w:p>
          <w:p w14:paraId="16DECE6E" w14:textId="77777777" w:rsidR="00F640E5" w:rsidRPr="00E165CC" w:rsidRDefault="00F640E5">
            <w:pPr>
              <w:contextualSpacing/>
              <w:rPr>
                <w:rFonts w:ascii="Calibri" w:hAnsi="Calibri" w:cs="Arial"/>
              </w:rPr>
            </w:pPr>
            <w:r w:rsidRPr="00E165CC">
              <w:rPr>
                <w:rFonts w:ascii="Calibri" w:hAnsi="Calibri" w:cs="Arial"/>
              </w:rPr>
              <w:t>PFD or IP child projects: within 8 months before the program commitment deadline included in the PFD</w:t>
            </w:r>
          </w:p>
        </w:tc>
      </w:tr>
      <w:tr w:rsidR="00F640E5" w:rsidRPr="00681B2D" w14:paraId="6B7AAF3F" w14:textId="77777777" w:rsidTr="00773942">
        <w:tc>
          <w:tcPr>
            <w:tcW w:w="3145" w:type="dxa"/>
          </w:tcPr>
          <w:p w14:paraId="71DC4725" w14:textId="77777777" w:rsidR="00F640E5" w:rsidRPr="00E165CC" w:rsidRDefault="00F640E5">
            <w:pPr>
              <w:contextualSpacing/>
              <w:rPr>
                <w:rFonts w:ascii="Calibri" w:hAnsi="Calibri" w:cs="Arial"/>
              </w:rPr>
            </w:pPr>
            <w:r w:rsidRPr="00E165CC">
              <w:rPr>
                <w:rFonts w:ascii="Calibri" w:hAnsi="Calibri" w:cs="Arial"/>
                <w:b/>
              </w:rPr>
              <w:t>First GEF Submission Deadline</w:t>
            </w:r>
            <w:r w:rsidRPr="00E165CC">
              <w:rPr>
                <w:rFonts w:ascii="Calibri" w:hAnsi="Calibri" w:cs="Arial"/>
              </w:rPr>
              <w:t xml:space="preserve"> for CEO Endorsement</w:t>
            </w:r>
          </w:p>
        </w:tc>
        <w:tc>
          <w:tcPr>
            <w:tcW w:w="1080" w:type="dxa"/>
          </w:tcPr>
          <w:p w14:paraId="2AA25359" w14:textId="397AFA9E" w:rsidR="00F640E5" w:rsidRPr="00E165CC" w:rsidRDefault="008A7472">
            <w:pPr>
              <w:contextualSpacing/>
              <w:rPr>
                <w:rFonts w:ascii="Calibri" w:hAnsi="Calibri" w:cs="Arial"/>
              </w:rPr>
            </w:pPr>
            <w:r>
              <w:rPr>
                <w:i/>
                <w:shd w:val="clear" w:color="auto" w:fill="C1E4F5" w:themeFill="accent1" w:themeFillTint="33"/>
              </w:rPr>
              <w:t>September</w:t>
            </w:r>
            <w:r w:rsidR="00F640E5">
              <w:rPr>
                <w:i/>
                <w:shd w:val="clear" w:color="auto" w:fill="C1E4F5" w:themeFill="accent1" w:themeFillTint="33"/>
              </w:rPr>
              <w:t xml:space="preserve"> </w:t>
            </w:r>
            <w:r>
              <w:rPr>
                <w:i/>
                <w:shd w:val="clear" w:color="auto" w:fill="C1E4F5" w:themeFill="accent1" w:themeFillTint="33"/>
              </w:rPr>
              <w:t>26</w:t>
            </w:r>
            <w:r w:rsidR="00F640E5" w:rsidRPr="00E165CC">
              <w:rPr>
                <w:i/>
                <w:shd w:val="clear" w:color="auto" w:fill="C1E4F5" w:themeFill="accent1" w:themeFillTint="33"/>
              </w:rPr>
              <w:t>, 2026</w:t>
            </w:r>
          </w:p>
        </w:tc>
        <w:tc>
          <w:tcPr>
            <w:tcW w:w="5125" w:type="dxa"/>
          </w:tcPr>
          <w:p w14:paraId="30644F61" w14:textId="77777777" w:rsidR="00F640E5" w:rsidRPr="00E165CC" w:rsidRDefault="00F640E5">
            <w:pPr>
              <w:contextualSpacing/>
              <w:rPr>
                <w:rFonts w:ascii="Calibri" w:hAnsi="Calibri" w:cs="Arial"/>
              </w:rPr>
            </w:pPr>
            <w:r w:rsidRPr="00E165CC">
              <w:rPr>
                <w:rFonts w:ascii="Calibri" w:hAnsi="Calibri" w:cs="Arial"/>
              </w:rPr>
              <w:t xml:space="preserve">FSP must be within 12 months of PIF approval </w:t>
            </w:r>
          </w:p>
          <w:p w14:paraId="1346121C" w14:textId="77777777" w:rsidR="00F640E5" w:rsidRPr="00E165CC" w:rsidRDefault="00F640E5">
            <w:pPr>
              <w:contextualSpacing/>
              <w:rPr>
                <w:rFonts w:ascii="Calibri" w:hAnsi="Calibri" w:cs="Arial"/>
              </w:rPr>
            </w:pPr>
            <w:r w:rsidRPr="00E165CC">
              <w:rPr>
                <w:rFonts w:ascii="Calibri" w:hAnsi="Calibri" w:cs="Arial"/>
              </w:rPr>
              <w:t>MSP: must be within 8 months of PIF approval</w:t>
            </w:r>
          </w:p>
          <w:p w14:paraId="023175CC" w14:textId="77777777" w:rsidR="00F640E5" w:rsidRPr="00E165CC" w:rsidRDefault="00F640E5">
            <w:pPr>
              <w:contextualSpacing/>
              <w:rPr>
                <w:rFonts w:ascii="Calibri" w:hAnsi="Calibri" w:cs="Arial"/>
              </w:rPr>
            </w:pPr>
            <w:r w:rsidRPr="00E165CC">
              <w:rPr>
                <w:rFonts w:ascii="Calibri" w:hAnsi="Calibri" w:cs="Arial"/>
              </w:rPr>
              <w:t>PFD or IP child projects: must be within 6 months before the program commitment deadline</w:t>
            </w:r>
          </w:p>
          <w:p w14:paraId="3E80BA5F" w14:textId="77777777" w:rsidR="00F640E5" w:rsidRPr="00E165CC" w:rsidRDefault="00F640E5">
            <w:pPr>
              <w:contextualSpacing/>
              <w:rPr>
                <w:rFonts w:ascii="Calibri" w:hAnsi="Calibri" w:cs="Arial"/>
                <w:b/>
                <w:bCs/>
              </w:rPr>
            </w:pPr>
            <w:r w:rsidRPr="00E165CC">
              <w:rPr>
                <w:rFonts w:ascii="Calibri" w:hAnsi="Calibri" w:cs="Arial"/>
                <w:b/>
                <w:bCs/>
              </w:rPr>
              <w:t xml:space="preserve">Failure to submit a </w:t>
            </w:r>
            <w:proofErr w:type="spellStart"/>
            <w:r w:rsidRPr="00E165CC">
              <w:rPr>
                <w:rFonts w:ascii="Calibri" w:hAnsi="Calibri" w:cs="Arial"/>
                <w:b/>
                <w:bCs/>
              </w:rPr>
              <w:t>ProDoc</w:t>
            </w:r>
            <w:proofErr w:type="spellEnd"/>
            <w:r w:rsidRPr="00E165CC">
              <w:rPr>
                <w:rFonts w:ascii="Calibri" w:hAnsi="Calibri" w:cs="Arial"/>
                <w:b/>
                <w:bCs/>
              </w:rPr>
              <w:t xml:space="preserve"> and CEO ER to the GEF Sec by this date will lead to the automatic cancellation of the project by the GEF Sec. </w:t>
            </w:r>
          </w:p>
        </w:tc>
      </w:tr>
      <w:tr w:rsidR="00F640E5" w:rsidRPr="00681B2D" w14:paraId="77DE9A09" w14:textId="77777777" w:rsidTr="00773942">
        <w:tc>
          <w:tcPr>
            <w:tcW w:w="3145" w:type="dxa"/>
          </w:tcPr>
          <w:p w14:paraId="5CA1E179" w14:textId="77777777" w:rsidR="00F640E5" w:rsidRPr="00E165CC" w:rsidRDefault="00F640E5">
            <w:pPr>
              <w:contextualSpacing/>
              <w:rPr>
                <w:rFonts w:ascii="Calibri" w:hAnsi="Calibri" w:cs="Arial"/>
              </w:rPr>
            </w:pPr>
            <w:r w:rsidRPr="00E165CC">
              <w:rPr>
                <w:rFonts w:ascii="Calibri" w:hAnsi="Calibri" w:cs="Arial"/>
                <w:b/>
              </w:rPr>
              <w:t>CEO Endorsement Deadline</w:t>
            </w:r>
            <w:r w:rsidRPr="00E165CC">
              <w:rPr>
                <w:rFonts w:ascii="Calibri" w:hAnsi="Calibri" w:cs="Arial"/>
              </w:rPr>
              <w:t xml:space="preserve"> after which the project will be cancelled if not endorsed</w:t>
            </w:r>
          </w:p>
        </w:tc>
        <w:tc>
          <w:tcPr>
            <w:tcW w:w="1080" w:type="dxa"/>
          </w:tcPr>
          <w:p w14:paraId="4953B3DA" w14:textId="2E987D30" w:rsidR="00F640E5" w:rsidRPr="00E165CC" w:rsidRDefault="008A7472">
            <w:pPr>
              <w:contextualSpacing/>
              <w:rPr>
                <w:rFonts w:ascii="Calibri" w:hAnsi="Calibri" w:cs="Arial"/>
              </w:rPr>
            </w:pPr>
            <w:r>
              <w:rPr>
                <w:i/>
                <w:shd w:val="clear" w:color="auto" w:fill="C1E4F5" w:themeFill="accent1" w:themeFillTint="33"/>
              </w:rPr>
              <w:t>January</w:t>
            </w:r>
            <w:r w:rsidR="00F640E5" w:rsidRPr="00E165CC">
              <w:rPr>
                <w:i/>
                <w:shd w:val="clear" w:color="auto" w:fill="C1E4F5" w:themeFill="accent1" w:themeFillTint="33"/>
              </w:rPr>
              <w:t xml:space="preserve"> </w:t>
            </w:r>
            <w:r>
              <w:rPr>
                <w:i/>
                <w:shd w:val="clear" w:color="auto" w:fill="C1E4F5" w:themeFill="accent1" w:themeFillTint="33"/>
              </w:rPr>
              <w:t>26</w:t>
            </w:r>
            <w:r w:rsidR="00F640E5" w:rsidRPr="00E165CC">
              <w:rPr>
                <w:i/>
                <w:shd w:val="clear" w:color="auto" w:fill="C1E4F5" w:themeFill="accent1" w:themeFillTint="33"/>
              </w:rPr>
              <w:t>, 202</w:t>
            </w:r>
            <w:r>
              <w:rPr>
                <w:i/>
                <w:shd w:val="clear" w:color="auto" w:fill="C1E4F5" w:themeFill="accent1" w:themeFillTint="33"/>
              </w:rPr>
              <w:t>7</w:t>
            </w:r>
          </w:p>
        </w:tc>
        <w:tc>
          <w:tcPr>
            <w:tcW w:w="5125" w:type="dxa"/>
          </w:tcPr>
          <w:p w14:paraId="2B278451" w14:textId="77777777" w:rsidR="00F640E5" w:rsidRPr="00E165CC" w:rsidRDefault="00F640E5">
            <w:pPr>
              <w:contextualSpacing/>
              <w:rPr>
                <w:rFonts w:ascii="Calibri" w:hAnsi="Calibri" w:cs="Arial"/>
              </w:rPr>
            </w:pPr>
            <w:r w:rsidRPr="00E165CC">
              <w:rPr>
                <w:rFonts w:ascii="Calibri" w:hAnsi="Calibri" w:cs="Arial"/>
              </w:rPr>
              <w:t xml:space="preserve">FSP: must be within 18 months of PIF approval </w:t>
            </w:r>
          </w:p>
          <w:p w14:paraId="260BF444" w14:textId="77777777" w:rsidR="00F640E5" w:rsidRPr="00E165CC" w:rsidRDefault="00F640E5">
            <w:pPr>
              <w:contextualSpacing/>
              <w:rPr>
                <w:rFonts w:ascii="Calibri" w:hAnsi="Calibri" w:cs="Arial"/>
              </w:rPr>
            </w:pPr>
            <w:r w:rsidRPr="00E165CC">
              <w:rPr>
                <w:rFonts w:ascii="Calibri" w:hAnsi="Calibri" w:cs="Arial"/>
              </w:rPr>
              <w:t xml:space="preserve">MSP: must be within 12 months of PIF approval. </w:t>
            </w:r>
          </w:p>
          <w:p w14:paraId="33A68A34" w14:textId="77777777" w:rsidR="00F640E5" w:rsidRPr="00E165CC" w:rsidRDefault="00F640E5">
            <w:pPr>
              <w:contextualSpacing/>
              <w:rPr>
                <w:rFonts w:ascii="Calibri" w:hAnsi="Calibri" w:cs="Arial"/>
              </w:rPr>
            </w:pPr>
            <w:r w:rsidRPr="00E165CC">
              <w:rPr>
                <w:rFonts w:ascii="Calibri" w:hAnsi="Calibri" w:cs="Arial"/>
              </w:rPr>
              <w:t>PFD or IP child projects: program commitment deadline</w:t>
            </w:r>
          </w:p>
          <w:p w14:paraId="1710BAE5" w14:textId="77777777" w:rsidR="00F640E5" w:rsidRPr="00E165CC" w:rsidRDefault="00F640E5">
            <w:pPr>
              <w:contextualSpacing/>
              <w:rPr>
                <w:rFonts w:ascii="Calibri" w:hAnsi="Calibri" w:cs="Arial"/>
                <w:b/>
                <w:bCs/>
              </w:rPr>
            </w:pPr>
            <w:r w:rsidRPr="00E165CC">
              <w:rPr>
                <w:rFonts w:ascii="Calibri" w:hAnsi="Calibri" w:cs="Arial"/>
                <w:b/>
                <w:bCs/>
              </w:rPr>
              <w:t xml:space="preserve">If the project has not been CEO endorsed by the deadline, it will be automatically cancelled by the GEF Sec. </w:t>
            </w:r>
          </w:p>
        </w:tc>
      </w:tr>
    </w:tbl>
    <w:p w14:paraId="708375D9" w14:textId="77777777" w:rsidR="00F640E5" w:rsidRPr="00773942" w:rsidRDefault="00F640E5" w:rsidP="00417EFE">
      <w:pPr>
        <w:spacing w:after="0" w:line="240" w:lineRule="auto"/>
        <w:contextualSpacing/>
        <w:rPr>
          <w:rFonts w:ascii="Calibri" w:eastAsia="Malgun Gothic" w:hAnsi="Calibri" w:cs="Arial"/>
          <w:kern w:val="0"/>
          <w:sz w:val="22"/>
          <w:szCs w:val="22"/>
          <w:u w:val="single"/>
          <w:lang w:val="en-US"/>
          <w14:ligatures w14:val="none"/>
        </w:rPr>
      </w:pPr>
    </w:p>
    <w:p w14:paraId="391F2A1B" w14:textId="562A16AC" w:rsidR="00417EFE" w:rsidRPr="00EB65AE" w:rsidRDefault="00417EFE" w:rsidP="00417EFE">
      <w:pPr>
        <w:spacing w:after="0" w:line="240" w:lineRule="auto"/>
        <w:contextualSpacing/>
        <w:rPr>
          <w:rFonts w:ascii="Calibri" w:eastAsia="Malgun Gothic" w:hAnsi="Calibri" w:cs="Arial"/>
          <w:b/>
          <w:kern w:val="0"/>
          <w:sz w:val="22"/>
          <w:szCs w:val="22"/>
          <w14:ligatures w14:val="none"/>
        </w:rPr>
      </w:pPr>
      <w:r w:rsidRPr="00EB65AE">
        <w:rPr>
          <w:rFonts w:ascii="Calibri" w:eastAsia="Malgun Gothic" w:hAnsi="Calibri" w:cs="Arial"/>
          <w:b/>
          <w:kern w:val="0"/>
          <w:sz w:val="22"/>
          <w:szCs w:val="22"/>
          <w14:ligatures w14:val="none"/>
        </w:rPr>
        <w:lastRenderedPageBreak/>
        <w:t xml:space="preserve">Management Arrangements </w:t>
      </w:r>
    </w:p>
    <w:p w14:paraId="46E057CC" w14:textId="070108E3" w:rsidR="00C74C68" w:rsidRPr="00EB65AE" w:rsidRDefault="00417EFE" w:rsidP="00420147">
      <w:pPr>
        <w:spacing w:after="0" w:line="240" w:lineRule="auto"/>
        <w:contextualSpacing/>
        <w:jc w:val="both"/>
        <w:rPr>
          <w:rFonts w:eastAsia="Malgun Gothic" w:cs="Arial"/>
          <w:kern w:val="0"/>
          <w:sz w:val="22"/>
          <w:szCs w:val="22"/>
          <w14:ligatures w14:val="none"/>
        </w:rPr>
      </w:pPr>
      <w:r w:rsidRPr="00EB65AE">
        <w:rPr>
          <w:rFonts w:ascii="Calibri" w:eastAsia="Malgun Gothic" w:hAnsi="Calibri" w:cs="Arial"/>
          <w:kern w:val="0"/>
          <w:sz w:val="22"/>
          <w:szCs w:val="22"/>
          <w14:ligatures w14:val="none"/>
        </w:rPr>
        <w:t>The UNDP</w:t>
      </w:r>
      <w:r w:rsidR="00C94F15" w:rsidRPr="00EB65AE">
        <w:rPr>
          <w:rFonts w:ascii="Calibri" w:eastAsia="Malgun Gothic" w:hAnsi="Calibri" w:cs="Arial"/>
          <w:kern w:val="0"/>
          <w:sz w:val="22"/>
          <w:szCs w:val="22"/>
          <w14:ligatures w14:val="none"/>
        </w:rPr>
        <w:t xml:space="preserve"> </w:t>
      </w:r>
      <w:r w:rsidR="00420147" w:rsidRPr="00EB65AE">
        <w:rPr>
          <w:rFonts w:ascii="Calibri" w:eastAsia="Malgun Gothic" w:hAnsi="Calibri" w:cs="Arial"/>
          <w:kern w:val="0"/>
          <w:sz w:val="22"/>
          <w:szCs w:val="22"/>
          <w14:ligatures w14:val="none"/>
        </w:rPr>
        <w:t>Türkiye</w:t>
      </w:r>
      <w:r w:rsidRPr="00EB65AE">
        <w:rPr>
          <w:rFonts w:ascii="Calibri" w:eastAsia="Malgun Gothic" w:hAnsi="Calibri" w:cs="Arial"/>
          <w:kern w:val="0"/>
          <w:sz w:val="22"/>
          <w:szCs w:val="22"/>
          <w14:ligatures w14:val="none"/>
        </w:rPr>
        <w:t xml:space="preserve"> will lead the project development process and manage the GEF PPG budget </w:t>
      </w:r>
      <w:r w:rsidR="002E0621">
        <w:rPr>
          <w:rFonts w:ascii="Calibri" w:eastAsia="Malgun Gothic" w:hAnsi="Calibri" w:cs="Arial"/>
          <w:kern w:val="0"/>
          <w:sz w:val="22"/>
          <w:szCs w:val="22"/>
          <w14:ligatures w14:val="none"/>
        </w:rPr>
        <w:t>under the guidance and coordination of the</w:t>
      </w:r>
      <w:r w:rsidRPr="00EB65AE">
        <w:rPr>
          <w:rFonts w:ascii="Calibri" w:eastAsia="Malgun Gothic" w:hAnsi="Calibri" w:cs="Arial"/>
          <w:kern w:val="0"/>
          <w:sz w:val="22"/>
          <w:szCs w:val="22"/>
          <w14:ligatures w14:val="none"/>
        </w:rPr>
        <w:t xml:space="preserve"> Regional Technical Advis</w:t>
      </w:r>
      <w:r w:rsidR="002E0621">
        <w:rPr>
          <w:rFonts w:ascii="Calibri" w:eastAsia="Malgun Gothic" w:hAnsi="Calibri" w:cs="Arial"/>
          <w:kern w:val="0"/>
          <w:sz w:val="22"/>
          <w:szCs w:val="22"/>
          <w14:ligatures w14:val="none"/>
        </w:rPr>
        <w:t>o</w:t>
      </w:r>
      <w:r w:rsidRPr="00EB65AE">
        <w:rPr>
          <w:rFonts w:ascii="Calibri" w:eastAsia="Malgun Gothic" w:hAnsi="Calibri" w:cs="Arial"/>
          <w:kern w:val="0"/>
          <w:sz w:val="22"/>
          <w:szCs w:val="22"/>
          <w14:ligatures w14:val="none"/>
        </w:rPr>
        <w:t>r</w:t>
      </w:r>
      <w:r w:rsidR="002E0621">
        <w:rPr>
          <w:rFonts w:ascii="Calibri" w:eastAsia="Malgun Gothic" w:hAnsi="Calibri" w:cs="Arial"/>
          <w:kern w:val="0"/>
          <w:sz w:val="22"/>
          <w:szCs w:val="22"/>
          <w14:ligatures w14:val="none"/>
        </w:rPr>
        <w:t>/ Principal Technical Advisor and Regional Programme Associate</w:t>
      </w:r>
      <w:r w:rsidR="004D0C4D">
        <w:rPr>
          <w:rFonts w:ascii="Calibri" w:eastAsia="Malgun Gothic" w:hAnsi="Calibri" w:cs="Arial"/>
          <w:kern w:val="0"/>
          <w:sz w:val="22"/>
          <w:szCs w:val="22"/>
          <w14:ligatures w14:val="none"/>
        </w:rPr>
        <w:t xml:space="preserve"> as well as </w:t>
      </w:r>
      <w:r w:rsidR="000135EA">
        <w:rPr>
          <w:rFonts w:ascii="Calibri" w:eastAsia="Malgun Gothic" w:hAnsi="Calibri" w:cs="Arial"/>
          <w:kern w:val="0"/>
          <w:sz w:val="22"/>
          <w:szCs w:val="22"/>
          <w14:ligatures w14:val="none"/>
        </w:rPr>
        <w:t xml:space="preserve">based on </w:t>
      </w:r>
      <w:r w:rsidR="004D0C4D">
        <w:rPr>
          <w:rFonts w:ascii="Calibri" w:eastAsia="Malgun Gothic" w:hAnsi="Calibri" w:cs="Arial"/>
          <w:kern w:val="0"/>
          <w:sz w:val="22"/>
          <w:szCs w:val="22"/>
          <w14:ligatures w14:val="none"/>
        </w:rPr>
        <w:t xml:space="preserve">advice from the </w:t>
      </w:r>
      <w:r w:rsidR="002E0621">
        <w:rPr>
          <w:rFonts w:ascii="Calibri" w:eastAsia="Malgun Gothic" w:hAnsi="Calibri" w:cs="Arial"/>
          <w:kern w:val="0"/>
          <w:sz w:val="22"/>
          <w:szCs w:val="22"/>
          <w14:ligatures w14:val="none"/>
        </w:rPr>
        <w:t>Regional Country Office Support Team and guidance provided by the BPPS VF unit</w:t>
      </w:r>
      <w:r w:rsidR="000135EA">
        <w:rPr>
          <w:rFonts w:ascii="Calibri" w:eastAsia="Malgun Gothic" w:hAnsi="Calibri" w:cs="Arial"/>
          <w:kern w:val="0"/>
          <w:sz w:val="22"/>
          <w:szCs w:val="22"/>
          <w14:ligatures w14:val="none"/>
        </w:rPr>
        <w:t>-</w:t>
      </w:r>
      <w:r w:rsidR="002E0621">
        <w:rPr>
          <w:rFonts w:ascii="Calibri" w:eastAsia="Malgun Gothic" w:hAnsi="Calibri" w:cs="Arial"/>
          <w:kern w:val="0"/>
          <w:sz w:val="22"/>
          <w:szCs w:val="22"/>
          <w14:ligatures w14:val="none"/>
        </w:rPr>
        <w:t xml:space="preserve"> as needed</w:t>
      </w:r>
      <w:r w:rsidRPr="00EB65AE">
        <w:rPr>
          <w:rFonts w:ascii="Calibri" w:eastAsia="Malgun Gothic" w:hAnsi="Calibri" w:cs="Arial"/>
          <w:kern w:val="0"/>
          <w:sz w:val="22"/>
          <w:szCs w:val="22"/>
          <w14:ligatures w14:val="none"/>
        </w:rPr>
        <w:t xml:space="preserve">. The GEF PPG Quantum budget is presented in </w:t>
      </w:r>
      <w:r w:rsidRPr="00EB65AE">
        <w:rPr>
          <w:rFonts w:ascii="Calibri" w:eastAsia="Malgun Gothic" w:hAnsi="Calibri" w:cs="Arial"/>
          <w:i/>
          <w:kern w:val="0"/>
          <w:sz w:val="22"/>
          <w:szCs w:val="22"/>
          <w14:ligatures w14:val="none"/>
        </w:rPr>
        <w:t>Section IV: Total Budget and Work Plan</w:t>
      </w:r>
      <w:r w:rsidRPr="00EB65AE">
        <w:rPr>
          <w:rFonts w:ascii="Calibri" w:eastAsia="Malgun Gothic" w:hAnsi="Calibri" w:cs="Arial"/>
          <w:kern w:val="0"/>
          <w:sz w:val="22"/>
          <w:szCs w:val="22"/>
          <w14:ligatures w14:val="none"/>
        </w:rPr>
        <w:t xml:space="preserve">. </w:t>
      </w:r>
    </w:p>
    <w:p w14:paraId="5EE105ED" w14:textId="77777777" w:rsidR="002E0621" w:rsidRDefault="002E0621" w:rsidP="00420147">
      <w:pPr>
        <w:spacing w:after="0" w:line="240" w:lineRule="auto"/>
        <w:contextualSpacing/>
        <w:jc w:val="both"/>
        <w:rPr>
          <w:rFonts w:ascii="Calibri" w:eastAsia="Malgun Gothic" w:hAnsi="Calibri" w:cs="Calibri"/>
          <w:kern w:val="0"/>
          <w:sz w:val="22"/>
          <w:szCs w:val="22"/>
          <w14:ligatures w14:val="none"/>
        </w:rPr>
      </w:pPr>
    </w:p>
    <w:p w14:paraId="4AA8AA93" w14:textId="77777777" w:rsidR="002E0621" w:rsidRDefault="00E35179" w:rsidP="00420147">
      <w:pPr>
        <w:spacing w:after="0" w:line="240" w:lineRule="auto"/>
        <w:contextualSpacing/>
        <w:jc w:val="both"/>
        <w:rPr>
          <w:rFonts w:ascii="Calibri" w:eastAsia="Malgun Gothic" w:hAnsi="Calibri" w:cs="Calibri"/>
          <w:kern w:val="0"/>
          <w:sz w:val="22"/>
          <w:szCs w:val="22"/>
          <w14:ligatures w14:val="none"/>
        </w:rPr>
      </w:pPr>
      <w:r w:rsidRPr="00EB65AE">
        <w:rPr>
          <w:rFonts w:ascii="Calibri" w:eastAsia="Malgun Gothic" w:hAnsi="Calibri" w:cs="Calibri"/>
          <w:kern w:val="0"/>
          <w:sz w:val="22"/>
          <w:szCs w:val="22"/>
          <w14:ligatures w14:val="none"/>
        </w:rPr>
        <w:t xml:space="preserve">A Working Group will be established to guide the GEF Project Preparation Grant (PPG) team and to review and endorse all GEF PPG deliverables. The Working Group will ensure that all deliverables are completed in a timely manner and in full compliance with UNDP and GEF requirements. </w:t>
      </w:r>
    </w:p>
    <w:p w14:paraId="170625FE" w14:textId="77777777" w:rsidR="002E0621" w:rsidRDefault="002E0621" w:rsidP="00420147">
      <w:pPr>
        <w:spacing w:after="0" w:line="240" w:lineRule="auto"/>
        <w:contextualSpacing/>
        <w:jc w:val="both"/>
        <w:rPr>
          <w:rFonts w:ascii="Calibri" w:eastAsia="Malgun Gothic" w:hAnsi="Calibri" w:cs="Calibri"/>
          <w:kern w:val="0"/>
          <w:sz w:val="22"/>
          <w:szCs w:val="22"/>
          <w14:ligatures w14:val="none"/>
        </w:rPr>
      </w:pPr>
    </w:p>
    <w:p w14:paraId="1E7DAA79" w14:textId="7624D6D0" w:rsidR="00E35179" w:rsidRPr="00EB65AE" w:rsidRDefault="00E35179" w:rsidP="00420147">
      <w:pPr>
        <w:spacing w:after="0" w:line="240" w:lineRule="auto"/>
        <w:contextualSpacing/>
        <w:jc w:val="both"/>
        <w:rPr>
          <w:rFonts w:ascii="Calibri" w:eastAsia="Malgun Gothic" w:hAnsi="Calibri" w:cs="Calibri"/>
          <w:kern w:val="0"/>
          <w:sz w:val="22"/>
          <w:szCs w:val="22"/>
          <w14:ligatures w14:val="none"/>
        </w:rPr>
      </w:pPr>
      <w:r w:rsidRPr="00EB65AE">
        <w:rPr>
          <w:rFonts w:ascii="Calibri" w:eastAsia="Malgun Gothic" w:hAnsi="Calibri" w:cs="Calibri"/>
          <w:kern w:val="0"/>
          <w:sz w:val="22"/>
          <w:szCs w:val="22"/>
          <w14:ligatures w14:val="none"/>
        </w:rPr>
        <w:t xml:space="preserve">The Working Group will be co-chaired by the UNDP Resident Representative and the GEF Operational Focal Point (OFP). Members will include </w:t>
      </w:r>
      <w:r w:rsidR="002E0621">
        <w:rPr>
          <w:rFonts w:ascii="Calibri" w:eastAsia="Malgun Gothic" w:hAnsi="Calibri" w:cs="Calibri"/>
          <w:kern w:val="0"/>
          <w:sz w:val="22"/>
          <w:szCs w:val="22"/>
          <w14:ligatures w14:val="none"/>
        </w:rPr>
        <w:t>representatives of the BPPS and COST teams (</w:t>
      </w:r>
      <w:r w:rsidRPr="00EB65AE">
        <w:rPr>
          <w:rFonts w:ascii="Calibri" w:eastAsia="Malgun Gothic" w:hAnsi="Calibri" w:cs="Calibri"/>
          <w:kern w:val="0"/>
          <w:sz w:val="22"/>
          <w:szCs w:val="22"/>
          <w14:ligatures w14:val="none"/>
        </w:rPr>
        <w:t>the UNDP-GEF Regional Technical Advis</w:t>
      </w:r>
      <w:r w:rsidR="002E0621">
        <w:rPr>
          <w:rFonts w:ascii="Calibri" w:eastAsia="Malgun Gothic" w:hAnsi="Calibri" w:cs="Calibri"/>
          <w:kern w:val="0"/>
          <w:sz w:val="22"/>
          <w:szCs w:val="22"/>
          <w14:ligatures w14:val="none"/>
        </w:rPr>
        <w:t>o</w:t>
      </w:r>
      <w:r w:rsidRPr="00EB65AE">
        <w:rPr>
          <w:rFonts w:ascii="Calibri" w:eastAsia="Malgun Gothic" w:hAnsi="Calibri" w:cs="Calibri"/>
          <w:kern w:val="0"/>
          <w:sz w:val="22"/>
          <w:szCs w:val="22"/>
          <w14:ligatures w14:val="none"/>
        </w:rPr>
        <w:t>r (RTA)</w:t>
      </w:r>
      <w:r w:rsidR="002E0621">
        <w:rPr>
          <w:rFonts w:ascii="Calibri" w:eastAsia="Malgun Gothic" w:hAnsi="Calibri" w:cs="Calibri"/>
          <w:kern w:val="0"/>
          <w:sz w:val="22"/>
          <w:szCs w:val="22"/>
          <w14:ligatures w14:val="none"/>
        </w:rPr>
        <w:t xml:space="preserve"> and Country Office Support Officer) </w:t>
      </w:r>
      <w:r w:rsidRPr="00EB65AE">
        <w:rPr>
          <w:rFonts w:ascii="Calibri" w:eastAsia="Malgun Gothic" w:hAnsi="Calibri" w:cs="Calibri"/>
          <w:kern w:val="0"/>
          <w:sz w:val="22"/>
          <w:szCs w:val="22"/>
          <w14:ligatures w14:val="none"/>
        </w:rPr>
        <w:t>the UNDP Country Office Program Specialist/Team Leader for Climate Change and Environment, as well as designated representative from the General Directorate of Nature Conservation and National Parks under the</w:t>
      </w:r>
      <w:r w:rsidR="002A59F5" w:rsidRPr="00EB65AE">
        <w:rPr>
          <w:rFonts w:ascii="Calibri" w:eastAsia="Malgun Gothic" w:hAnsi="Calibri" w:cs="Calibri"/>
          <w:kern w:val="0"/>
          <w:sz w:val="22"/>
          <w:szCs w:val="22"/>
          <w14:ligatures w14:val="none"/>
        </w:rPr>
        <w:t xml:space="preserve"> Ministry of Agriculture and Forestry </w:t>
      </w:r>
      <w:r w:rsidR="00E82011" w:rsidRPr="00EB65AE">
        <w:rPr>
          <w:rFonts w:ascii="Calibri" w:eastAsia="Malgun Gothic" w:hAnsi="Calibri" w:cs="Calibri"/>
          <w:kern w:val="0"/>
          <w:sz w:val="22"/>
          <w:szCs w:val="22"/>
          <w14:ligatures w14:val="none"/>
        </w:rPr>
        <w:t>of</w:t>
      </w:r>
      <w:r w:rsidRPr="00EB65AE">
        <w:rPr>
          <w:rFonts w:ascii="Calibri" w:eastAsia="Malgun Gothic" w:hAnsi="Calibri" w:cs="Calibri"/>
          <w:kern w:val="0"/>
          <w:sz w:val="22"/>
          <w:szCs w:val="22"/>
          <w14:ligatures w14:val="none"/>
        </w:rPr>
        <w:t xml:space="preserve"> Türkiye.</w:t>
      </w:r>
    </w:p>
    <w:p w14:paraId="65B59A71" w14:textId="77777777" w:rsidR="00E35179" w:rsidRPr="00EB65AE" w:rsidRDefault="00E35179" w:rsidP="00420147">
      <w:pPr>
        <w:spacing w:after="0" w:line="240" w:lineRule="auto"/>
        <w:contextualSpacing/>
        <w:jc w:val="both"/>
        <w:rPr>
          <w:rFonts w:ascii="Calibri" w:eastAsia="Malgun Gothic" w:hAnsi="Calibri" w:cs="Arial"/>
          <w:kern w:val="0"/>
          <w:sz w:val="22"/>
          <w:szCs w:val="22"/>
          <w14:ligatures w14:val="none"/>
        </w:rPr>
      </w:pPr>
    </w:p>
    <w:p w14:paraId="4E3C51A4" w14:textId="584A4C41" w:rsidR="00666391" w:rsidRPr="00EB65AE" w:rsidRDefault="00666391" w:rsidP="00420147">
      <w:pPr>
        <w:spacing w:after="0" w:line="240" w:lineRule="auto"/>
        <w:contextualSpacing/>
        <w:jc w:val="both"/>
        <w:rPr>
          <w:rFonts w:ascii="Calibri" w:eastAsia="Malgun Gothic" w:hAnsi="Calibri" w:cs="Arial"/>
          <w:kern w:val="0"/>
          <w:sz w:val="22"/>
          <w:szCs w:val="22"/>
          <w14:ligatures w14:val="none"/>
        </w:rPr>
      </w:pPr>
      <w:r w:rsidRPr="00EB65AE">
        <w:rPr>
          <w:rFonts w:ascii="Calibri" w:eastAsia="Malgun Gothic" w:hAnsi="Calibri" w:cs="Arial"/>
          <w:kern w:val="0"/>
          <w:sz w:val="22"/>
          <w:szCs w:val="22"/>
          <w14:ligatures w14:val="none"/>
        </w:rPr>
        <w:t xml:space="preserve">The GEF PPG team will be composed of the </w:t>
      </w:r>
      <w:r w:rsidR="002E7325" w:rsidRPr="00EB65AE">
        <w:rPr>
          <w:rFonts w:ascii="Calibri" w:eastAsia="Malgun Gothic" w:hAnsi="Calibri" w:cs="Arial"/>
          <w:kern w:val="0"/>
          <w:sz w:val="22"/>
          <w:szCs w:val="22"/>
          <w14:ligatures w14:val="none"/>
        </w:rPr>
        <w:t>consultants</w:t>
      </w:r>
      <w:r w:rsidRPr="00EB65AE">
        <w:rPr>
          <w:rFonts w:ascii="Calibri" w:eastAsia="Malgun Gothic" w:hAnsi="Calibri" w:cs="Arial"/>
          <w:kern w:val="0"/>
          <w:sz w:val="22"/>
          <w:szCs w:val="22"/>
          <w14:ligatures w14:val="none"/>
        </w:rPr>
        <w:t xml:space="preserve"> described in the draft Terms of Reference (TORs) in Annex 2. </w:t>
      </w:r>
    </w:p>
    <w:p w14:paraId="520FE454" w14:textId="77777777" w:rsidR="00666391" w:rsidRPr="00EB65AE" w:rsidRDefault="00666391" w:rsidP="00417EFE">
      <w:pPr>
        <w:spacing w:after="0" w:line="240" w:lineRule="auto"/>
        <w:contextualSpacing/>
        <w:rPr>
          <w:rFonts w:ascii="Calibri" w:eastAsia="Malgun Gothic" w:hAnsi="Calibri" w:cs="Arial"/>
          <w:kern w:val="0"/>
          <w:sz w:val="22"/>
          <w:szCs w:val="22"/>
          <w14:ligatures w14:val="none"/>
        </w:rPr>
      </w:pPr>
    </w:p>
    <w:p w14:paraId="3F3D3A60" w14:textId="77777777" w:rsidR="00417EFE" w:rsidRPr="00EB65AE" w:rsidRDefault="00417EFE" w:rsidP="00417EFE">
      <w:pPr>
        <w:keepNext/>
        <w:keepLines/>
        <w:numPr>
          <w:ilvl w:val="0"/>
          <w:numId w:val="2"/>
        </w:numPr>
        <w:pBdr>
          <w:top w:val="single" w:sz="4" w:space="1" w:color="auto"/>
        </w:pBdr>
        <w:spacing w:before="240" w:after="0" w:line="240" w:lineRule="auto"/>
        <w:ind w:left="360"/>
        <w:contextualSpacing/>
        <w:outlineLvl w:val="0"/>
        <w:rPr>
          <w:rFonts w:ascii="Calibri" w:eastAsia="Malgun Gothic" w:hAnsi="Calibri" w:cs="Arial"/>
          <w:b/>
          <w:smallCaps/>
          <w:color w:val="262626"/>
          <w:kern w:val="0"/>
          <w:sz w:val="28"/>
          <w:szCs w:val="32"/>
          <w14:ligatures w14:val="none"/>
        </w:rPr>
      </w:pPr>
      <w:bookmarkStart w:id="1" w:name="_Toc8832251"/>
      <w:r w:rsidRPr="00EB65AE">
        <w:rPr>
          <w:rFonts w:ascii="Calibri" w:eastAsia="Malgun Gothic" w:hAnsi="Calibri" w:cs="Arial"/>
          <w:b/>
          <w:smallCaps/>
          <w:color w:val="262626"/>
          <w:kern w:val="0"/>
          <w:sz w:val="28"/>
          <w:szCs w:val="32"/>
          <w14:ligatures w14:val="none"/>
        </w:rPr>
        <w:t>Stakeholder Engagement, public disclosure, and other requirements</w:t>
      </w:r>
      <w:bookmarkEnd w:id="1"/>
      <w:r w:rsidRPr="00EB65AE">
        <w:rPr>
          <w:rFonts w:ascii="Calibri" w:eastAsia="Malgun Gothic" w:hAnsi="Calibri" w:cs="Arial"/>
          <w:b/>
          <w:smallCaps/>
          <w:color w:val="262626"/>
          <w:kern w:val="0"/>
          <w:sz w:val="28"/>
          <w:szCs w:val="32"/>
          <w14:ligatures w14:val="none"/>
        </w:rPr>
        <w:t xml:space="preserve"> </w:t>
      </w:r>
    </w:p>
    <w:p w14:paraId="2AF5499F" w14:textId="77777777" w:rsidR="00417EFE" w:rsidRPr="00EB65AE" w:rsidRDefault="00417EFE" w:rsidP="00417EFE">
      <w:pPr>
        <w:spacing w:after="0" w:line="240" w:lineRule="auto"/>
        <w:contextualSpacing/>
        <w:rPr>
          <w:rFonts w:ascii="Calibri" w:eastAsia="Malgun Gothic" w:hAnsi="Calibri" w:cs="Arial"/>
          <w:kern w:val="0"/>
          <w:sz w:val="22"/>
          <w:szCs w:val="22"/>
          <w14:ligatures w14:val="none"/>
        </w:rPr>
      </w:pPr>
    </w:p>
    <w:p w14:paraId="1F161CF3" w14:textId="77777777" w:rsidR="00417EFE" w:rsidRPr="00EB65AE" w:rsidRDefault="00417EFE" w:rsidP="006C45FF">
      <w:pPr>
        <w:spacing w:after="0" w:line="240" w:lineRule="auto"/>
        <w:contextualSpacing/>
        <w:jc w:val="both"/>
        <w:rPr>
          <w:rFonts w:ascii="Calibri" w:eastAsia="Malgun Gothic" w:hAnsi="Calibri" w:cs="Arial"/>
          <w:kern w:val="0"/>
          <w:sz w:val="22"/>
          <w:szCs w:val="22"/>
          <w14:ligatures w14:val="none"/>
        </w:rPr>
      </w:pPr>
      <w:r w:rsidRPr="00EB65AE">
        <w:rPr>
          <w:rFonts w:ascii="Calibri" w:eastAsia="Malgun Gothic" w:hAnsi="Calibri" w:cs="Arial"/>
          <w:kern w:val="0"/>
          <w:sz w:val="22"/>
          <w:szCs w:val="22"/>
          <w14:ligatures w14:val="none"/>
        </w:rPr>
        <w:t xml:space="preserve">To ensure strong country ownership and in line with the stakeholder engagement requirements outlined in UNDP’s </w:t>
      </w:r>
      <w:hyperlink r:id="rId17" w:history="1">
        <w:r w:rsidRPr="00EB65AE">
          <w:rPr>
            <w:rFonts w:ascii="Calibri" w:eastAsia="Malgun Gothic" w:hAnsi="Calibri" w:cs="Arial"/>
            <w:color w:val="0000FF"/>
            <w:kern w:val="0"/>
            <w:sz w:val="22"/>
            <w:szCs w:val="22"/>
            <w:u w:val="single"/>
            <w14:ligatures w14:val="none"/>
          </w:rPr>
          <w:t>Social and Environmental Standards</w:t>
        </w:r>
      </w:hyperlink>
      <w:r w:rsidRPr="00EB65AE">
        <w:rPr>
          <w:rFonts w:ascii="Calibri" w:eastAsia="Malgun Gothic" w:hAnsi="Calibri" w:cs="Arial"/>
          <w:kern w:val="0"/>
          <w:sz w:val="22"/>
          <w:szCs w:val="22"/>
          <w14:ligatures w14:val="none"/>
        </w:rPr>
        <w:t xml:space="preserve"> (SES), the</w:t>
      </w:r>
      <w:hyperlink r:id="rId18" w:history="1">
        <w:r w:rsidRPr="00EB65AE">
          <w:rPr>
            <w:rFonts w:ascii="Calibri" w:eastAsia="Malgun Gothic" w:hAnsi="Calibri" w:cs="Arial"/>
            <w:color w:val="0000FF"/>
            <w:kern w:val="0"/>
            <w:sz w:val="22"/>
            <w:szCs w:val="22"/>
            <w:u w:val="single"/>
            <w14:ligatures w14:val="none"/>
          </w:rPr>
          <w:t xml:space="preserve"> SES Guidance Note of Stakeholder Engagement</w:t>
        </w:r>
      </w:hyperlink>
      <w:r w:rsidRPr="00EB65AE">
        <w:rPr>
          <w:rFonts w:ascii="Calibri" w:eastAsia="Malgun Gothic" w:hAnsi="Calibri" w:cs="Arial"/>
          <w:kern w:val="0"/>
          <w:sz w:val="22"/>
          <w:szCs w:val="22"/>
          <w14:ligatures w14:val="none"/>
        </w:rPr>
        <w:t xml:space="preserve">, the GEF’s </w:t>
      </w:r>
      <w:hyperlink r:id="rId19" w:history="1">
        <w:r w:rsidRPr="00EB65AE">
          <w:rPr>
            <w:rFonts w:ascii="Calibri" w:eastAsia="Malgun Gothic" w:hAnsi="Calibri" w:cs="Arial"/>
            <w:color w:val="0000FF"/>
            <w:kern w:val="0"/>
            <w:sz w:val="22"/>
            <w:szCs w:val="22"/>
            <w:u w:val="single"/>
            <w14:ligatures w14:val="none"/>
          </w:rPr>
          <w:t>Guidelines on the Implementation of the Policy on Stakeholder Engagement</w:t>
        </w:r>
      </w:hyperlink>
      <w:r w:rsidRPr="00EB65AE">
        <w:rPr>
          <w:rFonts w:ascii="Calibri" w:eastAsia="Malgun Gothic" w:hAnsi="Calibri" w:cs="Arial"/>
          <w:color w:val="0000FF"/>
          <w:kern w:val="0"/>
          <w:sz w:val="22"/>
          <w:szCs w:val="22"/>
          <w:u w:val="single"/>
          <w14:ligatures w14:val="none"/>
        </w:rPr>
        <w:t xml:space="preserve"> and the GEF Policy on Gender Equality</w:t>
      </w:r>
      <w:r w:rsidRPr="00EB65AE">
        <w:rPr>
          <w:rFonts w:ascii="Calibri" w:eastAsia="Malgun Gothic" w:hAnsi="Calibri" w:cs="Arial"/>
          <w:kern w:val="0"/>
          <w:sz w:val="22"/>
          <w:szCs w:val="22"/>
          <w14:ligatures w14:val="none"/>
        </w:rPr>
        <w:t xml:space="preserve">, the development of the project to be undertaken during this GEF PPG phase will be done in full consultation and close engagement with government, CSO and other relevant stakeholders – in particular those who will benefit from and be directly involved in the implementation of the project (i.e., direct project beneficiaries) and those who may be impacted (positively or negatively) by the project. Stakeholder Engagement and analysis must be conducted in an inclusive and gender-responsive manner so that the rights of women and men and the different structural barriers, knowledge, needs, roles, and interests of women and men are recognized and addressed. </w:t>
      </w:r>
    </w:p>
    <w:p w14:paraId="2E6154FE" w14:textId="77777777" w:rsidR="00417EFE" w:rsidRPr="00EB65AE" w:rsidRDefault="00417EFE" w:rsidP="00417EFE">
      <w:pPr>
        <w:spacing w:after="0" w:line="240" w:lineRule="auto"/>
        <w:contextualSpacing/>
        <w:rPr>
          <w:rFonts w:ascii="Calibri" w:eastAsia="Malgun Gothic" w:hAnsi="Calibri" w:cs="Arial"/>
          <w:kern w:val="0"/>
          <w:sz w:val="22"/>
          <w:szCs w:val="22"/>
          <w14:ligatures w14:val="none"/>
        </w:rPr>
      </w:pPr>
    </w:p>
    <w:p w14:paraId="67066F62" w14:textId="77777777" w:rsidR="00417EFE" w:rsidRPr="00EB65AE" w:rsidRDefault="00417EFE" w:rsidP="006C45FF">
      <w:pPr>
        <w:spacing w:after="0" w:line="240" w:lineRule="auto"/>
        <w:contextualSpacing/>
        <w:jc w:val="both"/>
        <w:rPr>
          <w:rFonts w:ascii="Calibri" w:eastAsia="Malgun Gothic" w:hAnsi="Calibri" w:cs="Arial"/>
          <w:kern w:val="0"/>
          <w:sz w:val="22"/>
          <w:szCs w:val="22"/>
          <w14:ligatures w14:val="none"/>
        </w:rPr>
      </w:pPr>
      <w:r w:rsidRPr="00EB65AE">
        <w:rPr>
          <w:rFonts w:ascii="Calibri" w:eastAsia="Malgun Gothic" w:hAnsi="Calibri" w:cs="Arial"/>
          <w:kern w:val="0"/>
          <w:sz w:val="22"/>
          <w:szCs w:val="22"/>
          <w14:ligatures w14:val="none"/>
        </w:rPr>
        <w:t xml:space="preserve">Careful and complete documentation of stakeholder engagement is vital. Detailed evidence of all consultations will be prepared and submitted to UNDP. A list of the consulted stakeholders and details of the associated meetings will be included in the Stakeholder Engagement Plan (see section B-a below). </w:t>
      </w:r>
    </w:p>
    <w:p w14:paraId="7CEBFE01" w14:textId="77777777" w:rsidR="00417EFE" w:rsidRPr="00EB65AE" w:rsidRDefault="00417EFE" w:rsidP="006C45FF">
      <w:pPr>
        <w:spacing w:after="0" w:line="240" w:lineRule="auto"/>
        <w:contextualSpacing/>
        <w:jc w:val="both"/>
        <w:rPr>
          <w:rFonts w:ascii="Calibri" w:eastAsia="Malgun Gothic" w:hAnsi="Calibri" w:cs="Arial"/>
          <w:kern w:val="0"/>
          <w:sz w:val="22"/>
          <w:szCs w:val="22"/>
          <w14:ligatures w14:val="none"/>
        </w:rPr>
      </w:pPr>
    </w:p>
    <w:p w14:paraId="047C72CA" w14:textId="77777777" w:rsidR="00417EFE" w:rsidRPr="00EB65AE" w:rsidRDefault="00417EFE" w:rsidP="006C45FF">
      <w:pPr>
        <w:spacing w:after="0" w:line="240" w:lineRule="auto"/>
        <w:contextualSpacing/>
        <w:jc w:val="both"/>
        <w:rPr>
          <w:rFonts w:ascii="Calibri" w:eastAsia="Malgun Gothic" w:hAnsi="Calibri" w:cs="Arial"/>
          <w:kern w:val="0"/>
          <w:sz w:val="22"/>
          <w:szCs w:val="22"/>
          <w14:ligatures w14:val="none"/>
        </w:rPr>
      </w:pPr>
      <w:r w:rsidRPr="00EB65AE">
        <w:rPr>
          <w:rFonts w:ascii="Calibri" w:eastAsia="Malgun Gothic" w:hAnsi="Calibri" w:cs="Arial"/>
          <w:kern w:val="0"/>
          <w:sz w:val="22"/>
          <w:szCs w:val="22"/>
          <w14:ligatures w14:val="none"/>
        </w:rPr>
        <w:t xml:space="preserve">If the fully designed project has an overall Social and Environment Screening Procedure (SESP) categorization of </w:t>
      </w:r>
      <w:r w:rsidRPr="00EB65AE">
        <w:rPr>
          <w:rFonts w:ascii="Calibri" w:eastAsia="Malgun Gothic" w:hAnsi="Calibri" w:cs="Arial"/>
          <w:kern w:val="0"/>
          <w:sz w:val="22"/>
          <w:szCs w:val="22"/>
          <w:u w:val="single"/>
          <w14:ligatures w14:val="none"/>
        </w:rPr>
        <w:t>moderate</w:t>
      </w:r>
      <w:r w:rsidRPr="00EB65AE">
        <w:rPr>
          <w:rFonts w:ascii="Calibri" w:eastAsia="Malgun Gothic" w:hAnsi="Calibri" w:cs="Arial"/>
          <w:kern w:val="0"/>
          <w:sz w:val="22"/>
          <w:szCs w:val="22"/>
          <w14:ligatures w14:val="none"/>
        </w:rPr>
        <w:t xml:space="preserve">, </w:t>
      </w:r>
      <w:r w:rsidRPr="00EB65AE">
        <w:rPr>
          <w:rFonts w:ascii="Calibri" w:eastAsia="Malgun Gothic" w:hAnsi="Calibri" w:cs="Arial"/>
          <w:kern w:val="0"/>
          <w:sz w:val="22"/>
          <w:szCs w:val="22"/>
          <w:u w:val="single"/>
          <w14:ligatures w14:val="none"/>
        </w:rPr>
        <w:t>substantial,</w:t>
      </w:r>
      <w:r w:rsidRPr="00EB65AE">
        <w:rPr>
          <w:rFonts w:ascii="Calibri" w:eastAsia="Malgun Gothic" w:hAnsi="Calibri" w:cs="Arial"/>
          <w:kern w:val="0"/>
          <w:sz w:val="22"/>
          <w:szCs w:val="22"/>
          <w14:ligatures w14:val="none"/>
        </w:rPr>
        <w:t xml:space="preserve"> or </w:t>
      </w:r>
      <w:r w:rsidRPr="00EB65AE">
        <w:rPr>
          <w:rFonts w:ascii="Calibri" w:eastAsia="Malgun Gothic" w:hAnsi="Calibri" w:cs="Arial"/>
          <w:kern w:val="0"/>
          <w:sz w:val="22"/>
          <w:szCs w:val="22"/>
          <w:u w:val="single"/>
          <w14:ligatures w14:val="none"/>
        </w:rPr>
        <w:t>high</w:t>
      </w:r>
      <w:r w:rsidRPr="00EB65AE">
        <w:rPr>
          <w:rFonts w:ascii="Calibri" w:eastAsia="Malgun Gothic" w:hAnsi="Calibri" w:cs="Arial"/>
          <w:kern w:val="0"/>
          <w:sz w:val="22"/>
          <w:szCs w:val="22"/>
          <w14:ligatures w14:val="none"/>
        </w:rPr>
        <w:t>, then the following disclosure requirements apply:</w:t>
      </w:r>
    </w:p>
    <w:p w14:paraId="796B1BD1" w14:textId="77777777" w:rsidR="00B76FF6" w:rsidRPr="00EB65AE" w:rsidRDefault="00B76FF6" w:rsidP="006C45FF">
      <w:pPr>
        <w:spacing w:after="0" w:line="240" w:lineRule="auto"/>
        <w:contextualSpacing/>
        <w:jc w:val="both"/>
        <w:rPr>
          <w:rFonts w:ascii="Calibri" w:eastAsia="Malgun Gothic" w:hAnsi="Calibri" w:cs="Arial"/>
          <w:kern w:val="0"/>
          <w:sz w:val="22"/>
          <w:szCs w:val="22"/>
          <w14:ligatures w14:val="none"/>
        </w:rPr>
      </w:pPr>
    </w:p>
    <w:p w14:paraId="354C5DC4" w14:textId="2B84CB66" w:rsidR="00417EFE" w:rsidRPr="00EB65AE" w:rsidRDefault="00417EFE" w:rsidP="002D3B51">
      <w:pPr>
        <w:numPr>
          <w:ilvl w:val="0"/>
          <w:numId w:val="9"/>
        </w:numPr>
        <w:spacing w:after="0" w:line="240" w:lineRule="auto"/>
        <w:contextualSpacing/>
        <w:jc w:val="both"/>
        <w:rPr>
          <w:rFonts w:ascii="Calibri" w:eastAsia="Malgun Gothic" w:hAnsi="Calibri" w:cs="Arial"/>
          <w:kern w:val="0"/>
          <w:sz w:val="22"/>
          <w:szCs w:val="22"/>
          <w14:ligatures w14:val="none"/>
        </w:rPr>
      </w:pPr>
      <w:r w:rsidRPr="00EB65AE">
        <w:rPr>
          <w:rFonts w:ascii="Calibri" w:eastAsia="Malgun Gothic" w:hAnsi="Calibri" w:cs="Arial"/>
          <w:kern w:val="0"/>
          <w:sz w:val="22"/>
          <w:szCs w:val="22"/>
          <w14:ligatures w14:val="none"/>
        </w:rPr>
        <w:t>A final validation workshop report will be prepared summarizing the outcomes of the validation workshop and other consultations undertaken during the PPG phase. This report will become a key reference document should an environmental and social complaint/grievance be filed during project implementation. This is mandatory for high and substantial risk projects and recommended for moderate risk projects.</w:t>
      </w:r>
    </w:p>
    <w:p w14:paraId="284637E6" w14:textId="77777777" w:rsidR="00FF5626" w:rsidRDefault="00417EFE" w:rsidP="00FF5626">
      <w:pPr>
        <w:numPr>
          <w:ilvl w:val="0"/>
          <w:numId w:val="9"/>
        </w:numPr>
        <w:spacing w:after="0" w:line="240" w:lineRule="auto"/>
        <w:contextualSpacing/>
        <w:jc w:val="both"/>
        <w:rPr>
          <w:rFonts w:ascii="Calibri" w:eastAsia="Malgun Gothic" w:hAnsi="Calibri" w:cs="Arial"/>
          <w:kern w:val="0"/>
          <w:sz w:val="22"/>
          <w:szCs w:val="22"/>
          <w14:ligatures w14:val="none"/>
        </w:rPr>
      </w:pPr>
      <w:r w:rsidRPr="00EB65AE">
        <w:rPr>
          <w:rFonts w:ascii="Calibri" w:eastAsia="Malgun Gothic" w:hAnsi="Calibri" w:cs="Arial"/>
          <w:kern w:val="0"/>
          <w:sz w:val="22"/>
          <w:szCs w:val="22"/>
          <w14:ligatures w14:val="none"/>
        </w:rPr>
        <w:lastRenderedPageBreak/>
        <w:t xml:space="preserve">The UNDP-GEF project document, SESP and related draft management plans and frameworks, and other relevant information/documents will be made available to the public on the UNDP Country Office website or </w:t>
      </w:r>
      <w:hyperlink r:id="rId20" w:anchor="2017" w:history="1">
        <w:r w:rsidRPr="00EB65AE">
          <w:rPr>
            <w:rFonts w:ascii="Calibri" w:eastAsia="Malgun Gothic" w:hAnsi="Calibri" w:cs="Arial"/>
            <w:color w:val="0000FF"/>
            <w:kern w:val="0"/>
            <w:sz w:val="22"/>
            <w:szCs w:val="22"/>
            <w:u w:val="single"/>
            <w14:ligatures w14:val="none"/>
          </w:rPr>
          <w:t>open.undp.org</w:t>
        </w:r>
      </w:hyperlink>
      <w:r w:rsidRPr="00EB65AE">
        <w:rPr>
          <w:rFonts w:ascii="Calibri" w:eastAsia="Malgun Gothic" w:hAnsi="Calibri" w:cs="Arial"/>
          <w:kern w:val="0"/>
          <w:sz w:val="22"/>
          <w:szCs w:val="22"/>
          <w14:ligatures w14:val="none"/>
        </w:rPr>
        <w:t>. These documents should be available 30 days before the LPAC meeting for moderate risk projects, 60 days in advance for substantial risk projects, and 120 days in advance for high-risk projects.</w:t>
      </w:r>
      <w:r w:rsidR="00D71D69" w:rsidRPr="00EB65AE">
        <w:rPr>
          <w:rFonts w:ascii="Calibri" w:eastAsia="Malgun Gothic" w:hAnsi="Calibri" w:cs="Arial"/>
          <w:kern w:val="0"/>
          <w:sz w:val="22"/>
          <w:szCs w:val="22"/>
          <w14:ligatures w14:val="none"/>
        </w:rPr>
        <w:t xml:space="preserve"> </w:t>
      </w:r>
    </w:p>
    <w:p w14:paraId="227DDDC6" w14:textId="30920E84" w:rsidR="00D46749" w:rsidRPr="00FF5626" w:rsidRDefault="00417EFE" w:rsidP="00773942">
      <w:pPr>
        <w:spacing w:after="0" w:line="240" w:lineRule="auto"/>
        <w:ind w:left="360"/>
        <w:contextualSpacing/>
        <w:jc w:val="both"/>
        <w:rPr>
          <w:rFonts w:ascii="Calibri" w:eastAsia="Malgun Gothic" w:hAnsi="Calibri" w:cs="Arial"/>
          <w:kern w:val="0"/>
          <w:sz w:val="22"/>
          <w:szCs w:val="22"/>
          <w14:ligatures w14:val="none"/>
        </w:rPr>
      </w:pPr>
      <w:r w:rsidRPr="00FF5626">
        <w:rPr>
          <w:rFonts w:ascii="Calibri" w:eastAsia="Malgun Gothic" w:hAnsi="Calibri" w:cs="Arial"/>
          <w:kern w:val="0"/>
          <w:sz w:val="22"/>
          <w:szCs w:val="22"/>
          <w14:ligatures w14:val="none"/>
        </w:rPr>
        <w:t xml:space="preserve">See the </w:t>
      </w:r>
      <w:hyperlink r:id="rId21" w:history="1">
        <w:r w:rsidRPr="00FF5626">
          <w:rPr>
            <w:rFonts w:ascii="Calibri" w:eastAsia="Malgun Gothic" w:hAnsi="Calibri" w:cs="Arial"/>
            <w:color w:val="0000FF"/>
            <w:kern w:val="0"/>
            <w:sz w:val="22"/>
            <w:szCs w:val="22"/>
            <w:u w:val="single"/>
            <w14:ligatures w14:val="none"/>
          </w:rPr>
          <w:t>SES Supplemental Guidance on Disclosure</w:t>
        </w:r>
      </w:hyperlink>
      <w:r w:rsidRPr="00FF5626">
        <w:rPr>
          <w:rFonts w:ascii="Calibri" w:eastAsia="Malgun Gothic" w:hAnsi="Calibri" w:cs="Arial"/>
          <w:kern w:val="0"/>
          <w:sz w:val="22"/>
          <w:szCs w:val="22"/>
          <w14:ligatures w14:val="none"/>
        </w:rPr>
        <w:t xml:space="preserve"> for more information. </w:t>
      </w:r>
      <w:bookmarkStart w:id="2" w:name="_Toc8832252"/>
    </w:p>
    <w:p w14:paraId="5E44D07E" w14:textId="77777777" w:rsidR="00D71D69" w:rsidRPr="00EB65AE" w:rsidRDefault="00D71D69" w:rsidP="00D71D69">
      <w:pPr>
        <w:keepNext/>
        <w:keepLines/>
        <w:pBdr>
          <w:top w:val="single" w:sz="4" w:space="1" w:color="auto"/>
        </w:pBdr>
        <w:spacing w:before="240" w:after="0" w:line="240" w:lineRule="auto"/>
        <w:contextualSpacing/>
        <w:outlineLvl w:val="0"/>
        <w:rPr>
          <w:rFonts w:ascii="Calibri" w:eastAsia="Malgun Gothic" w:hAnsi="Calibri" w:cs="Arial"/>
          <w:b/>
          <w:smallCaps/>
          <w:color w:val="262626"/>
          <w:kern w:val="0"/>
          <w:sz w:val="28"/>
          <w:szCs w:val="32"/>
          <w14:ligatures w14:val="none"/>
        </w:rPr>
      </w:pPr>
    </w:p>
    <w:p w14:paraId="1FC74C77" w14:textId="641A23A4" w:rsidR="00BD0F89" w:rsidRPr="00EB65AE" w:rsidRDefault="00417EFE" w:rsidP="00417EFE">
      <w:pPr>
        <w:keepNext/>
        <w:keepLines/>
        <w:numPr>
          <w:ilvl w:val="0"/>
          <w:numId w:val="2"/>
        </w:numPr>
        <w:pBdr>
          <w:top w:val="single" w:sz="4" w:space="1" w:color="auto"/>
        </w:pBdr>
        <w:spacing w:before="240" w:after="0" w:line="240" w:lineRule="auto"/>
        <w:ind w:left="360"/>
        <w:contextualSpacing/>
        <w:outlineLvl w:val="0"/>
        <w:rPr>
          <w:rFonts w:ascii="Calibri" w:eastAsia="Malgun Gothic" w:hAnsi="Calibri" w:cs="Arial"/>
          <w:b/>
          <w:smallCaps/>
          <w:color w:val="262626"/>
          <w:kern w:val="0"/>
          <w:sz w:val="28"/>
          <w:szCs w:val="32"/>
          <w14:ligatures w14:val="none"/>
        </w:rPr>
      </w:pPr>
      <w:r w:rsidRPr="00EB65AE">
        <w:rPr>
          <w:rFonts w:ascii="Calibri" w:eastAsia="Malgun Gothic" w:hAnsi="Calibri" w:cs="Arial"/>
          <w:b/>
          <w:smallCaps/>
          <w:color w:val="262626"/>
          <w:kern w:val="0"/>
          <w:sz w:val="28"/>
          <w:szCs w:val="32"/>
          <w14:ligatures w14:val="none"/>
        </w:rPr>
        <w:t>GEF PPG A</w:t>
      </w:r>
      <w:r w:rsidR="00FF5626">
        <w:rPr>
          <w:rFonts w:ascii="Calibri" w:eastAsia="Malgun Gothic" w:hAnsi="Calibri" w:cs="Arial"/>
          <w:b/>
          <w:smallCaps/>
          <w:color w:val="262626"/>
          <w:kern w:val="0"/>
          <w:sz w:val="28"/>
          <w:szCs w:val="32"/>
          <w14:ligatures w14:val="none"/>
        </w:rPr>
        <w:t>CTIVITIES</w:t>
      </w:r>
      <w:bookmarkEnd w:id="2"/>
    </w:p>
    <w:p w14:paraId="73D2A892" w14:textId="77777777" w:rsidR="00417EFE" w:rsidRPr="00EB65AE" w:rsidRDefault="00417EFE" w:rsidP="00D561B8">
      <w:pPr>
        <w:keepNext/>
        <w:keepLines/>
        <w:spacing w:before="40" w:after="0" w:line="240" w:lineRule="auto"/>
        <w:contextualSpacing/>
        <w:jc w:val="both"/>
        <w:outlineLvl w:val="1"/>
        <w:rPr>
          <w:rFonts w:ascii="Calibri" w:eastAsia="Malgun Gothic" w:hAnsi="Calibri" w:cs="Arial"/>
          <w:b/>
          <w:color w:val="262626"/>
          <w:kern w:val="0"/>
          <w14:ligatures w14:val="none"/>
        </w:rPr>
      </w:pPr>
      <w:bookmarkStart w:id="3" w:name="_Toc8832253"/>
      <w:r w:rsidRPr="00EB65AE">
        <w:rPr>
          <w:rFonts w:ascii="Calibri" w:eastAsia="Malgun Gothic" w:hAnsi="Calibri" w:cs="Arial"/>
          <w:b/>
          <w:color w:val="262626"/>
          <w:kern w:val="0"/>
          <w14:ligatures w14:val="none"/>
        </w:rPr>
        <w:t>Component A: Preparatory Technical Studies &amp; Reviews</w:t>
      </w:r>
      <w:bookmarkEnd w:id="3"/>
    </w:p>
    <w:p w14:paraId="6FD2A115" w14:textId="6FBA34B0" w:rsidR="00417EFE" w:rsidRPr="00EB65AE" w:rsidRDefault="00417EFE" w:rsidP="00215D6A">
      <w:pPr>
        <w:spacing w:after="0" w:line="240" w:lineRule="auto"/>
        <w:jc w:val="both"/>
        <w:rPr>
          <w:rFonts w:ascii="Calibri" w:eastAsia="Malgun Gothic" w:hAnsi="Calibri" w:cs="Arial"/>
          <w:kern w:val="0"/>
          <w:sz w:val="22"/>
          <w:szCs w:val="22"/>
          <w14:ligatures w14:val="none"/>
        </w:rPr>
      </w:pPr>
      <w:r w:rsidRPr="00EB65AE">
        <w:rPr>
          <w:rFonts w:ascii="Calibri" w:eastAsia="Malgun Gothic" w:hAnsi="Calibri" w:cs="Arial"/>
          <w:kern w:val="0"/>
          <w:sz w:val="22"/>
          <w:szCs w:val="22"/>
          <w14:ligatures w14:val="none"/>
        </w:rPr>
        <w:t xml:space="preserve">The following technical studies and reviews will be conducted. </w:t>
      </w:r>
    </w:p>
    <w:p w14:paraId="7E7A9364" w14:textId="77777777" w:rsidR="00417EFE" w:rsidRPr="00EB65AE" w:rsidRDefault="00417EFE" w:rsidP="001A4EC0">
      <w:pPr>
        <w:pStyle w:val="Heading3"/>
        <w:rPr>
          <w:rFonts w:eastAsia="Malgun Gothic"/>
        </w:rPr>
      </w:pPr>
      <w:r w:rsidRPr="00EB65AE">
        <w:rPr>
          <w:rFonts w:eastAsia="Malgun Gothic"/>
        </w:rPr>
        <w:t>Desktop and field-based studies and data collection</w:t>
      </w:r>
    </w:p>
    <w:p w14:paraId="3F7571C4" w14:textId="77777777" w:rsidR="00417EFE" w:rsidRPr="00EB65AE" w:rsidRDefault="00417EFE" w:rsidP="00D73B21">
      <w:pPr>
        <w:spacing w:after="0" w:line="240" w:lineRule="auto"/>
        <w:contextualSpacing/>
        <w:jc w:val="both"/>
        <w:rPr>
          <w:rFonts w:ascii="Calibri" w:eastAsia="Malgun Gothic" w:hAnsi="Calibri" w:cs="Arial"/>
          <w:kern w:val="0"/>
          <w:sz w:val="22"/>
          <w:szCs w:val="22"/>
          <w14:ligatures w14:val="none"/>
        </w:rPr>
      </w:pPr>
      <w:r w:rsidRPr="00EB65AE">
        <w:rPr>
          <w:rFonts w:ascii="Calibri" w:eastAsia="Malgun Gothic" w:hAnsi="Calibri" w:cs="Arial"/>
          <w:kern w:val="0"/>
          <w:sz w:val="22"/>
          <w:szCs w:val="22"/>
          <w14:ligatures w14:val="none"/>
        </w:rPr>
        <w:t xml:space="preserve">This research should produce the background information required to prepare the </w:t>
      </w:r>
      <w:proofErr w:type="spellStart"/>
      <w:r w:rsidRPr="00EB65AE">
        <w:rPr>
          <w:rFonts w:ascii="Calibri" w:eastAsia="Malgun Gothic" w:hAnsi="Calibri" w:cs="Arial"/>
          <w:kern w:val="0"/>
          <w:sz w:val="22"/>
          <w:szCs w:val="22"/>
          <w14:ligatures w14:val="none"/>
        </w:rPr>
        <w:t>ProDoc</w:t>
      </w:r>
      <w:proofErr w:type="spellEnd"/>
      <w:r w:rsidRPr="00EB65AE">
        <w:rPr>
          <w:rFonts w:ascii="Calibri" w:eastAsia="Malgun Gothic" w:hAnsi="Calibri" w:cs="Arial"/>
          <w:kern w:val="0"/>
          <w:sz w:val="22"/>
          <w:szCs w:val="22"/>
          <w14:ligatures w14:val="none"/>
        </w:rPr>
        <w:t xml:space="preserve"> (including its Annexes) and CEO Endorsement Request, including but not limited to the following:</w:t>
      </w:r>
    </w:p>
    <w:p w14:paraId="179A5195" w14:textId="77777777" w:rsidR="00417EFE" w:rsidRPr="00EB65AE" w:rsidRDefault="00417EFE" w:rsidP="00D73B21">
      <w:pPr>
        <w:numPr>
          <w:ilvl w:val="0"/>
          <w:numId w:val="6"/>
        </w:numPr>
        <w:spacing w:after="0" w:line="240" w:lineRule="auto"/>
        <w:contextualSpacing/>
        <w:jc w:val="both"/>
        <w:rPr>
          <w:rFonts w:ascii="Calibri" w:eastAsia="Malgun Gothic" w:hAnsi="Calibri" w:cs="Arial"/>
          <w:kern w:val="0"/>
          <w:sz w:val="22"/>
          <w:szCs w:val="22"/>
          <w14:ligatures w14:val="none"/>
        </w:rPr>
      </w:pPr>
      <w:r w:rsidRPr="00EB65AE">
        <w:rPr>
          <w:rFonts w:ascii="Calibri" w:eastAsia="Malgun Gothic" w:hAnsi="Calibri" w:cs="Arial"/>
          <w:kern w:val="0"/>
          <w:sz w:val="22"/>
          <w:szCs w:val="22"/>
          <w14:ligatures w14:val="none"/>
        </w:rPr>
        <w:t>Development challenge and strategy (including threats, problems, and barrier assessment</w:t>
      </w:r>
      <w:proofErr w:type="gramStart"/>
      <w:r w:rsidRPr="00EB65AE">
        <w:rPr>
          <w:rFonts w:ascii="Calibri" w:eastAsia="Malgun Gothic" w:hAnsi="Calibri" w:cs="Arial"/>
          <w:kern w:val="0"/>
          <w:sz w:val="22"/>
          <w:szCs w:val="22"/>
          <w14:ligatures w14:val="none"/>
        </w:rPr>
        <w:t>);</w:t>
      </w:r>
      <w:proofErr w:type="gramEnd"/>
    </w:p>
    <w:p w14:paraId="163891C1" w14:textId="77777777" w:rsidR="00417EFE" w:rsidRPr="00EB65AE" w:rsidRDefault="00417EFE" w:rsidP="00D73B21">
      <w:pPr>
        <w:numPr>
          <w:ilvl w:val="0"/>
          <w:numId w:val="6"/>
        </w:numPr>
        <w:spacing w:after="0" w:line="240" w:lineRule="auto"/>
        <w:contextualSpacing/>
        <w:jc w:val="both"/>
        <w:rPr>
          <w:rFonts w:ascii="Calibri" w:eastAsia="Malgun Gothic" w:hAnsi="Calibri" w:cs="Arial"/>
          <w:kern w:val="0"/>
          <w:sz w:val="22"/>
          <w:szCs w:val="22"/>
          <w14:ligatures w14:val="none"/>
        </w:rPr>
      </w:pPr>
      <w:r w:rsidRPr="00EB65AE">
        <w:rPr>
          <w:rFonts w:ascii="Calibri" w:eastAsia="Malgun Gothic" w:hAnsi="Calibri" w:cs="Arial"/>
          <w:kern w:val="0"/>
          <w:sz w:val="22"/>
          <w:szCs w:val="22"/>
          <w14:ligatures w14:val="none"/>
        </w:rPr>
        <w:t xml:space="preserve">Review of national policy and legislative </w:t>
      </w:r>
      <w:proofErr w:type="gramStart"/>
      <w:r w:rsidRPr="00EB65AE">
        <w:rPr>
          <w:rFonts w:ascii="Calibri" w:eastAsia="Malgun Gothic" w:hAnsi="Calibri" w:cs="Arial"/>
          <w:kern w:val="0"/>
          <w:sz w:val="22"/>
          <w:szCs w:val="22"/>
          <w14:ligatures w14:val="none"/>
        </w:rPr>
        <w:t>frameworks;</w:t>
      </w:r>
      <w:proofErr w:type="gramEnd"/>
      <w:r w:rsidRPr="00EB65AE">
        <w:rPr>
          <w:rFonts w:ascii="Calibri" w:eastAsia="Malgun Gothic" w:hAnsi="Calibri" w:cs="Arial"/>
          <w:kern w:val="0"/>
          <w:sz w:val="22"/>
          <w:szCs w:val="22"/>
          <w14:ligatures w14:val="none"/>
        </w:rPr>
        <w:t xml:space="preserve"> </w:t>
      </w:r>
    </w:p>
    <w:p w14:paraId="133C5DAD" w14:textId="77777777" w:rsidR="00417EFE" w:rsidRPr="00EB65AE" w:rsidRDefault="00417EFE" w:rsidP="00D73B21">
      <w:pPr>
        <w:numPr>
          <w:ilvl w:val="0"/>
          <w:numId w:val="6"/>
        </w:numPr>
        <w:spacing w:after="0" w:line="240" w:lineRule="auto"/>
        <w:contextualSpacing/>
        <w:jc w:val="both"/>
        <w:rPr>
          <w:rFonts w:ascii="Calibri" w:eastAsia="Malgun Gothic" w:hAnsi="Calibri" w:cs="Arial"/>
          <w:kern w:val="0"/>
          <w:sz w:val="22"/>
          <w:szCs w:val="22"/>
          <w14:ligatures w14:val="none"/>
        </w:rPr>
      </w:pPr>
      <w:r w:rsidRPr="00EB65AE">
        <w:rPr>
          <w:rFonts w:ascii="Calibri" w:eastAsia="Malgun Gothic" w:hAnsi="Calibri" w:cs="Arial"/>
          <w:kern w:val="0"/>
          <w:sz w:val="22"/>
          <w:szCs w:val="22"/>
          <w14:ligatures w14:val="none"/>
        </w:rPr>
        <w:t xml:space="preserve">Problem and solution trees, assumptions and risks, developed in consultation with project stakeholders for a robust Theory of Change, Results Framework, and solid M&amp;E </w:t>
      </w:r>
      <w:proofErr w:type="gramStart"/>
      <w:r w:rsidRPr="00EB65AE">
        <w:rPr>
          <w:rFonts w:ascii="Calibri" w:eastAsia="Malgun Gothic" w:hAnsi="Calibri" w:cs="Arial"/>
          <w:kern w:val="0"/>
          <w:sz w:val="22"/>
          <w:szCs w:val="22"/>
          <w14:ligatures w14:val="none"/>
        </w:rPr>
        <w:t>plan;</w:t>
      </w:r>
      <w:proofErr w:type="gramEnd"/>
    </w:p>
    <w:p w14:paraId="0DE2710B" w14:textId="77777777" w:rsidR="00417EFE" w:rsidRPr="00EB65AE" w:rsidRDefault="00417EFE" w:rsidP="00D73B21">
      <w:pPr>
        <w:numPr>
          <w:ilvl w:val="0"/>
          <w:numId w:val="6"/>
        </w:numPr>
        <w:spacing w:after="0" w:line="240" w:lineRule="auto"/>
        <w:contextualSpacing/>
        <w:jc w:val="both"/>
        <w:rPr>
          <w:rFonts w:ascii="Calibri" w:eastAsia="Malgun Gothic" w:hAnsi="Calibri" w:cs="Arial"/>
          <w:kern w:val="0"/>
          <w:sz w:val="22"/>
          <w:szCs w:val="22"/>
          <w14:ligatures w14:val="none"/>
        </w:rPr>
      </w:pPr>
      <w:r w:rsidRPr="00EB65AE">
        <w:rPr>
          <w:rFonts w:ascii="Calibri" w:eastAsia="Malgun Gothic" w:hAnsi="Calibri" w:cs="Arial"/>
          <w:kern w:val="0"/>
          <w:sz w:val="22"/>
          <w:szCs w:val="22"/>
          <w14:ligatures w14:val="none"/>
        </w:rPr>
        <w:t xml:space="preserve">Review of relevant past and ongoing projects for lessons, including </w:t>
      </w:r>
      <w:hyperlink r:id="rId22" w:history="1">
        <w:r w:rsidRPr="00EB65AE">
          <w:rPr>
            <w:rFonts w:ascii="Calibri" w:eastAsia="Malgun Gothic" w:hAnsi="Calibri" w:cs="Arial"/>
            <w:color w:val="0000FF"/>
            <w:kern w:val="0"/>
            <w:sz w:val="22"/>
            <w:szCs w:val="22"/>
            <w:u w:val="single"/>
            <w14:ligatures w14:val="none"/>
          </w:rPr>
          <w:t>project evaluations</w:t>
        </w:r>
      </w:hyperlink>
      <w:r w:rsidRPr="00EB65AE">
        <w:rPr>
          <w:rFonts w:ascii="Calibri" w:eastAsia="Malgun Gothic" w:hAnsi="Calibri" w:cs="Arial"/>
          <w:kern w:val="0"/>
          <w:sz w:val="22"/>
          <w:szCs w:val="22"/>
          <w14:ligatures w14:val="none"/>
        </w:rPr>
        <w:t>; and</w:t>
      </w:r>
    </w:p>
    <w:p w14:paraId="769D20C7" w14:textId="576D0A1D" w:rsidR="00417EFE" w:rsidRPr="00EB65AE" w:rsidRDefault="00417EFE" w:rsidP="00417EFE">
      <w:pPr>
        <w:numPr>
          <w:ilvl w:val="0"/>
          <w:numId w:val="6"/>
        </w:numPr>
        <w:spacing w:after="0" w:line="240" w:lineRule="auto"/>
        <w:contextualSpacing/>
        <w:jc w:val="both"/>
        <w:rPr>
          <w:rFonts w:ascii="Calibri" w:eastAsia="Malgun Gothic" w:hAnsi="Calibri" w:cs="Arial"/>
          <w:kern w:val="0"/>
          <w:sz w:val="22"/>
          <w:szCs w:val="22"/>
          <w14:ligatures w14:val="none"/>
        </w:rPr>
      </w:pPr>
      <w:r w:rsidRPr="00EB65AE">
        <w:rPr>
          <w:rFonts w:ascii="Calibri" w:eastAsia="Malgun Gothic" w:hAnsi="Calibri" w:cs="Arial"/>
          <w:kern w:val="0"/>
          <w:sz w:val="22"/>
          <w:szCs w:val="22"/>
          <w14:ligatures w14:val="none"/>
        </w:rPr>
        <w:t>Any other analyses required to address all comments on the PIF received from GEF Secretariat, GEF Council members, and STAP.</w:t>
      </w:r>
    </w:p>
    <w:p w14:paraId="04FF671C" w14:textId="77777777" w:rsidR="00417EFE" w:rsidRPr="00EB65AE" w:rsidRDefault="00417EFE" w:rsidP="00943FAD">
      <w:pPr>
        <w:pStyle w:val="Heading3"/>
        <w:contextualSpacing/>
        <w:rPr>
          <w:rFonts w:eastAsia="Malgun Gothic"/>
        </w:rPr>
      </w:pPr>
      <w:r w:rsidRPr="00EB65AE">
        <w:rPr>
          <w:rFonts w:eastAsia="Malgun Gothic"/>
        </w:rPr>
        <w:t xml:space="preserve">Gender Analysis </w:t>
      </w:r>
    </w:p>
    <w:p w14:paraId="47E23614" w14:textId="74F5E0A2" w:rsidR="00417EFE" w:rsidRPr="00EB65AE" w:rsidRDefault="00417EFE" w:rsidP="00943FAD">
      <w:pPr>
        <w:spacing w:after="0" w:line="240" w:lineRule="auto"/>
        <w:contextualSpacing/>
        <w:jc w:val="both"/>
        <w:rPr>
          <w:rFonts w:ascii="Calibri" w:eastAsia="Malgun Gothic" w:hAnsi="Calibri" w:cs="Arial"/>
          <w:kern w:val="0"/>
          <w:sz w:val="22"/>
          <w:szCs w:val="22"/>
          <w:lang w:eastAsia="ja-JP"/>
          <w14:ligatures w14:val="none"/>
        </w:rPr>
      </w:pPr>
      <w:r w:rsidRPr="00EB65AE">
        <w:rPr>
          <w:rFonts w:ascii="Calibri" w:eastAsia="Malgun Gothic" w:hAnsi="Calibri" w:cs="Arial"/>
          <w:kern w:val="0"/>
          <w:sz w:val="22"/>
          <w:szCs w:val="22"/>
          <w14:ligatures w14:val="none"/>
        </w:rPr>
        <w:t xml:space="preserve">A gender analysis will be prepared to fully consider the different needs, roles, benefits, impacts, risks, differential access to and control over resources of women and men (including considerations of intersecting categories of identity such as age, social status, ethnicity, marital status, etc.) and to identify appropriate measures to address these and promote gender equality and women’s empowerment. See the guidance available </w:t>
      </w:r>
      <w:hyperlink r:id="rId23" w:history="1">
        <w:r w:rsidRPr="00EB65AE">
          <w:rPr>
            <w:rFonts w:ascii="Calibri" w:eastAsia="Malgun Gothic" w:hAnsi="Calibri" w:cs="Arial"/>
            <w:color w:val="0000FF"/>
            <w:kern w:val="0"/>
            <w:sz w:val="22"/>
            <w:szCs w:val="22"/>
            <w:u w:val="single"/>
            <w14:ligatures w14:val="none"/>
          </w:rPr>
          <w:t>here</w:t>
        </w:r>
      </w:hyperlink>
      <w:r w:rsidRPr="00EB65AE">
        <w:rPr>
          <w:rFonts w:ascii="Calibri" w:eastAsia="Malgun Gothic" w:hAnsi="Calibri" w:cs="Arial"/>
          <w:kern w:val="0"/>
          <w:sz w:val="22"/>
          <w:szCs w:val="22"/>
          <w14:ligatures w14:val="none"/>
        </w:rPr>
        <w:t xml:space="preserve">.  </w:t>
      </w:r>
    </w:p>
    <w:p w14:paraId="4C417B26" w14:textId="77777777" w:rsidR="00417EFE" w:rsidRPr="00EB65AE" w:rsidRDefault="00417EFE" w:rsidP="001A4EC0">
      <w:pPr>
        <w:pStyle w:val="Heading3"/>
        <w:rPr>
          <w:rFonts w:eastAsia="Malgun Gothic"/>
        </w:rPr>
      </w:pPr>
      <w:r w:rsidRPr="00EB65AE">
        <w:rPr>
          <w:rFonts w:eastAsia="Malgun Gothic"/>
        </w:rPr>
        <w:t>Social and Environmental Standards: Screening and Assessments</w:t>
      </w:r>
    </w:p>
    <w:p w14:paraId="071E5180" w14:textId="34BB2041" w:rsidR="00417EFE" w:rsidRPr="00EB65AE" w:rsidRDefault="00417EFE" w:rsidP="00D561B8">
      <w:pPr>
        <w:spacing w:after="0" w:line="240" w:lineRule="auto"/>
        <w:contextualSpacing/>
        <w:jc w:val="both"/>
        <w:rPr>
          <w:rFonts w:ascii="Calibri" w:eastAsia="Malgun Gothic" w:hAnsi="Calibri" w:cs="Arial"/>
          <w:kern w:val="0"/>
          <w:sz w:val="22"/>
          <w:szCs w:val="22"/>
          <w14:ligatures w14:val="none"/>
        </w:rPr>
      </w:pPr>
      <w:r w:rsidRPr="00EB65AE">
        <w:rPr>
          <w:rFonts w:ascii="Calibri" w:eastAsia="Malgun Gothic" w:hAnsi="Calibri" w:cs="Arial"/>
          <w:kern w:val="0"/>
          <w:sz w:val="22"/>
          <w:szCs w:val="22"/>
          <w14:ligatures w14:val="none"/>
        </w:rPr>
        <w:t xml:space="preserve">The social and environmental safeguards pre-screening prepared during the PIF design phase has initially determined the overall risk categorization of this project as </w:t>
      </w:r>
      <w:r w:rsidRPr="00EB65AE">
        <w:rPr>
          <w:rFonts w:ascii="Calibri" w:eastAsia="Malgun Gothic" w:hAnsi="Calibri" w:cs="Arial"/>
          <w:i/>
          <w:kern w:val="0"/>
          <w:sz w:val="22"/>
          <w:szCs w:val="22"/>
          <w:shd w:val="clear" w:color="auto" w:fill="D9E2F3"/>
          <w14:ligatures w14:val="none"/>
        </w:rPr>
        <w:t>Moderate</w:t>
      </w:r>
      <w:r w:rsidRPr="00EB65AE">
        <w:rPr>
          <w:rFonts w:ascii="Calibri" w:eastAsia="Malgun Gothic" w:hAnsi="Calibri" w:cs="Arial"/>
          <w:kern w:val="0"/>
          <w:sz w:val="22"/>
          <w:szCs w:val="22"/>
          <w14:ligatures w14:val="none"/>
        </w:rPr>
        <w:t xml:space="preserve"> and highlighted potential safeguards risks to be further assessed during the PPG phase. </w:t>
      </w:r>
    </w:p>
    <w:p w14:paraId="3129562C" w14:textId="77777777" w:rsidR="00417EFE" w:rsidRPr="00EB65AE" w:rsidRDefault="00417EFE" w:rsidP="00D561B8">
      <w:pPr>
        <w:spacing w:after="0" w:line="240" w:lineRule="auto"/>
        <w:contextualSpacing/>
        <w:jc w:val="both"/>
        <w:rPr>
          <w:rFonts w:ascii="Calibri" w:eastAsia="Malgun Gothic" w:hAnsi="Calibri" w:cs="Arial"/>
          <w:kern w:val="0"/>
          <w:sz w:val="22"/>
          <w:szCs w:val="22"/>
          <w14:ligatures w14:val="none"/>
        </w:rPr>
      </w:pPr>
    </w:p>
    <w:p w14:paraId="5528E3F3" w14:textId="16E4ECC1" w:rsidR="00816B8B" w:rsidRPr="00EB65AE" w:rsidRDefault="00816B8B" w:rsidP="00D561B8">
      <w:pPr>
        <w:spacing w:after="0" w:line="240" w:lineRule="auto"/>
        <w:contextualSpacing/>
        <w:jc w:val="both"/>
        <w:rPr>
          <w:rFonts w:ascii="Calibri" w:eastAsia="Malgun Gothic" w:hAnsi="Calibri" w:cs="Arial"/>
          <w:kern w:val="0"/>
          <w:sz w:val="22"/>
          <w:szCs w:val="22"/>
          <w14:ligatures w14:val="none"/>
        </w:rPr>
      </w:pPr>
      <w:r w:rsidRPr="00EB65AE">
        <w:rPr>
          <w:rFonts w:ascii="Calibri" w:eastAsia="Malgun Gothic" w:hAnsi="Calibri" w:cs="Arial"/>
          <w:kern w:val="0"/>
          <w:sz w:val="22"/>
          <w:szCs w:val="22"/>
          <w14:ligatures w14:val="none"/>
        </w:rPr>
        <w:t xml:space="preserve">An SES Framework –namely, </w:t>
      </w:r>
      <w:r w:rsidR="006843D7" w:rsidRPr="00EB65AE">
        <w:rPr>
          <w:rFonts w:ascii="Calibri" w:eastAsia="Malgun Gothic" w:hAnsi="Calibri" w:cs="Arial"/>
          <w:kern w:val="0"/>
          <w:sz w:val="22"/>
          <w:szCs w:val="22"/>
          <w14:ligatures w14:val="none"/>
        </w:rPr>
        <w:t xml:space="preserve">(i.e., the Environmental and Social Management Framework – ESMF) </w:t>
      </w:r>
      <w:r w:rsidR="00756FCD" w:rsidRPr="00EB65AE">
        <w:rPr>
          <w:rFonts w:ascii="Calibri" w:eastAsia="Malgun Gothic" w:hAnsi="Calibri" w:cs="Arial"/>
          <w:kern w:val="0"/>
          <w:sz w:val="22"/>
          <w:szCs w:val="22"/>
          <w14:ligatures w14:val="none"/>
        </w:rPr>
        <w:t xml:space="preserve">- </w:t>
      </w:r>
      <w:r w:rsidRPr="00EB65AE">
        <w:rPr>
          <w:rFonts w:ascii="Calibri" w:eastAsia="Malgun Gothic" w:hAnsi="Calibri" w:cs="Arial"/>
          <w:kern w:val="0"/>
          <w:sz w:val="22"/>
          <w:szCs w:val="22"/>
          <w14:ligatures w14:val="none"/>
        </w:rPr>
        <w:t>will be prepared to ensure that the necessary assessments are carried out during project implementation. The standard templates are available in the</w:t>
      </w:r>
      <w:r w:rsidRPr="00EB65AE">
        <w:rPr>
          <w:rFonts w:ascii="Calibri" w:hAnsi="Calibri"/>
        </w:rPr>
        <w:t xml:space="preserve"> </w:t>
      </w:r>
      <w:hyperlink r:id="rId24" w:history="1">
        <w:r w:rsidRPr="00EB65AE">
          <w:rPr>
            <w:rStyle w:val="Hyperlink"/>
            <w:rFonts w:ascii="Calibri" w:hAnsi="Calibri"/>
            <w:sz w:val="22"/>
            <w:szCs w:val="22"/>
          </w:rPr>
          <w:t>UNDP SES Toolkit</w:t>
        </w:r>
      </w:hyperlink>
      <w:r w:rsidRPr="00EB65AE">
        <w:rPr>
          <w:sz w:val="22"/>
          <w:szCs w:val="22"/>
          <w:lang w:eastAsia="ja-JP"/>
        </w:rPr>
        <w:t>.</w:t>
      </w:r>
      <w:r w:rsidRPr="00EB65AE">
        <w:rPr>
          <w:lang w:eastAsia="ja-JP"/>
        </w:rPr>
        <w:t xml:space="preserve"> </w:t>
      </w:r>
      <w:r w:rsidRPr="00EB65AE">
        <w:rPr>
          <w:rFonts w:ascii="Calibri" w:eastAsia="Malgun Gothic" w:hAnsi="Calibri" w:cs="Arial"/>
          <w:kern w:val="0"/>
          <w:sz w:val="22"/>
          <w:szCs w:val="22"/>
          <w14:ligatures w14:val="none"/>
        </w:rPr>
        <w:t xml:space="preserve">The Framework(s) and </w:t>
      </w:r>
      <w:proofErr w:type="spellStart"/>
      <w:r w:rsidRPr="00EB65AE">
        <w:rPr>
          <w:rFonts w:ascii="Calibri" w:eastAsia="Malgun Gothic" w:hAnsi="Calibri" w:cs="Arial"/>
          <w:kern w:val="0"/>
          <w:sz w:val="22"/>
          <w:szCs w:val="22"/>
          <w14:ligatures w14:val="none"/>
        </w:rPr>
        <w:t>ProDoc</w:t>
      </w:r>
      <w:proofErr w:type="spellEnd"/>
      <w:r w:rsidRPr="00EB65AE">
        <w:rPr>
          <w:rFonts w:ascii="Calibri" w:eastAsia="Malgun Gothic" w:hAnsi="Calibri" w:cs="Arial"/>
          <w:kern w:val="0"/>
          <w:sz w:val="22"/>
          <w:szCs w:val="22"/>
          <w14:ligatures w14:val="none"/>
        </w:rPr>
        <w:t xml:space="preserve"> must clearly state that none of the associated project activities will commence until: the assessment(s) have been completed; the required management plan(s) have been prepared, and the plan(s) have been publicly disclosed and approved by the Project Board.</w:t>
      </w:r>
    </w:p>
    <w:p w14:paraId="1678834D" w14:textId="77777777" w:rsidR="007C1FB3" w:rsidRPr="00EB65AE" w:rsidRDefault="007C1FB3" w:rsidP="00D561B8">
      <w:pPr>
        <w:spacing w:after="0" w:line="240" w:lineRule="auto"/>
        <w:contextualSpacing/>
        <w:jc w:val="both"/>
        <w:rPr>
          <w:rFonts w:ascii="Calibri" w:eastAsia="Malgun Gothic" w:hAnsi="Calibri" w:cs="Arial"/>
          <w:kern w:val="0"/>
          <w:sz w:val="22"/>
          <w:szCs w:val="22"/>
          <w14:ligatures w14:val="none"/>
        </w:rPr>
      </w:pPr>
    </w:p>
    <w:p w14:paraId="0380D16D" w14:textId="454C2D74" w:rsidR="001A182F" w:rsidRPr="00EB65AE" w:rsidRDefault="00417EFE" w:rsidP="00D561B8">
      <w:pPr>
        <w:spacing w:after="0" w:line="240" w:lineRule="auto"/>
        <w:contextualSpacing/>
        <w:jc w:val="both"/>
        <w:rPr>
          <w:rFonts w:ascii="Calibri" w:eastAsia="Malgun Gothic" w:hAnsi="Calibri" w:cs="Arial"/>
          <w:kern w:val="0"/>
          <w:sz w:val="22"/>
          <w:szCs w:val="22"/>
          <w14:ligatures w14:val="none"/>
        </w:rPr>
      </w:pPr>
      <w:r w:rsidRPr="00EB65AE">
        <w:rPr>
          <w:rFonts w:ascii="Calibri" w:eastAsia="Malgun Gothic" w:hAnsi="Calibri" w:cs="Arial"/>
          <w:kern w:val="0"/>
          <w:sz w:val="22"/>
          <w:szCs w:val="22"/>
          <w14:ligatures w14:val="none"/>
        </w:rPr>
        <w:t xml:space="preserve">The required targeted assessment of the </w:t>
      </w:r>
      <w:r w:rsidR="008C3986" w:rsidRPr="00EB65AE">
        <w:rPr>
          <w:rFonts w:ascii="Calibri" w:eastAsia="Malgun Gothic" w:hAnsi="Calibri" w:cs="Arial"/>
          <w:kern w:val="0"/>
          <w:sz w:val="22"/>
          <w:szCs w:val="22"/>
          <w14:ligatures w14:val="none"/>
        </w:rPr>
        <w:t xml:space="preserve">different </w:t>
      </w:r>
      <w:r w:rsidRPr="00EB65AE">
        <w:rPr>
          <w:rFonts w:ascii="Calibri" w:eastAsia="Malgun Gothic" w:hAnsi="Calibri" w:cs="Arial"/>
          <w:kern w:val="0"/>
          <w:sz w:val="22"/>
          <w:szCs w:val="22"/>
          <w14:ligatures w14:val="none"/>
        </w:rPr>
        <w:t>risks r</w:t>
      </w:r>
      <w:r w:rsidR="008C3986" w:rsidRPr="00EB65AE">
        <w:rPr>
          <w:rFonts w:ascii="Calibri" w:eastAsia="Malgun Gothic" w:hAnsi="Calibri" w:cs="Arial"/>
          <w:kern w:val="0"/>
          <w:sz w:val="22"/>
          <w:szCs w:val="22"/>
          <w14:ligatures w14:val="none"/>
        </w:rPr>
        <w:t xml:space="preserve">ated as Moderate at pre-screening (such as Risk </w:t>
      </w:r>
      <w:r w:rsidR="000262E4" w:rsidRPr="00EB65AE">
        <w:rPr>
          <w:rFonts w:ascii="Calibri" w:eastAsia="Malgun Gothic" w:hAnsi="Calibri" w:cs="Arial"/>
          <w:kern w:val="0"/>
          <w:sz w:val="22"/>
          <w:szCs w:val="22"/>
          <w14:ligatures w14:val="none"/>
        </w:rPr>
        <w:t xml:space="preserve">5. </w:t>
      </w:r>
      <w:proofErr w:type="gramStart"/>
      <w:r w:rsidR="0072355C" w:rsidRPr="00EB65AE">
        <w:rPr>
          <w:rFonts w:ascii="Calibri" w:eastAsia="Malgun Gothic" w:hAnsi="Calibri" w:cs="Arial"/>
          <w:kern w:val="0"/>
          <w:sz w:val="22"/>
          <w:szCs w:val="22"/>
          <w14:ligatures w14:val="none"/>
        </w:rPr>
        <w:t>in particular related</w:t>
      </w:r>
      <w:proofErr w:type="gramEnd"/>
      <w:r w:rsidR="0072355C" w:rsidRPr="00EB65AE">
        <w:rPr>
          <w:rFonts w:ascii="Calibri" w:eastAsia="Malgun Gothic" w:hAnsi="Calibri" w:cs="Arial"/>
          <w:kern w:val="0"/>
          <w:sz w:val="22"/>
          <w:szCs w:val="22"/>
          <w14:ligatures w14:val="none"/>
        </w:rPr>
        <w:t xml:space="preserve"> to </w:t>
      </w:r>
      <w:r w:rsidR="00A70B7D" w:rsidRPr="00EB65AE">
        <w:rPr>
          <w:rFonts w:ascii="Calibri" w:eastAsia="Malgun Gothic" w:hAnsi="Calibri" w:cs="Arial"/>
          <w:kern w:val="0"/>
          <w:sz w:val="22"/>
          <w:szCs w:val="22"/>
          <w14:ligatures w14:val="none"/>
        </w:rPr>
        <w:t>P1.6, P2.10</w:t>
      </w:r>
      <w:r w:rsidR="003A226C" w:rsidRPr="00EB65AE">
        <w:rPr>
          <w:rFonts w:ascii="Calibri" w:eastAsia="Malgun Gothic" w:hAnsi="Calibri" w:cs="Arial"/>
          <w:kern w:val="0"/>
          <w:sz w:val="22"/>
          <w:szCs w:val="22"/>
          <w14:ligatures w14:val="none"/>
        </w:rPr>
        <w:t xml:space="preserve">, </w:t>
      </w:r>
      <w:r w:rsidR="00A70B7D" w:rsidRPr="00EB65AE">
        <w:rPr>
          <w:rFonts w:ascii="Calibri" w:eastAsia="Malgun Gothic" w:hAnsi="Calibri" w:cs="Arial"/>
          <w:kern w:val="0"/>
          <w:sz w:val="22"/>
          <w:szCs w:val="22"/>
          <w14:ligatures w14:val="none"/>
        </w:rPr>
        <w:t>P4.14</w:t>
      </w:r>
      <w:r w:rsidR="003A226C" w:rsidRPr="00EB65AE">
        <w:rPr>
          <w:rFonts w:ascii="Calibri" w:eastAsia="Malgun Gothic" w:hAnsi="Calibri" w:cs="Arial"/>
          <w:kern w:val="0"/>
          <w:sz w:val="22"/>
          <w:szCs w:val="22"/>
          <w14:ligatures w14:val="none"/>
        </w:rPr>
        <w:t xml:space="preserve">, </w:t>
      </w:r>
      <w:r w:rsidR="00A70B7D" w:rsidRPr="00EB65AE">
        <w:rPr>
          <w:rFonts w:ascii="Calibri" w:eastAsia="Malgun Gothic" w:hAnsi="Calibri" w:cs="Arial"/>
          <w:kern w:val="0"/>
          <w:sz w:val="22"/>
          <w:szCs w:val="22"/>
          <w14:ligatures w14:val="none"/>
        </w:rPr>
        <w:t>S1.1-1.4</w:t>
      </w:r>
      <w:r w:rsidR="003A226C" w:rsidRPr="00EB65AE">
        <w:rPr>
          <w:rFonts w:ascii="Calibri" w:eastAsia="Malgun Gothic" w:hAnsi="Calibri" w:cs="Arial"/>
          <w:kern w:val="0"/>
          <w:sz w:val="22"/>
          <w:szCs w:val="22"/>
          <w14:ligatures w14:val="none"/>
        </w:rPr>
        <w:t xml:space="preserve">, </w:t>
      </w:r>
      <w:r w:rsidR="00A70B7D" w:rsidRPr="00EB65AE">
        <w:rPr>
          <w:rFonts w:ascii="Calibri" w:eastAsia="Malgun Gothic" w:hAnsi="Calibri" w:cs="Arial"/>
          <w:kern w:val="0"/>
          <w:sz w:val="22"/>
          <w:szCs w:val="22"/>
          <w14:ligatures w14:val="none"/>
        </w:rPr>
        <w:t>S1.8</w:t>
      </w:r>
      <w:r w:rsidR="00507712" w:rsidRPr="00EB65AE">
        <w:rPr>
          <w:rFonts w:ascii="Calibri" w:eastAsia="Malgun Gothic" w:hAnsi="Calibri" w:cs="Arial"/>
          <w:kern w:val="0"/>
          <w:sz w:val="22"/>
          <w:szCs w:val="22"/>
          <w14:ligatures w14:val="none"/>
        </w:rPr>
        <w:t xml:space="preserve">, Risk </w:t>
      </w:r>
      <w:r w:rsidR="00E95163" w:rsidRPr="00EB65AE">
        <w:rPr>
          <w:rFonts w:ascii="Calibri" w:eastAsia="Malgun Gothic" w:hAnsi="Calibri" w:cs="Arial"/>
          <w:kern w:val="0"/>
          <w:sz w:val="22"/>
          <w:szCs w:val="22"/>
          <w14:ligatures w14:val="none"/>
        </w:rPr>
        <w:t xml:space="preserve">6. </w:t>
      </w:r>
      <w:r w:rsidR="00ED030C" w:rsidRPr="00EB65AE">
        <w:rPr>
          <w:rFonts w:ascii="Calibri" w:eastAsia="Malgun Gothic" w:hAnsi="Calibri" w:cs="Arial"/>
          <w:kern w:val="0"/>
          <w:sz w:val="22"/>
          <w:szCs w:val="22"/>
          <w14:ligatures w14:val="none"/>
        </w:rPr>
        <w:t>P4.14, S1.1-1.4, S1.6, S1.8, S1.9, S2.3, S5.1-5.2</w:t>
      </w:r>
      <w:r w:rsidR="00FE4283" w:rsidRPr="00EB65AE">
        <w:rPr>
          <w:rFonts w:ascii="Calibri" w:eastAsia="Malgun Gothic" w:hAnsi="Calibri" w:cs="Arial"/>
          <w:kern w:val="0"/>
          <w:sz w:val="22"/>
          <w:szCs w:val="22"/>
          <w14:ligatures w14:val="none"/>
        </w:rPr>
        <w:t xml:space="preserve">, </w:t>
      </w:r>
      <w:r w:rsidR="00ED030C" w:rsidRPr="00EB65AE">
        <w:rPr>
          <w:rFonts w:ascii="Calibri" w:eastAsia="Malgun Gothic" w:hAnsi="Calibri" w:cs="Arial"/>
          <w:kern w:val="0"/>
          <w:sz w:val="22"/>
          <w:szCs w:val="22"/>
          <w14:ligatures w14:val="none"/>
        </w:rPr>
        <w:t>S8.5</w:t>
      </w:r>
      <w:r w:rsidR="00FE4283" w:rsidRPr="00EB65AE">
        <w:rPr>
          <w:rFonts w:ascii="Calibri" w:eastAsia="Malgun Gothic" w:hAnsi="Calibri" w:cs="Arial"/>
          <w:kern w:val="0"/>
          <w:sz w:val="22"/>
          <w:szCs w:val="22"/>
          <w14:ligatures w14:val="none"/>
        </w:rPr>
        <w:t xml:space="preserve">) </w:t>
      </w:r>
      <w:r w:rsidRPr="00EB65AE">
        <w:rPr>
          <w:rFonts w:ascii="Calibri" w:eastAsia="Malgun Gothic" w:hAnsi="Calibri" w:cs="Arial"/>
          <w:kern w:val="0"/>
          <w:sz w:val="22"/>
          <w:szCs w:val="22"/>
          <w14:ligatures w14:val="none"/>
        </w:rPr>
        <w:t xml:space="preserve">will be undertaken during the PPG. </w:t>
      </w:r>
      <w:r w:rsidR="00FE27DE" w:rsidRPr="00EB65AE">
        <w:rPr>
          <w:rFonts w:ascii="Calibri" w:eastAsia="Malgun Gothic" w:hAnsi="Calibri" w:cs="Arial"/>
          <w:kern w:val="0"/>
          <w:sz w:val="22"/>
          <w:szCs w:val="22"/>
          <w14:ligatures w14:val="none"/>
        </w:rPr>
        <w:t xml:space="preserve"> </w:t>
      </w:r>
      <w:r w:rsidRPr="00EB65AE">
        <w:rPr>
          <w:rFonts w:ascii="Calibri" w:eastAsia="Malgun Gothic" w:hAnsi="Calibri" w:cs="Arial"/>
          <w:kern w:val="0"/>
          <w:sz w:val="22"/>
          <w:szCs w:val="22"/>
          <w14:ligatures w14:val="none"/>
        </w:rPr>
        <w:t>The assessment will identify ways to avoid negative environmental and social impacts where possible. If risk avoidance is not possible, mitigation and management measures must be identified and documented.</w:t>
      </w:r>
      <w:r w:rsidR="00E97250" w:rsidRPr="00EB65AE">
        <w:rPr>
          <w:rFonts w:ascii="Calibri" w:eastAsia="Malgun Gothic" w:hAnsi="Calibri" w:cs="Arial"/>
          <w:kern w:val="0"/>
          <w:sz w:val="22"/>
          <w:szCs w:val="22"/>
          <w14:ligatures w14:val="none"/>
        </w:rPr>
        <w:t xml:space="preserve"> </w:t>
      </w:r>
    </w:p>
    <w:p w14:paraId="65DA36C0" w14:textId="77777777" w:rsidR="007C1FB3" w:rsidRPr="00EB65AE" w:rsidRDefault="007C1FB3" w:rsidP="00D561B8">
      <w:pPr>
        <w:spacing w:after="0" w:line="240" w:lineRule="auto"/>
        <w:contextualSpacing/>
        <w:jc w:val="both"/>
        <w:rPr>
          <w:rFonts w:ascii="Calibri" w:eastAsia="Malgun Gothic" w:hAnsi="Calibri" w:cs="Arial"/>
          <w:kern w:val="0"/>
          <w:sz w:val="22"/>
          <w:szCs w:val="22"/>
          <w14:ligatures w14:val="none"/>
        </w:rPr>
      </w:pPr>
    </w:p>
    <w:p w14:paraId="0A3D5DF8" w14:textId="141F7151" w:rsidR="00417EFE" w:rsidRPr="00EB65AE" w:rsidRDefault="006F4D97" w:rsidP="00D561B8">
      <w:pPr>
        <w:spacing w:after="0" w:line="240" w:lineRule="auto"/>
        <w:contextualSpacing/>
        <w:jc w:val="both"/>
        <w:rPr>
          <w:rFonts w:ascii="Calibri" w:eastAsia="Malgun Gothic" w:hAnsi="Calibri" w:cs="Arial"/>
          <w:kern w:val="0"/>
          <w:sz w:val="22"/>
          <w:szCs w:val="22"/>
          <w14:ligatures w14:val="none"/>
        </w:rPr>
      </w:pPr>
      <w:r w:rsidRPr="00EB65AE">
        <w:rPr>
          <w:rFonts w:ascii="Calibri" w:eastAsia="Malgun Gothic" w:hAnsi="Calibri" w:cs="Arial"/>
          <w:kern w:val="0"/>
          <w:sz w:val="22"/>
          <w:szCs w:val="22"/>
          <w14:ligatures w14:val="none"/>
        </w:rPr>
        <w:lastRenderedPageBreak/>
        <w:t>The PIF pre-SESP will be reviewed during the PPG phase. The national PPG team will facilitate dialogue with target communities, identify areas where their rights might be threatened, ensure respect for the existing legislation related to socio-cultural rights. In case some of the required assessments cannot be undertaken or finalized during the PPG, they must be completed during the first phase of project implementation.</w:t>
      </w:r>
    </w:p>
    <w:p w14:paraId="6F4AAA03" w14:textId="3F34EF6E" w:rsidR="00417EFE" w:rsidRPr="00EB65AE" w:rsidRDefault="00417EFE" w:rsidP="001A4EC0">
      <w:pPr>
        <w:pStyle w:val="Heading3"/>
      </w:pPr>
      <w:r w:rsidRPr="00EB65AE">
        <w:t xml:space="preserve">Identification of </w:t>
      </w:r>
      <w:r w:rsidR="00E94C9A" w:rsidRPr="00EB65AE">
        <w:t>P</w:t>
      </w:r>
      <w:r w:rsidRPr="00EB65AE">
        <w:t xml:space="preserve">roject </w:t>
      </w:r>
      <w:r w:rsidR="00E94C9A" w:rsidRPr="00EB65AE">
        <w:t>S</w:t>
      </w:r>
      <w:r w:rsidRPr="00EB65AE">
        <w:t>ites</w:t>
      </w:r>
    </w:p>
    <w:p w14:paraId="25750D57" w14:textId="213721C8" w:rsidR="005E1B90" w:rsidRPr="00EB65AE" w:rsidRDefault="00417EFE" w:rsidP="00D561B8">
      <w:pPr>
        <w:spacing w:before="240" w:line="240" w:lineRule="auto"/>
        <w:contextualSpacing/>
        <w:jc w:val="both"/>
        <w:rPr>
          <w:rFonts w:ascii="Calibri" w:eastAsia="Malgun Gothic" w:hAnsi="Calibri" w:cs="Calibri"/>
          <w:kern w:val="0"/>
          <w:sz w:val="22"/>
          <w:szCs w:val="22"/>
          <w:lang w:eastAsia="ja-JP"/>
          <w14:ligatures w14:val="none"/>
        </w:rPr>
      </w:pPr>
      <w:r w:rsidRPr="00EB65AE">
        <w:rPr>
          <w:rFonts w:ascii="Calibri" w:eastAsia="Malgun Gothic" w:hAnsi="Calibri" w:cs="Arial"/>
          <w:kern w:val="0"/>
          <w:sz w:val="22"/>
          <w:szCs w:val="22"/>
          <w14:ligatures w14:val="none"/>
        </w:rPr>
        <w:t xml:space="preserve">Based on the above reviews and through consultation with stakeholders, </w:t>
      </w:r>
      <w:r w:rsidRPr="00EB65AE">
        <w:rPr>
          <w:rFonts w:ascii="Calibri" w:eastAsia="Malgun Gothic" w:hAnsi="Calibri" w:cs="Calibri"/>
          <w:kern w:val="0"/>
          <w:sz w:val="22"/>
          <w:szCs w:val="22"/>
          <w:lang w:eastAsia="ja-JP"/>
          <w14:ligatures w14:val="none"/>
        </w:rPr>
        <w:t xml:space="preserve">the targeted project </w:t>
      </w:r>
      <w:r w:rsidRPr="00EB65AE">
        <w:rPr>
          <w:rFonts w:ascii="Calibri" w:eastAsia="Malgun Gothic" w:hAnsi="Calibri" w:cs="Calibri"/>
          <w:i/>
          <w:kern w:val="0"/>
          <w:sz w:val="22"/>
          <w:szCs w:val="22"/>
          <w:shd w:val="clear" w:color="auto" w:fill="D9E2F3"/>
          <w:lang w:eastAsia="ja-JP"/>
          <w14:ligatures w14:val="none"/>
        </w:rPr>
        <w:t>demonstration</w:t>
      </w:r>
      <w:r w:rsidRPr="00EB65AE">
        <w:rPr>
          <w:rFonts w:ascii="Calibri" w:eastAsia="Malgun Gothic" w:hAnsi="Calibri" w:cs="Calibri"/>
          <w:kern w:val="0"/>
          <w:sz w:val="22"/>
          <w:szCs w:val="22"/>
          <w:lang w:eastAsia="ja-JP"/>
          <w14:ligatures w14:val="none"/>
        </w:rPr>
        <w:t xml:space="preserve"> sites will be identified</w:t>
      </w:r>
      <w:r w:rsidR="00F75DF8" w:rsidRPr="00EB65AE">
        <w:rPr>
          <w:rFonts w:ascii="Calibri" w:eastAsia="Malgun Gothic" w:hAnsi="Calibri" w:cs="Calibri"/>
          <w:kern w:val="0"/>
          <w:sz w:val="22"/>
          <w:szCs w:val="22"/>
          <w:lang w:eastAsia="ja-JP"/>
          <w14:ligatures w14:val="none"/>
        </w:rPr>
        <w:t xml:space="preserve"> and detailed</w:t>
      </w:r>
      <w:r w:rsidRPr="00EB65AE">
        <w:rPr>
          <w:rFonts w:ascii="Calibri" w:eastAsia="Malgun Gothic" w:hAnsi="Calibri" w:cs="Calibri"/>
          <w:kern w:val="0"/>
          <w:sz w:val="22"/>
          <w:szCs w:val="22"/>
          <w:lang w:eastAsia="ja-JP"/>
          <w14:ligatures w14:val="none"/>
        </w:rPr>
        <w:t xml:space="preserve">. This should include providing geographic coordinates, maps, and shapefiles for inclusion in the </w:t>
      </w:r>
      <w:proofErr w:type="spellStart"/>
      <w:r w:rsidRPr="00EB65AE">
        <w:rPr>
          <w:rFonts w:ascii="Calibri" w:eastAsia="Malgun Gothic" w:hAnsi="Calibri" w:cs="Calibri"/>
          <w:kern w:val="0"/>
          <w:sz w:val="22"/>
          <w:szCs w:val="22"/>
          <w:lang w:eastAsia="ja-JP"/>
          <w14:ligatures w14:val="none"/>
        </w:rPr>
        <w:t>ProDoc</w:t>
      </w:r>
      <w:proofErr w:type="spellEnd"/>
      <w:r w:rsidRPr="00EB65AE">
        <w:rPr>
          <w:rFonts w:ascii="Calibri" w:eastAsia="Malgun Gothic" w:hAnsi="Calibri" w:cs="Calibri"/>
          <w:kern w:val="0"/>
          <w:sz w:val="22"/>
          <w:szCs w:val="22"/>
          <w:lang w:eastAsia="ja-JP"/>
          <w14:ligatures w14:val="none"/>
        </w:rPr>
        <w:t>.</w:t>
      </w:r>
    </w:p>
    <w:p w14:paraId="7E1A6E37" w14:textId="77777777" w:rsidR="00D63EDF" w:rsidRPr="00EB65AE" w:rsidRDefault="00D63EDF" w:rsidP="005E1B90">
      <w:pPr>
        <w:spacing w:before="240" w:line="240" w:lineRule="auto"/>
        <w:contextualSpacing/>
        <w:rPr>
          <w:rFonts w:ascii="Calibri" w:eastAsia="Malgun Gothic" w:hAnsi="Calibri" w:cs="Arial"/>
          <w:kern w:val="0"/>
          <w:sz w:val="22"/>
          <w:szCs w:val="22"/>
          <w14:ligatures w14:val="none"/>
        </w:rPr>
      </w:pPr>
    </w:p>
    <w:p w14:paraId="3B220271" w14:textId="77777777" w:rsidR="00394F49" w:rsidRPr="003B1BAC" w:rsidRDefault="00D63EDF" w:rsidP="00394F49">
      <w:pPr>
        <w:spacing w:before="240" w:line="240" w:lineRule="auto"/>
        <w:contextualSpacing/>
        <w:jc w:val="both"/>
        <w:rPr>
          <w:rFonts w:cstheme="minorHAnsi"/>
          <w:sz w:val="20"/>
          <w:szCs w:val="20"/>
        </w:rPr>
      </w:pPr>
      <w:r w:rsidRPr="00EB65AE">
        <w:rPr>
          <w:rFonts w:ascii="Calibri" w:eastAsia="Malgun Gothic" w:hAnsi="Calibri" w:cs="Arial"/>
          <w:kern w:val="0"/>
          <w:sz w:val="22"/>
          <w:szCs w:val="22"/>
          <w14:ligatures w14:val="none"/>
        </w:rPr>
        <w:t xml:space="preserve">At the PPG stage, the project </w:t>
      </w:r>
      <w:r w:rsidR="00394F49" w:rsidRPr="0040506B">
        <w:rPr>
          <w:rFonts w:cstheme="minorHAnsi"/>
          <w:sz w:val="20"/>
          <w:szCs w:val="20"/>
        </w:rPr>
        <w:t xml:space="preserve">will identify priority cetacean areas at the PPG stage from the following Critical Cetacean Habitats (CCHs) and Important Marine Mammal Areas (IMMAs) </w:t>
      </w:r>
      <w:r w:rsidR="00394F49" w:rsidRPr="00562EC2">
        <w:rPr>
          <w:rFonts w:cstheme="minorHAnsi"/>
          <w:sz w:val="20"/>
          <w:szCs w:val="20"/>
        </w:rPr>
        <w:t>that overlap with the portions of four Ecologically or Biologically Significant Marine Areas</w:t>
      </w:r>
      <w:r w:rsidR="00394F49" w:rsidRPr="00562EC2">
        <w:rPr>
          <w:rStyle w:val="FootnoteReference"/>
          <w:rFonts w:cstheme="minorHAnsi"/>
          <w:sz w:val="20"/>
          <w:szCs w:val="20"/>
        </w:rPr>
        <w:footnoteReference w:id="3"/>
      </w:r>
      <w:r w:rsidR="00394F49" w:rsidRPr="00562EC2">
        <w:rPr>
          <w:rFonts w:cstheme="minorHAnsi"/>
          <w:sz w:val="20"/>
          <w:szCs w:val="20"/>
        </w:rPr>
        <w:t xml:space="preserve"> (EBSAs ) under Turkish maritime jurisdiction areas, as described in Decision 12/22 of the Convention on Biological Diversity (UNEP/CBD/COP/DEC/XII/22).</w:t>
      </w:r>
    </w:p>
    <w:p w14:paraId="22C48883" w14:textId="77777777" w:rsidR="00394F49" w:rsidRPr="00EB65AE" w:rsidRDefault="00394F49" w:rsidP="00394F49">
      <w:pPr>
        <w:spacing w:before="240" w:line="240" w:lineRule="auto"/>
        <w:contextualSpacing/>
        <w:jc w:val="both"/>
        <w:rPr>
          <w:rFonts w:ascii="Calibri" w:eastAsia="Malgun Gothic" w:hAnsi="Calibri" w:cs="Arial"/>
          <w:kern w:val="0"/>
          <w:sz w:val="22"/>
          <w:szCs w:val="22"/>
          <w14:ligatures w14:val="none"/>
        </w:rPr>
      </w:pPr>
    </w:p>
    <w:p w14:paraId="68B5CCCC" w14:textId="77777777" w:rsidR="00394F49" w:rsidRDefault="00394F49" w:rsidP="00394F49">
      <w:pPr>
        <w:jc w:val="both"/>
        <w:rPr>
          <w:rFonts w:cstheme="minorHAnsi"/>
          <w:sz w:val="20"/>
          <w:szCs w:val="20"/>
        </w:rPr>
      </w:pPr>
      <w:r w:rsidRPr="00E93AAB">
        <w:rPr>
          <w:rFonts w:cstheme="minorHAnsi"/>
          <w:sz w:val="20"/>
          <w:szCs w:val="20"/>
        </w:rPr>
        <w:t xml:space="preserve">In these CCHs and IMMAs, the project aims to enhance management effectiveness, strengthen ecosystem-based planning processes, and promote multi-stakeholder conservation approaches in 300,000 hectares outside PAs. Through this process, marine areas would be prioritized and benefit from planning, conservation or management efforts to safeguard biodiversity and support sustainable use. </w:t>
      </w:r>
    </w:p>
    <w:p w14:paraId="217EABB1" w14:textId="77777777" w:rsidR="00394F49" w:rsidRDefault="00394F49" w:rsidP="00394F49">
      <w:pPr>
        <w:spacing w:before="240" w:line="240" w:lineRule="auto"/>
        <w:contextualSpacing/>
        <w:jc w:val="both"/>
        <w:rPr>
          <w:rFonts w:ascii="Calibri" w:eastAsia="Malgun Gothic" w:hAnsi="Calibri" w:cs="Arial"/>
          <w:kern w:val="0"/>
          <w:sz w:val="22"/>
          <w:szCs w:val="22"/>
          <w14:ligatures w14:val="none"/>
        </w:rPr>
      </w:pPr>
      <w:r w:rsidRPr="008C18AD">
        <w:rPr>
          <w:rFonts w:cstheme="minorHAnsi"/>
          <w:sz w:val="20"/>
          <w:szCs w:val="20"/>
        </w:rPr>
        <w:t>EBSA</w:t>
      </w:r>
      <w:proofErr w:type="gramStart"/>
      <w:r>
        <w:rPr>
          <w:rFonts w:cstheme="minorHAnsi"/>
          <w:color w:val="FF0000"/>
          <w:sz w:val="20"/>
          <w:szCs w:val="20"/>
          <w:vertAlign w:val="superscript"/>
        </w:rPr>
        <w:t>3</w:t>
      </w:r>
      <w:r w:rsidRPr="00562EC2">
        <w:rPr>
          <w:rFonts w:cstheme="minorHAnsi"/>
          <w:color w:val="FF0000"/>
          <w:sz w:val="20"/>
          <w:szCs w:val="20"/>
        </w:rPr>
        <w:t xml:space="preserve">  </w:t>
      </w:r>
      <w:r w:rsidRPr="008C18AD">
        <w:rPr>
          <w:rFonts w:cstheme="minorHAnsi"/>
          <w:sz w:val="20"/>
          <w:szCs w:val="20"/>
        </w:rPr>
        <w:t>descriptions</w:t>
      </w:r>
      <w:proofErr w:type="gramEnd"/>
      <w:r w:rsidRPr="008C18AD">
        <w:rPr>
          <w:rFonts w:cstheme="minorHAnsi"/>
          <w:sz w:val="20"/>
          <w:szCs w:val="20"/>
        </w:rPr>
        <w:t xml:space="preserve"> provide scientific information about the ecological and biological features of specific marine areas. They do not prescribe management measures, such as the establishment of marine protected areas, nor do they characterize threats or recommend specific restrictions on human activities. Decisions on any such measures or policies are purely a matter for States and competent intergovernmental organizations. EBSA information provides an opportunity for prioritizing marine areas that would benefit from planning, conservation or management efforts to safeguard biodiversity and support sustainable use. EBSA information plays a key role in advancing the goals and targets of the Kunming-Montreal Global Biodiversity Framework, in particular Target 1, Target 2 and Target 3. EBSA information has not only been used at the national and sub-national levels by CBD </w:t>
      </w:r>
      <w:proofErr w:type="gramStart"/>
      <w:r w:rsidRPr="008C18AD">
        <w:rPr>
          <w:rFonts w:cstheme="minorHAnsi"/>
          <w:sz w:val="20"/>
          <w:szCs w:val="20"/>
        </w:rPr>
        <w:t>Parties, but</w:t>
      </w:r>
      <w:proofErr w:type="gramEnd"/>
      <w:r w:rsidRPr="008C18AD">
        <w:rPr>
          <w:rFonts w:cstheme="minorHAnsi"/>
          <w:sz w:val="20"/>
          <w:szCs w:val="20"/>
        </w:rPr>
        <w:t xml:space="preserve"> has also been used in a range of global and regional intergovernmental processes focused on issues related to the marine environment and sustainable development.</w:t>
      </w:r>
      <w:r>
        <w:rPr>
          <w:rFonts w:cstheme="minorHAnsi"/>
          <w:sz w:val="20"/>
          <w:szCs w:val="20"/>
        </w:rPr>
        <w:t xml:space="preserve"> </w:t>
      </w:r>
    </w:p>
    <w:p w14:paraId="138D6944" w14:textId="77777777" w:rsidR="00394F49" w:rsidRDefault="00394F49" w:rsidP="00394F49">
      <w:pPr>
        <w:spacing w:before="240" w:line="240" w:lineRule="auto"/>
        <w:contextualSpacing/>
        <w:jc w:val="both"/>
        <w:rPr>
          <w:rFonts w:ascii="Calibri" w:eastAsia="Malgun Gothic" w:hAnsi="Calibri" w:cs="Arial"/>
          <w:kern w:val="0"/>
          <w:sz w:val="22"/>
          <w:szCs w:val="22"/>
          <w14:ligatures w14:val="none"/>
        </w:rPr>
      </w:pPr>
    </w:p>
    <w:p w14:paraId="330BFF84" w14:textId="77777777" w:rsidR="00394F49" w:rsidRPr="00E93AAB" w:rsidRDefault="00394F49" w:rsidP="00394F49">
      <w:pPr>
        <w:jc w:val="both"/>
        <w:rPr>
          <w:rFonts w:cstheme="minorHAnsi"/>
          <w:sz w:val="20"/>
          <w:szCs w:val="20"/>
        </w:rPr>
      </w:pPr>
      <w:r w:rsidRPr="00E93AAB">
        <w:rPr>
          <w:rFonts w:cstheme="minorHAnsi"/>
          <w:sz w:val="20"/>
          <w:szCs w:val="20"/>
        </w:rPr>
        <w:t xml:space="preserve">Using the latest science and knowledge, the information would aim to support planning across different spatial scales, from local to national to inform various types of management tools, including MPAs, environmental impact assessments, and sectoral management measures, for example. It can also feed into scientific research and </w:t>
      </w:r>
      <w:proofErr w:type="gramStart"/>
      <w:r w:rsidRPr="00E93AAB">
        <w:rPr>
          <w:rFonts w:cstheme="minorHAnsi"/>
          <w:sz w:val="20"/>
          <w:szCs w:val="20"/>
        </w:rPr>
        <w:t>monitoring, or</w:t>
      </w:r>
      <w:proofErr w:type="gramEnd"/>
      <w:r w:rsidRPr="00E93AAB">
        <w:rPr>
          <w:rFonts w:cstheme="minorHAnsi"/>
          <w:sz w:val="20"/>
          <w:szCs w:val="20"/>
        </w:rPr>
        <w:t xml:space="preserve"> bring attention and awareness to these areas of importance. </w:t>
      </w:r>
    </w:p>
    <w:p w14:paraId="6E562C10" w14:textId="77777777" w:rsidR="00394F49" w:rsidRPr="00EB65AE" w:rsidRDefault="00394F49" w:rsidP="00394F49">
      <w:pPr>
        <w:spacing w:before="240" w:line="240" w:lineRule="auto"/>
        <w:contextualSpacing/>
        <w:jc w:val="both"/>
        <w:rPr>
          <w:rFonts w:ascii="Calibri" w:eastAsia="Malgun Gothic" w:hAnsi="Calibri" w:cs="Arial"/>
          <w:kern w:val="0"/>
          <w:sz w:val="22"/>
          <w:szCs w:val="22"/>
          <w14:ligatures w14:val="none"/>
        </w:rPr>
      </w:pPr>
    </w:p>
    <w:p w14:paraId="7AE55C18" w14:textId="77777777" w:rsidR="00394F49" w:rsidRPr="00EB65AE" w:rsidRDefault="00394F49" w:rsidP="00394F49">
      <w:pPr>
        <w:spacing w:before="240" w:line="240" w:lineRule="auto"/>
        <w:contextualSpacing/>
        <w:rPr>
          <w:rFonts w:ascii="Calibri" w:eastAsia="Malgun Gothic" w:hAnsi="Calibri" w:cs="Arial"/>
          <w:b/>
          <w:bCs/>
          <w:kern w:val="0"/>
          <w:sz w:val="22"/>
          <w:szCs w:val="22"/>
          <w14:ligatures w14:val="none"/>
        </w:rPr>
      </w:pPr>
      <w:r w:rsidRPr="00EB65AE">
        <w:rPr>
          <w:rFonts w:ascii="Calibri" w:eastAsia="Malgun Gothic" w:hAnsi="Calibri" w:cs="Arial"/>
          <w:b/>
          <w:bCs/>
          <w:kern w:val="0"/>
          <w:sz w:val="22"/>
          <w:szCs w:val="22"/>
          <w14:ligatures w14:val="none"/>
        </w:rPr>
        <w:t>CCHs and IMMAs</w:t>
      </w:r>
    </w:p>
    <w:p w14:paraId="4C0AEF57" w14:textId="77777777" w:rsidR="00394F49" w:rsidRPr="00E81E12" w:rsidRDefault="00394F49" w:rsidP="00394F49">
      <w:pPr>
        <w:spacing w:before="240" w:line="240" w:lineRule="auto"/>
        <w:contextualSpacing/>
        <w:jc w:val="both"/>
        <w:rPr>
          <w:rFonts w:ascii="Calibri" w:eastAsia="Malgun Gothic" w:hAnsi="Calibri" w:cs="Arial"/>
          <w:kern w:val="0"/>
          <w:sz w:val="22"/>
          <w:szCs w:val="22"/>
          <w14:ligatures w14:val="none"/>
        </w:rPr>
      </w:pPr>
      <w:r w:rsidRPr="00D076E2">
        <w:rPr>
          <w:rFonts w:cstheme="minorHAnsi"/>
          <w:sz w:val="20"/>
          <w:szCs w:val="20"/>
        </w:rPr>
        <w:t xml:space="preserve">CCHs and IMMAs are globally identified areas that are critical for conservation of cetaceans (the marine equivalents of KBAs, hotspots etc.). CCHs are based on those parts of a </w:t>
      </w:r>
      <w:proofErr w:type="gramStart"/>
      <w:r w:rsidRPr="00D076E2">
        <w:rPr>
          <w:rFonts w:cstheme="minorHAnsi"/>
          <w:sz w:val="20"/>
          <w:szCs w:val="20"/>
        </w:rPr>
        <w:t>cetaceans</w:t>
      </w:r>
      <w:proofErr w:type="gramEnd"/>
      <w:r w:rsidRPr="00D076E2">
        <w:rPr>
          <w:rFonts w:cstheme="minorHAnsi"/>
          <w:sz w:val="20"/>
          <w:szCs w:val="20"/>
        </w:rPr>
        <w:t xml:space="preserve"> range, either a whole species or a particular population of that species, that are essential for day-to-day survival, as well as for maintaining a healthy population growth rate. Areas that are regularly used for feeding (including hunting), breeding (all aspects of courtship) and raising calves, as well as, sometimes, migrating, are part of critical habitat, especially if these areas are regularly used. 'Critical habitats' are areas such as spawning grounds, </w:t>
      </w:r>
      <w:r w:rsidRPr="00D076E2">
        <w:rPr>
          <w:rFonts w:cstheme="minorHAnsi"/>
          <w:sz w:val="20"/>
          <w:szCs w:val="20"/>
        </w:rPr>
        <w:lastRenderedPageBreak/>
        <w:t xml:space="preserve">nursery grounds, or other areas </w:t>
      </w:r>
      <w:proofErr w:type="spellStart"/>
      <w:r w:rsidRPr="00D076E2">
        <w:rPr>
          <w:rFonts w:cstheme="minorHAnsi"/>
          <w:sz w:val="20"/>
          <w:szCs w:val="20"/>
        </w:rPr>
        <w:t>harboring</w:t>
      </w:r>
      <w:proofErr w:type="spellEnd"/>
      <w:r w:rsidRPr="00D076E2">
        <w:rPr>
          <w:rFonts w:cstheme="minorHAnsi"/>
          <w:sz w:val="20"/>
          <w:szCs w:val="20"/>
        </w:rPr>
        <w:t xml:space="preserve"> vulnerable life stages (Commission on Geosciences, Environment, and Resources, 2000). </w:t>
      </w:r>
    </w:p>
    <w:p w14:paraId="5A8CC8BA" w14:textId="77777777" w:rsidR="00394F49" w:rsidRPr="00E81E12" w:rsidRDefault="00394F49" w:rsidP="00394F49">
      <w:pPr>
        <w:spacing w:before="240" w:line="240" w:lineRule="auto"/>
        <w:contextualSpacing/>
        <w:jc w:val="both"/>
        <w:rPr>
          <w:rFonts w:ascii="Calibri" w:eastAsia="Malgun Gothic" w:hAnsi="Calibri" w:cs="Arial"/>
          <w:kern w:val="0"/>
          <w:sz w:val="22"/>
          <w:szCs w:val="22"/>
          <w14:ligatures w14:val="none"/>
        </w:rPr>
      </w:pPr>
    </w:p>
    <w:p w14:paraId="65FD6587" w14:textId="77777777" w:rsidR="00394F49" w:rsidRDefault="00394F49" w:rsidP="00394F49">
      <w:pPr>
        <w:spacing w:before="240" w:line="240" w:lineRule="auto"/>
        <w:contextualSpacing/>
        <w:jc w:val="both"/>
        <w:rPr>
          <w:rFonts w:cstheme="minorHAnsi"/>
          <w:sz w:val="20"/>
          <w:szCs w:val="20"/>
        </w:rPr>
      </w:pPr>
      <w:r w:rsidRPr="00D076E2">
        <w:rPr>
          <w:rFonts w:cstheme="minorHAnsi"/>
          <w:sz w:val="20"/>
          <w:szCs w:val="20"/>
        </w:rPr>
        <w:t xml:space="preserve">Important Marine Mammal Areas (IMMAs) defined by the </w:t>
      </w:r>
      <w:hyperlink r:id="rId25" w:tgtFrame="_blank" w:history="1">
        <w:r w:rsidRPr="00D076E2">
          <w:rPr>
            <w:rStyle w:val="Hyperlink"/>
            <w:rFonts w:cstheme="minorHAnsi"/>
            <w:sz w:val="20"/>
            <w:szCs w:val="20"/>
          </w:rPr>
          <w:t>Marine Mammal Protected Areas Task Force (MMPATF)</w:t>
        </w:r>
      </w:hyperlink>
      <w:r w:rsidRPr="00D076E2">
        <w:rPr>
          <w:rFonts w:cstheme="minorHAnsi"/>
          <w:sz w:val="20"/>
          <w:szCs w:val="20"/>
        </w:rPr>
        <w:t xml:space="preserve"> launched in 2013 as a joint IUCN task force of the World Commission on Protected Areas (WCPA) and the Species Survival Commission (SSC). These are ‘</w:t>
      </w:r>
      <w:r w:rsidRPr="00D076E2">
        <w:rPr>
          <w:rStyle w:val="Emphasis"/>
          <w:rFonts w:cstheme="minorHAnsi"/>
          <w:sz w:val="20"/>
          <w:szCs w:val="20"/>
        </w:rPr>
        <w:t>discrete portions of habitat, important to marine mammal species, that have the potential to be delineated and managed for conservation</w:t>
      </w:r>
      <w:r w:rsidRPr="00D076E2">
        <w:rPr>
          <w:rFonts w:cstheme="minorHAnsi"/>
          <w:sz w:val="20"/>
          <w:szCs w:val="20"/>
        </w:rPr>
        <w:t xml:space="preserve">’. They are peer-reviewed scientific evaluations of areas identified as being important for one or more species of marine mammal – cetaceans, sirenians, pinnipeds, polar bears and sea otters. The </w:t>
      </w:r>
      <w:hyperlink r:id="rId26" w:tgtFrame="_blank" w:history="1">
        <w:r w:rsidRPr="00D076E2">
          <w:rPr>
            <w:rStyle w:val="Hyperlink"/>
            <w:rFonts w:cstheme="minorHAnsi"/>
            <w:sz w:val="20"/>
            <w:szCs w:val="20"/>
          </w:rPr>
          <w:t>selection criteria</w:t>
        </w:r>
      </w:hyperlink>
      <w:r w:rsidRPr="00D076E2">
        <w:rPr>
          <w:rFonts w:cstheme="minorHAnsi"/>
          <w:sz w:val="20"/>
          <w:szCs w:val="20"/>
        </w:rPr>
        <w:t xml:space="preserve"> include habitat that supports threatened species or populations, small resident populations, significant aggregations, important </w:t>
      </w:r>
      <w:r w:rsidRPr="00E81E12">
        <w:rPr>
          <w:rFonts w:cstheme="minorHAnsi"/>
          <w:sz w:val="20"/>
          <w:szCs w:val="20"/>
        </w:rPr>
        <w:t>areas for reproduction, feeding, or migration, high marine mammal diversity, and areas where species have</w:t>
      </w:r>
      <w:r w:rsidRPr="00E93AAB">
        <w:rPr>
          <w:rFonts w:cstheme="minorHAnsi"/>
          <w:sz w:val="20"/>
          <w:szCs w:val="20"/>
        </w:rPr>
        <w:t xml:space="preserve"> distinctive genetic, </w:t>
      </w:r>
      <w:proofErr w:type="spellStart"/>
      <w:r w:rsidRPr="00E93AAB">
        <w:rPr>
          <w:rFonts w:cstheme="minorHAnsi"/>
          <w:sz w:val="20"/>
          <w:szCs w:val="20"/>
        </w:rPr>
        <w:t>behavioral</w:t>
      </w:r>
      <w:proofErr w:type="spellEnd"/>
      <w:r w:rsidRPr="00E93AAB">
        <w:rPr>
          <w:rFonts w:cstheme="minorHAnsi"/>
          <w:sz w:val="20"/>
          <w:szCs w:val="20"/>
        </w:rPr>
        <w:t xml:space="preserve"> or ecological characteristics.</w:t>
      </w:r>
    </w:p>
    <w:p w14:paraId="452CE3B4" w14:textId="77777777" w:rsidR="00394F49" w:rsidRPr="00EB65AE" w:rsidRDefault="00394F49" w:rsidP="00394F49">
      <w:pPr>
        <w:spacing w:before="240" w:line="240" w:lineRule="auto"/>
        <w:contextualSpacing/>
        <w:jc w:val="both"/>
        <w:rPr>
          <w:rFonts w:ascii="Calibri" w:eastAsia="Malgun Gothic" w:hAnsi="Calibri" w:cs="Arial"/>
          <w:kern w:val="0"/>
          <w:sz w:val="22"/>
          <w:szCs w:val="22"/>
          <w14:ligatures w14:val="none"/>
        </w:rPr>
      </w:pPr>
    </w:p>
    <w:p w14:paraId="66284D4D" w14:textId="77777777" w:rsidR="00394F49" w:rsidRPr="00EB65AE" w:rsidRDefault="00394F49" w:rsidP="00394F49">
      <w:pPr>
        <w:spacing w:before="240" w:line="240" w:lineRule="auto"/>
        <w:contextualSpacing/>
        <w:rPr>
          <w:rFonts w:ascii="Calibri" w:eastAsia="Malgun Gothic" w:hAnsi="Calibri" w:cs="Arial"/>
          <w:b/>
          <w:bCs/>
          <w:kern w:val="0"/>
          <w:sz w:val="22"/>
          <w:szCs w:val="22"/>
          <w14:ligatures w14:val="none"/>
        </w:rPr>
      </w:pPr>
      <w:r w:rsidRPr="00EB65AE">
        <w:rPr>
          <w:rFonts w:ascii="Calibri" w:eastAsia="Malgun Gothic" w:hAnsi="Calibri" w:cs="Arial"/>
          <w:b/>
          <w:bCs/>
          <w:kern w:val="0"/>
          <w:sz w:val="22"/>
          <w:szCs w:val="22"/>
          <w14:ligatures w14:val="none"/>
        </w:rPr>
        <w:t>Pilot Areas</w:t>
      </w:r>
    </w:p>
    <w:p w14:paraId="332A65CE" w14:textId="77777777" w:rsidR="00394F49" w:rsidRPr="00EB65AE" w:rsidRDefault="00394F49" w:rsidP="00394F49">
      <w:pPr>
        <w:spacing w:before="240" w:line="240" w:lineRule="auto"/>
        <w:contextualSpacing/>
        <w:jc w:val="both"/>
        <w:rPr>
          <w:rFonts w:ascii="Calibri" w:eastAsia="Malgun Gothic" w:hAnsi="Calibri" w:cs="Arial"/>
          <w:kern w:val="0"/>
          <w:sz w:val="22"/>
          <w:szCs w:val="22"/>
          <w14:ligatures w14:val="none"/>
        </w:rPr>
      </w:pPr>
      <w:r w:rsidRPr="00E93AAB">
        <w:rPr>
          <w:rFonts w:cstheme="minorHAnsi"/>
          <w:sz w:val="20"/>
          <w:szCs w:val="20"/>
        </w:rPr>
        <w:t xml:space="preserve">The pilot areas selected at PPG stage </w:t>
      </w:r>
      <w:r>
        <w:rPr>
          <w:rFonts w:cstheme="minorHAnsi"/>
          <w:sz w:val="20"/>
          <w:szCs w:val="20"/>
        </w:rPr>
        <w:t xml:space="preserve">will </w:t>
      </w:r>
      <w:r w:rsidRPr="00E93AAB">
        <w:rPr>
          <w:rFonts w:cstheme="minorHAnsi"/>
          <w:sz w:val="20"/>
          <w:szCs w:val="20"/>
        </w:rPr>
        <w:t xml:space="preserve">collectively cover </w:t>
      </w:r>
      <w:r w:rsidRPr="00E93AAB">
        <w:rPr>
          <w:rFonts w:cstheme="minorHAnsi"/>
          <w:b/>
          <w:sz w:val="20"/>
          <w:szCs w:val="20"/>
        </w:rPr>
        <w:t>over</w:t>
      </w:r>
      <w:r w:rsidRPr="00E93AAB">
        <w:rPr>
          <w:rFonts w:cstheme="minorHAnsi"/>
          <w:sz w:val="20"/>
          <w:szCs w:val="20"/>
        </w:rPr>
        <w:t xml:space="preserve"> 300,000 hectares.</w:t>
      </w:r>
      <w:r>
        <w:rPr>
          <w:rFonts w:cstheme="minorHAnsi"/>
          <w:sz w:val="20"/>
          <w:szCs w:val="20"/>
        </w:rPr>
        <w:t xml:space="preserve"> </w:t>
      </w:r>
      <w:r w:rsidRPr="00E93AAB">
        <w:rPr>
          <w:rFonts w:cstheme="minorHAnsi"/>
          <w:b/>
          <w:bCs/>
          <w:color w:val="000000" w:themeColor="text1"/>
          <w:sz w:val="20"/>
          <w:szCs w:val="20"/>
        </w:rPr>
        <w:t>The</w:t>
      </w:r>
      <w:r>
        <w:rPr>
          <w:rFonts w:cstheme="minorHAnsi"/>
          <w:b/>
          <w:bCs/>
          <w:color w:val="000000" w:themeColor="text1"/>
          <w:sz w:val="20"/>
          <w:szCs w:val="20"/>
        </w:rPr>
        <w:t>se</w:t>
      </w:r>
      <w:r w:rsidRPr="00E93AAB">
        <w:rPr>
          <w:rFonts w:cstheme="minorHAnsi"/>
          <w:b/>
          <w:bCs/>
          <w:color w:val="000000" w:themeColor="text1"/>
          <w:sz w:val="20"/>
          <w:szCs w:val="20"/>
        </w:rPr>
        <w:t xml:space="preserve"> 300,000 hectares of C</w:t>
      </w:r>
      <w:r>
        <w:rPr>
          <w:rFonts w:cstheme="minorHAnsi"/>
          <w:b/>
          <w:bCs/>
          <w:color w:val="000000" w:themeColor="text1"/>
          <w:sz w:val="20"/>
          <w:szCs w:val="20"/>
        </w:rPr>
        <w:t>C</w:t>
      </w:r>
      <w:r w:rsidRPr="00E93AAB">
        <w:rPr>
          <w:rFonts w:cstheme="minorHAnsi"/>
          <w:b/>
          <w:bCs/>
          <w:color w:val="000000" w:themeColor="text1"/>
          <w:sz w:val="20"/>
          <w:szCs w:val="20"/>
        </w:rPr>
        <w:t xml:space="preserve">Hs and/or IMMAs will be selected from the </w:t>
      </w:r>
      <w:r w:rsidRPr="00E93AAB">
        <w:rPr>
          <w:rFonts w:cstheme="minorHAnsi"/>
          <w:sz w:val="20"/>
          <w:szCs w:val="20"/>
        </w:rPr>
        <w:t xml:space="preserve">Northern Aegean Sea, Hellenic Trench, Central Aegean and </w:t>
      </w:r>
      <w:r w:rsidRPr="00245DA0">
        <w:rPr>
          <w:rFonts w:cstheme="minorHAnsi"/>
          <w:sz w:val="20"/>
          <w:szCs w:val="20"/>
        </w:rPr>
        <w:t xml:space="preserve">North-East Levantine </w:t>
      </w:r>
      <w:r w:rsidRPr="00E93AAB">
        <w:rPr>
          <w:rFonts w:cstheme="minorHAnsi"/>
          <w:sz w:val="20"/>
          <w:szCs w:val="20"/>
        </w:rPr>
        <w:t>Sea areas</w:t>
      </w:r>
      <w:r>
        <w:rPr>
          <w:rFonts w:cstheme="minorHAnsi"/>
          <w:sz w:val="20"/>
          <w:szCs w:val="20"/>
        </w:rPr>
        <w:t xml:space="preserve"> and</w:t>
      </w:r>
      <w:r w:rsidRPr="00EB65AE">
        <w:rPr>
          <w:rFonts w:ascii="Calibri" w:eastAsia="Malgun Gothic" w:hAnsi="Calibri" w:cs="Arial"/>
          <w:kern w:val="0"/>
          <w:sz w:val="22"/>
          <w:szCs w:val="22"/>
          <w14:ligatures w14:val="none"/>
        </w:rPr>
        <w:t xml:space="preserve"> will serve to demonstrate improved planning, conservation, and ecosystem-based management approaches.</w:t>
      </w:r>
    </w:p>
    <w:p w14:paraId="7C9059B6" w14:textId="77777777" w:rsidR="00394F49" w:rsidRPr="00EB65AE" w:rsidRDefault="00394F49" w:rsidP="00394F49">
      <w:pPr>
        <w:spacing w:before="240" w:line="240" w:lineRule="auto"/>
        <w:contextualSpacing/>
        <w:jc w:val="both"/>
        <w:rPr>
          <w:rFonts w:ascii="Calibri" w:eastAsia="Malgun Gothic" w:hAnsi="Calibri" w:cs="Arial"/>
          <w:kern w:val="0"/>
          <w:sz w:val="22"/>
          <w:szCs w:val="22"/>
          <w14:ligatures w14:val="none"/>
        </w:rPr>
      </w:pPr>
    </w:p>
    <w:p w14:paraId="48CE9F11" w14:textId="77777777" w:rsidR="00394F49" w:rsidRPr="00EB65AE" w:rsidRDefault="00394F49" w:rsidP="00394F49">
      <w:pPr>
        <w:spacing w:before="240" w:line="240" w:lineRule="auto"/>
        <w:contextualSpacing/>
        <w:jc w:val="both"/>
        <w:rPr>
          <w:rFonts w:ascii="Calibri" w:eastAsia="Malgun Gothic" w:hAnsi="Calibri" w:cs="Arial"/>
          <w:kern w:val="0"/>
          <w:sz w:val="22"/>
          <w:szCs w:val="22"/>
          <w14:ligatures w14:val="none"/>
        </w:rPr>
      </w:pPr>
      <w:r w:rsidRPr="00EB65AE">
        <w:rPr>
          <w:rFonts w:ascii="Calibri" w:eastAsia="Malgun Gothic" w:hAnsi="Calibri" w:cs="Arial"/>
          <w:kern w:val="0"/>
          <w:sz w:val="22"/>
          <w:szCs w:val="22"/>
          <w14:ligatures w14:val="none"/>
        </w:rPr>
        <w:t>Potential Pilot Cetacean Sites</w:t>
      </w:r>
    </w:p>
    <w:p w14:paraId="39B92412" w14:textId="77777777" w:rsidR="00394F49" w:rsidRPr="00EB65AE" w:rsidRDefault="00394F49" w:rsidP="00394F49">
      <w:pPr>
        <w:spacing w:before="240" w:line="240" w:lineRule="auto"/>
        <w:contextualSpacing/>
        <w:jc w:val="both"/>
        <w:rPr>
          <w:rFonts w:ascii="Calibri" w:eastAsia="Malgun Gothic" w:hAnsi="Calibri" w:cs="Arial"/>
          <w:kern w:val="0"/>
          <w:sz w:val="22"/>
          <w:szCs w:val="22"/>
          <w14:ligatures w14:val="none"/>
        </w:rPr>
      </w:pPr>
    </w:p>
    <w:tbl>
      <w:tblPr>
        <w:tblStyle w:val="TableGrid"/>
        <w:tblW w:w="8261" w:type="dxa"/>
        <w:tblLook w:val="04A0" w:firstRow="1" w:lastRow="0" w:firstColumn="1" w:lastColumn="0" w:noHBand="0" w:noVBand="1"/>
      </w:tblPr>
      <w:tblGrid>
        <w:gridCol w:w="972"/>
        <w:gridCol w:w="1783"/>
        <w:gridCol w:w="5506"/>
      </w:tblGrid>
      <w:tr w:rsidR="00394F49" w:rsidRPr="00E93AAB" w14:paraId="0D07E09D" w14:textId="77777777">
        <w:tc>
          <w:tcPr>
            <w:tcW w:w="844" w:type="dxa"/>
          </w:tcPr>
          <w:p w14:paraId="0EA998AA" w14:textId="77777777" w:rsidR="00394F49" w:rsidRPr="00E81E12" w:rsidRDefault="00394F49">
            <w:pPr>
              <w:jc w:val="both"/>
              <w:rPr>
                <w:rFonts w:cstheme="minorHAnsi"/>
                <w:b/>
                <w:bCs/>
                <w:sz w:val="18"/>
                <w:szCs w:val="18"/>
              </w:rPr>
            </w:pPr>
            <w:r w:rsidRPr="00D076E2">
              <w:rPr>
                <w:rFonts w:cstheme="minorHAnsi"/>
                <w:b/>
                <w:bCs/>
                <w:sz w:val="18"/>
                <w:szCs w:val="18"/>
              </w:rPr>
              <w:t>CCH</w:t>
            </w:r>
            <w:r w:rsidRPr="00E81E12">
              <w:rPr>
                <w:rFonts w:cstheme="minorHAnsi"/>
                <w:b/>
                <w:bCs/>
                <w:sz w:val="18"/>
                <w:szCs w:val="18"/>
              </w:rPr>
              <w:t xml:space="preserve"> and IMMA </w:t>
            </w:r>
          </w:p>
        </w:tc>
        <w:tc>
          <w:tcPr>
            <w:tcW w:w="1799" w:type="dxa"/>
          </w:tcPr>
          <w:p w14:paraId="1B52683C" w14:textId="77777777" w:rsidR="00394F49" w:rsidRPr="00E93AAB" w:rsidRDefault="00394F49">
            <w:pPr>
              <w:jc w:val="both"/>
              <w:rPr>
                <w:rFonts w:cstheme="minorHAnsi"/>
                <w:b/>
                <w:bCs/>
                <w:sz w:val="18"/>
                <w:szCs w:val="18"/>
              </w:rPr>
            </w:pPr>
            <w:r w:rsidRPr="00E93AAB">
              <w:rPr>
                <w:rFonts w:cstheme="minorHAnsi"/>
                <w:b/>
                <w:bCs/>
                <w:sz w:val="18"/>
                <w:szCs w:val="18"/>
              </w:rPr>
              <w:t>Overlapping EBSA</w:t>
            </w:r>
          </w:p>
        </w:tc>
        <w:tc>
          <w:tcPr>
            <w:tcW w:w="5618" w:type="dxa"/>
          </w:tcPr>
          <w:p w14:paraId="43757B4C" w14:textId="77777777" w:rsidR="00394F49" w:rsidRPr="00E93AAB" w:rsidRDefault="00394F49">
            <w:pPr>
              <w:jc w:val="both"/>
              <w:rPr>
                <w:rFonts w:cstheme="minorHAnsi"/>
                <w:b/>
                <w:bCs/>
                <w:sz w:val="18"/>
                <w:szCs w:val="18"/>
              </w:rPr>
            </w:pPr>
            <w:r w:rsidRPr="00E93AAB">
              <w:rPr>
                <w:rFonts w:cstheme="minorHAnsi"/>
                <w:b/>
                <w:bCs/>
                <w:sz w:val="18"/>
                <w:szCs w:val="18"/>
              </w:rPr>
              <w:t>Ecological Importance</w:t>
            </w:r>
          </w:p>
        </w:tc>
      </w:tr>
      <w:tr w:rsidR="00394F49" w:rsidRPr="00E93AAB" w14:paraId="1E338CDB" w14:textId="77777777">
        <w:tc>
          <w:tcPr>
            <w:tcW w:w="844" w:type="dxa"/>
          </w:tcPr>
          <w:p w14:paraId="02409DE3" w14:textId="77777777" w:rsidR="00394F49" w:rsidRPr="00E81E12" w:rsidRDefault="00394F49">
            <w:pPr>
              <w:jc w:val="both"/>
              <w:rPr>
                <w:rFonts w:cstheme="minorHAnsi"/>
                <w:sz w:val="18"/>
                <w:szCs w:val="18"/>
              </w:rPr>
            </w:pPr>
            <w:r w:rsidRPr="00D076E2">
              <w:rPr>
                <w:rFonts w:cstheme="minorHAnsi"/>
                <w:sz w:val="18"/>
                <w:szCs w:val="18"/>
              </w:rPr>
              <w:t>CCH</w:t>
            </w:r>
            <w:r w:rsidRPr="00E81E12">
              <w:rPr>
                <w:rFonts w:cstheme="minorHAnsi"/>
                <w:sz w:val="18"/>
                <w:szCs w:val="18"/>
              </w:rPr>
              <w:t xml:space="preserve"> 2 and IMMA 5</w:t>
            </w:r>
          </w:p>
        </w:tc>
        <w:tc>
          <w:tcPr>
            <w:tcW w:w="1799" w:type="dxa"/>
          </w:tcPr>
          <w:p w14:paraId="03F5BF72" w14:textId="77777777" w:rsidR="00394F49" w:rsidRPr="00E93AAB" w:rsidRDefault="00394F49">
            <w:pPr>
              <w:rPr>
                <w:rFonts w:cstheme="minorHAnsi"/>
                <w:sz w:val="18"/>
                <w:szCs w:val="18"/>
              </w:rPr>
            </w:pPr>
            <w:r w:rsidRPr="00E93AAB">
              <w:rPr>
                <w:rFonts w:cstheme="minorHAnsi"/>
                <w:sz w:val="18"/>
                <w:szCs w:val="18"/>
              </w:rPr>
              <w:t xml:space="preserve">EBSA 1 North Aegean </w:t>
            </w:r>
          </w:p>
          <w:p w14:paraId="05BE31D1" w14:textId="77777777" w:rsidR="00394F49" w:rsidRPr="00E93AAB" w:rsidRDefault="00394F49">
            <w:pPr>
              <w:jc w:val="both"/>
              <w:rPr>
                <w:rFonts w:ascii="Calibri" w:hAnsi="Calibri" w:cs="Calibri"/>
                <w:color w:val="000000" w:themeColor="text1"/>
                <w:sz w:val="18"/>
                <w:szCs w:val="18"/>
              </w:rPr>
            </w:pPr>
            <w:r w:rsidRPr="00E93AAB">
              <w:rPr>
                <w:rFonts w:cstheme="minorHAnsi"/>
                <w:sz w:val="18"/>
                <w:szCs w:val="18"/>
              </w:rPr>
              <w:t>39-41</w:t>
            </w:r>
            <w:r w:rsidRPr="00E93AAB">
              <w:rPr>
                <w:rFonts w:ascii="Calibri" w:hAnsi="Calibri" w:cs="Calibri"/>
                <w:color w:val="000000" w:themeColor="text1"/>
                <w:sz w:val="18"/>
                <w:szCs w:val="18"/>
              </w:rPr>
              <w:t xml:space="preserve"> ºN</w:t>
            </w:r>
          </w:p>
          <w:p w14:paraId="6C89C847" w14:textId="77777777" w:rsidR="00394F49" w:rsidRPr="00E93AAB" w:rsidRDefault="00394F49">
            <w:pPr>
              <w:jc w:val="both"/>
              <w:rPr>
                <w:rFonts w:cstheme="minorHAnsi"/>
                <w:sz w:val="18"/>
                <w:szCs w:val="18"/>
              </w:rPr>
            </w:pPr>
            <w:r w:rsidRPr="00E93AAB">
              <w:rPr>
                <w:rFonts w:cstheme="minorHAnsi"/>
                <w:sz w:val="18"/>
                <w:szCs w:val="18"/>
              </w:rPr>
              <w:t>23-27</w:t>
            </w:r>
            <w:r w:rsidRPr="00E93AAB">
              <w:rPr>
                <w:rFonts w:ascii="Calibri" w:hAnsi="Calibri" w:cs="Calibri"/>
                <w:color w:val="000000" w:themeColor="text1"/>
                <w:sz w:val="18"/>
                <w:szCs w:val="18"/>
              </w:rPr>
              <w:t xml:space="preserve"> ºE</w:t>
            </w:r>
          </w:p>
        </w:tc>
        <w:tc>
          <w:tcPr>
            <w:tcW w:w="5618" w:type="dxa"/>
          </w:tcPr>
          <w:p w14:paraId="7CD54E8E" w14:textId="77777777" w:rsidR="00394F49" w:rsidRPr="00E93AAB" w:rsidRDefault="00394F49">
            <w:pPr>
              <w:ind w:left="-20"/>
              <w:jc w:val="both"/>
              <w:rPr>
                <w:rFonts w:cstheme="minorHAnsi"/>
                <w:sz w:val="18"/>
                <w:szCs w:val="18"/>
              </w:rPr>
            </w:pPr>
            <w:r w:rsidRPr="00E93AAB">
              <w:rPr>
                <w:rFonts w:cstheme="minorHAnsi"/>
                <w:sz w:val="18"/>
                <w:szCs w:val="18"/>
              </w:rPr>
              <w:t>The area is highly productive due to the input of trans-frontal river waters, upwellings and the input of nutrient-rich water from the Black Sea. The area includes some of the most important fishery grounds of the Aegean Sea. Rare species of cetaceans and corals are found in the area, as well as one of the largest marine parks of the Mediterranean, which supports an important Mediterranean monk seal population.</w:t>
            </w:r>
          </w:p>
        </w:tc>
      </w:tr>
      <w:tr w:rsidR="00394F49" w:rsidRPr="00E93AAB" w14:paraId="3B67DCB6" w14:textId="77777777">
        <w:tc>
          <w:tcPr>
            <w:tcW w:w="844" w:type="dxa"/>
          </w:tcPr>
          <w:p w14:paraId="3AAF7D5C" w14:textId="77777777" w:rsidR="00394F49" w:rsidRPr="00E81E12" w:rsidRDefault="00394F49">
            <w:pPr>
              <w:jc w:val="both"/>
              <w:rPr>
                <w:rFonts w:cstheme="minorHAnsi"/>
                <w:sz w:val="18"/>
                <w:szCs w:val="18"/>
              </w:rPr>
            </w:pPr>
            <w:r w:rsidRPr="00D076E2">
              <w:rPr>
                <w:rFonts w:cstheme="minorHAnsi"/>
                <w:sz w:val="18"/>
                <w:szCs w:val="18"/>
              </w:rPr>
              <w:t>CCH</w:t>
            </w:r>
            <w:r w:rsidRPr="00E81E12">
              <w:rPr>
                <w:rFonts w:cstheme="minorHAnsi"/>
                <w:sz w:val="18"/>
                <w:szCs w:val="18"/>
              </w:rPr>
              <w:t xml:space="preserve"> 1 and IMMA 6</w:t>
            </w:r>
          </w:p>
        </w:tc>
        <w:tc>
          <w:tcPr>
            <w:tcW w:w="1799" w:type="dxa"/>
          </w:tcPr>
          <w:p w14:paraId="7968F70E" w14:textId="77777777" w:rsidR="00394F49" w:rsidRPr="00245DA0" w:rsidRDefault="00394F49">
            <w:pPr>
              <w:rPr>
                <w:rFonts w:cstheme="minorHAnsi"/>
                <w:sz w:val="18"/>
                <w:szCs w:val="18"/>
                <w:lang w:val="it-IT"/>
              </w:rPr>
            </w:pPr>
            <w:r w:rsidRPr="00245DA0">
              <w:rPr>
                <w:rFonts w:cstheme="minorHAnsi"/>
                <w:sz w:val="18"/>
                <w:szCs w:val="18"/>
                <w:lang w:val="it-IT"/>
              </w:rPr>
              <w:t xml:space="preserve">EBSA 2 Central Aegean Sea  </w:t>
            </w:r>
          </w:p>
          <w:p w14:paraId="4ADABC9C" w14:textId="77777777" w:rsidR="00394F49" w:rsidRPr="00245DA0" w:rsidRDefault="00394F49">
            <w:pPr>
              <w:jc w:val="both"/>
              <w:rPr>
                <w:rFonts w:ascii="Calibri" w:hAnsi="Calibri" w:cs="Calibri"/>
                <w:color w:val="000000" w:themeColor="text1"/>
                <w:sz w:val="18"/>
                <w:szCs w:val="18"/>
                <w:lang w:val="it-IT"/>
              </w:rPr>
            </w:pPr>
            <w:r w:rsidRPr="00245DA0">
              <w:rPr>
                <w:rFonts w:cstheme="minorHAnsi"/>
                <w:sz w:val="18"/>
                <w:szCs w:val="18"/>
                <w:lang w:val="it-IT"/>
              </w:rPr>
              <w:t>36-39</w:t>
            </w:r>
            <w:r w:rsidRPr="00245DA0">
              <w:rPr>
                <w:rFonts w:ascii="Calibri" w:hAnsi="Calibri" w:cs="Calibri"/>
                <w:color w:val="000000" w:themeColor="text1"/>
                <w:sz w:val="18"/>
                <w:szCs w:val="18"/>
                <w:lang w:val="it-IT"/>
              </w:rPr>
              <w:t xml:space="preserve"> ºN</w:t>
            </w:r>
          </w:p>
          <w:p w14:paraId="4482957F" w14:textId="77777777" w:rsidR="00394F49" w:rsidRPr="00245DA0" w:rsidRDefault="00394F49">
            <w:pPr>
              <w:jc w:val="both"/>
              <w:rPr>
                <w:rFonts w:cstheme="minorHAnsi"/>
                <w:sz w:val="18"/>
                <w:szCs w:val="18"/>
                <w:lang w:val="it-IT"/>
              </w:rPr>
            </w:pPr>
            <w:r w:rsidRPr="00245DA0">
              <w:rPr>
                <w:rFonts w:cstheme="minorHAnsi"/>
                <w:sz w:val="18"/>
                <w:szCs w:val="18"/>
                <w:lang w:val="it-IT"/>
              </w:rPr>
              <w:t>24-28</w:t>
            </w:r>
            <w:r w:rsidRPr="00245DA0">
              <w:rPr>
                <w:rFonts w:ascii="Calibri" w:hAnsi="Calibri" w:cs="Calibri"/>
                <w:color w:val="000000" w:themeColor="text1"/>
                <w:sz w:val="18"/>
                <w:szCs w:val="18"/>
                <w:lang w:val="it-IT"/>
              </w:rPr>
              <w:t xml:space="preserve"> ºE</w:t>
            </w:r>
          </w:p>
        </w:tc>
        <w:tc>
          <w:tcPr>
            <w:tcW w:w="5618" w:type="dxa"/>
          </w:tcPr>
          <w:p w14:paraId="60AE0765" w14:textId="77777777" w:rsidR="00394F49" w:rsidRPr="00E93AAB" w:rsidRDefault="00394F49">
            <w:pPr>
              <w:ind w:left="-20"/>
              <w:jc w:val="both"/>
              <w:rPr>
                <w:rFonts w:cstheme="minorHAnsi"/>
                <w:sz w:val="18"/>
                <w:szCs w:val="18"/>
              </w:rPr>
            </w:pPr>
            <w:r w:rsidRPr="00E93AAB">
              <w:rPr>
                <w:rFonts w:cstheme="minorHAnsi"/>
                <w:sz w:val="18"/>
                <w:szCs w:val="18"/>
              </w:rPr>
              <w:t xml:space="preserve">The Central Aegean Sea is characterized by an extensive archipelago of hundreds of small islands and bays which form a variety of habitats hosting a rich biodiversity. Important biological and ecological characteristics include the presence of vulnerable habitats such as seagrass beds and </w:t>
            </w:r>
            <w:proofErr w:type="spellStart"/>
            <w:r w:rsidRPr="00E93AAB">
              <w:rPr>
                <w:rFonts w:cstheme="minorHAnsi"/>
                <w:sz w:val="18"/>
                <w:szCs w:val="18"/>
              </w:rPr>
              <w:t>coralligenous</w:t>
            </w:r>
            <w:proofErr w:type="spellEnd"/>
            <w:r w:rsidRPr="00E93AAB">
              <w:rPr>
                <w:rFonts w:cstheme="minorHAnsi"/>
                <w:sz w:val="18"/>
                <w:szCs w:val="18"/>
              </w:rPr>
              <w:t xml:space="preserve"> grounds, which provide habitats and highly important reproduction areas for </w:t>
            </w:r>
            <w:proofErr w:type="gramStart"/>
            <w:r w:rsidRPr="00E93AAB">
              <w:rPr>
                <w:rFonts w:cstheme="minorHAnsi"/>
                <w:sz w:val="18"/>
                <w:szCs w:val="18"/>
              </w:rPr>
              <w:t>a number of</w:t>
            </w:r>
            <w:proofErr w:type="gramEnd"/>
            <w:r w:rsidRPr="00E93AAB">
              <w:rPr>
                <w:rFonts w:cstheme="minorHAnsi"/>
                <w:sz w:val="18"/>
                <w:szCs w:val="18"/>
              </w:rPr>
              <w:t xml:space="preserve"> rare or</w:t>
            </w:r>
          </w:p>
          <w:p w14:paraId="0F5E9ADD" w14:textId="77777777" w:rsidR="00394F49" w:rsidRPr="00E93AAB" w:rsidRDefault="00394F49">
            <w:pPr>
              <w:ind w:left="-20"/>
              <w:jc w:val="both"/>
              <w:rPr>
                <w:rFonts w:cstheme="minorHAnsi"/>
                <w:sz w:val="18"/>
                <w:szCs w:val="18"/>
              </w:rPr>
            </w:pPr>
            <w:r w:rsidRPr="00E93AAB">
              <w:rPr>
                <w:rFonts w:cstheme="minorHAnsi"/>
                <w:sz w:val="18"/>
                <w:szCs w:val="18"/>
              </w:rPr>
              <w:t xml:space="preserve">vulnerable species (e.g., monk seal, various bird species, cetaceans, and sharks). Unique geomorphological features include hydrothermal vents, brine seeps, and submarine volcanoes. Owing to the area’s high biodiversity and the presence of many vulnerable species, many sites are legally protected </w:t>
            </w:r>
          </w:p>
        </w:tc>
      </w:tr>
      <w:tr w:rsidR="00394F49" w:rsidRPr="00E93AAB" w14:paraId="7EC058CB" w14:textId="77777777">
        <w:tc>
          <w:tcPr>
            <w:tcW w:w="844" w:type="dxa"/>
          </w:tcPr>
          <w:p w14:paraId="1A8B1673" w14:textId="77777777" w:rsidR="00394F49" w:rsidRPr="00E93AAB" w:rsidRDefault="00394F49">
            <w:pPr>
              <w:rPr>
                <w:rFonts w:cstheme="minorHAnsi"/>
                <w:sz w:val="18"/>
                <w:szCs w:val="18"/>
              </w:rPr>
            </w:pPr>
            <w:r w:rsidRPr="00E93AAB">
              <w:rPr>
                <w:rFonts w:cstheme="minorHAnsi"/>
                <w:sz w:val="18"/>
                <w:szCs w:val="18"/>
              </w:rPr>
              <w:t xml:space="preserve">IMMAs in North-East Levantine Sea </w:t>
            </w:r>
          </w:p>
          <w:p w14:paraId="64E8F591" w14:textId="77777777" w:rsidR="00394F49" w:rsidRPr="00E93AAB" w:rsidRDefault="00394F49">
            <w:pPr>
              <w:jc w:val="both"/>
              <w:rPr>
                <w:rFonts w:cstheme="minorHAnsi"/>
                <w:sz w:val="18"/>
                <w:szCs w:val="18"/>
              </w:rPr>
            </w:pPr>
          </w:p>
        </w:tc>
        <w:tc>
          <w:tcPr>
            <w:tcW w:w="1799" w:type="dxa"/>
          </w:tcPr>
          <w:p w14:paraId="5821B9EE" w14:textId="77777777" w:rsidR="00394F49" w:rsidRPr="00E93AAB" w:rsidRDefault="00394F49">
            <w:pPr>
              <w:rPr>
                <w:rFonts w:cstheme="minorHAnsi"/>
                <w:sz w:val="18"/>
                <w:szCs w:val="18"/>
              </w:rPr>
            </w:pPr>
            <w:r w:rsidRPr="00E93AAB">
              <w:rPr>
                <w:rFonts w:cstheme="minorHAnsi"/>
                <w:sz w:val="18"/>
                <w:szCs w:val="18"/>
              </w:rPr>
              <w:t xml:space="preserve">ESBA 3 North-East Levantine Sea </w:t>
            </w:r>
          </w:p>
          <w:p w14:paraId="20E6BBC6" w14:textId="77777777" w:rsidR="00394F49" w:rsidRPr="00E93AAB" w:rsidRDefault="00394F49">
            <w:pPr>
              <w:jc w:val="both"/>
              <w:rPr>
                <w:rFonts w:ascii="Calibri" w:hAnsi="Calibri" w:cs="Calibri"/>
                <w:color w:val="000000" w:themeColor="text1"/>
                <w:sz w:val="18"/>
                <w:szCs w:val="18"/>
              </w:rPr>
            </w:pPr>
            <w:r w:rsidRPr="00E93AAB">
              <w:rPr>
                <w:rFonts w:cstheme="minorHAnsi"/>
                <w:sz w:val="18"/>
                <w:szCs w:val="18"/>
              </w:rPr>
              <w:t>35-37</w:t>
            </w:r>
            <w:r w:rsidRPr="00E93AAB">
              <w:rPr>
                <w:rFonts w:ascii="Calibri" w:hAnsi="Calibri" w:cs="Calibri"/>
                <w:color w:val="000000" w:themeColor="text1"/>
                <w:sz w:val="18"/>
                <w:szCs w:val="18"/>
              </w:rPr>
              <w:t xml:space="preserve"> ºN</w:t>
            </w:r>
          </w:p>
          <w:p w14:paraId="4EBE6C60" w14:textId="77777777" w:rsidR="00394F49" w:rsidRPr="00E93AAB" w:rsidRDefault="00394F49">
            <w:pPr>
              <w:jc w:val="both"/>
              <w:rPr>
                <w:rFonts w:cstheme="minorHAnsi"/>
                <w:sz w:val="18"/>
                <w:szCs w:val="18"/>
              </w:rPr>
            </w:pPr>
            <w:r w:rsidRPr="00E93AAB">
              <w:rPr>
                <w:rFonts w:cstheme="minorHAnsi"/>
                <w:sz w:val="18"/>
                <w:szCs w:val="18"/>
              </w:rPr>
              <w:t>30-36</w:t>
            </w:r>
            <w:r w:rsidRPr="00E93AAB">
              <w:rPr>
                <w:rFonts w:ascii="Calibri" w:hAnsi="Calibri" w:cs="Calibri"/>
                <w:color w:val="000000" w:themeColor="text1"/>
                <w:sz w:val="18"/>
                <w:szCs w:val="18"/>
              </w:rPr>
              <w:t xml:space="preserve"> ºE</w:t>
            </w:r>
          </w:p>
        </w:tc>
        <w:tc>
          <w:tcPr>
            <w:tcW w:w="5618" w:type="dxa"/>
          </w:tcPr>
          <w:p w14:paraId="7A5089B8" w14:textId="77777777" w:rsidR="00394F49" w:rsidRPr="00E93AAB" w:rsidRDefault="00394F49">
            <w:pPr>
              <w:ind w:left="-20"/>
              <w:jc w:val="both"/>
              <w:rPr>
                <w:rFonts w:cstheme="minorHAnsi"/>
                <w:sz w:val="18"/>
                <w:szCs w:val="18"/>
              </w:rPr>
            </w:pPr>
            <w:r w:rsidRPr="00E93AAB">
              <w:rPr>
                <w:rFonts w:cstheme="minorHAnsi"/>
                <w:sz w:val="18"/>
                <w:szCs w:val="18"/>
              </w:rPr>
              <w:t>The area of the North-East Levantine Sea includes important biological features. It contains spawning grounds of bluefin tuna (</w:t>
            </w:r>
            <w:r w:rsidRPr="00E93AAB">
              <w:rPr>
                <w:rFonts w:cstheme="minorHAnsi"/>
                <w:i/>
                <w:iCs/>
                <w:sz w:val="18"/>
                <w:szCs w:val="18"/>
              </w:rPr>
              <w:t>Thunnus thynnus</w:t>
            </w:r>
            <w:r w:rsidRPr="00E93AAB">
              <w:rPr>
                <w:rFonts w:cstheme="minorHAnsi"/>
                <w:sz w:val="18"/>
                <w:szCs w:val="18"/>
              </w:rPr>
              <w:t>), endangered species such as loggerhead (</w:t>
            </w:r>
            <w:r w:rsidRPr="00E93AAB">
              <w:rPr>
                <w:rFonts w:cstheme="minorHAnsi"/>
                <w:i/>
                <w:iCs/>
                <w:sz w:val="18"/>
                <w:szCs w:val="18"/>
              </w:rPr>
              <w:t>Caretta caretta</w:t>
            </w:r>
            <w:r w:rsidRPr="00E93AAB">
              <w:rPr>
                <w:rFonts w:cstheme="minorHAnsi"/>
                <w:sz w:val="18"/>
                <w:szCs w:val="18"/>
              </w:rPr>
              <w:t>) and green turtles (Chelonia mydas) and the Mediterranean monk seal (</w:t>
            </w:r>
            <w:r w:rsidRPr="00E93AAB">
              <w:rPr>
                <w:rFonts w:cstheme="minorHAnsi"/>
                <w:i/>
                <w:iCs/>
                <w:sz w:val="18"/>
                <w:szCs w:val="18"/>
              </w:rPr>
              <w:t>Monachus monachus</w:t>
            </w:r>
            <w:r w:rsidRPr="00E93AAB">
              <w:rPr>
                <w:rFonts w:cstheme="minorHAnsi"/>
                <w:sz w:val="18"/>
                <w:szCs w:val="18"/>
              </w:rPr>
              <w:t xml:space="preserve">). The near threatened </w:t>
            </w:r>
            <w:proofErr w:type="spellStart"/>
            <w:r w:rsidRPr="00E93AAB">
              <w:rPr>
                <w:rFonts w:cstheme="minorHAnsi"/>
                <w:sz w:val="18"/>
                <w:szCs w:val="18"/>
              </w:rPr>
              <w:t>Audouin’s</w:t>
            </w:r>
            <w:proofErr w:type="spellEnd"/>
            <w:r w:rsidRPr="00E93AAB">
              <w:rPr>
                <w:rFonts w:cstheme="minorHAnsi"/>
                <w:sz w:val="18"/>
                <w:szCs w:val="18"/>
              </w:rPr>
              <w:t xml:space="preserve"> gull (</w:t>
            </w:r>
            <w:r w:rsidRPr="00E93AAB">
              <w:rPr>
                <w:rFonts w:cstheme="minorHAnsi"/>
                <w:i/>
                <w:iCs/>
                <w:sz w:val="18"/>
                <w:szCs w:val="18"/>
              </w:rPr>
              <w:t xml:space="preserve">Larus </w:t>
            </w:r>
            <w:proofErr w:type="spellStart"/>
            <w:r w:rsidRPr="00E93AAB">
              <w:rPr>
                <w:rFonts w:cstheme="minorHAnsi"/>
                <w:i/>
                <w:iCs/>
                <w:sz w:val="18"/>
                <w:szCs w:val="18"/>
              </w:rPr>
              <w:t>audouinii</w:t>
            </w:r>
            <w:proofErr w:type="spellEnd"/>
            <w:r w:rsidRPr="00E93AAB">
              <w:rPr>
                <w:rFonts w:cstheme="minorHAnsi"/>
                <w:sz w:val="18"/>
                <w:szCs w:val="18"/>
              </w:rPr>
              <w:t>) and the endemic Mediterranean subspecies of European shag (</w:t>
            </w:r>
            <w:r w:rsidRPr="00E93AAB">
              <w:rPr>
                <w:rFonts w:cstheme="minorHAnsi"/>
                <w:i/>
                <w:iCs/>
                <w:sz w:val="18"/>
                <w:szCs w:val="18"/>
              </w:rPr>
              <w:t xml:space="preserve">Phalacrocorax </w:t>
            </w:r>
            <w:proofErr w:type="spellStart"/>
            <w:r w:rsidRPr="00E93AAB">
              <w:rPr>
                <w:rFonts w:cstheme="minorHAnsi"/>
                <w:i/>
                <w:iCs/>
                <w:sz w:val="18"/>
                <w:szCs w:val="18"/>
              </w:rPr>
              <w:t>aristotelis</w:t>
            </w:r>
            <w:proofErr w:type="spellEnd"/>
            <w:r w:rsidRPr="00E93AAB">
              <w:rPr>
                <w:rFonts w:cstheme="minorHAnsi"/>
                <w:i/>
                <w:iCs/>
                <w:sz w:val="18"/>
                <w:szCs w:val="18"/>
              </w:rPr>
              <w:t xml:space="preserve"> </w:t>
            </w:r>
            <w:proofErr w:type="spellStart"/>
            <w:r w:rsidRPr="00E93AAB">
              <w:rPr>
                <w:rFonts w:cstheme="minorHAnsi"/>
                <w:i/>
                <w:iCs/>
                <w:sz w:val="18"/>
                <w:szCs w:val="18"/>
              </w:rPr>
              <w:t>desmarestii</w:t>
            </w:r>
            <w:proofErr w:type="spellEnd"/>
            <w:r w:rsidRPr="00E93AAB">
              <w:rPr>
                <w:rFonts w:cstheme="minorHAnsi"/>
                <w:sz w:val="18"/>
                <w:szCs w:val="18"/>
              </w:rPr>
              <w:t>) are also present in the area.</w:t>
            </w:r>
          </w:p>
        </w:tc>
      </w:tr>
      <w:tr w:rsidR="00394F49" w14:paraId="393DAB07" w14:textId="77777777">
        <w:trPr>
          <w:trHeight w:val="50"/>
        </w:trPr>
        <w:tc>
          <w:tcPr>
            <w:tcW w:w="844" w:type="dxa"/>
          </w:tcPr>
          <w:p w14:paraId="341B54D0" w14:textId="77777777" w:rsidR="00394F49" w:rsidRPr="00E93AAB" w:rsidRDefault="00394F49">
            <w:pPr>
              <w:jc w:val="both"/>
              <w:rPr>
                <w:rFonts w:cstheme="minorHAnsi"/>
                <w:sz w:val="18"/>
                <w:szCs w:val="18"/>
              </w:rPr>
            </w:pPr>
            <w:r w:rsidRPr="00E93AAB">
              <w:rPr>
                <w:rFonts w:cstheme="minorHAnsi"/>
                <w:sz w:val="18"/>
                <w:szCs w:val="18"/>
              </w:rPr>
              <w:t>IMMAs in Hellenic Trench</w:t>
            </w:r>
          </w:p>
          <w:p w14:paraId="17918D27" w14:textId="77777777" w:rsidR="00394F49" w:rsidRPr="00E93AAB" w:rsidRDefault="00394F49">
            <w:pPr>
              <w:jc w:val="both"/>
              <w:rPr>
                <w:rFonts w:cstheme="minorHAnsi"/>
                <w:sz w:val="18"/>
                <w:szCs w:val="18"/>
              </w:rPr>
            </w:pPr>
          </w:p>
        </w:tc>
        <w:tc>
          <w:tcPr>
            <w:tcW w:w="1799" w:type="dxa"/>
          </w:tcPr>
          <w:p w14:paraId="45E0BFA0" w14:textId="77777777" w:rsidR="00394F49" w:rsidRPr="00E93AAB" w:rsidRDefault="00394F49">
            <w:pPr>
              <w:jc w:val="both"/>
              <w:rPr>
                <w:rFonts w:cstheme="minorHAnsi"/>
                <w:sz w:val="18"/>
                <w:szCs w:val="18"/>
              </w:rPr>
            </w:pPr>
            <w:r w:rsidRPr="00E93AAB">
              <w:rPr>
                <w:rFonts w:cstheme="minorHAnsi"/>
                <w:sz w:val="18"/>
                <w:szCs w:val="18"/>
              </w:rPr>
              <w:t>EBSA 4 Hellenic Trench</w:t>
            </w:r>
          </w:p>
          <w:p w14:paraId="5A242847" w14:textId="77777777" w:rsidR="00394F49" w:rsidRPr="00E93AAB" w:rsidRDefault="00394F49">
            <w:pPr>
              <w:jc w:val="both"/>
              <w:rPr>
                <w:rFonts w:ascii="Calibri" w:hAnsi="Calibri" w:cs="Calibri"/>
                <w:color w:val="000000" w:themeColor="text1"/>
                <w:sz w:val="18"/>
                <w:szCs w:val="18"/>
              </w:rPr>
            </w:pPr>
            <w:r w:rsidRPr="00E93AAB">
              <w:rPr>
                <w:rFonts w:cstheme="minorHAnsi"/>
                <w:sz w:val="18"/>
                <w:szCs w:val="18"/>
              </w:rPr>
              <w:t>36-37</w:t>
            </w:r>
            <w:r w:rsidRPr="00E93AAB">
              <w:rPr>
                <w:rFonts w:ascii="Calibri" w:hAnsi="Calibri" w:cs="Calibri"/>
                <w:color w:val="000000" w:themeColor="text1"/>
                <w:sz w:val="18"/>
                <w:szCs w:val="18"/>
              </w:rPr>
              <w:t xml:space="preserve"> ºN</w:t>
            </w:r>
          </w:p>
          <w:p w14:paraId="382A0CC0" w14:textId="77777777" w:rsidR="00394F49" w:rsidRPr="00E93AAB" w:rsidRDefault="00394F49">
            <w:pPr>
              <w:jc w:val="both"/>
              <w:rPr>
                <w:rFonts w:cstheme="minorHAnsi"/>
                <w:sz w:val="18"/>
                <w:szCs w:val="18"/>
              </w:rPr>
            </w:pPr>
            <w:r w:rsidRPr="00E93AAB">
              <w:rPr>
                <w:rFonts w:cstheme="minorHAnsi"/>
                <w:sz w:val="18"/>
                <w:szCs w:val="18"/>
              </w:rPr>
              <w:t>30-36</w:t>
            </w:r>
            <w:r w:rsidRPr="00E93AAB">
              <w:rPr>
                <w:rFonts w:ascii="Calibri" w:hAnsi="Calibri" w:cs="Calibri"/>
                <w:color w:val="000000" w:themeColor="text1"/>
                <w:sz w:val="18"/>
                <w:szCs w:val="18"/>
              </w:rPr>
              <w:t xml:space="preserve"> ºE</w:t>
            </w:r>
          </w:p>
        </w:tc>
        <w:tc>
          <w:tcPr>
            <w:tcW w:w="5618" w:type="dxa"/>
          </w:tcPr>
          <w:p w14:paraId="4037FD3D" w14:textId="77777777" w:rsidR="00394F49" w:rsidRPr="00E93AAB" w:rsidRDefault="00394F49">
            <w:pPr>
              <w:ind w:left="-20"/>
              <w:jc w:val="both"/>
              <w:rPr>
                <w:rFonts w:cstheme="minorHAnsi"/>
                <w:sz w:val="18"/>
                <w:szCs w:val="18"/>
              </w:rPr>
            </w:pPr>
            <w:r w:rsidRPr="00E93AAB">
              <w:rPr>
                <w:rFonts w:cstheme="minorHAnsi"/>
                <w:sz w:val="18"/>
                <w:szCs w:val="18"/>
              </w:rPr>
              <w:t xml:space="preserve">The Hellenic Trench, starting from the Greek Ionian islands to the south of Crete and further north-east towards the </w:t>
            </w:r>
            <w:proofErr w:type="gramStart"/>
            <w:r w:rsidRPr="00E93AAB">
              <w:rPr>
                <w:rFonts w:cstheme="minorHAnsi"/>
                <w:sz w:val="18"/>
                <w:szCs w:val="18"/>
              </w:rPr>
              <w:t>south west</w:t>
            </w:r>
            <w:proofErr w:type="gramEnd"/>
            <w:r w:rsidRPr="00E93AAB">
              <w:rPr>
                <w:rFonts w:cstheme="minorHAnsi"/>
                <w:sz w:val="18"/>
                <w:szCs w:val="18"/>
              </w:rPr>
              <w:t xml:space="preserve"> coast of Anatolia, is a major feature of the seafloor connecting the Central to the Eastern Mediterranean. Due to </w:t>
            </w:r>
            <w:proofErr w:type="gramStart"/>
            <w:r w:rsidRPr="00E93AAB">
              <w:rPr>
                <w:rFonts w:cstheme="minorHAnsi"/>
                <w:sz w:val="18"/>
                <w:szCs w:val="18"/>
              </w:rPr>
              <w:t>a number of</w:t>
            </w:r>
            <w:proofErr w:type="gramEnd"/>
            <w:r w:rsidRPr="00E93AAB">
              <w:rPr>
                <w:rFonts w:cstheme="minorHAnsi"/>
                <w:sz w:val="18"/>
                <w:szCs w:val="18"/>
              </w:rPr>
              <w:t xml:space="preserve"> environmental features, including its geomorphological conditions, this area is important for the survival of threatened, deep-diving marine mammals in the eastern</w:t>
            </w:r>
          </w:p>
          <w:p w14:paraId="3EFADEAF" w14:textId="77777777" w:rsidR="00394F49" w:rsidRPr="00221F7A" w:rsidRDefault="00394F49">
            <w:pPr>
              <w:ind w:left="-20"/>
              <w:jc w:val="both"/>
              <w:rPr>
                <w:rFonts w:cstheme="minorHAnsi"/>
                <w:sz w:val="18"/>
                <w:szCs w:val="18"/>
              </w:rPr>
            </w:pPr>
            <w:r w:rsidRPr="00E93AAB">
              <w:rPr>
                <w:rFonts w:cstheme="minorHAnsi"/>
                <w:sz w:val="18"/>
                <w:szCs w:val="18"/>
              </w:rPr>
              <w:lastRenderedPageBreak/>
              <w:t xml:space="preserve">Mediterranean Sea, including both deep-diving cetaceans (sperm and Cuvier’s </w:t>
            </w:r>
            <w:proofErr w:type="spellStart"/>
            <w:r w:rsidRPr="00E93AAB">
              <w:rPr>
                <w:rFonts w:cstheme="minorHAnsi"/>
                <w:sz w:val="18"/>
                <w:szCs w:val="18"/>
              </w:rPr>
              <w:t>bea</w:t>
            </w:r>
            <w:proofErr w:type="spellEnd"/>
            <w:r w:rsidRPr="00E93AAB">
              <w:rPr>
                <w:rFonts w:cstheme="minorHAnsi"/>
                <w:sz w:val="18"/>
                <w:szCs w:val="18"/>
              </w:rPr>
              <w:t xml:space="preserve"> ed whales), and coastal marine mammals (monk seals and common dolphins). Benthic biodiversity hot spots are also present along the area’s steep continental slope south of Crete. Additionally, the oceanographic conditions of the eastern part of the area (Rhodes Gyre) contributes to the biological productivity of the North-East Levantine Sea, which has an extremely oligotrophic background.</w:t>
            </w:r>
          </w:p>
        </w:tc>
      </w:tr>
    </w:tbl>
    <w:p w14:paraId="5B2C381B" w14:textId="77777777" w:rsidR="003F7C0D" w:rsidRDefault="003F7C0D" w:rsidP="00F05B47">
      <w:pPr>
        <w:spacing w:after="0" w:line="240" w:lineRule="auto"/>
        <w:contextualSpacing/>
        <w:jc w:val="both"/>
        <w:rPr>
          <w:rFonts w:ascii="Calibri" w:eastAsia="Malgun Gothic" w:hAnsi="Calibri" w:cs="Arial"/>
          <w:kern w:val="0"/>
          <w:sz w:val="22"/>
          <w:szCs w:val="22"/>
          <w14:ligatures w14:val="none"/>
        </w:rPr>
      </w:pPr>
    </w:p>
    <w:p w14:paraId="09C36C81" w14:textId="77777777" w:rsidR="003F7C0D" w:rsidRDefault="003F7C0D" w:rsidP="00F05B47">
      <w:pPr>
        <w:spacing w:after="0" w:line="240" w:lineRule="auto"/>
        <w:contextualSpacing/>
        <w:jc w:val="both"/>
        <w:rPr>
          <w:rFonts w:ascii="Calibri" w:eastAsia="Malgun Gothic" w:hAnsi="Calibri" w:cs="Arial"/>
          <w:kern w:val="0"/>
          <w:sz w:val="22"/>
          <w:szCs w:val="22"/>
          <w14:ligatures w14:val="none"/>
        </w:rPr>
      </w:pPr>
    </w:p>
    <w:p w14:paraId="26414DBA" w14:textId="3D54D9F2" w:rsidR="003F7C0D" w:rsidRPr="00EB65AE" w:rsidRDefault="003F7C0D" w:rsidP="00F05B47">
      <w:pPr>
        <w:spacing w:after="0" w:line="240" w:lineRule="auto"/>
        <w:contextualSpacing/>
        <w:jc w:val="both"/>
        <w:rPr>
          <w:rFonts w:ascii="Calibri" w:eastAsia="Malgun Gothic" w:hAnsi="Calibri" w:cs="Arial"/>
          <w:kern w:val="0"/>
          <w:sz w:val="22"/>
          <w:szCs w:val="22"/>
          <w14:ligatures w14:val="none"/>
        </w:rPr>
      </w:pPr>
      <w:r w:rsidRPr="003F7C0D">
        <w:rPr>
          <w:rFonts w:ascii="Calibri" w:eastAsia="Malgun Gothic" w:hAnsi="Calibri" w:cs="Arial"/>
          <w:kern w:val="0"/>
          <w:sz w:val="22"/>
          <w:szCs w:val="22"/>
          <w14:ligatures w14:val="none"/>
        </w:rPr>
        <w:t>These demonstration sites will be prioritized and then assessed and validated in consultation with stakeholders, based on criteria such as level of threats and opportunities for marine resource (in particular cetaceans) and</w:t>
      </w:r>
      <w:r w:rsidR="0053636B">
        <w:rPr>
          <w:rFonts w:ascii="Calibri" w:eastAsia="Malgun Gothic" w:hAnsi="Calibri" w:cs="Arial"/>
          <w:kern w:val="0"/>
          <w:sz w:val="22"/>
          <w:szCs w:val="22"/>
          <w14:ligatures w14:val="none"/>
        </w:rPr>
        <w:t xml:space="preserve"> </w:t>
      </w:r>
      <w:r w:rsidR="00394F49">
        <w:rPr>
          <w:rFonts w:ascii="Calibri" w:eastAsia="Malgun Gothic" w:hAnsi="Calibri" w:cs="Arial"/>
          <w:kern w:val="0"/>
          <w:sz w:val="22"/>
          <w:szCs w:val="22"/>
          <w14:ligatures w14:val="none"/>
        </w:rPr>
        <w:t>lends itself to</w:t>
      </w:r>
      <w:r w:rsidR="0053636B">
        <w:rPr>
          <w:rFonts w:ascii="Calibri" w:eastAsia="Malgun Gothic" w:hAnsi="Calibri" w:cs="Arial"/>
          <w:kern w:val="0"/>
          <w:sz w:val="22"/>
          <w:szCs w:val="22"/>
          <w14:ligatures w14:val="none"/>
        </w:rPr>
        <w:t xml:space="preserve"> </w:t>
      </w:r>
      <w:r w:rsidRPr="003F7C0D">
        <w:rPr>
          <w:rFonts w:ascii="Calibri" w:eastAsia="Malgun Gothic" w:hAnsi="Calibri" w:cs="Arial"/>
          <w:kern w:val="0"/>
          <w:sz w:val="22"/>
          <w:szCs w:val="22"/>
          <w14:ligatures w14:val="none"/>
        </w:rPr>
        <w:t xml:space="preserve">implementation of a range of integrated nature-based solutions in fisheries, tourism, coastal development, natural resource exploitation, marine transport (that are also linked or dependent on marine resource conditions, coastal and marine ecosystem health, etc. availability of proven/tested models of nature-based solutions that are available for scaling up, stakeholder interest and willingness to participate, level of private sector interest in promotion/support nature-based solutions, political support, etc.), as well as options for women in promotion of nature-based livelihoods.  </w:t>
      </w:r>
    </w:p>
    <w:p w14:paraId="0ED0F5C8" w14:textId="77777777" w:rsidR="00417EFE" w:rsidRPr="00EB65AE" w:rsidRDefault="00417EFE" w:rsidP="001A4EC0">
      <w:pPr>
        <w:pStyle w:val="Heading3"/>
      </w:pPr>
      <w:r w:rsidRPr="00EB65AE">
        <w:t>Financial planning, co-financing, and investment mobilized</w:t>
      </w:r>
    </w:p>
    <w:p w14:paraId="036767DE" w14:textId="49766DD3" w:rsidR="00417EFE" w:rsidRPr="00EB65AE" w:rsidRDefault="00417EFE" w:rsidP="00F05B47">
      <w:pPr>
        <w:spacing w:after="0" w:line="240" w:lineRule="auto"/>
        <w:contextualSpacing/>
        <w:jc w:val="both"/>
        <w:rPr>
          <w:rFonts w:ascii="Calibri" w:eastAsia="Malgun Gothic" w:hAnsi="Calibri" w:cs="Arial"/>
          <w:kern w:val="0"/>
          <w:sz w:val="22"/>
          <w:szCs w:val="22"/>
          <w14:ligatures w14:val="none"/>
        </w:rPr>
      </w:pPr>
      <w:r w:rsidRPr="00EB65AE">
        <w:rPr>
          <w:rFonts w:ascii="Calibri" w:eastAsia="Malgun Gothic" w:hAnsi="Calibri" w:cs="Arial"/>
          <w:kern w:val="0"/>
          <w:sz w:val="22"/>
          <w:szCs w:val="22"/>
          <w14:ligatures w14:val="none"/>
        </w:rPr>
        <w:t>Co-financing and investment mobilized – as defined in the GEF Policy and Guidelines on co-financing - will be confirmed, and additional sources identified through a series of consultations with partners to ensure a coherent and sustainable financing package for the project, including post-GEF grant phase to the extent possible. The GEF is seeking high co-financing/investment mobilized to GEF grant ratios with a preference for grants, loans, and other public investments over in-kind co-financing. The GEF also expects the Government to significantly support the costs associated with project execution (i.e., PMC).</w:t>
      </w:r>
    </w:p>
    <w:p w14:paraId="3108739C" w14:textId="77777777" w:rsidR="00417EFE" w:rsidRPr="00EB65AE" w:rsidRDefault="00417EFE" w:rsidP="00F05B47">
      <w:pPr>
        <w:pStyle w:val="Heading3"/>
        <w:jc w:val="both"/>
        <w:rPr>
          <w:rFonts w:eastAsia="Malgun Gothic"/>
        </w:rPr>
      </w:pPr>
      <w:r w:rsidRPr="00EB65AE">
        <w:rPr>
          <w:rFonts w:eastAsia="Malgun Gothic"/>
        </w:rPr>
        <w:t>Stakeholder analysis</w:t>
      </w:r>
    </w:p>
    <w:p w14:paraId="2C480358" w14:textId="03A6733C" w:rsidR="00417EFE" w:rsidRPr="00EB65AE" w:rsidRDefault="00417EFE" w:rsidP="009E7085">
      <w:pPr>
        <w:spacing w:after="0" w:line="240" w:lineRule="auto"/>
        <w:contextualSpacing/>
        <w:jc w:val="both"/>
        <w:rPr>
          <w:rFonts w:ascii="Calibri" w:eastAsia="Malgun Gothic" w:hAnsi="Calibri" w:cs="Arial"/>
          <w:kern w:val="0"/>
          <w:sz w:val="22"/>
          <w:szCs w:val="22"/>
          <w14:ligatures w14:val="none"/>
        </w:rPr>
      </w:pPr>
      <w:r w:rsidRPr="00EB65AE">
        <w:rPr>
          <w:rFonts w:ascii="Calibri" w:eastAsia="Malgun Gothic" w:hAnsi="Calibri" w:cs="Arial"/>
          <w:kern w:val="0"/>
          <w:sz w:val="22"/>
          <w:szCs w:val="22"/>
          <w14:ligatures w14:val="none"/>
        </w:rPr>
        <w:t xml:space="preserve">Building on the initial identification of stakeholders in the PIF, an appropriately scaled analysis of project stakeholders will be undertaken. This stakeholder analysis will provide the foundation for developing the project’s Stakeholder Engagement Plan and facilitate the prioritization of engagement activities with </w:t>
      </w:r>
      <w:proofErr w:type="gramStart"/>
      <w:r w:rsidRPr="00EB65AE">
        <w:rPr>
          <w:rFonts w:ascii="Calibri" w:eastAsia="Malgun Gothic" w:hAnsi="Calibri" w:cs="Arial"/>
          <w:kern w:val="0"/>
          <w:sz w:val="22"/>
          <w:szCs w:val="22"/>
          <w14:ligatures w14:val="none"/>
        </w:rPr>
        <w:t>particular stakeholder</w:t>
      </w:r>
      <w:proofErr w:type="gramEnd"/>
      <w:r w:rsidRPr="00EB65AE">
        <w:rPr>
          <w:rFonts w:ascii="Calibri" w:eastAsia="Malgun Gothic" w:hAnsi="Calibri" w:cs="Arial"/>
          <w:kern w:val="0"/>
          <w:sz w:val="22"/>
          <w:szCs w:val="22"/>
          <w14:ligatures w14:val="none"/>
        </w:rPr>
        <w:t xml:space="preserve"> groups and individuals. Projects with pre-screening categorizations of Substantial or High will prepare a </w:t>
      </w:r>
      <w:r w:rsidRPr="00EB65AE">
        <w:rPr>
          <w:rFonts w:ascii="Calibri" w:eastAsia="Malgun Gothic" w:hAnsi="Calibri" w:cs="Arial"/>
          <w:b/>
          <w:bCs/>
          <w:kern w:val="0"/>
          <w:sz w:val="22"/>
          <w:szCs w:val="22"/>
          <w14:ligatures w14:val="none"/>
        </w:rPr>
        <w:t>comprehensive</w:t>
      </w:r>
      <w:r w:rsidRPr="00EB65AE">
        <w:rPr>
          <w:rFonts w:ascii="Calibri" w:eastAsia="Malgun Gothic" w:hAnsi="Calibri" w:cs="Arial"/>
          <w:kern w:val="0"/>
          <w:sz w:val="22"/>
          <w:szCs w:val="22"/>
          <w14:ligatures w14:val="none"/>
        </w:rPr>
        <w:t xml:space="preserve"> stakeholder analysis. See the </w:t>
      </w:r>
      <w:hyperlink r:id="rId27" w:history="1">
        <w:r w:rsidRPr="00EB65AE">
          <w:rPr>
            <w:rFonts w:ascii="Calibri" w:eastAsia="Malgun Gothic" w:hAnsi="Calibri" w:cs="Arial"/>
            <w:color w:val="0000FF"/>
            <w:kern w:val="0"/>
            <w:sz w:val="22"/>
            <w:szCs w:val="22"/>
            <w:u w:val="single"/>
            <w14:ligatures w14:val="none"/>
          </w:rPr>
          <w:t>UNDP SES Guidance Note on Stakeholder Engagement</w:t>
        </w:r>
      </w:hyperlink>
      <w:r w:rsidRPr="00EB65AE">
        <w:rPr>
          <w:rFonts w:ascii="Calibri" w:eastAsia="Malgun Gothic" w:hAnsi="Calibri" w:cs="Arial"/>
          <w:kern w:val="0"/>
          <w:sz w:val="22"/>
          <w:szCs w:val="22"/>
          <w14:ligatures w14:val="none"/>
        </w:rPr>
        <w:t xml:space="preserve">. </w:t>
      </w:r>
    </w:p>
    <w:p w14:paraId="61B50F16" w14:textId="77777777" w:rsidR="00417EFE" w:rsidRPr="00EB65AE" w:rsidRDefault="00417EFE" w:rsidP="00417EFE">
      <w:pPr>
        <w:spacing w:after="0" w:line="240" w:lineRule="auto"/>
        <w:contextualSpacing/>
        <w:rPr>
          <w:rFonts w:ascii="Calibri" w:eastAsia="Malgun Gothic" w:hAnsi="Calibri" w:cs="Arial"/>
          <w:kern w:val="0"/>
          <w:sz w:val="22"/>
          <w:szCs w:val="22"/>
          <w14:ligatures w14:val="none"/>
        </w:rPr>
      </w:pPr>
    </w:p>
    <w:p w14:paraId="6BA84F38" w14:textId="1FD5CEC6" w:rsidR="00417EFE" w:rsidRPr="00EB65AE" w:rsidRDefault="00417EFE" w:rsidP="00F05B47">
      <w:pPr>
        <w:pStyle w:val="Heading3"/>
        <w:jc w:val="both"/>
        <w:rPr>
          <w:rFonts w:eastAsia="Malgun Gothic"/>
        </w:rPr>
      </w:pPr>
      <w:r w:rsidRPr="00EB65AE">
        <w:rPr>
          <w:rFonts w:eastAsia="Malgun Gothic"/>
        </w:rPr>
        <w:t xml:space="preserve">Appraise and formulate the most appropriate project implementation and execution modality </w:t>
      </w:r>
    </w:p>
    <w:p w14:paraId="32F40FC1" w14:textId="3A49BDB5" w:rsidR="00417EFE" w:rsidRPr="00EB65AE" w:rsidRDefault="00417EFE" w:rsidP="00F05B47">
      <w:pPr>
        <w:keepNext/>
        <w:keepLines/>
        <w:spacing w:before="40" w:after="0" w:line="240" w:lineRule="auto"/>
        <w:contextualSpacing/>
        <w:jc w:val="both"/>
        <w:outlineLvl w:val="2"/>
        <w:rPr>
          <w:rFonts w:ascii="Calibri" w:eastAsia="Malgun Gothic" w:hAnsi="Calibri" w:cs="Arial"/>
          <w:b/>
          <w:color w:val="0D0D0D"/>
          <w:kern w:val="0"/>
          <w:sz w:val="22"/>
          <w14:ligatures w14:val="none"/>
        </w:rPr>
      </w:pPr>
      <w:r w:rsidRPr="00EB65AE">
        <w:rPr>
          <w:rFonts w:ascii="Calibri" w:eastAsia="Malgun Gothic" w:hAnsi="Calibri" w:cs="Arial"/>
          <w:b/>
          <w:color w:val="0D0D0D"/>
          <w:kern w:val="0"/>
          <w:sz w:val="22"/>
          <w14:ligatures w14:val="none"/>
        </w:rPr>
        <w:t xml:space="preserve">The design of the project will comply with the UNDP’s Program and Operations Policy and Procedures (POPP), Financial Regulations, Programme and Project Management and Quality Standards, and UNDP-GEF guidance (which will be provided by the RTA). A full assessment of the most appropriate project implementation and management arrangements will be conducted in full consultation with the RTA, </w:t>
      </w:r>
      <w:r w:rsidR="0053636B">
        <w:rPr>
          <w:rFonts w:ascii="Calibri" w:eastAsia="Malgun Gothic" w:hAnsi="Calibri" w:cs="Arial"/>
          <w:b/>
          <w:color w:val="0D0D0D"/>
          <w:kern w:val="0"/>
          <w:sz w:val="22"/>
          <w14:ligatures w14:val="none"/>
        </w:rPr>
        <w:t xml:space="preserve">UNDP COST team, </w:t>
      </w:r>
      <w:r w:rsidRPr="00EB65AE">
        <w:rPr>
          <w:rFonts w:ascii="Calibri" w:eastAsia="Malgun Gothic" w:hAnsi="Calibri" w:cs="Arial"/>
          <w:b/>
          <w:color w:val="0D0D0D"/>
          <w:kern w:val="0"/>
          <w:sz w:val="22"/>
          <w14:ligatures w14:val="none"/>
        </w:rPr>
        <w:t xml:space="preserve">UNDP Country Office, Resident Representative (or their Deputy), the relevant government coordinating agency, and the GEF OFP.  </w:t>
      </w:r>
    </w:p>
    <w:p w14:paraId="580D350E" w14:textId="77777777" w:rsidR="00417EFE" w:rsidRPr="00EB65AE" w:rsidRDefault="00417EFE" w:rsidP="00417EFE">
      <w:pPr>
        <w:spacing w:after="0" w:line="240" w:lineRule="auto"/>
        <w:contextualSpacing/>
        <w:rPr>
          <w:rFonts w:ascii="Calibri" w:eastAsia="Malgun Gothic" w:hAnsi="Calibri" w:cs="Arial"/>
          <w:kern w:val="0"/>
          <w:sz w:val="22"/>
          <w:szCs w:val="22"/>
          <w14:ligatures w14:val="none"/>
        </w:rPr>
      </w:pPr>
    </w:p>
    <w:p w14:paraId="0DB9410A" w14:textId="77777777" w:rsidR="00417EFE" w:rsidRPr="00EB65AE" w:rsidRDefault="00417EFE" w:rsidP="00F05B47">
      <w:pPr>
        <w:spacing w:after="0" w:line="240" w:lineRule="auto"/>
        <w:contextualSpacing/>
        <w:jc w:val="both"/>
        <w:rPr>
          <w:rFonts w:ascii="Calibri" w:eastAsia="Malgun Gothic" w:hAnsi="Calibri" w:cs="Arial"/>
          <w:kern w:val="0"/>
          <w:sz w:val="22"/>
          <w:szCs w:val="22"/>
          <w14:ligatures w14:val="none"/>
        </w:rPr>
      </w:pPr>
      <w:r w:rsidRPr="00EB65AE">
        <w:rPr>
          <w:rFonts w:ascii="Calibri" w:eastAsia="Malgun Gothic" w:hAnsi="Calibri" w:cs="Arial"/>
          <w:kern w:val="0"/>
          <w:sz w:val="22"/>
          <w:szCs w:val="22"/>
          <w14:ligatures w14:val="none"/>
        </w:rPr>
        <w:t xml:space="preserve">Project management arrangements must be discussed and agreed upon early in the PPG phase and </w:t>
      </w:r>
      <w:r w:rsidRPr="00EB65AE">
        <w:rPr>
          <w:rFonts w:ascii="Calibri" w:eastAsia="Malgun Gothic" w:hAnsi="Calibri" w:cs="Calibri"/>
          <w:kern w:val="0"/>
          <w:sz w:val="22"/>
          <w:szCs w:val="22"/>
          <w14:ligatures w14:val="none"/>
        </w:rPr>
        <w:t>a</w:t>
      </w:r>
      <w:r w:rsidRPr="00EB65AE">
        <w:rPr>
          <w:rFonts w:ascii="Calibri" w:eastAsia="Malgun Gothic" w:hAnsi="Calibri" w:cs="Arial"/>
          <w:kern w:val="0"/>
          <w:sz w:val="22"/>
          <w:szCs w:val="22"/>
          <w14:ligatures w14:val="none"/>
        </w:rPr>
        <w:t xml:space="preserve">n assessment and selection of the most appropriate Implementing Partner and/or third parties (Responsible Parties) with full capacity to execute the project must be carried out. </w:t>
      </w:r>
    </w:p>
    <w:p w14:paraId="4DAF6CEC" w14:textId="77777777" w:rsidR="00EF1CEE" w:rsidRPr="00EB65AE" w:rsidRDefault="00EF1CEE" w:rsidP="00F05B47">
      <w:pPr>
        <w:spacing w:after="0" w:line="240" w:lineRule="auto"/>
        <w:contextualSpacing/>
        <w:jc w:val="both"/>
        <w:rPr>
          <w:rFonts w:ascii="Calibri" w:eastAsia="Malgun Gothic" w:hAnsi="Calibri" w:cs="Arial"/>
          <w:kern w:val="0"/>
          <w:sz w:val="22"/>
          <w:szCs w:val="22"/>
          <w14:ligatures w14:val="none"/>
        </w:rPr>
      </w:pPr>
    </w:p>
    <w:p w14:paraId="1700E624" w14:textId="77777777" w:rsidR="00417EFE" w:rsidRPr="00EB65AE" w:rsidRDefault="00417EFE" w:rsidP="00F05B47">
      <w:pPr>
        <w:spacing w:after="0" w:line="240" w:lineRule="auto"/>
        <w:contextualSpacing/>
        <w:jc w:val="both"/>
        <w:rPr>
          <w:rFonts w:ascii="Calibri" w:eastAsia="Malgun Gothic" w:hAnsi="Calibri" w:cs="Arial"/>
          <w:kern w:val="0"/>
          <w:sz w:val="22"/>
          <w:szCs w:val="22"/>
          <w14:ligatures w14:val="none"/>
        </w:rPr>
      </w:pPr>
      <w:r w:rsidRPr="00EB65AE">
        <w:rPr>
          <w:rFonts w:ascii="Calibri" w:eastAsia="Malgun Gothic" w:hAnsi="Calibri" w:cs="Arial"/>
          <w:kern w:val="0"/>
          <w:sz w:val="22"/>
          <w:szCs w:val="22"/>
          <w14:ligatures w14:val="none"/>
        </w:rPr>
        <w:t>During the first two months of the PPG phase:</w:t>
      </w:r>
    </w:p>
    <w:p w14:paraId="1889ADD3" w14:textId="77777777" w:rsidR="00417EFE" w:rsidRPr="00EB65AE" w:rsidRDefault="00417EFE" w:rsidP="002D3B51">
      <w:pPr>
        <w:numPr>
          <w:ilvl w:val="0"/>
          <w:numId w:val="13"/>
        </w:numPr>
        <w:spacing w:after="0" w:line="240" w:lineRule="auto"/>
        <w:contextualSpacing/>
        <w:jc w:val="both"/>
        <w:rPr>
          <w:rFonts w:ascii="Calibri" w:eastAsia="Malgun Gothic" w:hAnsi="Calibri" w:cs="Arial"/>
          <w:kern w:val="0"/>
          <w:sz w:val="22"/>
          <w:szCs w:val="22"/>
          <w14:ligatures w14:val="none"/>
        </w:rPr>
      </w:pPr>
      <w:r w:rsidRPr="00EB65AE">
        <w:rPr>
          <w:rFonts w:ascii="Calibri" w:eastAsia="Malgun Gothic" w:hAnsi="Calibri" w:cs="Arial"/>
          <w:kern w:val="0"/>
          <w:sz w:val="22"/>
          <w:szCs w:val="22"/>
          <w14:ligatures w14:val="none"/>
        </w:rPr>
        <w:lastRenderedPageBreak/>
        <w:t>For all potential Implementing Partners, carry out capacity assessments to assess their capacity to implement the project and assess all related risks. This must include HACT and PCAT assessments</w:t>
      </w:r>
      <w:r w:rsidRPr="00EB65AE">
        <w:rPr>
          <w:rFonts w:ascii="Calibri" w:eastAsia="Malgun Gothic" w:hAnsi="Calibri" w:cs="Arial"/>
          <w:kern w:val="0"/>
          <w:sz w:val="22"/>
          <w:szCs w:val="22"/>
          <w:vertAlign w:val="superscript"/>
          <w14:ligatures w14:val="none"/>
        </w:rPr>
        <w:footnoteReference w:id="4"/>
      </w:r>
      <w:r w:rsidRPr="00EB65AE">
        <w:rPr>
          <w:rFonts w:ascii="Calibri" w:eastAsia="Malgun Gothic" w:hAnsi="Calibri" w:cs="Arial"/>
          <w:kern w:val="0"/>
          <w:sz w:val="22"/>
          <w:szCs w:val="22"/>
          <w14:ligatures w14:val="none"/>
        </w:rPr>
        <w:t>.</w:t>
      </w:r>
    </w:p>
    <w:p w14:paraId="74DE3AB6" w14:textId="0E63C3F6" w:rsidR="00417EFE" w:rsidRPr="00EB65AE" w:rsidRDefault="00417EFE" w:rsidP="002D3B51">
      <w:pPr>
        <w:numPr>
          <w:ilvl w:val="0"/>
          <w:numId w:val="13"/>
        </w:numPr>
        <w:spacing w:after="0" w:line="240" w:lineRule="auto"/>
        <w:contextualSpacing/>
        <w:jc w:val="both"/>
        <w:rPr>
          <w:rFonts w:ascii="Calibri" w:eastAsia="Malgun Gothic" w:hAnsi="Calibri" w:cs="Arial"/>
          <w:kern w:val="0"/>
          <w:sz w:val="22"/>
          <w:szCs w:val="22"/>
          <w14:ligatures w14:val="none"/>
        </w:rPr>
      </w:pPr>
      <w:r w:rsidRPr="00EB65AE">
        <w:rPr>
          <w:rFonts w:ascii="Calibri" w:eastAsia="Malgun Gothic" w:hAnsi="Calibri" w:cs="Arial"/>
          <w:kern w:val="0"/>
          <w:sz w:val="22"/>
          <w:szCs w:val="22"/>
          <w14:ligatures w14:val="none"/>
        </w:rPr>
        <w:t>Discuss the level of co-financing the Government and Implementing Partner can commit to this project. As per GEF Policy, the GEF is seeking high co-financing to GEF grant ratios</w:t>
      </w:r>
      <w:r w:rsidR="0053636B">
        <w:rPr>
          <w:rFonts w:ascii="Calibri" w:eastAsia="Malgun Gothic" w:hAnsi="Calibri" w:cs="Arial"/>
          <w:kern w:val="0"/>
          <w:sz w:val="22"/>
          <w:szCs w:val="22"/>
          <w14:ligatures w14:val="none"/>
        </w:rPr>
        <w:t xml:space="preserve"> (a co-financing of 1:7 ratio as per GEF policy and programming guidance)</w:t>
      </w:r>
      <w:r w:rsidRPr="00EB65AE">
        <w:rPr>
          <w:rFonts w:ascii="Calibri" w:eastAsia="Malgun Gothic" w:hAnsi="Calibri" w:cs="Arial"/>
          <w:kern w:val="0"/>
          <w:sz w:val="22"/>
          <w:szCs w:val="22"/>
          <w14:ligatures w14:val="none"/>
        </w:rPr>
        <w:t xml:space="preserve"> and expects the Government to significantly support the costs associated with project execution (i.e., PMC) for this project.</w:t>
      </w:r>
    </w:p>
    <w:p w14:paraId="0C7F47C4" w14:textId="77777777" w:rsidR="00417EFE" w:rsidRPr="00EB65AE" w:rsidRDefault="00417EFE" w:rsidP="002D3B51">
      <w:pPr>
        <w:numPr>
          <w:ilvl w:val="0"/>
          <w:numId w:val="13"/>
        </w:numPr>
        <w:spacing w:after="0" w:line="240" w:lineRule="auto"/>
        <w:contextualSpacing/>
        <w:jc w:val="both"/>
        <w:rPr>
          <w:rFonts w:ascii="Calibri" w:eastAsia="Malgun Gothic" w:hAnsi="Calibri" w:cs="Arial"/>
          <w:kern w:val="0"/>
          <w:sz w:val="22"/>
          <w:szCs w:val="22"/>
          <w14:ligatures w14:val="none"/>
        </w:rPr>
      </w:pPr>
      <w:r w:rsidRPr="00EB65AE">
        <w:rPr>
          <w:rFonts w:ascii="Calibri" w:eastAsia="Malgun Gothic" w:hAnsi="Calibri" w:cs="Arial"/>
          <w:kern w:val="0"/>
          <w:sz w:val="22"/>
          <w:szCs w:val="22"/>
          <w14:ligatures w14:val="none"/>
        </w:rPr>
        <w:t xml:space="preserve">Based on these assessments, select and confirm the Implementing Partner for the project in consultation with all relevant stakeholders. The selected Implementing Partner must express willingness to serve as the Implementing Partner for the Project, and the concerned government must agree to use the selected Implementing Partner for the Project. (Please see </w:t>
      </w:r>
      <w:hyperlink r:id="rId28" w:history="1">
        <w:r w:rsidRPr="00EB65AE">
          <w:rPr>
            <w:rFonts w:ascii="Calibri" w:eastAsia="Malgun Gothic" w:hAnsi="Calibri" w:cs="Arial"/>
            <w:color w:val="0000FF"/>
            <w:kern w:val="0"/>
            <w:sz w:val="22"/>
            <w:szCs w:val="22"/>
            <w:u w:val="single"/>
            <w14:ligatures w14:val="none"/>
          </w:rPr>
          <w:t>UNDP’s Policy on Selecting Implementing Partners</w:t>
        </w:r>
      </w:hyperlink>
      <w:r w:rsidRPr="00EB65AE">
        <w:rPr>
          <w:rFonts w:ascii="Calibri" w:eastAsia="Malgun Gothic" w:hAnsi="Calibri" w:cs="Arial"/>
          <w:kern w:val="0"/>
          <w:sz w:val="22"/>
          <w:szCs w:val="22"/>
          <w14:ligatures w14:val="none"/>
        </w:rPr>
        <w:t xml:space="preserve">). </w:t>
      </w:r>
    </w:p>
    <w:p w14:paraId="09F0D032" w14:textId="77777777" w:rsidR="00417EFE" w:rsidRPr="00EB65AE" w:rsidRDefault="00417EFE" w:rsidP="002D3B51">
      <w:pPr>
        <w:numPr>
          <w:ilvl w:val="0"/>
          <w:numId w:val="13"/>
        </w:numPr>
        <w:spacing w:after="0" w:line="240" w:lineRule="auto"/>
        <w:contextualSpacing/>
        <w:jc w:val="both"/>
        <w:rPr>
          <w:rFonts w:ascii="Calibri" w:eastAsia="Malgun Gothic" w:hAnsi="Calibri" w:cs="Arial"/>
          <w:kern w:val="0"/>
          <w:sz w:val="22"/>
          <w:szCs w:val="22"/>
          <w14:ligatures w14:val="none"/>
        </w:rPr>
      </w:pPr>
      <w:r w:rsidRPr="00EB65AE">
        <w:rPr>
          <w:rFonts w:ascii="Calibri" w:eastAsia="Malgun Gothic" w:hAnsi="Calibri" w:cs="Arial"/>
          <w:kern w:val="0"/>
          <w:sz w:val="22"/>
          <w:szCs w:val="22"/>
          <w14:ligatures w14:val="none"/>
        </w:rPr>
        <w:t>If the Implementing Partner does not have full capacity to execute the project, and execution support is likely needed, discuss with the UNDP Resident Representative whether Implementing Partner is the correct choice. If not, select another Implementing Partner, if possible. If that is not an option, explore alternative options for providing execution support via Responsible Parties (</w:t>
      </w:r>
      <w:hyperlink r:id="rId29" w:history="1">
        <w:r w:rsidRPr="00EB65AE">
          <w:rPr>
            <w:rFonts w:ascii="Calibri" w:eastAsia="Malgun Gothic" w:hAnsi="Calibri" w:cs="Arial"/>
            <w:color w:val="0000FF"/>
            <w:kern w:val="0"/>
            <w:sz w:val="22"/>
            <w:szCs w:val="22"/>
            <w:u w:val="single"/>
            <w14:ligatures w14:val="none"/>
          </w:rPr>
          <w:t>see UNDP Policy on Selecting Responsible Parties</w:t>
        </w:r>
      </w:hyperlink>
      <w:r w:rsidRPr="00EB65AE">
        <w:rPr>
          <w:rFonts w:ascii="Calibri" w:eastAsia="Malgun Gothic" w:hAnsi="Calibri" w:cs="Arial"/>
          <w:kern w:val="0"/>
          <w:sz w:val="22"/>
          <w:szCs w:val="22"/>
          <w14:ligatures w14:val="none"/>
        </w:rPr>
        <w:t xml:space="preserve">). Discuss with the Implementing Partner the role of the responsible parties in project execution and the execution support these parties could provide. </w:t>
      </w:r>
    </w:p>
    <w:p w14:paraId="766FC529" w14:textId="77777777" w:rsidR="00417EFE" w:rsidRPr="00EB65AE" w:rsidRDefault="00417EFE" w:rsidP="002D3B51">
      <w:pPr>
        <w:numPr>
          <w:ilvl w:val="0"/>
          <w:numId w:val="13"/>
        </w:numPr>
        <w:spacing w:after="0" w:line="240" w:lineRule="auto"/>
        <w:contextualSpacing/>
        <w:jc w:val="both"/>
        <w:rPr>
          <w:rFonts w:ascii="Calibri" w:eastAsia="Malgun Gothic" w:hAnsi="Calibri" w:cs="Arial"/>
          <w:kern w:val="0"/>
          <w:sz w:val="22"/>
          <w:szCs w:val="22"/>
          <w14:ligatures w14:val="none"/>
        </w:rPr>
      </w:pPr>
      <w:r w:rsidRPr="00EB65AE">
        <w:rPr>
          <w:rFonts w:ascii="Calibri" w:eastAsia="Malgun Gothic" w:hAnsi="Calibri" w:cs="Arial"/>
          <w:kern w:val="0"/>
          <w:sz w:val="22"/>
          <w:szCs w:val="22"/>
          <w14:ligatures w14:val="none"/>
        </w:rPr>
        <w:t xml:space="preserve">The </w:t>
      </w:r>
      <w:hyperlink r:id="rId30" w:history="1">
        <w:r w:rsidRPr="00EB65AE">
          <w:rPr>
            <w:rFonts w:ascii="Calibri" w:eastAsia="Malgun Gothic" w:hAnsi="Calibri" w:cs="Arial"/>
            <w:color w:val="0000FF"/>
            <w:kern w:val="0"/>
            <w:sz w:val="22"/>
            <w:szCs w:val="22"/>
            <w:u w:val="single"/>
            <w14:ligatures w14:val="none"/>
          </w:rPr>
          <w:t>GEF Policies on Minimum Fiduciary Standards</w:t>
        </w:r>
      </w:hyperlink>
      <w:r w:rsidRPr="00EB65AE">
        <w:rPr>
          <w:rFonts w:ascii="Calibri" w:eastAsia="Malgun Gothic" w:hAnsi="Calibri" w:cs="Arial"/>
          <w:kern w:val="0"/>
          <w:sz w:val="22"/>
          <w:szCs w:val="22"/>
          <w14:ligatures w14:val="none"/>
        </w:rPr>
        <w:t xml:space="preserve"> require a separation of functions between project implementation (i.e., oversight) and project execution (which generally includes managing and administrating the day-to-day activities of projects in accordance with the legal agreements with the GEF). Oversight activities are the primary responsibility of the GEF Agency (i.e., UNDP). In contrast, the execution activities are the responsibility of the Executing Entity (i.e., the Implementing Partner and/or Responsible Party in UNDP terminology). While UNDP policy offers the possibility for UNDP to provide execution support to NIM or execute the project under a DIM modality in case there is a government request for such support, GEF policy only allows GEF Agencies to step into an execution role in ‘exceptional circumstances', which are assessed on a case-by-case basis. Hence, whenever a project involves GEF funding, the exceptional circumstances where there is a clear and well-founded rationale for UNDP to perform certain execution functions</w:t>
      </w:r>
      <w:r w:rsidRPr="00EB65AE">
        <w:rPr>
          <w:rFonts w:ascii="Calibri" w:eastAsia="Malgun Gothic" w:hAnsi="Calibri" w:cs="Arial"/>
          <w:b/>
          <w:bCs/>
          <w:kern w:val="0"/>
          <w:sz w:val="22"/>
          <w:szCs w:val="22"/>
          <w14:ligatures w14:val="none"/>
        </w:rPr>
        <w:t xml:space="preserve"> should always be well documented and transparently disclosed, discussed, and agreed upon with the GEF Secretariat at the project concept (PIF) stage before CEO Endorsement, regardless of whether the execution services are intended to be funded from the GEF grant or non-GEF resources. </w:t>
      </w:r>
      <w:r w:rsidRPr="00EB65AE">
        <w:rPr>
          <w:rFonts w:ascii="Calibri" w:eastAsia="Malgun Gothic" w:hAnsi="Calibri" w:cs="Arial"/>
          <w:kern w:val="0"/>
          <w:sz w:val="22"/>
          <w:szCs w:val="22"/>
          <w14:ligatures w14:val="none"/>
        </w:rPr>
        <w:t xml:space="preserve">See the </w:t>
      </w:r>
      <w:hyperlink r:id="rId31" w:history="1">
        <w:r w:rsidRPr="00EB65AE">
          <w:rPr>
            <w:rFonts w:ascii="Calibri" w:eastAsia="Malgun Gothic" w:hAnsi="Calibri" w:cs="Arial"/>
            <w:color w:val="0000FF"/>
            <w:kern w:val="0"/>
            <w:sz w:val="22"/>
            <w:szCs w:val="22"/>
            <w:u w:val="single"/>
            <w14:ligatures w14:val="none"/>
          </w:rPr>
          <w:t xml:space="preserve">UNDP-GEF </w:t>
        </w:r>
        <w:proofErr w:type="spellStart"/>
        <w:r w:rsidRPr="00EB65AE">
          <w:rPr>
            <w:rFonts w:ascii="Calibri" w:eastAsia="Malgun Gothic" w:hAnsi="Calibri" w:cs="Arial"/>
            <w:color w:val="0000FF"/>
            <w:kern w:val="0"/>
            <w:sz w:val="22"/>
            <w:szCs w:val="22"/>
            <w:u w:val="single"/>
            <w14:ligatures w14:val="none"/>
          </w:rPr>
          <w:t>ProDoc</w:t>
        </w:r>
        <w:proofErr w:type="spellEnd"/>
        <w:r w:rsidRPr="00EB65AE">
          <w:rPr>
            <w:rFonts w:ascii="Calibri" w:eastAsia="Malgun Gothic" w:hAnsi="Calibri" w:cs="Arial"/>
            <w:color w:val="0000FF"/>
            <w:kern w:val="0"/>
            <w:sz w:val="22"/>
            <w:szCs w:val="22"/>
            <w:u w:val="single"/>
            <w14:ligatures w14:val="none"/>
          </w:rPr>
          <w:t xml:space="preserve"> template</w:t>
        </w:r>
      </w:hyperlink>
      <w:r w:rsidRPr="00EB65AE">
        <w:rPr>
          <w:rFonts w:ascii="Calibri" w:eastAsia="Malgun Gothic" w:hAnsi="Calibri" w:cs="Arial"/>
          <w:kern w:val="0"/>
          <w:sz w:val="22"/>
          <w:szCs w:val="22"/>
          <w14:ligatures w14:val="none"/>
        </w:rPr>
        <w:t xml:space="preserve"> guidance for further information.</w:t>
      </w:r>
    </w:p>
    <w:p w14:paraId="38EB9C2C" w14:textId="77777777" w:rsidR="00417EFE" w:rsidRPr="00EB65AE" w:rsidRDefault="00417EFE" w:rsidP="002D3B51">
      <w:pPr>
        <w:numPr>
          <w:ilvl w:val="0"/>
          <w:numId w:val="13"/>
        </w:numPr>
        <w:spacing w:after="0" w:line="240" w:lineRule="auto"/>
        <w:contextualSpacing/>
        <w:jc w:val="both"/>
        <w:rPr>
          <w:rFonts w:ascii="Calibri" w:eastAsia="Malgun Gothic" w:hAnsi="Calibri" w:cs="Arial"/>
          <w:kern w:val="0"/>
          <w:sz w:val="22"/>
          <w:szCs w:val="22"/>
          <w14:ligatures w14:val="none"/>
        </w:rPr>
      </w:pPr>
      <w:r w:rsidRPr="00EB65AE">
        <w:rPr>
          <w:rFonts w:ascii="Calibri" w:eastAsia="Malgun Gothic" w:hAnsi="Calibri" w:cs="Arial"/>
          <w:kern w:val="0"/>
          <w:sz w:val="22"/>
          <w:szCs w:val="22"/>
          <w14:ligatures w14:val="none"/>
        </w:rPr>
        <w:t>Consult with the RTA on the latest guidance regarding UNDP providing support services to the Implementing Partner. If the costs for UNDP to provide support services are to be charged to the GEF project budget, the UNDP support services must be approved by the GEF Secretariat before CEO endorsement.</w:t>
      </w:r>
    </w:p>
    <w:p w14:paraId="5AD5BD34" w14:textId="6BE606B4" w:rsidR="00417EFE" w:rsidRPr="00EB65AE" w:rsidRDefault="00417EFE" w:rsidP="002D3B51">
      <w:pPr>
        <w:numPr>
          <w:ilvl w:val="0"/>
          <w:numId w:val="13"/>
        </w:numPr>
        <w:spacing w:after="0" w:line="240" w:lineRule="auto"/>
        <w:contextualSpacing/>
        <w:jc w:val="both"/>
        <w:rPr>
          <w:rFonts w:ascii="Calibri" w:eastAsia="Malgun Gothic" w:hAnsi="Calibri" w:cs="Arial"/>
          <w:kern w:val="0"/>
          <w:sz w:val="22"/>
          <w:szCs w:val="22"/>
          <w14:ligatures w14:val="none"/>
        </w:rPr>
      </w:pPr>
      <w:r w:rsidRPr="00EB65AE">
        <w:rPr>
          <w:rFonts w:ascii="Calibri" w:eastAsia="Malgun Gothic" w:hAnsi="Calibri" w:cs="Arial"/>
          <w:kern w:val="0"/>
          <w:sz w:val="22"/>
          <w:szCs w:val="22"/>
          <w14:ligatures w14:val="none"/>
        </w:rPr>
        <w:t xml:space="preserve">Consult with CO Head of Procurement Unit/Operations Manager and Regional Procurement Advisors </w:t>
      </w:r>
      <w:r w:rsidR="0053636B">
        <w:rPr>
          <w:rFonts w:ascii="Calibri" w:eastAsia="Malgun Gothic" w:hAnsi="Calibri" w:cs="Arial"/>
          <w:kern w:val="0"/>
          <w:sz w:val="22"/>
          <w:szCs w:val="22"/>
          <w14:ligatures w14:val="none"/>
        </w:rPr>
        <w:t xml:space="preserve">and Regional COST team </w:t>
      </w:r>
      <w:r w:rsidRPr="00EB65AE">
        <w:rPr>
          <w:rFonts w:ascii="Calibri" w:eastAsia="Malgun Gothic" w:hAnsi="Calibri" w:cs="Arial"/>
          <w:kern w:val="0"/>
          <w:sz w:val="22"/>
          <w:szCs w:val="22"/>
          <w14:ligatures w14:val="none"/>
        </w:rPr>
        <w:t>on envisaged procurement/contracting project procurement requirements, identified risks, development of optimal procurement strategies, development of project procurement plans and opportunities to incorporate sustainable procurement considerations and indicators to the project.</w:t>
      </w:r>
    </w:p>
    <w:p w14:paraId="73B64FE3" w14:textId="28D678E5" w:rsidR="00417EFE" w:rsidRPr="00EB65AE" w:rsidRDefault="00417EFE" w:rsidP="005357B5">
      <w:pPr>
        <w:pStyle w:val="Heading3"/>
      </w:pPr>
      <w:r w:rsidRPr="00EB65AE">
        <w:lastRenderedPageBreak/>
        <w:t>Other required studies</w:t>
      </w:r>
    </w:p>
    <w:p w14:paraId="1681DD83" w14:textId="7F4C2ED2" w:rsidR="00B61E16" w:rsidRPr="00EB65AE" w:rsidRDefault="00B967C8" w:rsidP="002D3B51">
      <w:pPr>
        <w:pStyle w:val="ListParagraph"/>
        <w:numPr>
          <w:ilvl w:val="0"/>
          <w:numId w:val="20"/>
        </w:numPr>
        <w:spacing w:after="0" w:line="240" w:lineRule="auto"/>
        <w:jc w:val="both"/>
        <w:rPr>
          <w:rFonts w:ascii="Calibri" w:eastAsia="Malgun Gothic" w:hAnsi="Calibri" w:cs="Arial"/>
          <w:kern w:val="0"/>
          <w:sz w:val="22"/>
          <w:szCs w:val="22"/>
          <w14:ligatures w14:val="none"/>
        </w:rPr>
      </w:pPr>
      <w:r w:rsidRPr="00EB65AE">
        <w:rPr>
          <w:rFonts w:ascii="Calibri" w:eastAsia="Malgun Gothic" w:hAnsi="Calibri" w:cs="Arial"/>
          <w:kern w:val="0"/>
          <w:sz w:val="22"/>
          <w:szCs w:val="22"/>
          <w14:ligatures w14:val="none"/>
        </w:rPr>
        <w:t>Besides the studies and research indicated in the section “</w:t>
      </w:r>
      <w:r w:rsidR="005A4D57" w:rsidRPr="00EB65AE">
        <w:rPr>
          <w:rFonts w:ascii="Calibri" w:eastAsia="Malgun Gothic" w:hAnsi="Calibri" w:cs="Arial"/>
          <w:kern w:val="0"/>
          <w:sz w:val="22"/>
          <w:szCs w:val="22"/>
          <w14:ligatures w14:val="none"/>
        </w:rPr>
        <w:t>a. Desktop</w:t>
      </w:r>
      <w:r w:rsidRPr="00EB65AE">
        <w:rPr>
          <w:rFonts w:ascii="Calibri" w:eastAsia="Malgun Gothic" w:hAnsi="Calibri" w:cs="Arial"/>
          <w:kern w:val="0"/>
          <w:sz w:val="22"/>
          <w:szCs w:val="22"/>
          <w14:ligatures w14:val="none"/>
        </w:rPr>
        <w:t xml:space="preserve"> and field-based studies and data collection”, the PPG team </w:t>
      </w:r>
      <w:r w:rsidR="000C0C2D" w:rsidRPr="00EB65AE">
        <w:rPr>
          <w:rFonts w:ascii="Calibri" w:eastAsia="Malgun Gothic" w:hAnsi="Calibri" w:cs="Arial"/>
          <w:kern w:val="0"/>
          <w:sz w:val="22"/>
          <w:szCs w:val="22"/>
          <w14:ligatures w14:val="none"/>
        </w:rPr>
        <w:t xml:space="preserve">will conduct: </w:t>
      </w:r>
    </w:p>
    <w:p w14:paraId="31198969" w14:textId="43A2A951" w:rsidR="005119DC" w:rsidRPr="00394F49" w:rsidRDefault="000C0C2D" w:rsidP="00394F49">
      <w:pPr>
        <w:spacing w:after="0" w:line="240" w:lineRule="auto"/>
        <w:jc w:val="both"/>
        <w:rPr>
          <w:rFonts w:ascii="Calibri" w:eastAsia="Malgun Gothic" w:hAnsi="Calibri" w:cs="Arial"/>
          <w:kern w:val="0"/>
          <w:sz w:val="22"/>
          <w:szCs w:val="22"/>
          <w14:ligatures w14:val="none"/>
        </w:rPr>
      </w:pPr>
      <w:r w:rsidRPr="005119DC">
        <w:rPr>
          <w:rFonts w:ascii="Calibri" w:eastAsia="Malgun Gothic" w:hAnsi="Calibri" w:cs="Arial"/>
          <w:kern w:val="0"/>
          <w:sz w:val="22"/>
          <w:szCs w:val="22"/>
          <w14:ligatures w14:val="none"/>
        </w:rPr>
        <w:t>(</w:t>
      </w:r>
      <w:proofErr w:type="spellStart"/>
      <w:r w:rsidRPr="005119DC">
        <w:rPr>
          <w:rFonts w:ascii="Calibri" w:eastAsia="Malgun Gothic" w:hAnsi="Calibri" w:cs="Arial"/>
          <w:kern w:val="0"/>
          <w:sz w:val="22"/>
          <w:szCs w:val="22"/>
          <w14:ligatures w14:val="none"/>
        </w:rPr>
        <w:t>i</w:t>
      </w:r>
      <w:proofErr w:type="spellEnd"/>
      <w:r w:rsidRPr="005119DC">
        <w:rPr>
          <w:rFonts w:ascii="Calibri" w:eastAsia="Malgun Gothic" w:hAnsi="Calibri" w:cs="Arial"/>
          <w:kern w:val="0"/>
          <w:sz w:val="22"/>
          <w:szCs w:val="22"/>
          <w14:ligatures w14:val="none"/>
        </w:rPr>
        <w:t xml:space="preserve">) Field verification of key biodiversity sites, including identification of priority habitats and species, and areas requiring restoration. </w:t>
      </w:r>
      <w:r w:rsidR="00B61E16" w:rsidRPr="005119DC">
        <w:rPr>
          <w:rFonts w:ascii="Calibri" w:eastAsia="Malgun Gothic" w:hAnsi="Calibri" w:cs="Arial"/>
          <w:kern w:val="0"/>
          <w:sz w:val="22"/>
          <w:szCs w:val="22"/>
          <w14:ligatures w14:val="none"/>
        </w:rPr>
        <w:t>The results of this study will p</w:t>
      </w:r>
      <w:r w:rsidRPr="005119DC">
        <w:rPr>
          <w:rFonts w:ascii="Calibri" w:eastAsia="Malgun Gothic" w:hAnsi="Calibri" w:cs="Arial"/>
          <w:kern w:val="0"/>
          <w:sz w:val="22"/>
          <w:szCs w:val="22"/>
          <w14:ligatures w14:val="none"/>
        </w:rPr>
        <w:t>rovide evidence-based baseline for project rationale, informs Results Framework, and guides selection of project interventions.</w:t>
      </w:r>
    </w:p>
    <w:p w14:paraId="553FD99A" w14:textId="7B39E856" w:rsidR="000C0C2D" w:rsidRPr="005119DC" w:rsidRDefault="000C0C2D" w:rsidP="005119DC">
      <w:pPr>
        <w:pStyle w:val="ListParagraph"/>
        <w:numPr>
          <w:ilvl w:val="0"/>
          <w:numId w:val="13"/>
        </w:numPr>
        <w:spacing w:after="0" w:line="240" w:lineRule="auto"/>
        <w:ind w:left="993" w:hanging="11"/>
        <w:jc w:val="both"/>
        <w:rPr>
          <w:rFonts w:ascii="Calibri" w:eastAsia="Malgun Gothic" w:hAnsi="Calibri" w:cs="Arial"/>
          <w:kern w:val="0"/>
          <w:sz w:val="22"/>
          <w:szCs w:val="22"/>
          <w14:ligatures w14:val="none"/>
        </w:rPr>
      </w:pPr>
      <w:r w:rsidRPr="005119DC">
        <w:rPr>
          <w:rFonts w:ascii="Calibri" w:eastAsia="Malgun Gothic" w:hAnsi="Calibri" w:cs="Arial"/>
          <w:kern w:val="0"/>
          <w:sz w:val="22"/>
          <w:szCs w:val="22"/>
          <w14:ligatures w14:val="none"/>
        </w:rPr>
        <w:t xml:space="preserve">(ii) Land-use and </w:t>
      </w:r>
      <w:r w:rsidR="00394F49">
        <w:rPr>
          <w:rFonts w:ascii="Calibri" w:eastAsia="Malgun Gothic" w:hAnsi="Calibri" w:cs="Arial"/>
          <w:kern w:val="0"/>
          <w:sz w:val="22"/>
          <w:szCs w:val="22"/>
          <w14:ligatures w14:val="none"/>
        </w:rPr>
        <w:t>sea</w:t>
      </w:r>
      <w:r w:rsidR="00394F49" w:rsidRPr="005119DC">
        <w:rPr>
          <w:rFonts w:ascii="Calibri" w:eastAsia="Malgun Gothic" w:hAnsi="Calibri" w:cs="Arial"/>
          <w:kern w:val="0"/>
          <w:sz w:val="22"/>
          <w:szCs w:val="22"/>
          <w14:ligatures w14:val="none"/>
        </w:rPr>
        <w:t xml:space="preserve">scape </w:t>
      </w:r>
      <w:r w:rsidRPr="005119DC">
        <w:rPr>
          <w:rFonts w:ascii="Calibri" w:eastAsia="Malgun Gothic" w:hAnsi="Calibri" w:cs="Arial"/>
          <w:kern w:val="0"/>
          <w:sz w:val="22"/>
          <w:szCs w:val="22"/>
          <w14:ligatures w14:val="none"/>
        </w:rPr>
        <w:t xml:space="preserve">mapping to identify potential intervention sites and assess spatial connectivity. </w:t>
      </w:r>
      <w:r w:rsidR="00B61E16" w:rsidRPr="005119DC">
        <w:rPr>
          <w:rFonts w:ascii="Calibri" w:eastAsia="Malgun Gothic" w:hAnsi="Calibri" w:cs="Arial"/>
          <w:kern w:val="0"/>
          <w:sz w:val="22"/>
          <w:szCs w:val="22"/>
          <w14:ligatures w14:val="none"/>
        </w:rPr>
        <w:t xml:space="preserve">Produced </w:t>
      </w:r>
      <w:r w:rsidRPr="005119DC">
        <w:rPr>
          <w:rFonts w:ascii="Calibri" w:eastAsia="Malgun Gothic" w:hAnsi="Calibri" w:cs="Arial"/>
          <w:kern w:val="0"/>
          <w:sz w:val="22"/>
          <w:szCs w:val="22"/>
          <w14:ligatures w14:val="none"/>
        </w:rPr>
        <w:t>maps and spatial data for project planning</w:t>
      </w:r>
      <w:r w:rsidR="000F5DA9" w:rsidRPr="005119DC">
        <w:rPr>
          <w:rFonts w:ascii="Calibri" w:eastAsia="Malgun Gothic" w:hAnsi="Calibri" w:cs="Arial"/>
          <w:kern w:val="0"/>
          <w:sz w:val="22"/>
          <w:szCs w:val="22"/>
          <w14:ligatures w14:val="none"/>
        </w:rPr>
        <w:t xml:space="preserve"> will </w:t>
      </w:r>
      <w:r w:rsidR="00266455" w:rsidRPr="005119DC">
        <w:rPr>
          <w:rFonts w:ascii="Calibri" w:eastAsia="Malgun Gothic" w:hAnsi="Calibri" w:cs="Arial"/>
          <w:kern w:val="0"/>
          <w:sz w:val="22"/>
          <w:szCs w:val="22"/>
          <w14:ligatures w14:val="none"/>
        </w:rPr>
        <w:t>support</w:t>
      </w:r>
      <w:r w:rsidRPr="005119DC">
        <w:rPr>
          <w:rFonts w:ascii="Calibri" w:eastAsia="Malgun Gothic" w:hAnsi="Calibri" w:cs="Arial"/>
          <w:kern w:val="0"/>
          <w:sz w:val="22"/>
          <w:szCs w:val="22"/>
          <w14:ligatures w14:val="none"/>
        </w:rPr>
        <w:t xml:space="preserve"> spatial targeting of project activities, </w:t>
      </w:r>
      <w:r w:rsidR="00B967C8" w:rsidRPr="005119DC">
        <w:rPr>
          <w:rFonts w:ascii="Calibri" w:eastAsia="Malgun Gothic" w:hAnsi="Calibri" w:cs="Arial"/>
          <w:kern w:val="0"/>
          <w:sz w:val="22"/>
          <w:szCs w:val="22"/>
          <w14:ligatures w14:val="none"/>
        </w:rPr>
        <w:t>justify</w:t>
      </w:r>
      <w:r w:rsidRPr="005119DC">
        <w:rPr>
          <w:rFonts w:ascii="Calibri" w:eastAsia="Malgun Gothic" w:hAnsi="Calibri" w:cs="Arial"/>
          <w:kern w:val="0"/>
          <w:sz w:val="22"/>
          <w:szCs w:val="22"/>
          <w14:ligatures w14:val="none"/>
        </w:rPr>
        <w:t xml:space="preserve"> site selection, and </w:t>
      </w:r>
      <w:r w:rsidR="008A0F24" w:rsidRPr="005119DC">
        <w:rPr>
          <w:rFonts w:ascii="Calibri" w:eastAsia="Malgun Gothic" w:hAnsi="Calibri" w:cs="Arial"/>
          <w:kern w:val="0"/>
          <w:sz w:val="22"/>
          <w:szCs w:val="22"/>
          <w14:ligatures w14:val="none"/>
        </w:rPr>
        <w:t>inform</w:t>
      </w:r>
      <w:r w:rsidRPr="005119DC">
        <w:rPr>
          <w:rFonts w:ascii="Calibri" w:eastAsia="Malgun Gothic" w:hAnsi="Calibri" w:cs="Arial"/>
          <w:kern w:val="0"/>
          <w:sz w:val="22"/>
          <w:szCs w:val="22"/>
          <w14:ligatures w14:val="none"/>
        </w:rPr>
        <w:t xml:space="preserve"> monitoring indicators.</w:t>
      </w:r>
    </w:p>
    <w:p w14:paraId="6C7817C4" w14:textId="5228A215" w:rsidR="00007A48" w:rsidRPr="00EB65AE" w:rsidRDefault="00007A48" w:rsidP="002D3B51">
      <w:pPr>
        <w:pStyle w:val="ListParagraph"/>
        <w:numPr>
          <w:ilvl w:val="0"/>
          <w:numId w:val="13"/>
        </w:numPr>
        <w:spacing w:after="0" w:line="240" w:lineRule="auto"/>
        <w:ind w:left="993" w:hanging="11"/>
        <w:jc w:val="both"/>
        <w:rPr>
          <w:rFonts w:ascii="Calibri" w:eastAsia="Malgun Gothic" w:hAnsi="Calibri" w:cs="Arial"/>
          <w:kern w:val="0"/>
          <w:sz w:val="22"/>
          <w:szCs w:val="22"/>
          <w14:ligatures w14:val="none"/>
        </w:rPr>
      </w:pPr>
      <w:r w:rsidRPr="00EB65AE">
        <w:rPr>
          <w:rFonts w:ascii="Calibri" w:eastAsia="Malgun Gothic" w:hAnsi="Calibri" w:cs="Arial"/>
          <w:kern w:val="0"/>
          <w:sz w:val="22"/>
          <w:szCs w:val="22"/>
          <w14:ligatures w14:val="none"/>
        </w:rPr>
        <w:t xml:space="preserve">Further elaborate </w:t>
      </w:r>
      <w:r w:rsidRPr="00EB65AE">
        <w:rPr>
          <w:rFonts w:ascii="Calibri" w:eastAsia="DengXian" w:hAnsi="Calibri" w:cs="Calibri"/>
          <w:sz w:val="22"/>
          <w:szCs w:val="22"/>
        </w:rPr>
        <w:t>different baseline/external drivers affecting future scenarios (with and without GEF intervention) to address gaps in comparable baseline data and institutional capacities across the two target provinces</w:t>
      </w:r>
    </w:p>
    <w:p w14:paraId="1F628BA5" w14:textId="77777777" w:rsidR="005119DC" w:rsidRPr="00394F49" w:rsidRDefault="00007A48" w:rsidP="002D3B51">
      <w:pPr>
        <w:pStyle w:val="ListParagraph"/>
        <w:numPr>
          <w:ilvl w:val="0"/>
          <w:numId w:val="13"/>
        </w:numPr>
        <w:spacing w:after="0" w:line="240" w:lineRule="auto"/>
        <w:ind w:left="993" w:hanging="11"/>
        <w:jc w:val="both"/>
        <w:rPr>
          <w:rFonts w:ascii="Calibri" w:eastAsia="Malgun Gothic" w:hAnsi="Calibri" w:cs="Arial"/>
          <w:kern w:val="0"/>
          <w:sz w:val="22"/>
          <w:szCs w:val="22"/>
          <w14:ligatures w14:val="none"/>
        </w:rPr>
      </w:pPr>
      <w:r w:rsidRPr="00EB65AE">
        <w:rPr>
          <w:rFonts w:ascii="Calibri" w:eastAsiaTheme="minorEastAsia" w:hAnsi="Calibri" w:cs="Calibri"/>
          <w:color w:val="000000" w:themeColor="text1"/>
          <w:sz w:val="22"/>
          <w:szCs w:val="22"/>
          <w:lang w:eastAsia="ja-JP"/>
        </w:rPr>
        <w:t>Further assessment will be undertaken of potential future climate projections and risks to help design management intervention to manage and mitigate these risks.</w:t>
      </w:r>
    </w:p>
    <w:p w14:paraId="464A9435" w14:textId="6F949394" w:rsidR="005119DC" w:rsidRDefault="005119DC" w:rsidP="002D3B51">
      <w:pPr>
        <w:pStyle w:val="ListParagraph"/>
        <w:numPr>
          <w:ilvl w:val="0"/>
          <w:numId w:val="13"/>
        </w:numPr>
        <w:spacing w:after="0" w:line="240" w:lineRule="auto"/>
        <w:ind w:left="993" w:hanging="11"/>
        <w:jc w:val="both"/>
        <w:rPr>
          <w:rFonts w:ascii="Calibri" w:eastAsia="Malgun Gothic" w:hAnsi="Calibri" w:cs="Arial"/>
          <w:kern w:val="0"/>
          <w:sz w:val="22"/>
          <w:szCs w:val="22"/>
          <w14:ligatures w14:val="none"/>
        </w:rPr>
      </w:pPr>
      <w:r>
        <w:rPr>
          <w:rFonts w:ascii="Calibri" w:eastAsia="Malgun Gothic" w:hAnsi="Calibri" w:cs="Arial"/>
          <w:kern w:val="0"/>
          <w:sz w:val="22"/>
          <w:szCs w:val="22"/>
          <w14:ligatures w14:val="none"/>
        </w:rPr>
        <w:t xml:space="preserve">Calculation of tCO2e mitigated over </w:t>
      </w:r>
      <w:proofErr w:type="gramStart"/>
      <w:r>
        <w:rPr>
          <w:rFonts w:ascii="Calibri" w:eastAsia="Malgun Gothic" w:hAnsi="Calibri" w:cs="Arial"/>
          <w:kern w:val="0"/>
          <w:sz w:val="22"/>
          <w:szCs w:val="22"/>
          <w14:ligatures w14:val="none"/>
        </w:rPr>
        <w:t>20 year</w:t>
      </w:r>
      <w:proofErr w:type="gramEnd"/>
      <w:r>
        <w:rPr>
          <w:rFonts w:ascii="Calibri" w:eastAsia="Malgun Gothic" w:hAnsi="Calibri" w:cs="Arial"/>
          <w:kern w:val="0"/>
          <w:sz w:val="22"/>
          <w:szCs w:val="22"/>
          <w14:ligatures w14:val="none"/>
        </w:rPr>
        <w:t xml:space="preserve"> period</w:t>
      </w:r>
    </w:p>
    <w:p w14:paraId="76E4D8EE" w14:textId="77777777" w:rsidR="005119DC" w:rsidRPr="00EB65AE" w:rsidRDefault="005119DC" w:rsidP="00245DA0">
      <w:pPr>
        <w:pStyle w:val="ListParagraph"/>
        <w:spacing w:after="0" w:line="240" w:lineRule="auto"/>
        <w:ind w:left="993"/>
        <w:jc w:val="both"/>
        <w:rPr>
          <w:rFonts w:ascii="Calibri" w:eastAsia="Malgun Gothic" w:hAnsi="Calibri" w:cs="Arial"/>
          <w:kern w:val="0"/>
          <w:sz w:val="22"/>
          <w:szCs w:val="22"/>
          <w14:ligatures w14:val="none"/>
        </w:rPr>
      </w:pPr>
    </w:p>
    <w:p w14:paraId="2020EEFD" w14:textId="77777777" w:rsidR="00007A48" w:rsidRPr="00EB65AE" w:rsidRDefault="00007A48" w:rsidP="003569AA">
      <w:pPr>
        <w:pStyle w:val="ListParagraph"/>
        <w:spacing w:after="0" w:line="240" w:lineRule="auto"/>
        <w:ind w:left="993"/>
        <w:jc w:val="both"/>
        <w:rPr>
          <w:rFonts w:ascii="Calibri" w:eastAsia="Malgun Gothic" w:hAnsi="Calibri" w:cs="Arial"/>
          <w:kern w:val="0"/>
          <w:sz w:val="22"/>
          <w:szCs w:val="22"/>
          <w14:ligatures w14:val="none"/>
        </w:rPr>
      </w:pPr>
    </w:p>
    <w:p w14:paraId="638CFC19" w14:textId="6A81739D" w:rsidR="000C0C2D" w:rsidRPr="00EB65AE" w:rsidRDefault="000C0C2D" w:rsidP="003569AA">
      <w:pPr>
        <w:spacing w:after="0" w:line="240" w:lineRule="auto"/>
        <w:ind w:left="360"/>
        <w:jc w:val="both"/>
        <w:rPr>
          <w:rFonts w:ascii="Calibri" w:eastAsia="Malgun Gothic" w:hAnsi="Calibri" w:cs="Arial"/>
          <w:kern w:val="0"/>
          <w:sz w:val="22"/>
          <w:szCs w:val="22"/>
          <w14:ligatures w14:val="none"/>
        </w:rPr>
      </w:pPr>
      <w:r w:rsidRPr="00EB65AE">
        <w:rPr>
          <w:rFonts w:ascii="Calibri" w:eastAsia="Malgun Gothic" w:hAnsi="Calibri" w:cs="Arial"/>
          <w:kern w:val="0"/>
          <w:sz w:val="22"/>
          <w:szCs w:val="22"/>
          <w14:ligatures w14:val="none"/>
        </w:rPr>
        <w:t xml:space="preserve">The </w:t>
      </w:r>
      <w:r w:rsidR="00266455" w:rsidRPr="00EB65AE">
        <w:rPr>
          <w:rFonts w:ascii="Calibri" w:eastAsia="Malgun Gothic" w:hAnsi="Calibri" w:cs="Arial"/>
          <w:kern w:val="0"/>
          <w:sz w:val="22"/>
          <w:szCs w:val="22"/>
          <w14:ligatures w14:val="none"/>
        </w:rPr>
        <w:t xml:space="preserve">PPG team </w:t>
      </w:r>
      <w:r w:rsidR="00E837D8" w:rsidRPr="00EB65AE">
        <w:rPr>
          <w:rFonts w:ascii="Calibri" w:eastAsia="Malgun Gothic" w:hAnsi="Calibri" w:cs="Arial"/>
          <w:kern w:val="0"/>
          <w:sz w:val="22"/>
          <w:szCs w:val="22"/>
          <w14:ligatures w14:val="none"/>
        </w:rPr>
        <w:t xml:space="preserve">will also </w:t>
      </w:r>
      <w:r w:rsidRPr="00EB65AE">
        <w:rPr>
          <w:rFonts w:ascii="Calibri" w:eastAsia="Malgun Gothic" w:hAnsi="Calibri" w:cs="Arial"/>
          <w:kern w:val="0"/>
          <w:sz w:val="22"/>
          <w:szCs w:val="22"/>
          <w14:ligatures w14:val="none"/>
        </w:rPr>
        <w:t>conduct</w:t>
      </w:r>
      <w:r w:rsidR="00CD50C8" w:rsidRPr="00EB65AE">
        <w:rPr>
          <w:rFonts w:ascii="Calibri" w:eastAsia="Malgun Gothic" w:hAnsi="Calibri" w:cs="Arial"/>
          <w:kern w:val="0"/>
          <w:sz w:val="22"/>
          <w:szCs w:val="22"/>
          <w14:ligatures w14:val="none"/>
        </w:rPr>
        <w:t xml:space="preserve"> the followin</w:t>
      </w:r>
      <w:r w:rsidR="008307FC" w:rsidRPr="00EB65AE">
        <w:rPr>
          <w:rFonts w:ascii="Calibri" w:eastAsia="Malgun Gothic" w:hAnsi="Calibri" w:cs="Arial"/>
          <w:kern w:val="0"/>
          <w:sz w:val="22"/>
          <w:szCs w:val="22"/>
          <w14:ligatures w14:val="none"/>
        </w:rPr>
        <w:t>g</w:t>
      </w:r>
      <w:r w:rsidRPr="00EB65AE">
        <w:rPr>
          <w:rFonts w:ascii="Calibri" w:eastAsia="Malgun Gothic" w:hAnsi="Calibri" w:cs="Arial"/>
          <w:kern w:val="0"/>
          <w:sz w:val="22"/>
          <w:szCs w:val="22"/>
          <w14:ligatures w14:val="none"/>
        </w:rPr>
        <w:t>:</w:t>
      </w:r>
    </w:p>
    <w:p w14:paraId="32064EA5" w14:textId="3703CCB6" w:rsidR="005357B5" w:rsidRPr="00EB65AE" w:rsidRDefault="00CD50C8" w:rsidP="002D3B51">
      <w:pPr>
        <w:pStyle w:val="ListParagraph"/>
        <w:numPr>
          <w:ilvl w:val="0"/>
          <w:numId w:val="19"/>
        </w:numPr>
        <w:spacing w:after="0" w:line="240" w:lineRule="auto"/>
        <w:ind w:left="709"/>
        <w:jc w:val="both"/>
        <w:rPr>
          <w:rFonts w:ascii="Calibri" w:eastAsia="Malgun Gothic" w:hAnsi="Calibri" w:cs="Calibri"/>
          <w:kern w:val="0"/>
          <w:sz w:val="22"/>
          <w:szCs w:val="22"/>
          <w14:ligatures w14:val="none"/>
        </w:rPr>
      </w:pPr>
      <w:r w:rsidRPr="00EB65AE">
        <w:rPr>
          <w:rFonts w:ascii="Calibri" w:eastAsia="Malgun Gothic" w:hAnsi="Calibri" w:cs="Calibri"/>
          <w:kern w:val="0"/>
          <w:sz w:val="22"/>
          <w:szCs w:val="22"/>
          <w14:ligatures w14:val="none"/>
        </w:rPr>
        <w:t xml:space="preserve">Analysis of previous METT will be performed, to inform tailored proposed project activities; preparation of METT for the existing PAs under the project’s </w:t>
      </w:r>
      <w:proofErr w:type="gramStart"/>
      <w:r w:rsidRPr="00EB65AE">
        <w:rPr>
          <w:rFonts w:ascii="Calibri" w:eastAsia="Malgun Gothic" w:hAnsi="Calibri" w:cs="Calibri"/>
          <w:kern w:val="0"/>
          <w:sz w:val="22"/>
          <w:szCs w:val="22"/>
          <w14:ligatures w14:val="none"/>
        </w:rPr>
        <w:t>focus;</w:t>
      </w:r>
      <w:proofErr w:type="gramEnd"/>
    </w:p>
    <w:p w14:paraId="3A5DCF3B" w14:textId="08029971" w:rsidR="00252540" w:rsidRPr="00EB65AE" w:rsidRDefault="00252540" w:rsidP="002D3B51">
      <w:pPr>
        <w:pStyle w:val="ListParagraph"/>
        <w:numPr>
          <w:ilvl w:val="0"/>
          <w:numId w:val="19"/>
        </w:numPr>
        <w:spacing w:after="0" w:line="240" w:lineRule="auto"/>
        <w:ind w:left="709"/>
        <w:jc w:val="both"/>
        <w:rPr>
          <w:rFonts w:ascii="Calibri" w:eastAsia="Malgun Gothic" w:hAnsi="Calibri" w:cs="Calibri"/>
          <w:kern w:val="0"/>
          <w:sz w:val="22"/>
          <w:szCs w:val="22"/>
          <w14:ligatures w14:val="none"/>
        </w:rPr>
      </w:pPr>
      <w:r w:rsidRPr="00EB65AE">
        <w:rPr>
          <w:rFonts w:ascii="Calibri" w:eastAsia="Malgun Gothic" w:hAnsi="Calibri" w:cs="Calibri"/>
          <w:kern w:val="0"/>
          <w:sz w:val="22"/>
          <w:szCs w:val="22"/>
          <w14:ligatures w14:val="none"/>
        </w:rPr>
        <w:t>Analysis of the potential for local businesses and rural entrepreneurship</w:t>
      </w:r>
      <w:r w:rsidR="00B967C8" w:rsidRPr="00EB65AE">
        <w:rPr>
          <w:rFonts w:ascii="Calibri" w:eastAsia="Malgun Gothic" w:hAnsi="Calibri" w:cs="Calibri"/>
          <w:kern w:val="0"/>
          <w:sz w:val="22"/>
          <w:szCs w:val="22"/>
          <w14:ligatures w14:val="none"/>
        </w:rPr>
        <w:t xml:space="preserve">, SME potential, etc. </w:t>
      </w:r>
      <w:r w:rsidR="00007A48" w:rsidRPr="00EB65AE">
        <w:rPr>
          <w:rFonts w:ascii="Calibri" w:eastAsia="Malgun Gothic" w:hAnsi="Calibri" w:cs="Calibri"/>
          <w:kern w:val="0"/>
          <w:sz w:val="22"/>
          <w:szCs w:val="22"/>
          <w14:ligatures w14:val="none"/>
        </w:rPr>
        <w:t xml:space="preserve">Assessment on the options for expanding opportunities to promote value chain enterprises related to forest, agricultural, pastoral and other economic products </w:t>
      </w:r>
      <w:r w:rsidR="0071236D" w:rsidRPr="00EB65AE">
        <w:rPr>
          <w:rFonts w:ascii="Calibri" w:eastAsia="Malgun Gothic" w:hAnsi="Calibri" w:cs="Calibri"/>
          <w:kern w:val="0"/>
          <w:sz w:val="22"/>
          <w:szCs w:val="22"/>
          <w14:ligatures w14:val="none"/>
        </w:rPr>
        <w:t>which can</w:t>
      </w:r>
      <w:r w:rsidR="00007A48" w:rsidRPr="00EB65AE">
        <w:rPr>
          <w:rFonts w:ascii="Calibri" w:eastAsia="Malgun Gothic" w:hAnsi="Calibri" w:cs="Calibri"/>
          <w:kern w:val="0"/>
          <w:sz w:val="22"/>
          <w:szCs w:val="22"/>
          <w14:ligatures w14:val="none"/>
        </w:rPr>
        <w:t xml:space="preserve"> support improved, sustainable and </w:t>
      </w:r>
      <w:r w:rsidR="0071236D" w:rsidRPr="00EB65AE">
        <w:rPr>
          <w:rFonts w:ascii="Calibri" w:eastAsia="Malgun Gothic" w:hAnsi="Calibri" w:cs="Calibri"/>
          <w:kern w:val="0"/>
          <w:sz w:val="22"/>
          <w:szCs w:val="22"/>
          <w14:ligatures w14:val="none"/>
        </w:rPr>
        <w:t>environmentally friendly</w:t>
      </w:r>
      <w:r w:rsidR="00007A48" w:rsidRPr="00EB65AE">
        <w:rPr>
          <w:rFonts w:ascii="Calibri" w:eastAsia="Malgun Gothic" w:hAnsi="Calibri" w:cs="Calibri"/>
          <w:kern w:val="0"/>
          <w:sz w:val="22"/>
          <w:szCs w:val="22"/>
          <w14:ligatures w14:val="none"/>
        </w:rPr>
        <w:t xml:space="preserve"> use of land and nature’s resources and services.  </w:t>
      </w:r>
    </w:p>
    <w:p w14:paraId="45366BF7" w14:textId="03FC3D03" w:rsidR="002B6ADA" w:rsidRPr="00EB65AE" w:rsidRDefault="00252540" w:rsidP="002D3B51">
      <w:pPr>
        <w:pStyle w:val="ListParagraph"/>
        <w:numPr>
          <w:ilvl w:val="0"/>
          <w:numId w:val="19"/>
        </w:numPr>
        <w:spacing w:after="0" w:line="240" w:lineRule="auto"/>
        <w:ind w:left="709"/>
        <w:jc w:val="both"/>
        <w:rPr>
          <w:rFonts w:ascii="Calibri" w:eastAsia="Malgun Gothic" w:hAnsi="Calibri" w:cs="Arial"/>
          <w:kern w:val="0"/>
          <w:sz w:val="22"/>
          <w:szCs w:val="22"/>
          <w14:ligatures w14:val="none"/>
        </w:rPr>
      </w:pPr>
      <w:r w:rsidRPr="00EB65AE">
        <w:rPr>
          <w:rFonts w:ascii="Calibri" w:eastAsia="Malgun Gothic" w:hAnsi="Calibri" w:cs="Arial"/>
          <w:kern w:val="0"/>
          <w:sz w:val="22"/>
          <w:szCs w:val="22"/>
          <w14:ligatures w14:val="none"/>
        </w:rPr>
        <w:t>The PPG team will hold in</w:t>
      </w:r>
      <w:r w:rsidR="007424C7" w:rsidRPr="00EB65AE">
        <w:rPr>
          <w:rFonts w:ascii="Calibri" w:eastAsia="Malgun Gothic" w:hAnsi="Calibri" w:cs="Arial"/>
          <w:kern w:val="0"/>
          <w:sz w:val="22"/>
          <w:szCs w:val="22"/>
          <w14:ligatures w14:val="none"/>
        </w:rPr>
        <w:t>-</w:t>
      </w:r>
      <w:r w:rsidR="00B967C8" w:rsidRPr="00EB65AE">
        <w:rPr>
          <w:rFonts w:ascii="Calibri" w:eastAsia="Malgun Gothic" w:hAnsi="Calibri" w:cs="Arial"/>
          <w:kern w:val="0"/>
          <w:sz w:val="22"/>
          <w:szCs w:val="22"/>
          <w14:ligatures w14:val="none"/>
        </w:rPr>
        <w:t>person bilateral</w:t>
      </w:r>
      <w:r w:rsidRPr="00EB65AE">
        <w:rPr>
          <w:rFonts w:ascii="Calibri" w:eastAsia="Malgun Gothic" w:hAnsi="Calibri" w:cs="Arial"/>
          <w:kern w:val="0"/>
          <w:sz w:val="22"/>
          <w:szCs w:val="22"/>
          <w14:ligatures w14:val="none"/>
        </w:rPr>
        <w:t xml:space="preserve"> meetings, on-line meetings (using available platforms) and a final validation workshop with key project partners and will conduct field missions to the project sites. </w:t>
      </w:r>
    </w:p>
    <w:p w14:paraId="399C28F0" w14:textId="77777777" w:rsidR="005357B5" w:rsidRPr="00EB65AE" w:rsidRDefault="005357B5" w:rsidP="005357B5">
      <w:pPr>
        <w:spacing w:after="0" w:line="240" w:lineRule="auto"/>
        <w:contextualSpacing/>
        <w:jc w:val="both"/>
        <w:rPr>
          <w:rFonts w:ascii="Calibri" w:eastAsia="Malgun Gothic" w:hAnsi="Calibri" w:cs="Arial"/>
          <w:kern w:val="0"/>
          <w:sz w:val="22"/>
          <w:szCs w:val="22"/>
          <w14:ligatures w14:val="none"/>
        </w:rPr>
      </w:pPr>
    </w:p>
    <w:p w14:paraId="3423AE27" w14:textId="66C5495B" w:rsidR="00417EFE" w:rsidRPr="00EB65AE" w:rsidRDefault="002B6ADA" w:rsidP="005357B5">
      <w:pPr>
        <w:spacing w:after="0" w:line="240" w:lineRule="auto"/>
        <w:contextualSpacing/>
        <w:jc w:val="both"/>
        <w:rPr>
          <w:rFonts w:ascii="Calibri" w:eastAsia="Malgun Gothic" w:hAnsi="Calibri" w:cs="Arial"/>
          <w:kern w:val="0"/>
          <w:sz w:val="22"/>
          <w:szCs w:val="22"/>
          <w14:ligatures w14:val="none"/>
        </w:rPr>
      </w:pPr>
      <w:r w:rsidRPr="00EB65AE">
        <w:rPr>
          <w:rFonts w:ascii="Calibri" w:eastAsia="Malgun Gothic" w:hAnsi="Calibri" w:cs="Arial"/>
          <w:kern w:val="0"/>
          <w:sz w:val="22"/>
          <w:szCs w:val="22"/>
          <w14:ligatures w14:val="none"/>
        </w:rPr>
        <w:t>Data collection and studies conducted during the PPG will serve as basis for development of Theory of Change and project strategy. The PPG team will be responsible for the development of detailed content for the outcomes of the proposed project and will consult with the national stakeholders for the identification, design and consensus on project activities. The Results Framework will be further defined with appropriate Objective-level and Outcome-level quantitative and qualitative SMART indicators and mid-term and end-of-project targets.</w:t>
      </w:r>
    </w:p>
    <w:p w14:paraId="5BB5DECD" w14:textId="77777777" w:rsidR="002B6ADA" w:rsidRPr="00EB65AE" w:rsidRDefault="002B6ADA" w:rsidP="006E6F34">
      <w:pPr>
        <w:spacing w:after="0" w:line="240" w:lineRule="auto"/>
        <w:contextualSpacing/>
        <w:rPr>
          <w:rFonts w:ascii="Calibri" w:eastAsia="Malgun Gothic" w:hAnsi="Calibri" w:cs="Arial"/>
          <w:kern w:val="0"/>
          <w:sz w:val="22"/>
          <w:szCs w:val="22"/>
          <w14:ligatures w14:val="none"/>
        </w:rPr>
      </w:pPr>
    </w:p>
    <w:p w14:paraId="57DCDD37" w14:textId="77777777" w:rsidR="00417EFE" w:rsidRPr="00EB65AE" w:rsidRDefault="00417EFE" w:rsidP="00B667E2">
      <w:pPr>
        <w:keepNext/>
        <w:keepLines/>
        <w:spacing w:before="40" w:after="0" w:line="240" w:lineRule="auto"/>
        <w:contextualSpacing/>
        <w:jc w:val="both"/>
        <w:outlineLvl w:val="1"/>
        <w:rPr>
          <w:rFonts w:ascii="Calibri" w:eastAsia="Malgun Gothic" w:hAnsi="Calibri" w:cs="Arial"/>
          <w:b/>
          <w:color w:val="262626"/>
          <w:kern w:val="0"/>
          <w:lang w:eastAsia="ja-JP"/>
          <w14:ligatures w14:val="none"/>
        </w:rPr>
      </w:pPr>
      <w:bookmarkStart w:id="4" w:name="_Toc8832254"/>
      <w:r w:rsidRPr="00EB65AE">
        <w:rPr>
          <w:rFonts w:ascii="Calibri" w:eastAsia="Malgun Gothic" w:hAnsi="Calibri" w:cs="Arial"/>
          <w:b/>
          <w:color w:val="262626"/>
          <w:kern w:val="0"/>
          <w:lang w:eastAsia="ja-JP"/>
          <w14:ligatures w14:val="none"/>
        </w:rPr>
        <w:t>Component B: Formulation of the UNDP-GEF Project Document, CEO Endorsement Request, and Mandatory and Project Specific Annexes</w:t>
      </w:r>
      <w:bookmarkEnd w:id="4"/>
    </w:p>
    <w:p w14:paraId="4F1F7905" w14:textId="77777777" w:rsidR="00417EFE" w:rsidRPr="00EB65AE" w:rsidRDefault="00417EFE" w:rsidP="00B667E2">
      <w:pPr>
        <w:spacing w:after="0" w:line="240" w:lineRule="auto"/>
        <w:contextualSpacing/>
        <w:jc w:val="both"/>
        <w:rPr>
          <w:rFonts w:ascii="Calibri" w:eastAsia="Malgun Gothic" w:hAnsi="Calibri" w:cs="Arial"/>
          <w:kern w:val="0"/>
          <w:sz w:val="22"/>
          <w:szCs w:val="22"/>
          <w:lang w:eastAsia="ja-JP"/>
          <w14:ligatures w14:val="none"/>
        </w:rPr>
      </w:pPr>
      <w:r w:rsidRPr="00EB65AE">
        <w:rPr>
          <w:rFonts w:ascii="Calibri" w:eastAsia="Malgun Gothic" w:hAnsi="Calibri" w:cs="Arial"/>
          <w:kern w:val="0"/>
          <w:sz w:val="22"/>
          <w:szCs w:val="22"/>
          <w:lang w:eastAsia="ja-JP"/>
          <w14:ligatures w14:val="none"/>
        </w:rPr>
        <w:t xml:space="preserve">Based on the technical studies and reviews undertaken under </w:t>
      </w:r>
      <w:r w:rsidRPr="00EB65AE">
        <w:rPr>
          <w:rFonts w:ascii="Calibri" w:eastAsia="Malgun Gothic" w:hAnsi="Calibri" w:cs="Arial"/>
          <w:b/>
          <w:bCs/>
          <w:kern w:val="0"/>
          <w:sz w:val="22"/>
          <w:szCs w:val="22"/>
          <w:lang w:eastAsia="ja-JP"/>
          <w14:ligatures w14:val="none"/>
        </w:rPr>
        <w:t>Component A</w:t>
      </w:r>
      <w:r w:rsidRPr="00EB65AE">
        <w:rPr>
          <w:rFonts w:ascii="Calibri" w:eastAsia="Malgun Gothic" w:hAnsi="Calibri" w:cs="Arial"/>
          <w:kern w:val="0"/>
          <w:sz w:val="22"/>
          <w:szCs w:val="22"/>
          <w:lang w:eastAsia="ja-JP"/>
          <w14:ligatures w14:val="none"/>
        </w:rPr>
        <w:t>, the UNDP-GEF Project Document will be developed, and the GEF CEO Endorsement Request will be prepared. See additional guidance notes below.</w:t>
      </w:r>
    </w:p>
    <w:p w14:paraId="0572A031" w14:textId="77777777" w:rsidR="00417EFE" w:rsidRPr="00EB65AE" w:rsidRDefault="00417EFE" w:rsidP="00B667E2">
      <w:pPr>
        <w:spacing w:after="0" w:line="240" w:lineRule="auto"/>
        <w:contextualSpacing/>
        <w:jc w:val="both"/>
        <w:rPr>
          <w:rFonts w:ascii="Calibri" w:eastAsia="Malgun Gothic" w:hAnsi="Calibri" w:cs="Arial"/>
          <w:kern w:val="0"/>
          <w:sz w:val="22"/>
          <w:szCs w:val="22"/>
          <w:lang w:eastAsia="ja-JP"/>
          <w14:ligatures w14:val="none"/>
        </w:rPr>
      </w:pPr>
    </w:p>
    <w:p w14:paraId="33CD6132" w14:textId="199F1A84" w:rsidR="00417EFE" w:rsidRPr="00EB65AE" w:rsidRDefault="00417EFE" w:rsidP="00B667E2">
      <w:pPr>
        <w:spacing w:after="0" w:line="240" w:lineRule="auto"/>
        <w:contextualSpacing/>
        <w:jc w:val="both"/>
        <w:rPr>
          <w:rFonts w:ascii="Calibri" w:eastAsia="Malgun Gothic" w:hAnsi="Calibri" w:cs="Arial"/>
          <w:kern w:val="0"/>
          <w:sz w:val="22"/>
          <w:szCs w:val="22"/>
          <w:lang w:eastAsia="ja-JP"/>
          <w14:ligatures w14:val="none"/>
        </w:rPr>
      </w:pPr>
      <w:r w:rsidRPr="00EB65AE">
        <w:rPr>
          <w:rFonts w:ascii="Calibri" w:eastAsia="Malgun Gothic" w:hAnsi="Calibri" w:cs="Arial"/>
          <w:kern w:val="0"/>
          <w:sz w:val="22"/>
          <w:szCs w:val="22"/>
          <w:lang w:eastAsia="ja-JP"/>
          <w14:ligatures w14:val="none"/>
        </w:rPr>
        <w:t xml:space="preserve">The </w:t>
      </w:r>
      <w:r w:rsidR="0053636B">
        <w:rPr>
          <w:rFonts w:ascii="Calibri" w:eastAsia="Malgun Gothic" w:hAnsi="Calibri" w:cs="Arial"/>
          <w:kern w:val="0"/>
          <w:sz w:val="22"/>
          <w:szCs w:val="22"/>
          <w:lang w:eastAsia="ja-JP"/>
          <w14:ligatures w14:val="none"/>
        </w:rPr>
        <w:t>International Expert /</w:t>
      </w:r>
      <w:r w:rsidRPr="00EB65AE">
        <w:rPr>
          <w:rFonts w:ascii="Calibri" w:eastAsia="Malgun Gothic" w:hAnsi="Calibri" w:cs="Arial"/>
          <w:kern w:val="0"/>
          <w:sz w:val="22"/>
          <w:szCs w:val="22"/>
          <w:lang w:eastAsia="ja-JP"/>
          <w14:ligatures w14:val="none"/>
        </w:rPr>
        <w:t>GEF PPG Team Leader will</w:t>
      </w:r>
      <w:r w:rsidR="0053636B">
        <w:rPr>
          <w:rFonts w:ascii="Calibri" w:eastAsia="Malgun Gothic" w:hAnsi="Calibri" w:cs="Arial"/>
          <w:kern w:val="0"/>
          <w:sz w:val="22"/>
          <w:szCs w:val="22"/>
          <w:lang w:eastAsia="ja-JP"/>
          <w14:ligatures w14:val="none"/>
        </w:rPr>
        <w:t xml:space="preserve"> guide the PPG team and </w:t>
      </w:r>
      <w:proofErr w:type="gramStart"/>
      <w:r w:rsidR="0053636B">
        <w:rPr>
          <w:rFonts w:ascii="Calibri" w:eastAsia="Malgun Gothic" w:hAnsi="Calibri" w:cs="Arial"/>
          <w:kern w:val="0"/>
          <w:sz w:val="22"/>
          <w:szCs w:val="22"/>
          <w:lang w:eastAsia="ja-JP"/>
          <w14:ligatures w14:val="none"/>
        </w:rPr>
        <w:t xml:space="preserve">will </w:t>
      </w:r>
      <w:r w:rsidRPr="00EB65AE">
        <w:rPr>
          <w:rFonts w:ascii="Calibri" w:eastAsia="Malgun Gothic" w:hAnsi="Calibri" w:cs="Arial"/>
          <w:kern w:val="0"/>
          <w:sz w:val="22"/>
          <w:szCs w:val="22"/>
          <w:lang w:eastAsia="ja-JP"/>
          <w14:ligatures w14:val="none"/>
        </w:rPr>
        <w:t xml:space="preserve"> be</w:t>
      </w:r>
      <w:proofErr w:type="gramEnd"/>
      <w:r w:rsidRPr="00EB65AE">
        <w:rPr>
          <w:rFonts w:ascii="Calibri" w:eastAsia="Malgun Gothic" w:hAnsi="Calibri" w:cs="Arial"/>
          <w:kern w:val="0"/>
          <w:sz w:val="22"/>
          <w:szCs w:val="22"/>
          <w:lang w:eastAsia="ja-JP"/>
          <w14:ligatures w14:val="none"/>
        </w:rPr>
        <w:t xml:space="preserve"> responsible for consolidating and finalizing all required materials. </w:t>
      </w:r>
    </w:p>
    <w:p w14:paraId="69169454" w14:textId="77777777" w:rsidR="00417EFE" w:rsidRPr="00EB65AE" w:rsidRDefault="00417EFE" w:rsidP="002D3B51">
      <w:pPr>
        <w:pStyle w:val="Heading3"/>
        <w:numPr>
          <w:ilvl w:val="0"/>
          <w:numId w:val="21"/>
        </w:numPr>
      </w:pPr>
      <w:r w:rsidRPr="00EB65AE">
        <w:t xml:space="preserve">Stakeholder Engagement Plan: </w:t>
      </w:r>
    </w:p>
    <w:p w14:paraId="22453A34" w14:textId="77777777" w:rsidR="00417EFE" w:rsidRPr="00EB65AE" w:rsidRDefault="00417EFE" w:rsidP="00417EFE">
      <w:pPr>
        <w:spacing w:after="0" w:line="240" w:lineRule="auto"/>
        <w:contextualSpacing/>
        <w:rPr>
          <w:rFonts w:ascii="Calibri" w:eastAsia="Malgun Gothic" w:hAnsi="Calibri" w:cs="Arial"/>
          <w:kern w:val="0"/>
          <w:sz w:val="22"/>
          <w:szCs w:val="22"/>
          <w:lang w:eastAsia="ja-JP"/>
          <w14:ligatures w14:val="none"/>
        </w:rPr>
      </w:pPr>
      <w:r w:rsidRPr="00EB65AE">
        <w:rPr>
          <w:rFonts w:ascii="Calibri" w:eastAsia="Malgun Gothic" w:hAnsi="Calibri" w:cs="Arial"/>
          <w:kern w:val="0"/>
          <w:sz w:val="22"/>
          <w:szCs w:val="22"/>
          <w:lang w:eastAsia="ja-JP"/>
          <w14:ligatures w14:val="none"/>
        </w:rPr>
        <w:t>At a minimum, the Plan must include the following elements:</w:t>
      </w:r>
    </w:p>
    <w:p w14:paraId="54D68EA4" w14:textId="779319C2" w:rsidR="00417EFE" w:rsidRPr="00EB65AE" w:rsidRDefault="00417EFE" w:rsidP="002D3B51">
      <w:pPr>
        <w:numPr>
          <w:ilvl w:val="0"/>
          <w:numId w:val="10"/>
        </w:numPr>
        <w:spacing w:after="0" w:line="240" w:lineRule="auto"/>
        <w:contextualSpacing/>
        <w:jc w:val="both"/>
        <w:rPr>
          <w:rFonts w:ascii="Calibri" w:eastAsia="Malgun Gothic" w:hAnsi="Calibri" w:cs="Arial"/>
          <w:kern w:val="0"/>
          <w:sz w:val="22"/>
          <w:szCs w:val="22"/>
          <w:lang w:eastAsia="ja-JP"/>
          <w14:ligatures w14:val="none"/>
        </w:rPr>
      </w:pPr>
      <w:r w:rsidRPr="00EB65AE">
        <w:rPr>
          <w:rFonts w:ascii="Calibri" w:eastAsia="Malgun Gothic" w:hAnsi="Calibri" w:cs="Arial"/>
          <w:kern w:val="0"/>
          <w:sz w:val="22"/>
          <w:szCs w:val="22"/>
          <w:lang w:eastAsia="ja-JP"/>
          <w14:ligatures w14:val="none"/>
        </w:rPr>
        <w:lastRenderedPageBreak/>
        <w:t xml:space="preserve">Stakeholders who have been and will be engaged (based on stakeholder analysis), including potentially </w:t>
      </w:r>
      <w:r w:rsidR="006156EA">
        <w:rPr>
          <w:rFonts w:ascii="Calibri" w:eastAsia="Malgun Gothic" w:hAnsi="Calibri" w:cs="Arial"/>
          <w:kern w:val="0"/>
          <w:sz w:val="22"/>
          <w:szCs w:val="22"/>
          <w:lang w:eastAsia="ja-JP"/>
          <w14:ligatures w14:val="none"/>
        </w:rPr>
        <w:t>persons with disabilities</w:t>
      </w:r>
      <w:r w:rsidRPr="00EB65AE">
        <w:rPr>
          <w:rFonts w:ascii="Calibri" w:eastAsia="Malgun Gothic" w:hAnsi="Calibri" w:cs="Arial"/>
          <w:kern w:val="0"/>
          <w:sz w:val="22"/>
          <w:szCs w:val="22"/>
          <w:lang w:eastAsia="ja-JP"/>
          <w14:ligatures w14:val="none"/>
        </w:rPr>
        <w:t xml:space="preserve"> and stakeholders that will be involved </w:t>
      </w:r>
      <w:proofErr w:type="gramStart"/>
      <w:r w:rsidRPr="00EB65AE">
        <w:rPr>
          <w:rFonts w:ascii="Calibri" w:eastAsia="Malgun Gothic" w:hAnsi="Calibri" w:cs="Arial"/>
          <w:kern w:val="0"/>
          <w:sz w:val="22"/>
          <w:szCs w:val="22"/>
          <w:lang w:eastAsia="ja-JP"/>
          <w14:ligatures w14:val="none"/>
        </w:rPr>
        <w:t>in particular project</w:t>
      </w:r>
      <w:proofErr w:type="gramEnd"/>
      <w:r w:rsidRPr="00EB65AE">
        <w:rPr>
          <w:rFonts w:ascii="Calibri" w:eastAsia="Malgun Gothic" w:hAnsi="Calibri" w:cs="Arial"/>
          <w:kern w:val="0"/>
          <w:sz w:val="22"/>
          <w:szCs w:val="22"/>
          <w:lang w:eastAsia="ja-JP"/>
          <w14:ligatures w14:val="none"/>
        </w:rPr>
        <w:t xml:space="preserve"> outputs/activities (the ‘who’</w:t>
      </w:r>
      <w:proofErr w:type="gramStart"/>
      <w:r w:rsidRPr="00EB65AE">
        <w:rPr>
          <w:rFonts w:ascii="Calibri" w:eastAsia="Malgun Gothic" w:hAnsi="Calibri" w:cs="Arial"/>
          <w:kern w:val="0"/>
          <w:sz w:val="22"/>
          <w:szCs w:val="22"/>
          <w:lang w:eastAsia="ja-JP"/>
          <w14:ligatures w14:val="none"/>
        </w:rPr>
        <w:t>);</w:t>
      </w:r>
      <w:proofErr w:type="gramEnd"/>
    </w:p>
    <w:p w14:paraId="462B1ACB" w14:textId="77777777" w:rsidR="00417EFE" w:rsidRPr="00EB65AE" w:rsidRDefault="00417EFE" w:rsidP="002D3B51">
      <w:pPr>
        <w:numPr>
          <w:ilvl w:val="0"/>
          <w:numId w:val="10"/>
        </w:numPr>
        <w:spacing w:after="0" w:line="240" w:lineRule="auto"/>
        <w:contextualSpacing/>
        <w:jc w:val="both"/>
        <w:rPr>
          <w:rFonts w:ascii="Calibri" w:eastAsia="Malgun Gothic" w:hAnsi="Calibri" w:cs="Arial"/>
          <w:kern w:val="0"/>
          <w:sz w:val="22"/>
          <w:szCs w:val="22"/>
          <w:lang w:eastAsia="ja-JP"/>
          <w14:ligatures w14:val="none"/>
        </w:rPr>
      </w:pPr>
      <w:r w:rsidRPr="00EB65AE">
        <w:rPr>
          <w:rFonts w:ascii="Calibri" w:eastAsia="Malgun Gothic" w:hAnsi="Calibri" w:cs="Arial"/>
          <w:kern w:val="0"/>
          <w:sz w:val="22"/>
          <w:szCs w:val="22"/>
          <w:lang w:eastAsia="ja-JP"/>
          <w14:ligatures w14:val="none"/>
        </w:rPr>
        <w:t>Key stakeholder objectives and interests (the ‘why’</w:t>
      </w:r>
      <w:proofErr w:type="gramStart"/>
      <w:r w:rsidRPr="00EB65AE">
        <w:rPr>
          <w:rFonts w:ascii="Calibri" w:eastAsia="Malgun Gothic" w:hAnsi="Calibri" w:cs="Arial"/>
          <w:kern w:val="0"/>
          <w:sz w:val="22"/>
          <w:szCs w:val="22"/>
          <w:lang w:eastAsia="ja-JP"/>
          <w14:ligatures w14:val="none"/>
        </w:rPr>
        <w:t>);</w:t>
      </w:r>
      <w:proofErr w:type="gramEnd"/>
    </w:p>
    <w:p w14:paraId="7EAFC931" w14:textId="615024AE" w:rsidR="00417EFE" w:rsidRPr="00EB65AE" w:rsidRDefault="00417EFE" w:rsidP="002D3B51">
      <w:pPr>
        <w:numPr>
          <w:ilvl w:val="0"/>
          <w:numId w:val="10"/>
        </w:numPr>
        <w:spacing w:after="0" w:line="240" w:lineRule="auto"/>
        <w:contextualSpacing/>
        <w:jc w:val="both"/>
        <w:rPr>
          <w:rFonts w:ascii="Calibri" w:eastAsia="Malgun Gothic" w:hAnsi="Calibri" w:cs="Arial"/>
          <w:kern w:val="0"/>
          <w:sz w:val="22"/>
          <w:szCs w:val="22"/>
          <w:lang w:eastAsia="ja-JP"/>
          <w14:ligatures w14:val="none"/>
        </w:rPr>
      </w:pPr>
      <w:r w:rsidRPr="00EB65AE">
        <w:rPr>
          <w:rFonts w:ascii="Calibri" w:eastAsia="Malgun Gothic" w:hAnsi="Calibri" w:cs="Arial"/>
          <w:kern w:val="0"/>
          <w:sz w:val="22"/>
          <w:szCs w:val="22"/>
          <w:lang w:eastAsia="ja-JP"/>
          <w14:ligatures w14:val="none"/>
        </w:rPr>
        <w:t xml:space="preserve">Steps and actions to achieve meaningful consultation and inclusive participation, including information dissemination and any special measures required to ensure inclusive participation of </w:t>
      </w:r>
      <w:r w:rsidR="00345554">
        <w:rPr>
          <w:rFonts w:ascii="Calibri" w:eastAsia="Malgun Gothic" w:hAnsi="Calibri" w:cs="Arial"/>
          <w:kern w:val="0"/>
          <w:sz w:val="22"/>
          <w:szCs w:val="22"/>
          <w:lang w:eastAsia="ja-JP"/>
          <w14:ligatures w14:val="none"/>
        </w:rPr>
        <w:t>persons with disabilities</w:t>
      </w:r>
      <w:r w:rsidRPr="00EB65AE">
        <w:rPr>
          <w:rFonts w:ascii="Calibri" w:eastAsia="Malgun Gothic" w:hAnsi="Calibri" w:cs="Arial"/>
          <w:kern w:val="0"/>
          <w:sz w:val="22"/>
          <w:szCs w:val="22"/>
          <w:lang w:eastAsia="ja-JP"/>
          <w14:ligatures w14:val="none"/>
        </w:rPr>
        <w:t xml:space="preserve"> the dissemination of information (the ‘how’</w:t>
      </w:r>
      <w:proofErr w:type="gramStart"/>
      <w:r w:rsidRPr="00EB65AE">
        <w:rPr>
          <w:rFonts w:ascii="Calibri" w:eastAsia="Malgun Gothic" w:hAnsi="Calibri" w:cs="Arial"/>
          <w:kern w:val="0"/>
          <w:sz w:val="22"/>
          <w:szCs w:val="22"/>
          <w:lang w:eastAsia="ja-JP"/>
          <w14:ligatures w14:val="none"/>
        </w:rPr>
        <w:t>);</w:t>
      </w:r>
      <w:proofErr w:type="gramEnd"/>
    </w:p>
    <w:p w14:paraId="38C648C6" w14:textId="77777777" w:rsidR="00417EFE" w:rsidRPr="00EB65AE" w:rsidRDefault="00417EFE" w:rsidP="002D3B51">
      <w:pPr>
        <w:numPr>
          <w:ilvl w:val="0"/>
          <w:numId w:val="10"/>
        </w:numPr>
        <w:spacing w:after="0" w:line="240" w:lineRule="auto"/>
        <w:contextualSpacing/>
        <w:jc w:val="both"/>
        <w:rPr>
          <w:rFonts w:ascii="Calibri" w:eastAsia="Malgun Gothic" w:hAnsi="Calibri" w:cs="Arial"/>
          <w:kern w:val="0"/>
          <w:sz w:val="22"/>
          <w:szCs w:val="22"/>
          <w:lang w:eastAsia="ja-JP"/>
          <w14:ligatures w14:val="none"/>
        </w:rPr>
      </w:pPr>
      <w:r w:rsidRPr="00EB65AE">
        <w:rPr>
          <w:rFonts w:ascii="Calibri" w:eastAsia="Malgun Gothic" w:hAnsi="Calibri" w:cs="Arial"/>
          <w:kern w:val="0"/>
          <w:sz w:val="22"/>
          <w:szCs w:val="22"/>
          <w:lang w:eastAsia="ja-JP"/>
          <w14:ligatures w14:val="none"/>
        </w:rPr>
        <w:t>Breadth and depth of stakeholder engagement throughout the project cycle and decisions that need to be made through stakeholder engagement (the ‘what’</w:t>
      </w:r>
      <w:proofErr w:type="gramStart"/>
      <w:r w:rsidRPr="00EB65AE">
        <w:rPr>
          <w:rFonts w:ascii="Calibri" w:eastAsia="Malgun Gothic" w:hAnsi="Calibri" w:cs="Arial"/>
          <w:kern w:val="0"/>
          <w:sz w:val="22"/>
          <w:szCs w:val="22"/>
          <w:lang w:eastAsia="ja-JP"/>
          <w14:ligatures w14:val="none"/>
        </w:rPr>
        <w:t>);</w:t>
      </w:r>
      <w:proofErr w:type="gramEnd"/>
    </w:p>
    <w:p w14:paraId="29E2A408" w14:textId="77777777" w:rsidR="00417EFE" w:rsidRPr="00EB65AE" w:rsidRDefault="00417EFE" w:rsidP="002D3B51">
      <w:pPr>
        <w:numPr>
          <w:ilvl w:val="0"/>
          <w:numId w:val="10"/>
        </w:numPr>
        <w:spacing w:after="0" w:line="240" w:lineRule="auto"/>
        <w:contextualSpacing/>
        <w:jc w:val="both"/>
        <w:rPr>
          <w:rFonts w:ascii="Calibri" w:eastAsia="Malgun Gothic" w:hAnsi="Calibri" w:cs="Arial"/>
          <w:kern w:val="0"/>
          <w:sz w:val="22"/>
          <w:szCs w:val="22"/>
          <w:lang w:eastAsia="ja-JP"/>
          <w14:ligatures w14:val="none"/>
        </w:rPr>
      </w:pPr>
      <w:r w:rsidRPr="00EB65AE">
        <w:rPr>
          <w:rFonts w:ascii="Calibri" w:eastAsia="Malgun Gothic" w:hAnsi="Calibri" w:cs="Arial"/>
          <w:kern w:val="0"/>
          <w:sz w:val="22"/>
          <w:szCs w:val="22"/>
          <w:lang w:eastAsia="ja-JP"/>
          <w14:ligatures w14:val="none"/>
        </w:rPr>
        <w:t>Timeline for engagement activities and how they will be sequenced, including information disclosure (the ‘when’</w:t>
      </w:r>
      <w:proofErr w:type="gramStart"/>
      <w:r w:rsidRPr="00EB65AE">
        <w:rPr>
          <w:rFonts w:ascii="Calibri" w:eastAsia="Malgun Gothic" w:hAnsi="Calibri" w:cs="Arial"/>
          <w:kern w:val="0"/>
          <w:sz w:val="22"/>
          <w:szCs w:val="22"/>
          <w:lang w:eastAsia="ja-JP"/>
          <w14:ligatures w14:val="none"/>
        </w:rPr>
        <w:t>);</w:t>
      </w:r>
      <w:proofErr w:type="gramEnd"/>
    </w:p>
    <w:p w14:paraId="76BB810C" w14:textId="77777777" w:rsidR="00417EFE" w:rsidRPr="00EB65AE" w:rsidRDefault="00417EFE" w:rsidP="002D3B51">
      <w:pPr>
        <w:numPr>
          <w:ilvl w:val="0"/>
          <w:numId w:val="10"/>
        </w:numPr>
        <w:spacing w:after="0" w:line="240" w:lineRule="auto"/>
        <w:contextualSpacing/>
        <w:jc w:val="both"/>
        <w:rPr>
          <w:rFonts w:ascii="Calibri" w:eastAsia="Malgun Gothic" w:hAnsi="Calibri" w:cs="Arial"/>
          <w:kern w:val="0"/>
          <w:sz w:val="22"/>
          <w:szCs w:val="22"/>
          <w:lang w:eastAsia="ja-JP"/>
          <w14:ligatures w14:val="none"/>
        </w:rPr>
      </w:pPr>
      <w:r w:rsidRPr="00EB65AE">
        <w:rPr>
          <w:rFonts w:ascii="Calibri" w:eastAsia="Malgun Gothic" w:hAnsi="Calibri" w:cs="Arial"/>
          <w:kern w:val="0"/>
          <w:sz w:val="22"/>
          <w:szCs w:val="22"/>
          <w:lang w:eastAsia="ja-JP"/>
          <w14:ligatures w14:val="none"/>
        </w:rPr>
        <w:t xml:space="preserve">Indicators of stakeholder engagement and monitoring plan on progress and issues that </w:t>
      </w:r>
      <w:proofErr w:type="gramStart"/>
      <w:r w:rsidRPr="00EB65AE">
        <w:rPr>
          <w:rFonts w:ascii="Calibri" w:eastAsia="Malgun Gothic" w:hAnsi="Calibri" w:cs="Arial"/>
          <w:kern w:val="0"/>
          <w:sz w:val="22"/>
          <w:szCs w:val="22"/>
          <w:lang w:eastAsia="ja-JP"/>
          <w14:ligatures w14:val="none"/>
        </w:rPr>
        <w:t>arise;</w:t>
      </w:r>
      <w:proofErr w:type="gramEnd"/>
      <w:r w:rsidRPr="00EB65AE">
        <w:rPr>
          <w:rFonts w:ascii="Calibri" w:eastAsia="Malgun Gothic" w:hAnsi="Calibri" w:cs="Arial"/>
          <w:kern w:val="0"/>
          <w:sz w:val="22"/>
          <w:szCs w:val="22"/>
          <w:lang w:eastAsia="ja-JP"/>
          <w14:ligatures w14:val="none"/>
        </w:rPr>
        <w:t xml:space="preserve"> </w:t>
      </w:r>
    </w:p>
    <w:p w14:paraId="1252A7C4" w14:textId="77777777" w:rsidR="00417EFE" w:rsidRPr="00EB65AE" w:rsidRDefault="00417EFE" w:rsidP="002D3B51">
      <w:pPr>
        <w:numPr>
          <w:ilvl w:val="0"/>
          <w:numId w:val="10"/>
        </w:numPr>
        <w:spacing w:after="0" w:line="240" w:lineRule="auto"/>
        <w:contextualSpacing/>
        <w:jc w:val="both"/>
        <w:rPr>
          <w:rFonts w:ascii="Calibri" w:eastAsia="Malgun Gothic" w:hAnsi="Calibri" w:cs="Arial"/>
          <w:kern w:val="0"/>
          <w:sz w:val="22"/>
          <w:szCs w:val="22"/>
          <w:lang w:eastAsia="ja-JP"/>
          <w14:ligatures w14:val="none"/>
        </w:rPr>
      </w:pPr>
      <w:r w:rsidRPr="00EB65AE">
        <w:rPr>
          <w:rFonts w:ascii="Calibri" w:eastAsia="Malgun Gothic" w:hAnsi="Calibri" w:cs="Arial"/>
          <w:kern w:val="0"/>
          <w:sz w:val="22"/>
          <w:szCs w:val="22"/>
          <w:lang w:eastAsia="ja-JP"/>
          <w14:ligatures w14:val="none"/>
        </w:rPr>
        <w:t xml:space="preserve">Roles and responsibilities for ensuring effective stakeholder engagement through the implementation of the Plan, including the role of stakeholder representatives and whether stakeholder engagement facilitators are required; and </w:t>
      </w:r>
    </w:p>
    <w:p w14:paraId="07FACE2B" w14:textId="77777777" w:rsidR="00417EFE" w:rsidRPr="00EB65AE" w:rsidRDefault="00417EFE" w:rsidP="002D3B51">
      <w:pPr>
        <w:numPr>
          <w:ilvl w:val="0"/>
          <w:numId w:val="10"/>
        </w:numPr>
        <w:spacing w:after="0" w:line="240" w:lineRule="auto"/>
        <w:contextualSpacing/>
        <w:jc w:val="both"/>
        <w:rPr>
          <w:rFonts w:ascii="Calibri" w:eastAsia="Malgun Gothic" w:hAnsi="Calibri" w:cs="Arial"/>
          <w:kern w:val="0"/>
          <w:sz w:val="22"/>
          <w:szCs w:val="22"/>
          <w:lang w:eastAsia="ja-JP"/>
          <w14:ligatures w14:val="none"/>
        </w:rPr>
      </w:pPr>
      <w:r w:rsidRPr="00EB65AE">
        <w:rPr>
          <w:rFonts w:ascii="Calibri" w:eastAsia="Malgun Gothic" w:hAnsi="Calibri" w:cs="Arial"/>
          <w:kern w:val="0"/>
          <w:sz w:val="22"/>
          <w:szCs w:val="22"/>
          <w:lang w:eastAsia="ja-JP"/>
          <w14:ligatures w14:val="none"/>
        </w:rPr>
        <w:t xml:space="preserve">Resource requirements and associated budget. </w:t>
      </w:r>
    </w:p>
    <w:p w14:paraId="6711F06F" w14:textId="77777777" w:rsidR="00417EFE" w:rsidRPr="00EB65AE" w:rsidRDefault="00417EFE" w:rsidP="002D3B51">
      <w:pPr>
        <w:numPr>
          <w:ilvl w:val="0"/>
          <w:numId w:val="11"/>
        </w:numPr>
        <w:spacing w:after="0" w:line="240" w:lineRule="auto"/>
        <w:contextualSpacing/>
        <w:jc w:val="both"/>
        <w:rPr>
          <w:rFonts w:ascii="Calibri" w:eastAsia="Malgun Gothic" w:hAnsi="Calibri" w:cs="Arial"/>
          <w:kern w:val="0"/>
          <w:sz w:val="22"/>
          <w:szCs w:val="22"/>
          <w:lang w:eastAsia="ja-JP"/>
          <w14:ligatures w14:val="none"/>
        </w:rPr>
      </w:pPr>
      <w:r w:rsidRPr="00EB65AE">
        <w:rPr>
          <w:rFonts w:ascii="Calibri" w:eastAsia="Malgun Gothic" w:hAnsi="Calibri" w:cs="Arial"/>
          <w:kern w:val="0"/>
          <w:sz w:val="22"/>
          <w:szCs w:val="22"/>
          <w:lang w:eastAsia="ja-JP"/>
          <w14:ligatures w14:val="none"/>
        </w:rPr>
        <w:t xml:space="preserve">A project-level Grievance Redress Mechanism (GRM) will be described in the Stakeholder Engagement Plan and established in the first year of project implementation. See the UNDP </w:t>
      </w:r>
      <w:hyperlink r:id="rId32" w:history="1">
        <w:r w:rsidRPr="00EB65AE">
          <w:rPr>
            <w:rFonts w:ascii="Calibri" w:eastAsia="Malgun Gothic" w:hAnsi="Calibri" w:cs="Arial"/>
            <w:color w:val="0000FF"/>
            <w:kern w:val="0"/>
            <w:sz w:val="22"/>
            <w:szCs w:val="22"/>
            <w:u w:val="single"/>
            <w:lang w:eastAsia="ja-JP"/>
            <w14:ligatures w14:val="none"/>
          </w:rPr>
          <w:t>guidance on GRM</w:t>
        </w:r>
      </w:hyperlink>
      <w:r w:rsidRPr="00EB65AE">
        <w:rPr>
          <w:rFonts w:ascii="Calibri" w:eastAsia="Malgun Gothic" w:hAnsi="Calibri" w:cs="Arial"/>
          <w:kern w:val="0"/>
          <w:sz w:val="22"/>
          <w:szCs w:val="22"/>
          <w:lang w:eastAsia="ja-JP"/>
          <w14:ligatures w14:val="none"/>
        </w:rPr>
        <w:t xml:space="preserve"> and </w:t>
      </w:r>
      <w:hyperlink r:id="rId33" w:history="1">
        <w:r w:rsidRPr="00EB65AE">
          <w:rPr>
            <w:rFonts w:ascii="Calibri" w:eastAsia="Malgun Gothic" w:hAnsi="Calibri" w:cs="Arial"/>
            <w:color w:val="0000FF"/>
            <w:kern w:val="0"/>
            <w:sz w:val="22"/>
            <w:szCs w:val="22"/>
            <w:u w:val="single"/>
            <w:lang w:eastAsia="ja-JP"/>
            <w14:ligatures w14:val="none"/>
          </w:rPr>
          <w:t>sample TOR</w:t>
        </w:r>
      </w:hyperlink>
      <w:r w:rsidRPr="00EB65AE">
        <w:rPr>
          <w:rFonts w:ascii="Calibri" w:eastAsia="Malgun Gothic" w:hAnsi="Calibri" w:cs="Arial"/>
          <w:kern w:val="0"/>
          <w:sz w:val="22"/>
          <w:szCs w:val="22"/>
          <w:lang w:eastAsia="ja-JP"/>
          <w14:ligatures w14:val="none"/>
        </w:rPr>
        <w:t xml:space="preserve">. </w:t>
      </w:r>
    </w:p>
    <w:p w14:paraId="35EED682" w14:textId="77777777" w:rsidR="00417EFE" w:rsidRPr="00EB65AE" w:rsidRDefault="00417EFE" w:rsidP="00417EFE">
      <w:pPr>
        <w:spacing w:after="0" w:line="240" w:lineRule="auto"/>
        <w:contextualSpacing/>
        <w:rPr>
          <w:rFonts w:ascii="Calibri" w:eastAsia="Malgun Gothic" w:hAnsi="Calibri" w:cs="Arial"/>
          <w:kern w:val="0"/>
          <w:sz w:val="22"/>
          <w:szCs w:val="22"/>
          <w:lang w:eastAsia="ja-JP"/>
          <w14:ligatures w14:val="none"/>
        </w:rPr>
      </w:pPr>
    </w:p>
    <w:p w14:paraId="26A81038" w14:textId="77777777" w:rsidR="00417EFE" w:rsidRPr="00EB65AE" w:rsidRDefault="00417EFE" w:rsidP="00417EFE">
      <w:pPr>
        <w:spacing w:after="0" w:line="240" w:lineRule="auto"/>
        <w:contextualSpacing/>
        <w:rPr>
          <w:rFonts w:ascii="Calibri" w:eastAsia="Malgun Gothic" w:hAnsi="Calibri" w:cs="Arial"/>
          <w:kern w:val="0"/>
          <w:sz w:val="22"/>
          <w:szCs w:val="22"/>
          <w:lang w:eastAsia="ja-JP"/>
          <w14:ligatures w14:val="none"/>
        </w:rPr>
      </w:pPr>
      <w:r w:rsidRPr="00EB65AE">
        <w:rPr>
          <w:rFonts w:ascii="Calibri" w:eastAsia="Malgun Gothic" w:hAnsi="Calibri" w:cs="Arial"/>
          <w:kern w:val="0"/>
          <w:sz w:val="22"/>
          <w:szCs w:val="22"/>
          <w:lang w:eastAsia="ja-JP"/>
          <w14:ligatures w14:val="none"/>
        </w:rPr>
        <w:t>See the</w:t>
      </w:r>
      <w:r w:rsidRPr="00EB65AE">
        <w:rPr>
          <w:rFonts w:ascii="Calibri" w:eastAsia="Malgun Gothic" w:hAnsi="Calibri" w:cs="Arial"/>
          <w:color w:val="0000FF"/>
          <w:kern w:val="0"/>
          <w:sz w:val="22"/>
          <w:szCs w:val="22"/>
          <w:u w:val="single"/>
          <w14:ligatures w14:val="none"/>
        </w:rPr>
        <w:t xml:space="preserve"> </w:t>
      </w:r>
      <w:hyperlink r:id="rId34" w:history="1">
        <w:r w:rsidRPr="00EB65AE">
          <w:rPr>
            <w:rFonts w:ascii="Calibri" w:eastAsia="Malgun Gothic" w:hAnsi="Calibri" w:cs="Arial"/>
            <w:color w:val="0000FF"/>
            <w:kern w:val="0"/>
            <w:sz w:val="22"/>
            <w:szCs w:val="22"/>
            <w:u w:val="single"/>
            <w14:ligatures w14:val="none"/>
          </w:rPr>
          <w:t>U</w:t>
        </w:r>
        <w:r w:rsidRPr="00EB65AE">
          <w:rPr>
            <w:rFonts w:ascii="Calibri" w:eastAsia="Malgun Gothic" w:hAnsi="Calibri" w:cs="Arial"/>
            <w:color w:val="0000FF"/>
            <w:kern w:val="0"/>
            <w:sz w:val="22"/>
            <w:szCs w:val="22"/>
            <w:u w:val="single"/>
            <w:lang w:eastAsia="ja-JP"/>
            <w14:ligatures w14:val="none"/>
          </w:rPr>
          <w:t>NDP SES Toolkit</w:t>
        </w:r>
      </w:hyperlink>
      <w:r w:rsidRPr="00EB65AE">
        <w:rPr>
          <w:rFonts w:ascii="Calibri" w:eastAsia="Malgun Gothic" w:hAnsi="Calibri" w:cs="Arial"/>
          <w:color w:val="0000FF"/>
          <w:kern w:val="0"/>
          <w:sz w:val="22"/>
          <w:szCs w:val="22"/>
          <w:u w:val="single"/>
          <w14:ligatures w14:val="none"/>
        </w:rPr>
        <w:t>,</w:t>
      </w:r>
      <w:r w:rsidRPr="00EB65AE">
        <w:rPr>
          <w:rFonts w:ascii="Calibri" w:eastAsia="Malgun Gothic" w:hAnsi="Calibri" w:cs="Arial"/>
          <w:kern w:val="0"/>
          <w:sz w:val="22"/>
          <w:szCs w:val="22"/>
          <w:lang w:eastAsia="ja-JP"/>
          <w14:ligatures w14:val="none"/>
        </w:rPr>
        <w:t xml:space="preserve"> which contains guidance on Stakeholder Engagement, the standard SEP template, and the </w:t>
      </w:r>
      <w:hyperlink r:id="rId35" w:history="1">
        <w:r w:rsidRPr="00EB65AE">
          <w:rPr>
            <w:rFonts w:ascii="Calibri" w:eastAsia="Malgun Gothic" w:hAnsi="Calibri" w:cs="Arial"/>
            <w:color w:val="0000FF"/>
            <w:kern w:val="0"/>
            <w:sz w:val="22"/>
            <w:szCs w:val="22"/>
            <w:u w:val="single"/>
            <w:lang w:eastAsia="ja-JP"/>
            <w14:ligatures w14:val="none"/>
          </w:rPr>
          <w:t>GEF guidelines on stakeholder engagement</w:t>
        </w:r>
      </w:hyperlink>
      <w:r w:rsidRPr="00EB65AE">
        <w:rPr>
          <w:rFonts w:ascii="Calibri" w:eastAsia="Malgun Gothic" w:hAnsi="Calibri" w:cs="Arial"/>
          <w:kern w:val="0"/>
          <w:sz w:val="22"/>
          <w:szCs w:val="22"/>
          <w:lang w:eastAsia="ja-JP"/>
          <w14:ligatures w14:val="none"/>
        </w:rPr>
        <w:t xml:space="preserve">. </w:t>
      </w:r>
    </w:p>
    <w:p w14:paraId="188309C4" w14:textId="77777777" w:rsidR="00417EFE" w:rsidRPr="00EB65AE" w:rsidRDefault="00417EFE" w:rsidP="00417EFE">
      <w:pPr>
        <w:spacing w:after="0" w:line="240" w:lineRule="auto"/>
        <w:contextualSpacing/>
        <w:rPr>
          <w:rFonts w:ascii="Calibri" w:eastAsia="Malgun Gothic" w:hAnsi="Calibri" w:cs="Arial"/>
          <w:kern w:val="0"/>
          <w:sz w:val="22"/>
          <w:szCs w:val="22"/>
          <w:lang w:eastAsia="ja-JP"/>
          <w14:ligatures w14:val="none"/>
        </w:rPr>
      </w:pPr>
    </w:p>
    <w:p w14:paraId="761A5A60" w14:textId="77777777" w:rsidR="00417EFE" w:rsidRPr="00EB65AE" w:rsidRDefault="00417EFE" w:rsidP="00C32FE5">
      <w:pPr>
        <w:pStyle w:val="Heading3"/>
        <w:rPr>
          <w:rFonts w:eastAsia="Malgun Gothic"/>
          <w:lang w:eastAsia="ja-JP"/>
        </w:rPr>
      </w:pPr>
      <w:r w:rsidRPr="00EB65AE">
        <w:rPr>
          <w:rFonts w:eastAsia="Malgun Gothic"/>
          <w:lang w:eastAsia="ja-JP"/>
        </w:rPr>
        <w:t>Gender Action Plan and Budget</w:t>
      </w:r>
    </w:p>
    <w:p w14:paraId="1C5BE91E" w14:textId="2EBDFAE3" w:rsidR="00417EFE" w:rsidRPr="00EB65AE" w:rsidRDefault="00417EFE" w:rsidP="004B3669">
      <w:pPr>
        <w:spacing w:after="0" w:line="240" w:lineRule="auto"/>
        <w:contextualSpacing/>
        <w:jc w:val="both"/>
        <w:rPr>
          <w:rFonts w:ascii="Calibri" w:eastAsia="Malgun Gothic" w:hAnsi="Calibri" w:cs="Arial"/>
          <w:kern w:val="0"/>
          <w:sz w:val="22"/>
          <w:szCs w:val="22"/>
          <w:lang w:eastAsia="ja-JP"/>
          <w14:ligatures w14:val="none"/>
        </w:rPr>
      </w:pPr>
      <w:r w:rsidRPr="00EB65AE">
        <w:rPr>
          <w:rFonts w:ascii="Calibri" w:eastAsia="Malgun Gothic" w:hAnsi="Calibri" w:cs="Arial"/>
          <w:kern w:val="0"/>
          <w:sz w:val="22"/>
          <w:szCs w:val="22"/>
          <w14:ligatures w14:val="none"/>
        </w:rPr>
        <w:t xml:space="preserve">The gender analysis </w:t>
      </w:r>
      <w:r w:rsidRPr="00EB65AE">
        <w:rPr>
          <w:rFonts w:ascii="Calibri" w:eastAsia="Malgun Gothic" w:hAnsi="Calibri" w:cs="Arial"/>
          <w:kern w:val="0"/>
          <w:sz w:val="22"/>
          <w:szCs w:val="22"/>
          <w:lang w:eastAsia="ja-JP"/>
          <w14:ligatures w14:val="none"/>
        </w:rPr>
        <w:t xml:space="preserve">conducted in </w:t>
      </w:r>
      <w:r w:rsidRPr="00EB65AE">
        <w:rPr>
          <w:rFonts w:ascii="Calibri" w:eastAsia="Malgun Gothic" w:hAnsi="Calibri" w:cs="Arial"/>
          <w:b/>
          <w:kern w:val="0"/>
          <w:sz w:val="22"/>
          <w:szCs w:val="22"/>
          <w:lang w:eastAsia="ja-JP"/>
          <w14:ligatures w14:val="none"/>
        </w:rPr>
        <w:t>Component A,</w:t>
      </w:r>
      <w:r w:rsidRPr="00EB65AE">
        <w:rPr>
          <w:rFonts w:ascii="Calibri" w:eastAsia="Malgun Gothic" w:hAnsi="Calibri" w:cs="Arial"/>
          <w:kern w:val="0"/>
          <w:sz w:val="22"/>
          <w:szCs w:val="22"/>
          <w14:ligatures w14:val="none"/>
        </w:rPr>
        <w:t xml:space="preserve"> along with relevant findings from the stakeholder analysis and background studies, will form the basis of a Gender Action Plan to guide gender mainstreaming during project implementation. </w:t>
      </w:r>
      <w:r w:rsidRPr="00EB65AE">
        <w:rPr>
          <w:rFonts w:ascii="Calibri" w:eastAsia="Malgun Gothic" w:hAnsi="Calibri" w:cs="Arial"/>
          <w:kern w:val="0"/>
          <w:sz w:val="22"/>
          <w:szCs w:val="22"/>
          <w:lang w:eastAsia="ja-JP"/>
          <w14:ligatures w14:val="none"/>
        </w:rPr>
        <w:t>The Gender Action Plan must include indicators, targets, timeframe, responsible party, and budget, which are linked to the project’s components/outputs, outcomes, and activities. As part of preparing the Gender Action Plan, indicators should be proposed for inclusion in the Results Framework to facilitate the monitoring of the proposed gender mainstreaming actions.</w:t>
      </w:r>
      <w:r w:rsidR="004B3669" w:rsidRPr="00EB65AE">
        <w:rPr>
          <w:rFonts w:ascii="Calibri" w:eastAsia="Malgun Gothic" w:hAnsi="Calibri" w:cs="Arial"/>
          <w:kern w:val="0"/>
          <w:sz w:val="22"/>
          <w:szCs w:val="22"/>
          <w:lang w:eastAsia="ja-JP"/>
          <w14:ligatures w14:val="none"/>
        </w:rPr>
        <w:t xml:space="preserve"> </w:t>
      </w:r>
      <w:r w:rsidRPr="00EB65AE">
        <w:rPr>
          <w:rFonts w:ascii="Calibri" w:eastAsia="Malgun Gothic" w:hAnsi="Calibri" w:cs="Arial"/>
          <w:kern w:val="0"/>
          <w:sz w:val="22"/>
          <w:szCs w:val="22"/>
          <w14:ligatures w14:val="none"/>
        </w:rPr>
        <w:t xml:space="preserve">See the guidance available </w:t>
      </w:r>
      <w:hyperlink r:id="rId36" w:history="1">
        <w:r w:rsidRPr="00EB65AE">
          <w:rPr>
            <w:rFonts w:ascii="Calibri" w:eastAsia="Malgun Gothic" w:hAnsi="Calibri" w:cs="Arial"/>
            <w:color w:val="0000FF"/>
            <w:kern w:val="0"/>
            <w:sz w:val="22"/>
            <w:szCs w:val="22"/>
            <w:u w:val="single"/>
            <w14:ligatures w14:val="none"/>
          </w:rPr>
          <w:t>here</w:t>
        </w:r>
      </w:hyperlink>
      <w:r w:rsidRPr="00EB65AE">
        <w:rPr>
          <w:rFonts w:ascii="Calibri" w:eastAsia="Malgun Gothic" w:hAnsi="Calibri" w:cs="Arial"/>
          <w:kern w:val="0"/>
          <w:sz w:val="22"/>
          <w:szCs w:val="22"/>
          <w14:ligatures w14:val="none"/>
        </w:rPr>
        <w:t xml:space="preserve">.  </w:t>
      </w:r>
    </w:p>
    <w:p w14:paraId="0D0AE2B1" w14:textId="77777777" w:rsidR="00417EFE" w:rsidRPr="00EB65AE" w:rsidRDefault="00417EFE" w:rsidP="00417EFE">
      <w:pPr>
        <w:spacing w:after="0" w:line="240" w:lineRule="auto"/>
        <w:contextualSpacing/>
        <w:rPr>
          <w:rFonts w:ascii="Calibri" w:eastAsia="Malgun Gothic" w:hAnsi="Calibri" w:cs="Arial"/>
          <w:kern w:val="0"/>
          <w:sz w:val="22"/>
          <w:szCs w:val="22"/>
          <w:lang w:eastAsia="ja-JP"/>
          <w14:ligatures w14:val="none"/>
        </w:rPr>
      </w:pPr>
    </w:p>
    <w:p w14:paraId="75A75C04" w14:textId="0C9960E2" w:rsidR="00417EFE" w:rsidRPr="00EB65AE" w:rsidRDefault="00417EFE" w:rsidP="00C32FE5">
      <w:pPr>
        <w:pStyle w:val="Heading3"/>
        <w:rPr>
          <w:rFonts w:eastAsia="Malgun Gothic"/>
          <w:lang w:eastAsia="ja-JP"/>
        </w:rPr>
      </w:pPr>
      <w:r w:rsidRPr="00EB65AE">
        <w:rPr>
          <w:rFonts w:eastAsia="Malgun Gothic"/>
          <w:lang w:eastAsia="ja-JP"/>
        </w:rPr>
        <w:t xml:space="preserve">Social and Environmental Standards: </w:t>
      </w:r>
    </w:p>
    <w:p w14:paraId="568EBFCD" w14:textId="3AE26103" w:rsidR="00C16313" w:rsidRPr="00EB65AE" w:rsidRDefault="00417EFE" w:rsidP="008B2E31">
      <w:pPr>
        <w:spacing w:after="0" w:line="240" w:lineRule="auto"/>
        <w:contextualSpacing/>
        <w:jc w:val="both"/>
        <w:rPr>
          <w:rFonts w:ascii="Calibri" w:eastAsia="Malgun Gothic" w:hAnsi="Calibri" w:cs="Arial"/>
          <w:kern w:val="0"/>
          <w:sz w:val="22"/>
          <w:szCs w:val="22"/>
          <w:shd w:val="clear" w:color="auto" w:fill="D9E2F3"/>
          <w14:ligatures w14:val="none"/>
        </w:rPr>
      </w:pPr>
      <w:r w:rsidRPr="00EB65AE">
        <w:rPr>
          <w:rFonts w:ascii="Calibri" w:eastAsia="Malgun Gothic" w:hAnsi="Calibri" w:cs="Arial"/>
          <w:kern w:val="0"/>
          <w:sz w:val="22"/>
          <w:szCs w:val="22"/>
          <w:lang w:eastAsia="ja-JP"/>
          <w14:ligatures w14:val="none"/>
        </w:rPr>
        <w:t xml:space="preserve">In line with the assessments conducted during </w:t>
      </w:r>
      <w:r w:rsidRPr="00EB65AE">
        <w:rPr>
          <w:rFonts w:ascii="Calibri" w:eastAsia="Malgun Gothic" w:hAnsi="Calibri" w:cs="Arial"/>
          <w:b/>
          <w:kern w:val="0"/>
          <w:sz w:val="22"/>
          <w:szCs w:val="22"/>
          <w:lang w:eastAsia="ja-JP"/>
          <w14:ligatures w14:val="none"/>
        </w:rPr>
        <w:t>Component A</w:t>
      </w:r>
      <w:r w:rsidRPr="00EB65AE">
        <w:rPr>
          <w:rFonts w:ascii="Calibri" w:eastAsia="Malgun Gothic" w:hAnsi="Calibri" w:cs="Arial"/>
          <w:kern w:val="0"/>
          <w:sz w:val="22"/>
          <w:szCs w:val="22"/>
          <w:lang w:eastAsia="ja-JP"/>
          <w14:ligatures w14:val="none"/>
        </w:rPr>
        <w:t xml:space="preserve"> (above) and </w:t>
      </w:r>
      <w:hyperlink r:id="rId37" w:history="1">
        <w:r w:rsidRPr="00EB65AE">
          <w:rPr>
            <w:rFonts w:ascii="Calibri" w:eastAsia="Malgun Gothic" w:hAnsi="Calibri" w:cs="Arial"/>
            <w:color w:val="0000FF"/>
            <w:kern w:val="0"/>
            <w:sz w:val="22"/>
            <w:szCs w:val="22"/>
            <w:u w:val="single"/>
            <w:lang w:eastAsia="ja-JP"/>
            <w14:ligatures w14:val="none"/>
          </w:rPr>
          <w:t>UNDP’s Social and Environmental Standards (SES) policy and all associated SES Guidance Notes</w:t>
        </w:r>
      </w:hyperlink>
      <w:r w:rsidRPr="00EB65AE">
        <w:rPr>
          <w:rFonts w:ascii="Calibri" w:eastAsia="Malgun Gothic" w:hAnsi="Calibri" w:cs="Arial"/>
          <w:kern w:val="0"/>
          <w:sz w:val="22"/>
          <w:szCs w:val="22"/>
          <w:lang w:eastAsia="ja-JP"/>
          <w14:ligatures w14:val="none"/>
        </w:rPr>
        <w:t xml:space="preserve">, the </w:t>
      </w:r>
      <w:r w:rsidR="00961C19" w:rsidRPr="00EB65AE">
        <w:rPr>
          <w:rFonts w:ascii="Calibri" w:eastAsia="Malgun Gothic" w:hAnsi="Calibri" w:cs="Arial"/>
          <w:kern w:val="0"/>
          <w:sz w:val="22"/>
          <w:szCs w:val="22"/>
          <w:lang w:eastAsia="ja-JP"/>
          <w14:ligatures w14:val="none"/>
        </w:rPr>
        <w:t>pre-</w:t>
      </w:r>
      <w:r w:rsidRPr="00EB65AE">
        <w:rPr>
          <w:rFonts w:ascii="Calibri" w:eastAsia="Malgun Gothic" w:hAnsi="Calibri" w:cs="Arial"/>
          <w:kern w:val="0"/>
          <w:sz w:val="22"/>
          <w:szCs w:val="22"/>
          <w:lang w:eastAsia="ja-JP"/>
          <w14:ligatures w14:val="none"/>
        </w:rPr>
        <w:t>SESP will be updated</w:t>
      </w:r>
      <w:r w:rsidR="00961C19" w:rsidRPr="00EB65AE">
        <w:rPr>
          <w:rFonts w:ascii="Calibri" w:eastAsia="Malgun Gothic" w:hAnsi="Calibri" w:cs="Arial"/>
          <w:kern w:val="0"/>
          <w:sz w:val="22"/>
          <w:szCs w:val="22"/>
          <w:lang w:eastAsia="ja-JP"/>
          <w14:ligatures w14:val="none"/>
        </w:rPr>
        <w:t xml:space="preserve"> and an Environmental and Social Management Framework will be elaborated for the project</w:t>
      </w:r>
      <w:r w:rsidRPr="00EB65AE">
        <w:rPr>
          <w:rFonts w:ascii="Calibri" w:eastAsia="Malgun Gothic" w:hAnsi="Calibri" w:cs="Arial"/>
          <w:kern w:val="0"/>
          <w:sz w:val="22"/>
          <w:szCs w:val="22"/>
          <w:lang w:eastAsia="ja-JP"/>
          <w14:ligatures w14:val="none"/>
        </w:rPr>
        <w:t xml:space="preserve">. </w:t>
      </w:r>
      <w:r w:rsidR="00C16313" w:rsidRPr="00EB65AE">
        <w:rPr>
          <w:rFonts w:ascii="Calibri" w:eastAsia="Malgun Gothic" w:hAnsi="Calibri" w:cs="Arial"/>
          <w:i/>
          <w:kern w:val="0"/>
          <w:sz w:val="22"/>
          <w:szCs w:val="22"/>
          <w:shd w:val="clear" w:color="auto" w:fill="D9E2F3"/>
          <w14:ligatures w14:val="none"/>
        </w:rPr>
        <w:t xml:space="preserve"> </w:t>
      </w:r>
    </w:p>
    <w:p w14:paraId="01F5B190" w14:textId="77777777" w:rsidR="00D3372B" w:rsidRPr="00EB65AE" w:rsidRDefault="00D3372B" w:rsidP="008B2E31">
      <w:pPr>
        <w:spacing w:after="0" w:line="240" w:lineRule="auto"/>
        <w:contextualSpacing/>
        <w:jc w:val="both"/>
        <w:rPr>
          <w:rFonts w:ascii="Calibri" w:eastAsia="Malgun Gothic" w:hAnsi="Calibri" w:cs="Arial"/>
          <w:kern w:val="0"/>
          <w:sz w:val="22"/>
          <w:szCs w:val="22"/>
          <w:lang w:eastAsia="ja-JP"/>
          <w14:ligatures w14:val="none"/>
        </w:rPr>
      </w:pPr>
    </w:p>
    <w:p w14:paraId="36A0F859" w14:textId="77777777" w:rsidR="00B54376" w:rsidRPr="00EB65AE" w:rsidRDefault="00D3372B" w:rsidP="008B2E31">
      <w:pPr>
        <w:spacing w:after="0" w:line="240" w:lineRule="auto"/>
        <w:contextualSpacing/>
        <w:jc w:val="both"/>
        <w:rPr>
          <w:rFonts w:ascii="Calibri" w:eastAsia="Malgun Gothic" w:hAnsi="Calibri" w:cs="Calibri"/>
          <w:kern w:val="0"/>
          <w:sz w:val="22"/>
          <w:szCs w:val="22"/>
          <w:lang w:eastAsia="ja-JP"/>
          <w14:ligatures w14:val="none"/>
        </w:rPr>
      </w:pPr>
      <w:r w:rsidRPr="00EB65AE">
        <w:rPr>
          <w:rFonts w:ascii="Calibri" w:eastAsia="Malgun Gothic" w:hAnsi="Calibri" w:cs="Arial"/>
          <w:kern w:val="0"/>
          <w:sz w:val="22"/>
          <w:szCs w:val="22"/>
          <w:lang w:eastAsia="ja-JP"/>
          <w14:ligatures w14:val="none"/>
        </w:rPr>
        <w:t xml:space="preserve">The </w:t>
      </w:r>
      <w:r w:rsidR="00C16313" w:rsidRPr="00EB65AE">
        <w:rPr>
          <w:rFonts w:ascii="Calibri" w:eastAsia="Malgun Gothic" w:hAnsi="Calibri" w:cs="Arial"/>
          <w:kern w:val="0"/>
          <w:sz w:val="22"/>
          <w:szCs w:val="22"/>
          <w:lang w:eastAsia="ja-JP"/>
          <w14:ligatures w14:val="none"/>
        </w:rPr>
        <w:t>preparation of the relevant SES documents will involve close consultations with the Regional SES Techn</w:t>
      </w:r>
      <w:r w:rsidR="001272C4" w:rsidRPr="00EB65AE">
        <w:rPr>
          <w:rFonts w:ascii="Calibri" w:eastAsia="Malgun Gothic" w:hAnsi="Calibri" w:cs="Arial"/>
          <w:kern w:val="0"/>
          <w:sz w:val="22"/>
          <w:szCs w:val="22"/>
          <w:lang w:eastAsia="ja-JP"/>
          <w14:ligatures w14:val="none"/>
        </w:rPr>
        <w:t xml:space="preserve">ical Adviser and </w:t>
      </w:r>
      <w:r w:rsidRPr="00EB65AE">
        <w:rPr>
          <w:rFonts w:ascii="Calibri" w:eastAsia="Malgun Gothic" w:hAnsi="Calibri" w:cs="Calibri"/>
          <w:kern w:val="0"/>
          <w:sz w:val="22"/>
          <w:szCs w:val="22"/>
          <w:lang w:eastAsia="ja-JP"/>
          <w14:ligatures w14:val="none"/>
        </w:rPr>
        <w:t xml:space="preserve">further </w:t>
      </w:r>
      <w:r w:rsidR="001272C4" w:rsidRPr="00EB65AE">
        <w:rPr>
          <w:rFonts w:ascii="Calibri" w:eastAsia="Malgun Gothic" w:hAnsi="Calibri" w:cs="Calibri"/>
          <w:kern w:val="0"/>
          <w:sz w:val="22"/>
          <w:szCs w:val="22"/>
          <w:lang w:eastAsia="ja-JP"/>
          <w14:ligatures w14:val="none"/>
        </w:rPr>
        <w:t xml:space="preserve">develop/revise the </w:t>
      </w:r>
      <w:r w:rsidR="00C61341" w:rsidRPr="00EB65AE">
        <w:rPr>
          <w:rFonts w:ascii="Calibri" w:eastAsia="Malgun Gothic" w:hAnsi="Calibri" w:cs="Calibri"/>
          <w:kern w:val="0"/>
          <w:sz w:val="22"/>
          <w:szCs w:val="22"/>
          <w:lang w:eastAsia="ja-JP"/>
          <w14:ligatures w14:val="none"/>
        </w:rPr>
        <w:t xml:space="preserve">recommendations provided in </w:t>
      </w:r>
      <w:r w:rsidRPr="00EB65AE">
        <w:rPr>
          <w:rFonts w:ascii="Calibri" w:eastAsia="Malgun Gothic" w:hAnsi="Calibri" w:cs="Calibri"/>
          <w:kern w:val="0"/>
          <w:sz w:val="22"/>
          <w:szCs w:val="22"/>
          <w:lang w:eastAsia="ja-JP"/>
          <w14:ligatures w14:val="none"/>
        </w:rPr>
        <w:t>the pre-SESP</w:t>
      </w:r>
      <w:r w:rsidR="00B54376" w:rsidRPr="00EB65AE">
        <w:rPr>
          <w:rFonts w:ascii="Calibri" w:eastAsia="Malgun Gothic" w:hAnsi="Calibri" w:cs="Calibri"/>
          <w:kern w:val="0"/>
          <w:sz w:val="22"/>
          <w:szCs w:val="22"/>
          <w:lang w:eastAsia="ja-JP"/>
          <w14:ligatures w14:val="none"/>
        </w:rPr>
        <w:t>.</w:t>
      </w:r>
    </w:p>
    <w:p w14:paraId="148CC3FD" w14:textId="77777777" w:rsidR="00B54376" w:rsidRPr="00EB65AE" w:rsidRDefault="00B54376" w:rsidP="008B2E31">
      <w:pPr>
        <w:spacing w:after="0" w:line="240" w:lineRule="auto"/>
        <w:contextualSpacing/>
        <w:jc w:val="both"/>
        <w:rPr>
          <w:rFonts w:ascii="Calibri" w:eastAsia="Malgun Gothic" w:hAnsi="Calibri" w:cs="Calibri"/>
          <w:kern w:val="0"/>
          <w:sz w:val="22"/>
          <w:szCs w:val="22"/>
          <w:lang w:eastAsia="ja-JP"/>
          <w14:ligatures w14:val="none"/>
        </w:rPr>
      </w:pPr>
    </w:p>
    <w:p w14:paraId="76DF54C8" w14:textId="77777777" w:rsidR="00B54376" w:rsidRPr="00EB65AE" w:rsidRDefault="00B54376" w:rsidP="008B2E31">
      <w:pPr>
        <w:spacing w:after="0" w:line="240" w:lineRule="auto"/>
        <w:contextualSpacing/>
        <w:jc w:val="both"/>
        <w:rPr>
          <w:rFonts w:ascii="Calibri" w:eastAsia="Malgun Gothic" w:hAnsi="Calibri" w:cs="Calibri"/>
          <w:kern w:val="0"/>
          <w:sz w:val="22"/>
          <w:szCs w:val="22"/>
          <w:lang w:eastAsia="ja-JP"/>
          <w14:ligatures w14:val="none"/>
        </w:rPr>
      </w:pPr>
      <w:r w:rsidRPr="00EB65AE">
        <w:rPr>
          <w:rFonts w:ascii="Calibri" w:eastAsia="Malgun Gothic" w:hAnsi="Calibri" w:cs="Calibri"/>
          <w:kern w:val="0"/>
          <w:sz w:val="22"/>
          <w:szCs w:val="22"/>
          <w:lang w:eastAsia="ja-JP"/>
          <w14:ligatures w14:val="none"/>
        </w:rPr>
        <w:t>Under this Output, full compliance with UNDP’s Environmental and Social Standards (SES) will be ensured. Monitoring will focus on verifying that key safeguard sub-indicators are in place as measures of overall project SES compliance. Specific attention will be given to ensuring that:</w:t>
      </w:r>
    </w:p>
    <w:p w14:paraId="7E864A6E" w14:textId="77777777" w:rsidR="00B54376" w:rsidRPr="00EB65AE" w:rsidRDefault="00B54376" w:rsidP="008B2E31">
      <w:pPr>
        <w:spacing w:after="0" w:line="240" w:lineRule="auto"/>
        <w:contextualSpacing/>
        <w:jc w:val="both"/>
        <w:rPr>
          <w:rFonts w:ascii="Calibri" w:eastAsia="Malgun Gothic" w:hAnsi="Calibri" w:cs="Calibri"/>
          <w:kern w:val="0"/>
          <w:sz w:val="22"/>
          <w:szCs w:val="22"/>
          <w:lang w:eastAsia="ja-JP"/>
          <w14:ligatures w14:val="none"/>
        </w:rPr>
      </w:pPr>
    </w:p>
    <w:p w14:paraId="70C469AD" w14:textId="77777777" w:rsidR="00B54376" w:rsidRPr="00EB65AE" w:rsidRDefault="00B54376" w:rsidP="008B2E31">
      <w:pPr>
        <w:spacing w:after="0" w:line="276" w:lineRule="auto"/>
        <w:contextualSpacing/>
        <w:jc w:val="both"/>
        <w:rPr>
          <w:rFonts w:ascii="Calibri" w:eastAsia="Malgun Gothic" w:hAnsi="Calibri" w:cs="Calibri"/>
          <w:kern w:val="0"/>
          <w:sz w:val="22"/>
          <w:szCs w:val="22"/>
          <w:lang w:eastAsia="ja-JP"/>
          <w14:ligatures w14:val="none"/>
        </w:rPr>
      </w:pPr>
      <w:r w:rsidRPr="00EB65AE">
        <w:rPr>
          <w:rFonts w:ascii="Calibri" w:eastAsia="Malgun Gothic" w:hAnsi="Calibri" w:cs="Calibri"/>
          <w:kern w:val="0"/>
          <w:sz w:val="22"/>
          <w:szCs w:val="22"/>
          <w:lang w:eastAsia="ja-JP"/>
          <w14:ligatures w14:val="none"/>
        </w:rPr>
        <w:tab/>
        <w:t>•</w:t>
      </w:r>
      <w:r w:rsidRPr="00EB65AE">
        <w:rPr>
          <w:rFonts w:ascii="Calibri" w:eastAsia="Malgun Gothic" w:hAnsi="Calibri" w:cs="Calibri"/>
          <w:kern w:val="0"/>
          <w:sz w:val="22"/>
          <w:szCs w:val="22"/>
          <w:lang w:eastAsia="ja-JP"/>
          <w14:ligatures w14:val="none"/>
        </w:rPr>
        <w:tab/>
        <w:t xml:space="preserve">all planned SES plans and assessments are </w:t>
      </w:r>
      <w:proofErr w:type="gramStart"/>
      <w:r w:rsidRPr="00EB65AE">
        <w:rPr>
          <w:rFonts w:ascii="Calibri" w:eastAsia="Malgun Gothic" w:hAnsi="Calibri" w:cs="Calibri"/>
          <w:kern w:val="0"/>
          <w:sz w:val="22"/>
          <w:szCs w:val="22"/>
          <w:lang w:eastAsia="ja-JP"/>
          <w14:ligatures w14:val="none"/>
        </w:rPr>
        <w:t>finalized;</w:t>
      </w:r>
      <w:proofErr w:type="gramEnd"/>
    </w:p>
    <w:p w14:paraId="3A16F6C7" w14:textId="77777777" w:rsidR="00B54376" w:rsidRPr="00EB65AE" w:rsidRDefault="00B54376" w:rsidP="008B2E31">
      <w:pPr>
        <w:spacing w:after="0" w:line="276" w:lineRule="auto"/>
        <w:contextualSpacing/>
        <w:jc w:val="both"/>
        <w:rPr>
          <w:rFonts w:ascii="Calibri" w:eastAsia="Malgun Gothic" w:hAnsi="Calibri" w:cs="Calibri"/>
          <w:kern w:val="0"/>
          <w:sz w:val="22"/>
          <w:szCs w:val="22"/>
          <w:lang w:eastAsia="ja-JP"/>
          <w14:ligatures w14:val="none"/>
        </w:rPr>
      </w:pPr>
      <w:r w:rsidRPr="00EB65AE">
        <w:rPr>
          <w:rFonts w:ascii="Calibri" w:eastAsia="Malgun Gothic" w:hAnsi="Calibri" w:cs="Calibri"/>
          <w:kern w:val="0"/>
          <w:sz w:val="22"/>
          <w:szCs w:val="22"/>
          <w:lang w:eastAsia="ja-JP"/>
          <w14:ligatures w14:val="none"/>
        </w:rPr>
        <w:lastRenderedPageBreak/>
        <w:tab/>
        <w:t>•</w:t>
      </w:r>
      <w:r w:rsidRPr="00EB65AE">
        <w:rPr>
          <w:rFonts w:ascii="Calibri" w:eastAsia="Malgun Gothic" w:hAnsi="Calibri" w:cs="Calibri"/>
          <w:kern w:val="0"/>
          <w:sz w:val="22"/>
          <w:szCs w:val="22"/>
          <w:lang w:eastAsia="ja-JP"/>
          <w14:ligatures w14:val="none"/>
        </w:rPr>
        <w:tab/>
        <w:t xml:space="preserve">SES supervision missions are </w:t>
      </w:r>
      <w:proofErr w:type="gramStart"/>
      <w:r w:rsidRPr="00EB65AE">
        <w:rPr>
          <w:rFonts w:ascii="Calibri" w:eastAsia="Malgun Gothic" w:hAnsi="Calibri" w:cs="Calibri"/>
          <w:kern w:val="0"/>
          <w:sz w:val="22"/>
          <w:szCs w:val="22"/>
          <w:lang w:eastAsia="ja-JP"/>
          <w14:ligatures w14:val="none"/>
        </w:rPr>
        <w:t>conducted;</w:t>
      </w:r>
      <w:proofErr w:type="gramEnd"/>
    </w:p>
    <w:p w14:paraId="1E05FD8C" w14:textId="77777777" w:rsidR="00B54376" w:rsidRPr="00EB65AE" w:rsidRDefault="00B54376" w:rsidP="008B2E31">
      <w:pPr>
        <w:spacing w:after="0" w:line="276" w:lineRule="auto"/>
        <w:contextualSpacing/>
        <w:jc w:val="both"/>
        <w:rPr>
          <w:rFonts w:ascii="Calibri" w:eastAsia="Malgun Gothic" w:hAnsi="Calibri" w:cs="Calibri"/>
          <w:kern w:val="0"/>
          <w:sz w:val="22"/>
          <w:szCs w:val="22"/>
          <w:lang w:eastAsia="ja-JP"/>
          <w14:ligatures w14:val="none"/>
        </w:rPr>
      </w:pPr>
      <w:r w:rsidRPr="00EB65AE">
        <w:rPr>
          <w:rFonts w:ascii="Calibri" w:eastAsia="Malgun Gothic" w:hAnsi="Calibri" w:cs="Calibri"/>
          <w:kern w:val="0"/>
          <w:sz w:val="22"/>
          <w:szCs w:val="22"/>
          <w:lang w:eastAsia="ja-JP"/>
          <w14:ligatures w14:val="none"/>
        </w:rPr>
        <w:tab/>
        <w:t>•</w:t>
      </w:r>
      <w:r w:rsidRPr="00EB65AE">
        <w:rPr>
          <w:rFonts w:ascii="Calibri" w:eastAsia="Malgun Gothic" w:hAnsi="Calibri" w:cs="Calibri"/>
          <w:kern w:val="0"/>
          <w:sz w:val="22"/>
          <w:szCs w:val="22"/>
          <w:lang w:eastAsia="ja-JP"/>
          <w14:ligatures w14:val="none"/>
        </w:rPr>
        <w:tab/>
        <w:t xml:space="preserve">key investments are screened to address potential environmental and social </w:t>
      </w:r>
      <w:proofErr w:type="gramStart"/>
      <w:r w:rsidRPr="00EB65AE">
        <w:rPr>
          <w:rFonts w:ascii="Calibri" w:eastAsia="Malgun Gothic" w:hAnsi="Calibri" w:cs="Calibri"/>
          <w:kern w:val="0"/>
          <w:sz w:val="22"/>
          <w:szCs w:val="22"/>
          <w:lang w:eastAsia="ja-JP"/>
          <w14:ligatures w14:val="none"/>
        </w:rPr>
        <w:t>risks;</w:t>
      </w:r>
      <w:proofErr w:type="gramEnd"/>
    </w:p>
    <w:p w14:paraId="66DCA1C0" w14:textId="77777777" w:rsidR="00B54376" w:rsidRPr="00EB65AE" w:rsidRDefault="00B54376" w:rsidP="008B2E31">
      <w:pPr>
        <w:spacing w:after="0" w:line="276" w:lineRule="auto"/>
        <w:contextualSpacing/>
        <w:jc w:val="both"/>
        <w:rPr>
          <w:rFonts w:ascii="Calibri" w:eastAsia="Malgun Gothic" w:hAnsi="Calibri" w:cs="Calibri"/>
          <w:kern w:val="0"/>
          <w:sz w:val="22"/>
          <w:szCs w:val="22"/>
          <w:lang w:eastAsia="ja-JP"/>
          <w14:ligatures w14:val="none"/>
        </w:rPr>
      </w:pPr>
      <w:r w:rsidRPr="00EB65AE">
        <w:rPr>
          <w:rFonts w:ascii="Calibri" w:eastAsia="Malgun Gothic" w:hAnsi="Calibri" w:cs="Calibri"/>
          <w:kern w:val="0"/>
          <w:sz w:val="22"/>
          <w:szCs w:val="22"/>
          <w:lang w:eastAsia="ja-JP"/>
          <w14:ligatures w14:val="none"/>
        </w:rPr>
        <w:tab/>
        <w:t>•</w:t>
      </w:r>
      <w:r w:rsidRPr="00EB65AE">
        <w:rPr>
          <w:rFonts w:ascii="Calibri" w:eastAsia="Malgun Gothic" w:hAnsi="Calibri" w:cs="Calibri"/>
          <w:kern w:val="0"/>
          <w:sz w:val="22"/>
          <w:szCs w:val="22"/>
          <w:lang w:eastAsia="ja-JP"/>
          <w14:ligatures w14:val="none"/>
        </w:rPr>
        <w:tab/>
        <w:t>management measures are implemented in line with the Environmental and Social Management Plan (ESMP</w:t>
      </w:r>
      <w:proofErr w:type="gramStart"/>
      <w:r w:rsidRPr="00EB65AE">
        <w:rPr>
          <w:rFonts w:ascii="Calibri" w:eastAsia="Malgun Gothic" w:hAnsi="Calibri" w:cs="Calibri"/>
          <w:kern w:val="0"/>
          <w:sz w:val="22"/>
          <w:szCs w:val="22"/>
          <w:lang w:eastAsia="ja-JP"/>
          <w14:ligatures w14:val="none"/>
        </w:rPr>
        <w:t>);</w:t>
      </w:r>
      <w:proofErr w:type="gramEnd"/>
    </w:p>
    <w:p w14:paraId="39361DF0" w14:textId="3765F145" w:rsidR="00B54376" w:rsidRPr="00EB65AE" w:rsidRDefault="00B54376" w:rsidP="008B2E31">
      <w:pPr>
        <w:spacing w:after="0" w:line="276" w:lineRule="auto"/>
        <w:contextualSpacing/>
        <w:jc w:val="both"/>
        <w:rPr>
          <w:rFonts w:ascii="Calibri" w:eastAsia="Malgun Gothic" w:hAnsi="Calibri" w:cs="Calibri"/>
          <w:kern w:val="0"/>
          <w:sz w:val="22"/>
          <w:szCs w:val="22"/>
          <w:lang w:eastAsia="ja-JP"/>
          <w14:ligatures w14:val="none"/>
        </w:rPr>
      </w:pPr>
      <w:r w:rsidRPr="00EB65AE">
        <w:rPr>
          <w:rFonts w:ascii="Calibri" w:eastAsia="Malgun Gothic" w:hAnsi="Calibri" w:cs="Calibri"/>
          <w:kern w:val="0"/>
          <w:sz w:val="22"/>
          <w:szCs w:val="22"/>
          <w:lang w:eastAsia="ja-JP"/>
          <w14:ligatures w14:val="none"/>
        </w:rPr>
        <w:tab/>
        <w:t>•</w:t>
      </w:r>
      <w:r w:rsidRPr="00EB65AE">
        <w:rPr>
          <w:rFonts w:ascii="Calibri" w:eastAsia="Malgun Gothic" w:hAnsi="Calibri" w:cs="Calibri"/>
          <w:kern w:val="0"/>
          <w:sz w:val="22"/>
          <w:szCs w:val="22"/>
          <w:lang w:eastAsia="ja-JP"/>
          <w14:ligatures w14:val="none"/>
        </w:rPr>
        <w:tab/>
        <w:t>capacity-building activities are carried out on relevant SES areas.</w:t>
      </w:r>
    </w:p>
    <w:p w14:paraId="6C275C32" w14:textId="77777777" w:rsidR="00B54376" w:rsidRPr="00EB65AE" w:rsidRDefault="00B54376" w:rsidP="008B2E31">
      <w:pPr>
        <w:spacing w:after="0" w:line="276" w:lineRule="auto"/>
        <w:contextualSpacing/>
        <w:jc w:val="both"/>
        <w:rPr>
          <w:rFonts w:ascii="Calibri" w:eastAsia="Malgun Gothic" w:hAnsi="Calibri" w:cs="Calibri"/>
          <w:kern w:val="0"/>
          <w:sz w:val="22"/>
          <w:szCs w:val="22"/>
          <w:lang w:eastAsia="ja-JP"/>
          <w14:ligatures w14:val="none"/>
        </w:rPr>
      </w:pPr>
      <w:r w:rsidRPr="00EB65AE">
        <w:rPr>
          <w:rFonts w:ascii="Calibri" w:eastAsia="Malgun Gothic" w:hAnsi="Calibri" w:cs="Calibri"/>
          <w:kern w:val="0"/>
          <w:sz w:val="22"/>
          <w:szCs w:val="22"/>
          <w:lang w:eastAsia="ja-JP"/>
          <w14:ligatures w14:val="none"/>
        </w:rPr>
        <w:tab/>
        <w:t>•</w:t>
      </w:r>
      <w:r w:rsidRPr="00EB65AE">
        <w:rPr>
          <w:rFonts w:ascii="Calibri" w:eastAsia="Malgun Gothic" w:hAnsi="Calibri" w:cs="Calibri"/>
          <w:kern w:val="0"/>
          <w:sz w:val="22"/>
          <w:szCs w:val="22"/>
          <w:lang w:eastAsia="ja-JP"/>
          <w14:ligatures w14:val="none"/>
        </w:rPr>
        <w:tab/>
        <w:t>an effective grievance redress mechanism (GRM) is established and functional; and</w:t>
      </w:r>
    </w:p>
    <w:p w14:paraId="3792B9B0" w14:textId="3D08EC77" w:rsidR="00D3372B" w:rsidRPr="00EB65AE" w:rsidRDefault="00B54376" w:rsidP="008B2E31">
      <w:pPr>
        <w:spacing w:after="0" w:line="276" w:lineRule="auto"/>
        <w:contextualSpacing/>
        <w:jc w:val="both"/>
        <w:rPr>
          <w:rFonts w:ascii="Calibri" w:eastAsia="Malgun Gothic" w:hAnsi="Calibri" w:cs="Calibri"/>
          <w:kern w:val="0"/>
          <w:sz w:val="22"/>
          <w:szCs w:val="22"/>
          <w:lang w:eastAsia="ja-JP"/>
          <w14:ligatures w14:val="none"/>
        </w:rPr>
      </w:pPr>
      <w:r w:rsidRPr="00EB65AE">
        <w:rPr>
          <w:rFonts w:ascii="Calibri" w:eastAsia="Malgun Gothic" w:hAnsi="Calibri" w:cs="Calibri"/>
          <w:kern w:val="0"/>
          <w:sz w:val="22"/>
          <w:szCs w:val="22"/>
          <w:lang w:eastAsia="ja-JP"/>
          <w14:ligatures w14:val="none"/>
        </w:rPr>
        <w:tab/>
        <w:t>•</w:t>
      </w:r>
      <w:r w:rsidRPr="00EB65AE">
        <w:rPr>
          <w:rFonts w:ascii="Calibri" w:eastAsia="Malgun Gothic" w:hAnsi="Calibri" w:cs="Calibri"/>
          <w:kern w:val="0"/>
          <w:sz w:val="22"/>
          <w:szCs w:val="22"/>
          <w:lang w:eastAsia="ja-JP"/>
          <w14:ligatures w14:val="none"/>
        </w:rPr>
        <w:tab/>
        <w:t>safeguard compliance is systematically monitored and reported on an annual basis.</w:t>
      </w:r>
    </w:p>
    <w:p w14:paraId="6FBE0A5F" w14:textId="77777777" w:rsidR="00D3372B" w:rsidRPr="00EB65AE" w:rsidRDefault="00D3372B" w:rsidP="008B2E31">
      <w:pPr>
        <w:spacing w:after="0" w:line="240" w:lineRule="auto"/>
        <w:contextualSpacing/>
        <w:jc w:val="both"/>
        <w:rPr>
          <w:rFonts w:ascii="Calibri" w:eastAsia="Malgun Gothic" w:hAnsi="Calibri" w:cs="Arial"/>
          <w:kern w:val="0"/>
          <w:sz w:val="22"/>
          <w:szCs w:val="22"/>
          <w:lang w:eastAsia="ja-JP"/>
          <w14:ligatures w14:val="none"/>
        </w:rPr>
      </w:pPr>
    </w:p>
    <w:p w14:paraId="78AA8036" w14:textId="45408E2D" w:rsidR="00961C19" w:rsidRPr="00EB65AE" w:rsidRDefault="00961C19" w:rsidP="008B2E31">
      <w:pPr>
        <w:spacing w:after="0" w:line="240" w:lineRule="auto"/>
        <w:contextualSpacing/>
        <w:jc w:val="both"/>
        <w:rPr>
          <w:rFonts w:ascii="Calibri" w:eastAsia="Malgun Gothic" w:hAnsi="Calibri" w:cs="Arial"/>
          <w:kern w:val="0"/>
          <w:sz w:val="22"/>
          <w:szCs w:val="22"/>
          <w:lang w:eastAsia="ja-JP"/>
          <w14:ligatures w14:val="none"/>
        </w:rPr>
      </w:pPr>
      <w:r w:rsidRPr="00EB65AE">
        <w:rPr>
          <w:rFonts w:ascii="Calibri" w:eastAsia="Malgun Gothic" w:hAnsi="Calibri" w:cs="Arial"/>
          <w:kern w:val="0"/>
          <w:sz w:val="22"/>
          <w:szCs w:val="22"/>
          <w:lang w:eastAsia="ja-JP"/>
          <w14:ligatures w14:val="none"/>
        </w:rPr>
        <w:t xml:space="preserve">All risks identified in the SESP will be reflected in the risk table and risk section of the </w:t>
      </w:r>
      <w:proofErr w:type="spellStart"/>
      <w:r w:rsidRPr="00EB65AE">
        <w:rPr>
          <w:rFonts w:ascii="Calibri" w:eastAsia="Malgun Gothic" w:hAnsi="Calibri" w:cs="Arial"/>
          <w:kern w:val="0"/>
          <w:sz w:val="22"/>
          <w:szCs w:val="22"/>
          <w:lang w:eastAsia="ja-JP"/>
          <w14:ligatures w14:val="none"/>
        </w:rPr>
        <w:t>ProDoc</w:t>
      </w:r>
      <w:proofErr w:type="spellEnd"/>
      <w:r w:rsidRPr="00EB65AE">
        <w:rPr>
          <w:rFonts w:ascii="Calibri" w:eastAsia="Malgun Gothic" w:hAnsi="Calibri" w:cs="Arial"/>
          <w:kern w:val="0"/>
          <w:sz w:val="22"/>
          <w:szCs w:val="22"/>
          <w:lang w:eastAsia="ja-JP"/>
          <w14:ligatures w14:val="none"/>
        </w:rPr>
        <w:t xml:space="preserve">, and in the </w:t>
      </w:r>
      <w:hyperlink r:id="rId38" w:history="1">
        <w:r w:rsidRPr="00EB65AE">
          <w:rPr>
            <w:rFonts w:ascii="Calibri" w:eastAsia="Malgun Gothic" w:hAnsi="Calibri" w:cs="Arial"/>
            <w:color w:val="0000FF"/>
            <w:kern w:val="0"/>
            <w:sz w:val="22"/>
            <w:szCs w:val="22"/>
            <w:u w:val="single"/>
            <w:lang w:eastAsia="ja-JP"/>
            <w14:ligatures w14:val="none"/>
          </w:rPr>
          <w:t>Project’s Risk Register</w:t>
        </w:r>
      </w:hyperlink>
      <w:r w:rsidRPr="00EB65AE">
        <w:rPr>
          <w:rFonts w:ascii="Calibri" w:eastAsia="Malgun Gothic" w:hAnsi="Calibri" w:cs="Arial"/>
          <w:kern w:val="0"/>
          <w:sz w:val="22"/>
          <w:szCs w:val="22"/>
          <w:lang w:eastAsia="ja-JP"/>
          <w14:ligatures w14:val="none"/>
        </w:rPr>
        <w:t xml:space="preserve">. </w:t>
      </w:r>
      <w:r w:rsidRPr="00EB65AE">
        <w:rPr>
          <w:rFonts w:ascii="Calibri" w:eastAsia="Malgun Gothic" w:hAnsi="Calibri" w:cs="Arial"/>
          <w:kern w:val="0"/>
          <w:sz w:val="22"/>
          <w:szCs w:val="22"/>
          <w14:ligatures w14:val="none"/>
        </w:rPr>
        <w:t xml:space="preserve"> </w:t>
      </w:r>
    </w:p>
    <w:p w14:paraId="67F5F1C5" w14:textId="31A4CB0B" w:rsidR="00417EFE" w:rsidRPr="00EB65AE" w:rsidRDefault="00417EFE" w:rsidP="00C32FE5">
      <w:pPr>
        <w:pStyle w:val="Heading3"/>
      </w:pPr>
      <w:r w:rsidRPr="00EB65AE">
        <w:t>GEF and LDCF/SCCF Core Indicators</w:t>
      </w:r>
    </w:p>
    <w:p w14:paraId="6148F3E6" w14:textId="77777777" w:rsidR="00417EFE" w:rsidRPr="00EB65AE" w:rsidRDefault="00417EFE" w:rsidP="008B2E31">
      <w:pPr>
        <w:spacing w:after="0" w:line="240" w:lineRule="auto"/>
        <w:contextualSpacing/>
        <w:jc w:val="both"/>
        <w:rPr>
          <w:rFonts w:ascii="Calibri" w:eastAsia="Malgun Gothic" w:hAnsi="Calibri" w:cs="Arial"/>
          <w:kern w:val="0"/>
          <w:sz w:val="22"/>
          <w:szCs w:val="22"/>
          <w:lang w:eastAsia="ja-JP"/>
          <w14:ligatures w14:val="none"/>
        </w:rPr>
      </w:pPr>
      <w:r w:rsidRPr="00EB65AE">
        <w:rPr>
          <w:rFonts w:ascii="Calibri" w:eastAsia="Malgun Gothic" w:hAnsi="Calibri" w:cs="Arial"/>
          <w:kern w:val="0"/>
          <w:sz w:val="22"/>
          <w:szCs w:val="22"/>
          <w:lang w:eastAsia="ja-JP"/>
          <w14:ligatures w14:val="none"/>
        </w:rPr>
        <w:t>The CEO endorsement-stage data for the relevant Core Indicators and sub-indicators will be prepared.</w:t>
      </w:r>
    </w:p>
    <w:p w14:paraId="46C19685" w14:textId="6804C415" w:rsidR="00417EFE" w:rsidRPr="00EB65AE" w:rsidRDefault="00417EFE" w:rsidP="008B2E31">
      <w:pPr>
        <w:spacing w:after="0" w:line="240" w:lineRule="auto"/>
        <w:contextualSpacing/>
        <w:jc w:val="both"/>
        <w:rPr>
          <w:rFonts w:ascii="Calibri" w:eastAsia="Malgun Gothic" w:hAnsi="Calibri" w:cs="Arial"/>
          <w:kern w:val="0"/>
          <w:sz w:val="22"/>
          <w:szCs w:val="22"/>
          <w:lang w:eastAsia="ja-JP"/>
          <w14:ligatures w14:val="none"/>
        </w:rPr>
      </w:pPr>
      <w:r w:rsidRPr="00EB65AE">
        <w:rPr>
          <w:rFonts w:ascii="Calibri" w:eastAsia="Malgun Gothic" w:hAnsi="Calibri" w:cs="Arial"/>
          <w:kern w:val="0"/>
          <w:sz w:val="22"/>
          <w:szCs w:val="22"/>
          <w:lang w:eastAsia="ja-JP"/>
          <w14:ligatures w14:val="none"/>
        </w:rPr>
        <w:t>For GEF Trust Fund projects, the completed</w:t>
      </w:r>
      <w:r w:rsidR="00F56CF9" w:rsidRPr="00EB65AE">
        <w:rPr>
          <w:rFonts w:ascii="Calibri" w:eastAsia="Malgun Gothic" w:hAnsi="Calibri" w:cs="Arial"/>
          <w:kern w:val="0"/>
          <w:sz w:val="22"/>
          <w:szCs w:val="22"/>
          <w:lang w:eastAsia="ja-JP"/>
          <w14:ligatures w14:val="none"/>
        </w:rPr>
        <w:t xml:space="preserve"> GEF-8 Core Indicators Worksheet</w:t>
      </w:r>
      <w:r w:rsidRPr="00EB65AE">
        <w:rPr>
          <w:rFonts w:ascii="Calibri" w:eastAsia="Malgun Gothic" w:hAnsi="Calibri" w:cs="Arial"/>
          <w:kern w:val="0"/>
          <w:sz w:val="22"/>
          <w:szCs w:val="22"/>
          <w:lang w:eastAsia="ja-JP"/>
          <w14:ligatures w14:val="none"/>
        </w:rPr>
        <w:t xml:space="preserve"> - with both the original PIF-stage data and the CEO endorsement-stage data—will be annexed to the </w:t>
      </w:r>
      <w:proofErr w:type="spellStart"/>
      <w:r w:rsidRPr="00EB65AE">
        <w:rPr>
          <w:rFonts w:ascii="Calibri" w:eastAsia="Malgun Gothic" w:hAnsi="Calibri" w:cs="Arial"/>
          <w:kern w:val="0"/>
          <w:sz w:val="22"/>
          <w:szCs w:val="22"/>
          <w:lang w:eastAsia="ja-JP"/>
          <w14:ligatures w14:val="none"/>
        </w:rPr>
        <w:t>ProDoc</w:t>
      </w:r>
      <w:proofErr w:type="spellEnd"/>
      <w:r w:rsidRPr="00EB65AE">
        <w:rPr>
          <w:rFonts w:ascii="Calibri" w:eastAsia="Malgun Gothic" w:hAnsi="Calibri" w:cs="Arial"/>
          <w:kern w:val="0"/>
          <w:sz w:val="22"/>
          <w:szCs w:val="22"/>
          <w:lang w:eastAsia="ja-JP"/>
          <w14:ligatures w14:val="none"/>
        </w:rPr>
        <w:t xml:space="preserve">. LDCF/SCCF projects will use the </w:t>
      </w:r>
      <w:hyperlink r:id="rId39" w:history="1">
        <w:r w:rsidRPr="00EB65AE">
          <w:rPr>
            <w:rFonts w:ascii="Calibri" w:eastAsia="Malgun Gothic" w:hAnsi="Calibri" w:cs="Arial"/>
            <w:color w:val="0000FF"/>
            <w:kern w:val="0"/>
            <w:sz w:val="22"/>
            <w:szCs w:val="22"/>
            <w:u w:val="single"/>
            <w:lang w:eastAsia="ja-JP"/>
            <w14:ligatures w14:val="none"/>
          </w:rPr>
          <w:t>CCA Results Framework worksheet</w:t>
        </w:r>
      </w:hyperlink>
      <w:r w:rsidRPr="00EB65AE">
        <w:rPr>
          <w:rFonts w:ascii="Calibri" w:eastAsia="Malgun Gothic" w:hAnsi="Calibri" w:cs="Arial"/>
          <w:kern w:val="0"/>
          <w:sz w:val="22"/>
          <w:szCs w:val="22"/>
          <w:lang w:eastAsia="ja-JP"/>
          <w14:ligatures w14:val="none"/>
        </w:rPr>
        <w:t>.</w:t>
      </w:r>
    </w:p>
    <w:p w14:paraId="0BB84F9A" w14:textId="77777777" w:rsidR="00417EFE" w:rsidRPr="00EB65AE" w:rsidRDefault="00417EFE" w:rsidP="008B2E31">
      <w:pPr>
        <w:spacing w:after="0" w:line="240" w:lineRule="auto"/>
        <w:contextualSpacing/>
        <w:jc w:val="both"/>
        <w:rPr>
          <w:rFonts w:ascii="Calibri" w:eastAsia="Malgun Gothic" w:hAnsi="Calibri" w:cs="Arial"/>
          <w:i/>
          <w:kern w:val="0"/>
          <w:sz w:val="22"/>
          <w:szCs w:val="22"/>
          <w:shd w:val="clear" w:color="auto" w:fill="D9E2F3"/>
          <w:lang w:eastAsia="ja-JP"/>
          <w14:ligatures w14:val="none"/>
        </w:rPr>
      </w:pPr>
    </w:p>
    <w:p w14:paraId="38D26DE9" w14:textId="4067A428" w:rsidR="00417EFE" w:rsidRPr="00EB65AE" w:rsidRDefault="00417EFE" w:rsidP="008B2E31">
      <w:pPr>
        <w:spacing w:after="0" w:line="240" w:lineRule="auto"/>
        <w:contextualSpacing/>
        <w:jc w:val="both"/>
        <w:rPr>
          <w:rFonts w:ascii="Calibri" w:eastAsia="Malgun Gothic" w:hAnsi="Calibri" w:cs="Arial"/>
          <w:kern w:val="0"/>
          <w:sz w:val="22"/>
          <w:szCs w:val="22"/>
          <w:lang w:eastAsia="ja-JP"/>
          <w14:ligatures w14:val="none"/>
        </w:rPr>
      </w:pPr>
      <w:r w:rsidRPr="00EB65AE">
        <w:rPr>
          <w:rFonts w:ascii="Calibri" w:eastAsia="Malgun Gothic" w:hAnsi="Calibri" w:cs="Arial"/>
          <w:kern w:val="0"/>
          <w:sz w:val="22"/>
          <w:szCs w:val="22"/>
          <w:lang w:eastAsia="ja-JP"/>
          <w14:ligatures w14:val="none"/>
        </w:rPr>
        <w:t xml:space="preserve">As part of the GEF Core Indicators requirement, the required METTs will be prepared in the GEF-7 Excel </w:t>
      </w:r>
      <w:hyperlink r:id="rId40" w:history="1">
        <w:r w:rsidRPr="00EB65AE">
          <w:rPr>
            <w:rFonts w:ascii="Calibri" w:eastAsia="Malgun Gothic" w:hAnsi="Calibri" w:cs="Arial"/>
            <w:color w:val="0000FF"/>
            <w:kern w:val="0"/>
            <w:sz w:val="22"/>
            <w:szCs w:val="22"/>
            <w:u w:val="single"/>
            <w:lang w:eastAsia="ja-JP"/>
            <w14:ligatures w14:val="none"/>
          </w:rPr>
          <w:t>template</w:t>
        </w:r>
      </w:hyperlink>
      <w:r w:rsidRPr="00EB65AE">
        <w:rPr>
          <w:rFonts w:ascii="Calibri" w:eastAsia="Malgun Gothic" w:hAnsi="Calibri" w:cs="Arial"/>
          <w:kern w:val="0"/>
          <w:sz w:val="22"/>
          <w:szCs w:val="22"/>
          <w:lang w:eastAsia="ja-JP"/>
          <w14:ligatures w14:val="none"/>
        </w:rPr>
        <w:t xml:space="preserve">; the relevant details will be included in the GEF-8 Core Indicators template, and the final Excel METT file will be submitted to UNDP (not be annexed to the </w:t>
      </w:r>
      <w:proofErr w:type="spellStart"/>
      <w:r w:rsidRPr="00EB65AE">
        <w:rPr>
          <w:rFonts w:ascii="Calibri" w:eastAsia="Malgun Gothic" w:hAnsi="Calibri" w:cs="Arial"/>
          <w:kern w:val="0"/>
          <w:sz w:val="22"/>
          <w:szCs w:val="22"/>
          <w:lang w:eastAsia="ja-JP"/>
          <w14:ligatures w14:val="none"/>
        </w:rPr>
        <w:t>ProDoc</w:t>
      </w:r>
      <w:proofErr w:type="spellEnd"/>
      <w:r w:rsidRPr="00EB65AE">
        <w:rPr>
          <w:rFonts w:ascii="Calibri" w:eastAsia="Malgun Gothic" w:hAnsi="Calibri" w:cs="Arial"/>
          <w:kern w:val="0"/>
          <w:sz w:val="22"/>
          <w:szCs w:val="22"/>
          <w:lang w:eastAsia="ja-JP"/>
          <w14:ligatures w14:val="none"/>
        </w:rPr>
        <w:t>).</w:t>
      </w:r>
    </w:p>
    <w:p w14:paraId="7BCF4880" w14:textId="77777777" w:rsidR="00417EFE" w:rsidRPr="00EB65AE" w:rsidRDefault="00417EFE" w:rsidP="008B2E31">
      <w:pPr>
        <w:spacing w:after="0" w:line="240" w:lineRule="auto"/>
        <w:contextualSpacing/>
        <w:jc w:val="both"/>
        <w:rPr>
          <w:rFonts w:ascii="Calibri" w:eastAsia="Malgun Gothic" w:hAnsi="Calibri" w:cs="Arial"/>
          <w:kern w:val="0"/>
          <w:sz w:val="22"/>
          <w:szCs w:val="22"/>
          <w:lang w:eastAsia="ja-JP"/>
          <w14:ligatures w14:val="none"/>
        </w:rPr>
      </w:pPr>
      <w:r w:rsidRPr="00EB65AE">
        <w:rPr>
          <w:rFonts w:ascii="Calibri" w:eastAsia="Malgun Gothic" w:hAnsi="Calibri" w:cs="Arial"/>
          <w:kern w:val="0"/>
          <w:sz w:val="22"/>
          <w:szCs w:val="22"/>
          <w:lang w:eastAsia="ja-JP"/>
          <w14:ligatures w14:val="none"/>
        </w:rPr>
        <w:t xml:space="preserve"> </w:t>
      </w:r>
    </w:p>
    <w:p w14:paraId="5A1D53EE" w14:textId="77777777" w:rsidR="00417EFE" w:rsidRPr="00EB65AE" w:rsidRDefault="00417EFE" w:rsidP="008B2E31">
      <w:pPr>
        <w:spacing w:after="0" w:line="240" w:lineRule="auto"/>
        <w:contextualSpacing/>
        <w:jc w:val="both"/>
        <w:rPr>
          <w:rFonts w:ascii="Calibri" w:eastAsia="Malgun Gothic" w:hAnsi="Calibri" w:cs="Arial"/>
          <w:kern w:val="0"/>
          <w:sz w:val="22"/>
          <w:szCs w:val="22"/>
          <w:lang w:eastAsia="ja-JP"/>
          <w14:ligatures w14:val="none"/>
        </w:rPr>
      </w:pPr>
      <w:r w:rsidRPr="00EB65AE">
        <w:rPr>
          <w:rFonts w:ascii="Calibri" w:eastAsia="Malgun Gothic" w:hAnsi="Calibri" w:cs="Arial"/>
          <w:kern w:val="0"/>
          <w:sz w:val="22"/>
          <w:szCs w:val="22"/>
          <w:lang w:eastAsia="ja-JP"/>
          <w14:ligatures w14:val="none"/>
        </w:rPr>
        <w:t xml:space="preserve">The relevant Core Indicators will be included in the project’s Results Framework at the Objective level, where appropriate. See the </w:t>
      </w:r>
      <w:hyperlink r:id="rId41" w:history="1">
        <w:r w:rsidRPr="00EB65AE">
          <w:rPr>
            <w:rFonts w:ascii="Calibri" w:eastAsia="Malgun Gothic" w:hAnsi="Calibri" w:cs="Arial"/>
            <w:color w:val="0000FF"/>
            <w:kern w:val="0"/>
            <w:sz w:val="22"/>
            <w:szCs w:val="22"/>
            <w:u w:val="single"/>
            <w:lang w:eastAsia="ja-JP"/>
            <w14:ligatures w14:val="none"/>
          </w:rPr>
          <w:t>GEF Guidelines on Core Indicators and Sub-indicators.</w:t>
        </w:r>
      </w:hyperlink>
    </w:p>
    <w:p w14:paraId="3229AE00" w14:textId="77777777" w:rsidR="00417EFE" w:rsidRPr="00EB65AE" w:rsidRDefault="00417EFE" w:rsidP="00F848CE">
      <w:pPr>
        <w:spacing w:after="0" w:line="240" w:lineRule="auto"/>
        <w:ind w:firstLine="720"/>
        <w:contextualSpacing/>
        <w:jc w:val="both"/>
        <w:rPr>
          <w:rFonts w:ascii="Calibri" w:eastAsia="Malgun Gothic" w:hAnsi="Calibri" w:cs="Arial"/>
          <w:kern w:val="0"/>
          <w:sz w:val="22"/>
          <w:szCs w:val="22"/>
          <w:lang w:eastAsia="ja-JP"/>
          <w14:ligatures w14:val="none"/>
        </w:rPr>
      </w:pPr>
    </w:p>
    <w:p w14:paraId="0404F5FE" w14:textId="77777777" w:rsidR="00417EFE" w:rsidRPr="00EB65AE" w:rsidRDefault="00417EFE" w:rsidP="00C32FE5">
      <w:pPr>
        <w:pStyle w:val="Heading3"/>
        <w:rPr>
          <w:rFonts w:eastAsia="Malgun Gothic"/>
          <w:lang w:eastAsia="ja-JP"/>
        </w:rPr>
      </w:pPr>
      <w:r w:rsidRPr="00EB65AE">
        <w:rPr>
          <w:rFonts w:eastAsia="Malgun Gothic"/>
          <w:lang w:eastAsia="ja-JP"/>
        </w:rPr>
        <w:t>Completion of the required official endorsement letters</w:t>
      </w:r>
    </w:p>
    <w:p w14:paraId="4D5DC965" w14:textId="77777777" w:rsidR="00417EFE" w:rsidRPr="00EB65AE" w:rsidRDefault="00417EFE" w:rsidP="008B2E31">
      <w:pPr>
        <w:spacing w:after="0" w:line="240" w:lineRule="auto"/>
        <w:contextualSpacing/>
        <w:jc w:val="both"/>
        <w:rPr>
          <w:rFonts w:ascii="Calibri" w:eastAsia="Malgun Gothic" w:hAnsi="Calibri" w:cs="Arial"/>
          <w:kern w:val="0"/>
          <w:sz w:val="22"/>
          <w:szCs w:val="22"/>
          <w:lang w:eastAsia="ja-JP"/>
          <w14:ligatures w14:val="none"/>
        </w:rPr>
      </w:pPr>
      <w:r w:rsidRPr="00EB65AE">
        <w:rPr>
          <w:rFonts w:ascii="Calibri" w:eastAsia="Malgun Gothic" w:hAnsi="Calibri" w:cs="Arial"/>
          <w:kern w:val="0"/>
          <w:sz w:val="22"/>
          <w:szCs w:val="22"/>
          <w:lang w:eastAsia="ja-JP"/>
          <w14:ligatures w14:val="none"/>
        </w:rPr>
        <w:t xml:space="preserve">These letters include the official letters on the co-financing guarantee(s) from participating government institutions, bilateral development partners, multilateral development partners, NGOs, the private sector, or others who wish to provide cash or in-kind contributions to the project.  </w:t>
      </w:r>
    </w:p>
    <w:p w14:paraId="22040368" w14:textId="77777777" w:rsidR="00417EFE" w:rsidRPr="00EB65AE" w:rsidRDefault="00417EFE" w:rsidP="008B2E31">
      <w:pPr>
        <w:spacing w:after="0" w:line="240" w:lineRule="auto"/>
        <w:contextualSpacing/>
        <w:jc w:val="both"/>
        <w:rPr>
          <w:rFonts w:ascii="Calibri" w:eastAsia="Malgun Gothic" w:hAnsi="Calibri" w:cs="Arial"/>
          <w:kern w:val="0"/>
          <w:sz w:val="22"/>
          <w:szCs w:val="22"/>
          <w:lang w:eastAsia="ja-JP"/>
          <w14:ligatures w14:val="none"/>
        </w:rPr>
      </w:pPr>
    </w:p>
    <w:p w14:paraId="5CEC4EF4" w14:textId="3626F6E7" w:rsidR="00417EFE" w:rsidRPr="00EB65AE" w:rsidRDefault="00417EFE" w:rsidP="0021129B">
      <w:pPr>
        <w:spacing w:after="0" w:line="240" w:lineRule="auto"/>
        <w:contextualSpacing/>
        <w:jc w:val="both"/>
        <w:rPr>
          <w:rFonts w:ascii="Calibri" w:eastAsia="Malgun Gothic" w:hAnsi="Calibri" w:cs="Arial"/>
          <w:kern w:val="0"/>
          <w:sz w:val="22"/>
          <w:szCs w:val="22"/>
          <w:lang w:eastAsia="ja-JP"/>
          <w14:ligatures w14:val="none"/>
        </w:rPr>
      </w:pPr>
      <w:r w:rsidRPr="00EB65AE">
        <w:rPr>
          <w:rFonts w:ascii="Calibri" w:eastAsia="Malgun Gothic" w:hAnsi="Calibri" w:cs="Arial"/>
          <w:kern w:val="0"/>
          <w:sz w:val="22"/>
          <w:szCs w:val="22"/>
          <w:lang w:eastAsia="ja-JP"/>
          <w14:ligatures w14:val="none"/>
        </w:rPr>
        <w:t>A GEF OFP endorsement letter will also be required for any new participating countries to a global or regional program/project not included in the PIF/PFD submission. Updated GEF OFP endorsements letters are also required if the requested GEF grant amount has changed since PIF/PFD approval.</w:t>
      </w:r>
    </w:p>
    <w:p w14:paraId="709DC892" w14:textId="77777777" w:rsidR="00417EFE" w:rsidRPr="00EB65AE" w:rsidRDefault="00417EFE" w:rsidP="00C32FE5">
      <w:pPr>
        <w:pStyle w:val="Heading3"/>
        <w:rPr>
          <w:rFonts w:eastAsia="Malgun Gothic"/>
          <w:lang w:eastAsia="ja-JP"/>
        </w:rPr>
      </w:pPr>
      <w:r w:rsidRPr="00EB65AE">
        <w:rPr>
          <w:rFonts w:eastAsia="Malgun Gothic"/>
          <w:lang w:eastAsia="ja-JP"/>
        </w:rPr>
        <w:t>Mandatory Annexes</w:t>
      </w:r>
    </w:p>
    <w:p w14:paraId="70247263" w14:textId="77777777" w:rsidR="00417EFE" w:rsidRPr="00EB65AE" w:rsidRDefault="00417EFE" w:rsidP="00417EFE">
      <w:pPr>
        <w:spacing w:after="0" w:line="240" w:lineRule="auto"/>
        <w:contextualSpacing/>
        <w:rPr>
          <w:rFonts w:ascii="Calibri" w:eastAsia="Malgun Gothic" w:hAnsi="Calibri" w:cs="Arial"/>
          <w:kern w:val="0"/>
          <w:sz w:val="22"/>
          <w:szCs w:val="22"/>
          <w14:ligatures w14:val="none"/>
        </w:rPr>
      </w:pPr>
      <w:r w:rsidRPr="00EB65AE">
        <w:rPr>
          <w:rFonts w:ascii="Calibri" w:eastAsia="Malgun Gothic" w:hAnsi="Calibri" w:cs="Arial"/>
          <w:kern w:val="0"/>
          <w:sz w:val="22"/>
          <w:szCs w:val="22"/>
          <w14:ligatures w14:val="none"/>
        </w:rPr>
        <w:t xml:space="preserve">In addition to the documents listed above, the following Annexes should be prepared by the GEF PPG team: </w:t>
      </w:r>
    </w:p>
    <w:p w14:paraId="414528CA" w14:textId="77777777" w:rsidR="00417EFE" w:rsidRPr="00EB65AE" w:rsidRDefault="00417EFE" w:rsidP="002D3B51">
      <w:pPr>
        <w:numPr>
          <w:ilvl w:val="0"/>
          <w:numId w:val="12"/>
        </w:numPr>
        <w:spacing w:after="0" w:line="240" w:lineRule="auto"/>
        <w:contextualSpacing/>
        <w:rPr>
          <w:rFonts w:ascii="Calibri" w:eastAsia="Malgun Gothic" w:hAnsi="Calibri" w:cs="Arial"/>
          <w:kern w:val="0"/>
          <w:sz w:val="22"/>
          <w:szCs w:val="22"/>
          <w14:ligatures w14:val="none"/>
        </w:rPr>
      </w:pPr>
      <w:hyperlink w:anchor="_Toc13821498" w:history="1">
        <w:r w:rsidRPr="00EB65AE">
          <w:rPr>
            <w:rFonts w:ascii="Calibri" w:eastAsia="Malgun Gothic" w:hAnsi="Calibri" w:cs="Arial"/>
            <w:kern w:val="0"/>
            <w:sz w:val="22"/>
            <w:szCs w:val="22"/>
            <w14:ligatures w14:val="none"/>
          </w:rPr>
          <w:t>Project map and Geospatial Coordinates of project sites</w:t>
        </w:r>
        <w:r w:rsidRPr="00EB65AE">
          <w:rPr>
            <w:rFonts w:ascii="Calibri" w:eastAsia="Malgun Gothic" w:hAnsi="Calibri" w:cs="Arial"/>
            <w:webHidden/>
            <w:kern w:val="0"/>
            <w:sz w:val="22"/>
            <w:szCs w:val="22"/>
            <w14:ligatures w14:val="none"/>
          </w:rPr>
          <w:tab/>
        </w:r>
      </w:hyperlink>
    </w:p>
    <w:p w14:paraId="153AABB8" w14:textId="77777777" w:rsidR="00417EFE" w:rsidRPr="00EB65AE" w:rsidRDefault="00417EFE" w:rsidP="002D3B51">
      <w:pPr>
        <w:numPr>
          <w:ilvl w:val="0"/>
          <w:numId w:val="12"/>
        </w:numPr>
        <w:spacing w:after="0" w:line="240" w:lineRule="auto"/>
        <w:contextualSpacing/>
        <w:rPr>
          <w:rFonts w:ascii="Calibri" w:eastAsia="Malgun Gothic" w:hAnsi="Calibri" w:cs="Arial"/>
          <w:kern w:val="0"/>
          <w:sz w:val="22"/>
          <w:szCs w:val="22"/>
          <w14:ligatures w14:val="none"/>
        </w:rPr>
      </w:pPr>
      <w:hyperlink w:anchor="_Toc13821499" w:history="1">
        <w:r w:rsidRPr="00EB65AE">
          <w:rPr>
            <w:rFonts w:ascii="Calibri" w:eastAsia="Malgun Gothic" w:hAnsi="Calibri" w:cs="Arial"/>
            <w:kern w:val="0"/>
            <w:sz w:val="22"/>
            <w:szCs w:val="22"/>
            <w14:ligatures w14:val="none"/>
          </w:rPr>
          <w:t>Multi-Year Work Plan</w:t>
        </w:r>
      </w:hyperlink>
    </w:p>
    <w:p w14:paraId="06DA7FA0" w14:textId="77777777" w:rsidR="00417EFE" w:rsidRPr="00EB65AE" w:rsidRDefault="00417EFE" w:rsidP="002D3B51">
      <w:pPr>
        <w:numPr>
          <w:ilvl w:val="0"/>
          <w:numId w:val="12"/>
        </w:numPr>
        <w:spacing w:after="0" w:line="240" w:lineRule="auto"/>
        <w:contextualSpacing/>
        <w:rPr>
          <w:rFonts w:ascii="Calibri" w:eastAsia="Malgun Gothic" w:hAnsi="Calibri" w:cs="Arial"/>
          <w:kern w:val="0"/>
          <w:sz w:val="22"/>
          <w:szCs w:val="22"/>
          <w14:ligatures w14:val="none"/>
        </w:rPr>
      </w:pPr>
      <w:hyperlink w:anchor="_Toc13821500" w:history="1">
        <w:r w:rsidRPr="00EB65AE">
          <w:rPr>
            <w:rFonts w:ascii="Calibri" w:eastAsia="Malgun Gothic" w:hAnsi="Calibri" w:cs="Arial"/>
            <w:kern w:val="0"/>
            <w:sz w:val="22"/>
            <w:szCs w:val="22"/>
            <w14:ligatures w14:val="none"/>
          </w:rPr>
          <w:t>Monitoring Plan</w:t>
        </w:r>
      </w:hyperlink>
    </w:p>
    <w:p w14:paraId="075EBF12" w14:textId="77777777" w:rsidR="00417EFE" w:rsidRPr="00EB65AE" w:rsidRDefault="00417EFE" w:rsidP="002D3B51">
      <w:pPr>
        <w:numPr>
          <w:ilvl w:val="0"/>
          <w:numId w:val="12"/>
        </w:numPr>
        <w:spacing w:after="0" w:line="240" w:lineRule="auto"/>
        <w:contextualSpacing/>
        <w:rPr>
          <w:rFonts w:ascii="Calibri" w:eastAsia="Malgun Gothic" w:hAnsi="Calibri" w:cs="Arial"/>
          <w:kern w:val="0"/>
          <w:sz w:val="22"/>
          <w:szCs w:val="22"/>
          <w14:ligatures w14:val="none"/>
        </w:rPr>
      </w:pPr>
      <w:hyperlink w:anchor="_Toc13821502" w:history="1">
        <w:r w:rsidRPr="00EB65AE">
          <w:rPr>
            <w:rFonts w:ascii="Calibri" w:eastAsia="Malgun Gothic" w:hAnsi="Calibri" w:cs="Arial"/>
            <w:kern w:val="0"/>
            <w:sz w:val="22"/>
            <w:szCs w:val="22"/>
            <w14:ligatures w14:val="none"/>
          </w:rPr>
          <w:t>UNDP Risk Register</w:t>
        </w:r>
        <w:r w:rsidRPr="00EB65AE">
          <w:rPr>
            <w:rFonts w:ascii="Calibri" w:eastAsia="Malgun Gothic" w:hAnsi="Calibri" w:cs="Arial"/>
            <w:webHidden/>
            <w:kern w:val="0"/>
            <w:sz w:val="22"/>
            <w:szCs w:val="22"/>
            <w14:ligatures w14:val="none"/>
          </w:rPr>
          <w:tab/>
        </w:r>
      </w:hyperlink>
    </w:p>
    <w:p w14:paraId="58D4D3E1" w14:textId="77777777" w:rsidR="00417EFE" w:rsidRPr="00345554" w:rsidRDefault="00417EFE" w:rsidP="002D3B51">
      <w:pPr>
        <w:numPr>
          <w:ilvl w:val="0"/>
          <w:numId w:val="12"/>
        </w:numPr>
        <w:spacing w:after="0" w:line="240" w:lineRule="auto"/>
        <w:contextualSpacing/>
        <w:rPr>
          <w:rFonts w:ascii="Calibri" w:eastAsia="Malgun Gothic" w:hAnsi="Calibri" w:cs="Arial"/>
          <w:kern w:val="0"/>
          <w:sz w:val="22"/>
          <w:szCs w:val="22"/>
          <w14:ligatures w14:val="none"/>
        </w:rPr>
      </w:pPr>
      <w:hyperlink w:anchor="_Toc13821503" w:history="1">
        <w:r w:rsidRPr="00EB65AE">
          <w:rPr>
            <w:rFonts w:ascii="Calibri" w:eastAsia="Malgun Gothic" w:hAnsi="Calibri" w:cs="Arial"/>
            <w:kern w:val="0"/>
            <w:sz w:val="22"/>
            <w:szCs w:val="22"/>
            <w14:ligatures w14:val="none"/>
          </w:rPr>
          <w:t>Overview of Technical Consultancies</w:t>
        </w:r>
      </w:hyperlink>
    </w:p>
    <w:p w14:paraId="70B3FB39" w14:textId="1B547E69" w:rsidR="006F0DD7" w:rsidRPr="00345554" w:rsidRDefault="006F0DD7" w:rsidP="006F0DD7">
      <w:pPr>
        <w:numPr>
          <w:ilvl w:val="0"/>
          <w:numId w:val="12"/>
        </w:numPr>
        <w:spacing w:after="0" w:line="240" w:lineRule="auto"/>
        <w:contextualSpacing/>
        <w:rPr>
          <w:rFonts w:ascii="Calibri" w:eastAsia="Malgun Gothic" w:hAnsi="Calibri" w:cs="Arial"/>
          <w:kern w:val="0"/>
          <w:sz w:val="22"/>
          <w:szCs w:val="22"/>
          <w:lang w:val="en-US"/>
          <w14:ligatures w14:val="none"/>
        </w:rPr>
      </w:pPr>
      <w:hyperlink w:anchor="_Toc13821506" w:history="1">
        <w:r w:rsidRPr="00E165CC">
          <w:rPr>
            <w:rFonts w:ascii="Calibri" w:eastAsia="Malgun Gothic" w:hAnsi="Calibri" w:cs="Arial"/>
            <w:kern w:val="0"/>
            <w:sz w:val="22"/>
            <w:szCs w:val="22"/>
            <w:lang w:val="en-US"/>
            <w14:ligatures w14:val="none"/>
          </w:rPr>
          <w:t xml:space="preserve">GEF </w:t>
        </w:r>
        <w:r w:rsidR="00571CD6">
          <w:rPr>
            <w:rFonts w:ascii="Calibri" w:eastAsia="Malgun Gothic" w:hAnsi="Calibri" w:cs="Arial"/>
            <w:kern w:val="0"/>
            <w:sz w:val="22"/>
            <w:szCs w:val="22"/>
            <w:lang w:val="en-US"/>
            <w14:ligatures w14:val="none"/>
          </w:rPr>
          <w:t>8 Rio Markers and GEF</w:t>
        </w:r>
        <w:r w:rsidRPr="00E165CC">
          <w:rPr>
            <w:rFonts w:ascii="Calibri" w:eastAsia="Malgun Gothic" w:hAnsi="Calibri" w:cs="Arial"/>
            <w:kern w:val="0"/>
            <w:sz w:val="22"/>
            <w:szCs w:val="22"/>
            <w:lang w:val="en-US"/>
            <w14:ligatures w14:val="none"/>
          </w:rPr>
          <w:t xml:space="preserve"> Taxonomy</w:t>
        </w:r>
      </w:hyperlink>
    </w:p>
    <w:p w14:paraId="312C4F29" w14:textId="77777777" w:rsidR="00417EFE" w:rsidRDefault="00417EFE" w:rsidP="002D3B51">
      <w:pPr>
        <w:numPr>
          <w:ilvl w:val="0"/>
          <w:numId w:val="12"/>
        </w:numPr>
        <w:spacing w:after="0" w:line="240" w:lineRule="auto"/>
        <w:contextualSpacing/>
        <w:rPr>
          <w:rFonts w:ascii="Calibri" w:eastAsia="Malgun Gothic" w:hAnsi="Calibri" w:cs="Arial"/>
          <w:kern w:val="0"/>
          <w:sz w:val="22"/>
          <w:szCs w:val="22"/>
          <w14:ligatures w14:val="none"/>
        </w:rPr>
      </w:pPr>
      <w:r w:rsidRPr="00EB65AE">
        <w:rPr>
          <w:rFonts w:ascii="Calibri" w:eastAsia="Malgun Gothic" w:hAnsi="Calibri" w:cs="Arial"/>
          <w:kern w:val="0"/>
          <w:sz w:val="22"/>
          <w:szCs w:val="22"/>
          <w14:ligatures w14:val="none"/>
        </w:rPr>
        <w:t>Initial Project Procurement Plan and TORs for key Project staff</w:t>
      </w:r>
    </w:p>
    <w:p w14:paraId="0667A757" w14:textId="3CB9E204" w:rsidR="003F7C0D" w:rsidRDefault="003F7C0D" w:rsidP="003F7C0D">
      <w:pPr>
        <w:numPr>
          <w:ilvl w:val="0"/>
          <w:numId w:val="12"/>
        </w:numPr>
        <w:spacing w:after="0" w:line="240" w:lineRule="auto"/>
        <w:contextualSpacing/>
        <w:rPr>
          <w:rFonts w:ascii="Calibri" w:eastAsia="Malgun Gothic" w:hAnsi="Calibri" w:cs="Arial"/>
          <w:kern w:val="0"/>
          <w:sz w:val="22"/>
          <w:szCs w:val="22"/>
          <w14:ligatures w14:val="none"/>
        </w:rPr>
      </w:pPr>
      <w:r>
        <w:rPr>
          <w:rFonts w:ascii="Calibri" w:eastAsia="Malgun Gothic" w:hAnsi="Calibri" w:cs="Arial"/>
          <w:kern w:val="0"/>
          <w:sz w:val="22"/>
          <w:szCs w:val="22"/>
          <w14:ligatures w14:val="none"/>
        </w:rPr>
        <w:t>Total Budget and Workplan (Excel file)</w:t>
      </w:r>
    </w:p>
    <w:p w14:paraId="6EDA3C4B" w14:textId="2FBB6A5D" w:rsidR="003F7C0D" w:rsidRDefault="003F7C0D" w:rsidP="003F7C0D">
      <w:pPr>
        <w:numPr>
          <w:ilvl w:val="0"/>
          <w:numId w:val="12"/>
        </w:numPr>
        <w:spacing w:after="0" w:line="240" w:lineRule="auto"/>
        <w:contextualSpacing/>
        <w:rPr>
          <w:rFonts w:ascii="Calibri" w:eastAsia="Malgun Gothic" w:hAnsi="Calibri" w:cs="Arial"/>
          <w:kern w:val="0"/>
          <w:sz w:val="22"/>
          <w:szCs w:val="22"/>
          <w14:ligatures w14:val="none"/>
        </w:rPr>
      </w:pPr>
      <w:r>
        <w:rPr>
          <w:rFonts w:ascii="Calibri" w:eastAsia="Malgun Gothic" w:hAnsi="Calibri" w:cs="Arial"/>
          <w:kern w:val="0"/>
          <w:sz w:val="22"/>
          <w:szCs w:val="22"/>
          <w14:ligatures w14:val="none"/>
        </w:rPr>
        <w:t>GEF Core Indicator Worksheet</w:t>
      </w:r>
    </w:p>
    <w:p w14:paraId="50BD6BB0" w14:textId="54EF0A96" w:rsidR="003F7C0D" w:rsidRDefault="003F7C0D" w:rsidP="003F7C0D">
      <w:pPr>
        <w:numPr>
          <w:ilvl w:val="0"/>
          <w:numId w:val="12"/>
        </w:numPr>
        <w:spacing w:after="0" w:line="240" w:lineRule="auto"/>
        <w:contextualSpacing/>
        <w:rPr>
          <w:rFonts w:ascii="Calibri" w:eastAsia="Malgun Gothic" w:hAnsi="Calibri" w:cs="Arial"/>
          <w:kern w:val="0"/>
          <w:sz w:val="22"/>
          <w:szCs w:val="22"/>
          <w14:ligatures w14:val="none"/>
        </w:rPr>
      </w:pPr>
      <w:r>
        <w:rPr>
          <w:rFonts w:ascii="Calibri" w:eastAsia="Malgun Gothic" w:hAnsi="Calibri" w:cs="Arial"/>
          <w:kern w:val="0"/>
          <w:sz w:val="22"/>
          <w:szCs w:val="22"/>
          <w14:ligatures w14:val="none"/>
        </w:rPr>
        <w:lastRenderedPageBreak/>
        <w:t>Co-financing Annexes</w:t>
      </w:r>
    </w:p>
    <w:p w14:paraId="66CEB1BE" w14:textId="633DDBBA" w:rsidR="003F7C0D" w:rsidRDefault="003F7C0D" w:rsidP="003F7C0D">
      <w:pPr>
        <w:numPr>
          <w:ilvl w:val="0"/>
          <w:numId w:val="12"/>
        </w:numPr>
        <w:spacing w:after="0" w:line="240" w:lineRule="auto"/>
        <w:contextualSpacing/>
        <w:rPr>
          <w:rFonts w:ascii="Calibri" w:eastAsia="Malgun Gothic" w:hAnsi="Calibri" w:cs="Arial"/>
          <w:kern w:val="0"/>
          <w:sz w:val="22"/>
          <w:szCs w:val="22"/>
          <w14:ligatures w14:val="none"/>
        </w:rPr>
      </w:pPr>
      <w:r>
        <w:rPr>
          <w:rFonts w:ascii="Calibri" w:eastAsia="Malgun Gothic" w:hAnsi="Calibri" w:cs="Arial"/>
          <w:kern w:val="0"/>
          <w:sz w:val="22"/>
          <w:szCs w:val="22"/>
          <w14:ligatures w14:val="none"/>
        </w:rPr>
        <w:t>HACT and PCAT</w:t>
      </w:r>
    </w:p>
    <w:p w14:paraId="196402BD" w14:textId="0AC586C3" w:rsidR="003F7C0D" w:rsidRDefault="003F7C0D" w:rsidP="003F7C0D">
      <w:pPr>
        <w:numPr>
          <w:ilvl w:val="0"/>
          <w:numId w:val="12"/>
        </w:numPr>
        <w:spacing w:after="0" w:line="240" w:lineRule="auto"/>
        <w:contextualSpacing/>
        <w:rPr>
          <w:rFonts w:ascii="Calibri" w:eastAsia="Malgun Gothic" w:hAnsi="Calibri" w:cs="Arial"/>
          <w:kern w:val="0"/>
          <w:sz w:val="22"/>
          <w:szCs w:val="22"/>
          <w14:ligatures w14:val="none"/>
        </w:rPr>
      </w:pPr>
      <w:r>
        <w:rPr>
          <w:rFonts w:ascii="Calibri" w:eastAsia="Malgun Gothic" w:hAnsi="Calibri" w:cs="Arial"/>
          <w:kern w:val="0"/>
          <w:sz w:val="22"/>
          <w:szCs w:val="22"/>
          <w14:ligatures w14:val="none"/>
        </w:rPr>
        <w:t>Profile of project sites and justification for selection</w:t>
      </w:r>
    </w:p>
    <w:p w14:paraId="0776DBD7" w14:textId="07D88B50" w:rsidR="003F7C0D" w:rsidRDefault="003F7C0D" w:rsidP="003F7C0D">
      <w:pPr>
        <w:numPr>
          <w:ilvl w:val="0"/>
          <w:numId w:val="12"/>
        </w:numPr>
        <w:spacing w:after="0" w:line="240" w:lineRule="auto"/>
        <w:contextualSpacing/>
        <w:rPr>
          <w:rFonts w:ascii="Calibri" w:eastAsia="Malgun Gothic" w:hAnsi="Calibri" w:cs="Arial"/>
          <w:kern w:val="0"/>
          <w:sz w:val="22"/>
          <w:szCs w:val="22"/>
          <w14:ligatures w14:val="none"/>
        </w:rPr>
      </w:pPr>
      <w:r>
        <w:rPr>
          <w:rFonts w:ascii="Calibri" w:eastAsia="Malgun Gothic" w:hAnsi="Calibri" w:cs="Arial"/>
          <w:kern w:val="0"/>
          <w:sz w:val="22"/>
          <w:szCs w:val="22"/>
          <w14:ligatures w14:val="none"/>
        </w:rPr>
        <w:t>Stakeholder Engagement Plan including the Validation Workshop Minutes</w:t>
      </w:r>
    </w:p>
    <w:p w14:paraId="2B086159" w14:textId="181B2670" w:rsidR="003F7C0D" w:rsidRDefault="003F7C0D" w:rsidP="003F7C0D">
      <w:pPr>
        <w:numPr>
          <w:ilvl w:val="0"/>
          <w:numId w:val="12"/>
        </w:numPr>
        <w:spacing w:after="0" w:line="240" w:lineRule="auto"/>
        <w:contextualSpacing/>
        <w:rPr>
          <w:rFonts w:ascii="Calibri" w:eastAsia="Malgun Gothic" w:hAnsi="Calibri" w:cs="Arial"/>
          <w:kern w:val="0"/>
          <w:sz w:val="22"/>
          <w:szCs w:val="22"/>
          <w14:ligatures w14:val="none"/>
        </w:rPr>
      </w:pPr>
      <w:r>
        <w:rPr>
          <w:rFonts w:ascii="Calibri" w:eastAsia="Malgun Gothic" w:hAnsi="Calibri" w:cs="Arial"/>
          <w:kern w:val="0"/>
          <w:sz w:val="22"/>
          <w:szCs w:val="22"/>
          <w14:ligatures w14:val="none"/>
        </w:rPr>
        <w:t>Gender Analysis and Action Plan</w:t>
      </w:r>
    </w:p>
    <w:p w14:paraId="143AB638" w14:textId="3196B492" w:rsidR="003F7C0D" w:rsidRDefault="003F7C0D" w:rsidP="003F7C0D">
      <w:pPr>
        <w:numPr>
          <w:ilvl w:val="0"/>
          <w:numId w:val="12"/>
        </w:numPr>
        <w:spacing w:after="0" w:line="240" w:lineRule="auto"/>
        <w:contextualSpacing/>
        <w:rPr>
          <w:rFonts w:ascii="Calibri" w:eastAsia="Malgun Gothic" w:hAnsi="Calibri" w:cs="Arial"/>
          <w:kern w:val="0"/>
          <w:sz w:val="22"/>
          <w:szCs w:val="22"/>
          <w14:ligatures w14:val="none"/>
        </w:rPr>
      </w:pPr>
      <w:r>
        <w:rPr>
          <w:rFonts w:ascii="Calibri" w:eastAsia="Malgun Gothic" w:hAnsi="Calibri" w:cs="Arial"/>
          <w:kern w:val="0"/>
          <w:sz w:val="22"/>
          <w:szCs w:val="22"/>
          <w14:ligatures w14:val="none"/>
        </w:rPr>
        <w:t>SESP and ESMF</w:t>
      </w:r>
    </w:p>
    <w:p w14:paraId="1E475295" w14:textId="093D1D28" w:rsidR="003F7C0D" w:rsidRPr="003F7C0D" w:rsidRDefault="003F7C0D" w:rsidP="003F7C0D">
      <w:pPr>
        <w:numPr>
          <w:ilvl w:val="0"/>
          <w:numId w:val="12"/>
        </w:numPr>
        <w:spacing w:after="0" w:line="240" w:lineRule="auto"/>
        <w:contextualSpacing/>
        <w:rPr>
          <w:rFonts w:ascii="Calibri" w:eastAsia="Malgun Gothic" w:hAnsi="Calibri" w:cs="Arial"/>
          <w:kern w:val="0"/>
          <w:sz w:val="22"/>
          <w:szCs w:val="22"/>
          <w14:ligatures w14:val="none"/>
        </w:rPr>
      </w:pPr>
      <w:r>
        <w:rPr>
          <w:rFonts w:ascii="Calibri" w:eastAsia="Malgun Gothic" w:hAnsi="Calibri" w:cs="Arial"/>
          <w:kern w:val="0"/>
          <w:sz w:val="22"/>
          <w:szCs w:val="22"/>
          <w14:ligatures w14:val="none"/>
        </w:rPr>
        <w:t xml:space="preserve">UNDP QAR </w:t>
      </w:r>
    </w:p>
    <w:p w14:paraId="0BE5B63C" w14:textId="77777777" w:rsidR="00417EFE" w:rsidRPr="00EB65AE" w:rsidRDefault="00417EFE" w:rsidP="00417EFE">
      <w:pPr>
        <w:spacing w:after="0" w:line="240" w:lineRule="auto"/>
        <w:contextualSpacing/>
        <w:rPr>
          <w:rFonts w:ascii="Calibri" w:eastAsia="Malgun Gothic" w:hAnsi="Calibri" w:cs="Arial"/>
          <w:kern w:val="0"/>
          <w:sz w:val="22"/>
          <w:szCs w:val="22"/>
          <w14:ligatures w14:val="none"/>
        </w:rPr>
      </w:pPr>
    </w:p>
    <w:p w14:paraId="068CC337" w14:textId="77777777" w:rsidR="00417EFE" w:rsidRPr="00EB65AE" w:rsidRDefault="00417EFE" w:rsidP="00417EFE">
      <w:pPr>
        <w:spacing w:after="0" w:line="240" w:lineRule="auto"/>
        <w:contextualSpacing/>
        <w:rPr>
          <w:rFonts w:ascii="Calibri" w:eastAsia="Malgun Gothic" w:hAnsi="Calibri" w:cs="Arial"/>
          <w:kern w:val="0"/>
          <w:sz w:val="22"/>
          <w:szCs w:val="22"/>
          <w14:ligatures w14:val="none"/>
        </w:rPr>
      </w:pPr>
      <w:r w:rsidRPr="00EB65AE">
        <w:rPr>
          <w:rFonts w:ascii="Calibri" w:eastAsia="Malgun Gothic" w:hAnsi="Calibri" w:cs="Arial"/>
          <w:kern w:val="0"/>
          <w:sz w:val="22"/>
          <w:szCs w:val="22"/>
          <w14:ligatures w14:val="none"/>
        </w:rPr>
        <w:t>Upon a request from the RTA during the PPG implementation, the PPG team may be required to prepare additional annexes.</w:t>
      </w:r>
    </w:p>
    <w:p w14:paraId="6129B6EC" w14:textId="77777777" w:rsidR="00417EFE" w:rsidRPr="00EB65AE" w:rsidRDefault="00417EFE" w:rsidP="00417EFE">
      <w:pPr>
        <w:spacing w:after="0" w:line="240" w:lineRule="auto"/>
        <w:contextualSpacing/>
        <w:rPr>
          <w:rFonts w:ascii="Calibri" w:eastAsia="Malgun Gothic" w:hAnsi="Calibri" w:cs="Arial"/>
          <w:kern w:val="0"/>
          <w:sz w:val="22"/>
          <w:szCs w:val="22"/>
          <w14:ligatures w14:val="none"/>
        </w:rPr>
      </w:pPr>
    </w:p>
    <w:p w14:paraId="048F8753" w14:textId="45099441" w:rsidR="00417EFE" w:rsidRPr="00EB65AE" w:rsidRDefault="00417EFE" w:rsidP="001777DE">
      <w:pPr>
        <w:pStyle w:val="Heading3"/>
        <w:rPr>
          <w:rFonts w:eastAsia="Malgun Gothic"/>
        </w:rPr>
      </w:pPr>
      <w:r w:rsidRPr="00EB65AE">
        <w:rPr>
          <w:rFonts w:eastAsia="Malgun Gothic"/>
        </w:rPr>
        <w:t>Project Management Arrangements</w:t>
      </w:r>
    </w:p>
    <w:p w14:paraId="4596400E" w14:textId="10B4F291" w:rsidR="001777DE" w:rsidRPr="00EB65AE" w:rsidRDefault="00417EFE" w:rsidP="001777DE">
      <w:pPr>
        <w:spacing w:after="0" w:line="240" w:lineRule="auto"/>
        <w:contextualSpacing/>
        <w:jc w:val="both"/>
        <w:rPr>
          <w:rFonts w:ascii="Calibri" w:eastAsia="Malgun Gothic" w:hAnsi="Calibri" w:cs="Arial"/>
          <w:kern w:val="0"/>
          <w:sz w:val="22"/>
          <w:szCs w:val="22"/>
          <w14:ligatures w14:val="none"/>
        </w:rPr>
      </w:pPr>
      <w:r w:rsidRPr="00EB65AE">
        <w:rPr>
          <w:rFonts w:ascii="Calibri" w:eastAsia="Malgun Gothic" w:hAnsi="Calibri" w:cs="Arial"/>
          <w:kern w:val="0"/>
          <w:sz w:val="22"/>
          <w:szCs w:val="22"/>
          <w:lang w:eastAsia="ja-JP"/>
          <w14:ligatures w14:val="none"/>
        </w:rPr>
        <w:t xml:space="preserve">Based on the stakeholder analysis and consultations undertaken in </w:t>
      </w:r>
      <w:r w:rsidRPr="00EB65AE">
        <w:rPr>
          <w:rFonts w:ascii="Calibri" w:eastAsia="Malgun Gothic" w:hAnsi="Calibri" w:cs="Arial"/>
          <w:b/>
          <w:bCs/>
          <w:kern w:val="0"/>
          <w:sz w:val="22"/>
          <w:szCs w:val="22"/>
          <w:lang w:eastAsia="ja-JP"/>
          <w14:ligatures w14:val="none"/>
        </w:rPr>
        <w:t>Component A</w:t>
      </w:r>
      <w:r w:rsidRPr="00EB65AE">
        <w:rPr>
          <w:rFonts w:ascii="Calibri" w:eastAsia="Malgun Gothic" w:hAnsi="Calibri" w:cs="Arial"/>
          <w:kern w:val="0"/>
          <w:sz w:val="22"/>
          <w:szCs w:val="22"/>
          <w:lang w:eastAsia="ja-JP"/>
          <w14:ligatures w14:val="none"/>
        </w:rPr>
        <w:t xml:space="preserve"> above, agreement(s) on project management and governance arrangements—including roles, responsibilities, and accountabilities of lead and partner Agencies—will be secured early in the project development phase and will be fully detailed in the </w:t>
      </w:r>
      <w:proofErr w:type="spellStart"/>
      <w:r w:rsidRPr="00EB65AE">
        <w:rPr>
          <w:rFonts w:ascii="Calibri" w:eastAsia="Malgun Gothic" w:hAnsi="Calibri" w:cs="Arial"/>
          <w:kern w:val="0"/>
          <w:sz w:val="22"/>
          <w:szCs w:val="22"/>
          <w:lang w:eastAsia="ja-JP"/>
          <w14:ligatures w14:val="none"/>
        </w:rPr>
        <w:t>ProDoc</w:t>
      </w:r>
      <w:proofErr w:type="spellEnd"/>
      <w:r w:rsidRPr="00EB65AE">
        <w:rPr>
          <w:rFonts w:ascii="Calibri" w:eastAsia="Malgun Gothic" w:hAnsi="Calibri" w:cs="Arial"/>
          <w:kern w:val="0"/>
          <w:sz w:val="22"/>
          <w:szCs w:val="22"/>
          <w:lang w:eastAsia="ja-JP"/>
          <w14:ligatures w14:val="none"/>
        </w:rPr>
        <w:t>. S</w:t>
      </w:r>
      <w:r w:rsidRPr="00EB65AE">
        <w:rPr>
          <w:rFonts w:ascii="Calibri" w:eastAsia="Malgun Gothic" w:hAnsi="Calibri" w:cs="Arial"/>
          <w:kern w:val="0"/>
          <w:sz w:val="22"/>
          <w:szCs w:val="22"/>
          <w14:ligatures w14:val="none"/>
        </w:rPr>
        <w:t xml:space="preserve">tandard text from the governance and management arrangement from the GEF-8 template should never be removed. </w:t>
      </w:r>
    </w:p>
    <w:p w14:paraId="75332CDF" w14:textId="77777777" w:rsidR="00417EFE" w:rsidRPr="00EB65AE" w:rsidRDefault="00417EFE" w:rsidP="00417EFE">
      <w:pPr>
        <w:spacing w:after="0" w:line="240" w:lineRule="auto"/>
        <w:contextualSpacing/>
        <w:rPr>
          <w:rFonts w:ascii="Calibri" w:eastAsia="Malgun Gothic" w:hAnsi="Calibri" w:cs="Calibri"/>
          <w:kern w:val="0"/>
          <w:sz w:val="22"/>
          <w:szCs w:val="22"/>
          <w:lang w:eastAsia="ja-JP"/>
          <w14:ligatures w14:val="none"/>
        </w:rPr>
      </w:pPr>
      <w:bookmarkStart w:id="5" w:name="_Toc488064689"/>
    </w:p>
    <w:p w14:paraId="474D4D37" w14:textId="77777777" w:rsidR="00417EFE" w:rsidRPr="00EB65AE" w:rsidRDefault="00417EFE" w:rsidP="001777DE">
      <w:pPr>
        <w:keepNext/>
        <w:keepLines/>
        <w:spacing w:before="40" w:after="0" w:line="240" w:lineRule="auto"/>
        <w:contextualSpacing/>
        <w:jc w:val="both"/>
        <w:outlineLvl w:val="1"/>
        <w:rPr>
          <w:rFonts w:ascii="Calibri" w:eastAsia="Malgun Gothic" w:hAnsi="Calibri" w:cs="Arial"/>
          <w:b/>
          <w:color w:val="262626"/>
          <w:kern w:val="0"/>
          <w14:ligatures w14:val="none"/>
        </w:rPr>
      </w:pPr>
      <w:bookmarkStart w:id="6" w:name="_Toc8832255"/>
      <w:r w:rsidRPr="00EB65AE">
        <w:rPr>
          <w:rFonts w:ascii="Calibri" w:eastAsia="Malgun Gothic" w:hAnsi="Calibri" w:cs="Arial"/>
          <w:b/>
          <w:color w:val="262626"/>
          <w:kern w:val="0"/>
          <w14:ligatures w14:val="none"/>
        </w:rPr>
        <w:t>Component C: Validation Workshop</w:t>
      </w:r>
      <w:bookmarkEnd w:id="5"/>
      <w:r w:rsidRPr="00EB65AE">
        <w:rPr>
          <w:rFonts w:ascii="Calibri" w:eastAsia="Malgun Gothic" w:hAnsi="Calibri" w:cs="Arial"/>
          <w:b/>
          <w:color w:val="262626"/>
          <w:kern w:val="0"/>
          <w14:ligatures w14:val="none"/>
        </w:rPr>
        <w:t xml:space="preserve"> and Report</w:t>
      </w:r>
      <w:bookmarkEnd w:id="6"/>
    </w:p>
    <w:p w14:paraId="7B980786" w14:textId="77777777" w:rsidR="00417EFE" w:rsidRPr="00EB65AE" w:rsidRDefault="00417EFE" w:rsidP="001777DE">
      <w:pPr>
        <w:spacing w:after="0" w:line="240" w:lineRule="auto"/>
        <w:contextualSpacing/>
        <w:jc w:val="both"/>
        <w:rPr>
          <w:rFonts w:ascii="Calibri" w:eastAsia="Malgun Gothic" w:hAnsi="Calibri" w:cs="Arial"/>
          <w:kern w:val="0"/>
          <w:sz w:val="22"/>
          <w:szCs w:val="22"/>
          <w:lang w:eastAsia="ja-JP"/>
          <w14:ligatures w14:val="none"/>
        </w:rPr>
      </w:pPr>
      <w:r w:rsidRPr="00EB65AE">
        <w:rPr>
          <w:rFonts w:ascii="Calibri" w:eastAsia="Malgun Gothic" w:hAnsi="Calibri" w:cs="Arial"/>
          <w:kern w:val="0"/>
          <w:sz w:val="22"/>
          <w:szCs w:val="22"/>
          <w:lang w:eastAsia="ja-JP"/>
          <w14:ligatures w14:val="none"/>
        </w:rPr>
        <w:t>A validation workshop will be held with relevant stakeholders to present, discuss and validate the project activities and the final draft of the UNDP-GEF project document. A validation workshop report will be prepared for projects with an overall safeguards risk rating of moderate or high.</w:t>
      </w:r>
    </w:p>
    <w:p w14:paraId="356F4FAB" w14:textId="77777777" w:rsidR="0072651B" w:rsidRPr="00EB65AE" w:rsidRDefault="0072651B" w:rsidP="00417EFE">
      <w:pPr>
        <w:spacing w:after="0" w:line="240" w:lineRule="auto"/>
        <w:contextualSpacing/>
        <w:rPr>
          <w:rFonts w:ascii="Calibri" w:eastAsia="Malgun Gothic" w:hAnsi="Calibri" w:cs="Arial"/>
          <w:kern w:val="0"/>
          <w:sz w:val="22"/>
          <w:szCs w:val="22"/>
          <w:lang w:eastAsia="ja-JP"/>
          <w14:ligatures w14:val="none"/>
        </w:rPr>
        <w:sectPr w:rsidR="0072651B" w:rsidRPr="00EB65AE" w:rsidSect="00417EFE">
          <w:pgSz w:w="12240" w:h="15840"/>
          <w:pgMar w:top="1440" w:right="1440" w:bottom="1440" w:left="1440" w:header="720" w:footer="720" w:gutter="0"/>
          <w:cols w:space="720"/>
          <w:docGrid w:linePitch="360"/>
        </w:sectPr>
      </w:pPr>
    </w:p>
    <w:p w14:paraId="1265AA00" w14:textId="77777777" w:rsidR="00417EFE" w:rsidRPr="00EB65AE" w:rsidRDefault="00417EFE" w:rsidP="00417EFE">
      <w:pPr>
        <w:spacing w:after="0" w:line="240" w:lineRule="auto"/>
        <w:contextualSpacing/>
        <w:rPr>
          <w:rFonts w:ascii="Calibri" w:eastAsia="Malgun Gothic" w:hAnsi="Calibri" w:cs="Arial"/>
          <w:kern w:val="0"/>
          <w:sz w:val="22"/>
          <w:szCs w:val="22"/>
          <w:lang w:eastAsia="ja-JP"/>
          <w14:ligatures w14:val="none"/>
        </w:rPr>
      </w:pPr>
    </w:p>
    <w:p w14:paraId="61378176" w14:textId="3888F8BE" w:rsidR="00417EFE" w:rsidRPr="00EB65AE" w:rsidRDefault="00417EFE" w:rsidP="00417EFE">
      <w:pPr>
        <w:keepNext/>
        <w:keepLines/>
        <w:numPr>
          <w:ilvl w:val="0"/>
          <w:numId w:val="2"/>
        </w:numPr>
        <w:pBdr>
          <w:top w:val="single" w:sz="4" w:space="1" w:color="auto"/>
        </w:pBdr>
        <w:spacing w:before="240" w:after="0" w:line="240" w:lineRule="auto"/>
        <w:contextualSpacing/>
        <w:outlineLvl w:val="0"/>
        <w:rPr>
          <w:rFonts w:ascii="Calibri" w:eastAsia="Malgun Gothic" w:hAnsi="Calibri" w:cs="Arial"/>
          <w:b/>
          <w:smallCaps/>
          <w:color w:val="262626"/>
          <w:kern w:val="0"/>
          <w:sz w:val="28"/>
          <w:szCs w:val="32"/>
          <w:lang w:eastAsia="ja-JP"/>
          <w14:ligatures w14:val="none"/>
        </w:rPr>
      </w:pPr>
      <w:bookmarkStart w:id="7" w:name="_Toc8832256"/>
      <w:r w:rsidRPr="00EB65AE">
        <w:rPr>
          <w:rFonts w:ascii="Calibri" w:eastAsia="Malgun Gothic" w:hAnsi="Calibri" w:cs="Arial"/>
          <w:b/>
          <w:smallCaps/>
          <w:color w:val="262626"/>
          <w:kern w:val="0"/>
          <w:sz w:val="28"/>
          <w:szCs w:val="32"/>
          <w:lang w:eastAsia="ja-JP"/>
          <w14:ligatures w14:val="none"/>
        </w:rPr>
        <w:t>Total Budget and Work Plan for GEF PPG</w:t>
      </w:r>
      <w:bookmarkEnd w:id="7"/>
    </w:p>
    <w:p w14:paraId="4F10ED50" w14:textId="144A2C23" w:rsidR="00417EFE" w:rsidRPr="00EB65AE" w:rsidRDefault="00417EFE" w:rsidP="00417EFE">
      <w:pPr>
        <w:numPr>
          <w:ilvl w:val="0"/>
          <w:numId w:val="3"/>
        </w:numPr>
        <w:spacing w:after="0" w:line="240" w:lineRule="auto"/>
        <w:contextualSpacing/>
        <w:rPr>
          <w:rFonts w:ascii="Calibri" w:eastAsia="Malgun Gothic" w:hAnsi="Calibri" w:cs="Arial"/>
          <w:kern w:val="0"/>
          <w:sz w:val="20"/>
          <w:szCs w:val="20"/>
          <w14:ligatures w14:val="none"/>
        </w:rPr>
      </w:pPr>
    </w:p>
    <w:tbl>
      <w:tblPr>
        <w:tblStyle w:val="15"/>
        <w:tblW w:w="0" w:type="auto"/>
        <w:jc w:val="center"/>
        <w:tblLook w:val="04A0" w:firstRow="1" w:lastRow="0" w:firstColumn="1" w:lastColumn="0" w:noHBand="0" w:noVBand="1"/>
      </w:tblPr>
      <w:tblGrid>
        <w:gridCol w:w="2402"/>
        <w:gridCol w:w="1273"/>
        <w:gridCol w:w="1849"/>
        <w:gridCol w:w="6095"/>
      </w:tblGrid>
      <w:tr w:rsidR="00562982" w:rsidRPr="00EB65AE" w14:paraId="3DC6A513" w14:textId="77777777" w:rsidTr="7BD840D3">
        <w:trPr>
          <w:jc w:val="center"/>
        </w:trPr>
        <w:tc>
          <w:tcPr>
            <w:tcW w:w="2402" w:type="dxa"/>
            <w:shd w:val="clear" w:color="auto" w:fill="EDEDED"/>
          </w:tcPr>
          <w:p w14:paraId="69F89285" w14:textId="77777777" w:rsidR="00562982" w:rsidRPr="00EB65AE" w:rsidRDefault="00562982" w:rsidP="00562982">
            <w:pPr>
              <w:contextualSpacing/>
              <w:rPr>
                <w:rFonts w:ascii="Calibri" w:hAnsi="Calibri" w:cs="Arial"/>
                <w:b/>
                <w:sz w:val="20"/>
                <w:szCs w:val="20"/>
              </w:rPr>
            </w:pPr>
            <w:r w:rsidRPr="00EB65AE">
              <w:rPr>
                <w:rFonts w:ascii="Calibri" w:hAnsi="Calibri" w:cs="Arial"/>
                <w:b/>
                <w:bCs/>
                <w:sz w:val="20"/>
                <w:szCs w:val="20"/>
              </w:rPr>
              <w:t xml:space="preserve">Quantum Project ID:  </w:t>
            </w:r>
          </w:p>
        </w:tc>
        <w:tc>
          <w:tcPr>
            <w:tcW w:w="1273" w:type="dxa"/>
          </w:tcPr>
          <w:p w14:paraId="0019F00E" w14:textId="5A9C1521" w:rsidR="00562982" w:rsidRPr="00D229E4" w:rsidRDefault="000C4336" w:rsidP="00562982">
            <w:pPr>
              <w:contextualSpacing/>
              <w:rPr>
                <w:rFonts w:ascii="Calibri" w:hAnsi="Calibri" w:cs="Arial"/>
              </w:rPr>
            </w:pPr>
            <w:r w:rsidRPr="00245DA0">
              <w:rPr>
                <w:rFonts w:ascii="Calibri" w:hAnsi="Calibri" w:cs="Calibri"/>
                <w:color w:val="242424"/>
                <w:shd w:val="clear" w:color="auto" w:fill="FFFFFF"/>
              </w:rPr>
              <w:t>01005593</w:t>
            </w:r>
          </w:p>
        </w:tc>
        <w:tc>
          <w:tcPr>
            <w:tcW w:w="1849" w:type="dxa"/>
          </w:tcPr>
          <w:p w14:paraId="7E1B0699" w14:textId="77777777" w:rsidR="00562982" w:rsidRPr="00D229E4" w:rsidRDefault="00562982" w:rsidP="00562982">
            <w:pPr>
              <w:contextualSpacing/>
              <w:rPr>
                <w:rFonts w:ascii="Calibri" w:hAnsi="Calibri" w:cs="Arial"/>
              </w:rPr>
            </w:pPr>
            <w:r w:rsidRPr="00D229E4">
              <w:rPr>
                <w:rFonts w:ascii="Calibri" w:hAnsi="Calibri" w:cs="Arial"/>
                <w:b/>
                <w:sz w:val="20"/>
                <w:szCs w:val="20"/>
              </w:rPr>
              <w:t>Project Title:</w:t>
            </w:r>
          </w:p>
        </w:tc>
        <w:tc>
          <w:tcPr>
            <w:tcW w:w="6095" w:type="dxa"/>
          </w:tcPr>
          <w:p w14:paraId="6DD920A7" w14:textId="1CCEC7EE" w:rsidR="00562982" w:rsidRPr="00EB65AE" w:rsidRDefault="00562982" w:rsidP="002C76FA">
            <w:pPr>
              <w:contextualSpacing/>
              <w:rPr>
                <w:rFonts w:ascii="Calibri" w:hAnsi="Calibri" w:cs="Arial"/>
              </w:rPr>
            </w:pPr>
            <w:r w:rsidRPr="00EB65AE">
              <w:rPr>
                <w:rFonts w:ascii="Calibri" w:hAnsi="Calibri" w:cs="Arial"/>
              </w:rPr>
              <w:t>PPG for Enhancing the</w:t>
            </w:r>
            <w:r w:rsidR="002C76FA" w:rsidRPr="00EB65AE">
              <w:rPr>
                <w:rFonts w:ascii="Calibri" w:eastAsia="Times New Roman" w:hAnsi="Calibri" w:cs="Calibri"/>
                <w:sz w:val="18"/>
                <w:szCs w:val="18"/>
              </w:rPr>
              <w:t xml:space="preserve"> </w:t>
            </w:r>
            <w:r w:rsidR="002C76FA" w:rsidRPr="00EB65AE">
              <w:rPr>
                <w:rFonts w:ascii="Calibri" w:hAnsi="Calibri" w:cs="Arial"/>
              </w:rPr>
              <w:t>Conservation of Cetaceans in Türkiye</w:t>
            </w:r>
            <w:r w:rsidRPr="00EB65AE">
              <w:rPr>
                <w:rFonts w:ascii="Calibri" w:hAnsi="Calibri" w:cs="Arial"/>
              </w:rPr>
              <w:t xml:space="preserve"> </w:t>
            </w:r>
          </w:p>
        </w:tc>
      </w:tr>
      <w:tr w:rsidR="00562982" w:rsidRPr="00EB65AE" w14:paraId="386CC712" w14:textId="77777777" w:rsidTr="7BD840D3">
        <w:trPr>
          <w:jc w:val="center"/>
        </w:trPr>
        <w:tc>
          <w:tcPr>
            <w:tcW w:w="2402" w:type="dxa"/>
            <w:shd w:val="clear" w:color="auto" w:fill="EDEDED"/>
          </w:tcPr>
          <w:p w14:paraId="08B78DDE" w14:textId="77777777" w:rsidR="00562982" w:rsidRPr="00EB65AE" w:rsidRDefault="00562982" w:rsidP="00562982">
            <w:pPr>
              <w:contextualSpacing/>
              <w:rPr>
                <w:rFonts w:ascii="Calibri" w:hAnsi="Calibri" w:cs="Arial"/>
                <w:b/>
                <w:bCs/>
                <w:sz w:val="20"/>
                <w:szCs w:val="20"/>
              </w:rPr>
            </w:pPr>
            <w:r w:rsidRPr="00EB65AE">
              <w:rPr>
                <w:rFonts w:ascii="Calibri" w:hAnsi="Calibri" w:cs="Arial"/>
                <w:b/>
                <w:bCs/>
                <w:sz w:val="20"/>
                <w:szCs w:val="20"/>
              </w:rPr>
              <w:t>Quantum Award</w:t>
            </w:r>
            <w:r w:rsidRPr="00EB65AE" w:rsidDel="001F3631">
              <w:rPr>
                <w:rFonts w:ascii="Calibri" w:hAnsi="Calibri" w:cs="Arial"/>
                <w:b/>
                <w:bCs/>
                <w:sz w:val="20"/>
                <w:szCs w:val="20"/>
              </w:rPr>
              <w:t xml:space="preserve"> </w:t>
            </w:r>
            <w:r w:rsidRPr="00EB65AE">
              <w:rPr>
                <w:rFonts w:ascii="Calibri" w:hAnsi="Calibri" w:cs="Arial"/>
                <w:b/>
                <w:bCs/>
                <w:sz w:val="20"/>
                <w:szCs w:val="20"/>
              </w:rPr>
              <w:t>ID:</w:t>
            </w:r>
          </w:p>
        </w:tc>
        <w:tc>
          <w:tcPr>
            <w:tcW w:w="1273" w:type="dxa"/>
          </w:tcPr>
          <w:p w14:paraId="04CA2776" w14:textId="30E37EBD" w:rsidR="00562982" w:rsidRPr="00D229E4" w:rsidRDefault="09919403" w:rsidP="7BD840D3">
            <w:pPr>
              <w:contextualSpacing/>
              <w:rPr>
                <w:rFonts w:ascii="Calibri" w:hAnsi="Calibri" w:cs="Arial"/>
              </w:rPr>
            </w:pPr>
            <w:r w:rsidRPr="00D229E4">
              <w:rPr>
                <w:rFonts w:ascii="Calibri" w:hAnsi="Calibri" w:cs="Arial"/>
              </w:rPr>
              <w:t xml:space="preserve">1545855 </w:t>
            </w:r>
          </w:p>
        </w:tc>
        <w:tc>
          <w:tcPr>
            <w:tcW w:w="1849" w:type="dxa"/>
          </w:tcPr>
          <w:p w14:paraId="5A589AFB" w14:textId="77777777" w:rsidR="00562982" w:rsidRPr="00D229E4" w:rsidRDefault="00562982" w:rsidP="00562982">
            <w:pPr>
              <w:contextualSpacing/>
              <w:rPr>
                <w:rFonts w:ascii="Calibri" w:hAnsi="Calibri" w:cs="Arial"/>
              </w:rPr>
            </w:pPr>
            <w:r w:rsidRPr="00D229E4">
              <w:rPr>
                <w:rFonts w:ascii="Calibri" w:hAnsi="Calibri" w:cs="Arial"/>
                <w:b/>
                <w:sz w:val="20"/>
                <w:szCs w:val="20"/>
              </w:rPr>
              <w:t>Award Title:</w:t>
            </w:r>
          </w:p>
        </w:tc>
        <w:tc>
          <w:tcPr>
            <w:tcW w:w="6095" w:type="dxa"/>
          </w:tcPr>
          <w:p w14:paraId="143E631B" w14:textId="72F36CB5" w:rsidR="00562982" w:rsidRPr="00EB65AE" w:rsidRDefault="00562982" w:rsidP="00562982">
            <w:pPr>
              <w:contextualSpacing/>
              <w:rPr>
                <w:rFonts w:ascii="Calibri" w:hAnsi="Calibri" w:cs="Arial"/>
              </w:rPr>
            </w:pPr>
            <w:r w:rsidRPr="00EB65AE">
              <w:rPr>
                <w:rFonts w:ascii="Calibri" w:hAnsi="Calibri" w:cs="Arial"/>
              </w:rPr>
              <w:t>PIMS-</w:t>
            </w:r>
            <w:r w:rsidR="00AB147B" w:rsidRPr="00EB65AE">
              <w:rPr>
                <w:rFonts w:ascii="Calibri" w:hAnsi="Calibri" w:cs="Arial"/>
              </w:rPr>
              <w:t>10310</w:t>
            </w:r>
            <w:r w:rsidRPr="00EB65AE">
              <w:rPr>
                <w:rFonts w:ascii="Calibri" w:hAnsi="Calibri" w:cs="Arial"/>
              </w:rPr>
              <w:t xml:space="preserve"> GEF PPG Enhancing the </w:t>
            </w:r>
            <w:r w:rsidR="00AB147B" w:rsidRPr="00EB65AE">
              <w:rPr>
                <w:rFonts w:ascii="Calibri" w:hAnsi="Calibri" w:cs="Arial"/>
              </w:rPr>
              <w:t xml:space="preserve">Conservation of Cetaceans in Türkiye </w:t>
            </w:r>
          </w:p>
        </w:tc>
      </w:tr>
      <w:tr w:rsidR="00562982" w:rsidRPr="00EB65AE" w14:paraId="6BA70071" w14:textId="77777777" w:rsidTr="7BD840D3">
        <w:trPr>
          <w:jc w:val="center"/>
        </w:trPr>
        <w:tc>
          <w:tcPr>
            <w:tcW w:w="2402" w:type="dxa"/>
            <w:shd w:val="clear" w:color="auto" w:fill="EDEDED"/>
          </w:tcPr>
          <w:p w14:paraId="401DC339" w14:textId="77777777" w:rsidR="00562982" w:rsidRPr="00EB65AE" w:rsidRDefault="00562982" w:rsidP="00562982">
            <w:pPr>
              <w:contextualSpacing/>
              <w:rPr>
                <w:rFonts w:ascii="Calibri" w:hAnsi="Calibri" w:cs="Arial"/>
                <w:b/>
                <w:sz w:val="20"/>
                <w:szCs w:val="20"/>
              </w:rPr>
            </w:pPr>
            <w:r w:rsidRPr="00EB65AE">
              <w:rPr>
                <w:rFonts w:ascii="Calibri" w:hAnsi="Calibri" w:cs="Arial"/>
                <w:b/>
                <w:sz w:val="20"/>
                <w:szCs w:val="20"/>
              </w:rPr>
              <w:t>Business Unit</w:t>
            </w:r>
            <w:r w:rsidRPr="00EB65AE" w:rsidDel="00D23526">
              <w:rPr>
                <w:rFonts w:ascii="Calibri" w:hAnsi="Calibri" w:cs="Arial"/>
                <w:b/>
                <w:sz w:val="20"/>
                <w:szCs w:val="20"/>
              </w:rPr>
              <w:t>:</w:t>
            </w:r>
          </w:p>
        </w:tc>
        <w:tc>
          <w:tcPr>
            <w:tcW w:w="9217" w:type="dxa"/>
            <w:gridSpan w:val="3"/>
          </w:tcPr>
          <w:p w14:paraId="50D738B3" w14:textId="759EFB38" w:rsidR="00562982" w:rsidRPr="00EB65AE" w:rsidRDefault="00AC7E6B" w:rsidP="00562982">
            <w:pPr>
              <w:contextualSpacing/>
              <w:rPr>
                <w:rFonts w:ascii="Calibri" w:hAnsi="Calibri" w:cs="Arial"/>
                <w:sz w:val="20"/>
                <w:szCs w:val="20"/>
                <w:lang w:eastAsia="ja-JP"/>
              </w:rPr>
            </w:pPr>
            <w:r w:rsidRPr="00AC7E6B">
              <w:rPr>
                <w:rFonts w:ascii="Calibri" w:hAnsi="Calibri" w:cs="Arial"/>
                <w:sz w:val="20"/>
                <w:szCs w:val="20"/>
                <w:lang w:eastAsia="ja-JP"/>
              </w:rPr>
              <w:t>UNDP-TUR</w:t>
            </w:r>
          </w:p>
        </w:tc>
      </w:tr>
      <w:tr w:rsidR="00562982" w:rsidRPr="00EB65AE" w14:paraId="14A427D9" w14:textId="77777777" w:rsidTr="7BD840D3">
        <w:trPr>
          <w:jc w:val="center"/>
        </w:trPr>
        <w:tc>
          <w:tcPr>
            <w:tcW w:w="2402" w:type="dxa"/>
            <w:shd w:val="clear" w:color="auto" w:fill="EDEDED"/>
          </w:tcPr>
          <w:p w14:paraId="00C8F1F4" w14:textId="77777777" w:rsidR="00562982" w:rsidRPr="00EB65AE" w:rsidRDefault="00562982" w:rsidP="00562982">
            <w:pPr>
              <w:contextualSpacing/>
              <w:rPr>
                <w:rFonts w:ascii="Calibri" w:hAnsi="Calibri" w:cs="Arial"/>
                <w:b/>
                <w:sz w:val="20"/>
                <w:szCs w:val="20"/>
              </w:rPr>
            </w:pPr>
            <w:r w:rsidRPr="00EB65AE">
              <w:rPr>
                <w:rFonts w:ascii="Calibri" w:hAnsi="Calibri" w:cs="Arial"/>
                <w:b/>
                <w:bCs/>
                <w:sz w:val="20"/>
                <w:szCs w:val="20"/>
              </w:rPr>
              <w:t xml:space="preserve">PIMS number: </w:t>
            </w:r>
          </w:p>
        </w:tc>
        <w:tc>
          <w:tcPr>
            <w:tcW w:w="9217" w:type="dxa"/>
            <w:gridSpan w:val="3"/>
          </w:tcPr>
          <w:p w14:paraId="37F6DDB5" w14:textId="741C4BC6" w:rsidR="00562982" w:rsidRPr="00EB65AE" w:rsidRDefault="003F3E3E" w:rsidP="00562982">
            <w:pPr>
              <w:contextualSpacing/>
              <w:rPr>
                <w:rFonts w:ascii="Calibri" w:hAnsi="Calibri" w:cs="Arial"/>
                <w:sz w:val="20"/>
                <w:szCs w:val="20"/>
                <w:lang w:eastAsia="ja-JP"/>
              </w:rPr>
            </w:pPr>
            <w:r w:rsidRPr="00EB65AE">
              <w:rPr>
                <w:rFonts w:ascii="Calibri" w:hAnsi="Calibri" w:cs="Arial"/>
                <w:sz w:val="20"/>
                <w:szCs w:val="20"/>
                <w:lang w:eastAsia="ja-JP"/>
              </w:rPr>
              <w:t>10310</w:t>
            </w:r>
          </w:p>
        </w:tc>
      </w:tr>
      <w:tr w:rsidR="00562982" w:rsidRPr="00EB65AE" w14:paraId="635AB987" w14:textId="77777777" w:rsidTr="7BD840D3">
        <w:trPr>
          <w:jc w:val="center"/>
        </w:trPr>
        <w:tc>
          <w:tcPr>
            <w:tcW w:w="2402" w:type="dxa"/>
            <w:shd w:val="clear" w:color="auto" w:fill="EDEDED"/>
          </w:tcPr>
          <w:p w14:paraId="78996C85" w14:textId="77777777" w:rsidR="00562982" w:rsidRPr="00EB65AE" w:rsidRDefault="00562982" w:rsidP="00562982">
            <w:pPr>
              <w:contextualSpacing/>
              <w:rPr>
                <w:rFonts w:ascii="Calibri" w:hAnsi="Calibri" w:cs="Arial"/>
                <w:b/>
                <w:sz w:val="20"/>
                <w:szCs w:val="20"/>
              </w:rPr>
            </w:pPr>
            <w:r w:rsidRPr="00EB65AE">
              <w:rPr>
                <w:rFonts w:ascii="Calibri" w:hAnsi="Calibri" w:cs="Arial"/>
                <w:b/>
                <w:sz w:val="20"/>
                <w:szCs w:val="20"/>
              </w:rPr>
              <w:t xml:space="preserve">Implementing Partner: </w:t>
            </w:r>
          </w:p>
        </w:tc>
        <w:tc>
          <w:tcPr>
            <w:tcW w:w="9217" w:type="dxa"/>
            <w:gridSpan w:val="3"/>
          </w:tcPr>
          <w:p w14:paraId="30E52F77" w14:textId="15B4E580" w:rsidR="00562982" w:rsidRPr="00EB65AE" w:rsidRDefault="00562982" w:rsidP="00562982">
            <w:pPr>
              <w:contextualSpacing/>
              <w:rPr>
                <w:rFonts w:ascii="Calibri" w:hAnsi="Calibri" w:cs="Arial"/>
                <w:sz w:val="20"/>
                <w:szCs w:val="20"/>
                <w:lang w:eastAsia="ja-JP"/>
              </w:rPr>
            </w:pPr>
            <w:r w:rsidRPr="00EB65AE">
              <w:rPr>
                <w:rFonts w:ascii="Calibri" w:hAnsi="Calibri" w:cs="Arial"/>
                <w:sz w:val="20"/>
                <w:szCs w:val="20"/>
                <w:lang w:eastAsia="ja-JP"/>
              </w:rPr>
              <w:t>UNDP</w:t>
            </w:r>
            <w:r w:rsidR="00156A15" w:rsidRPr="00EB65AE">
              <w:rPr>
                <w:rFonts w:ascii="Calibri" w:hAnsi="Calibri" w:cs="Arial"/>
                <w:sz w:val="20"/>
                <w:szCs w:val="20"/>
                <w:lang w:eastAsia="ja-JP"/>
              </w:rPr>
              <w:t xml:space="preserve"> Türkiye</w:t>
            </w:r>
          </w:p>
        </w:tc>
      </w:tr>
    </w:tbl>
    <w:p w14:paraId="2A8C4CF5" w14:textId="77777777" w:rsidR="00417EFE" w:rsidRDefault="00417EFE" w:rsidP="00417EFE">
      <w:pPr>
        <w:spacing w:after="0" w:line="240" w:lineRule="auto"/>
        <w:contextualSpacing/>
        <w:rPr>
          <w:rFonts w:ascii="Calibri" w:eastAsia="Malgun Gothic" w:hAnsi="Calibri" w:cs="Arial"/>
          <w:kern w:val="0"/>
          <w:sz w:val="20"/>
          <w:szCs w:val="20"/>
          <w:lang w:eastAsia="ja-JP"/>
          <w14:ligatures w14:val="none"/>
        </w:rPr>
      </w:pPr>
    </w:p>
    <w:tbl>
      <w:tblPr>
        <w:tblW w:w="12950" w:type="dxa"/>
        <w:jc w:val="center"/>
        <w:tblCellMar>
          <w:top w:w="15" w:type="dxa"/>
        </w:tblCellMar>
        <w:tblLook w:val="04A0" w:firstRow="1" w:lastRow="0" w:firstColumn="1" w:lastColumn="0" w:noHBand="0" w:noVBand="1"/>
      </w:tblPr>
      <w:tblGrid>
        <w:gridCol w:w="1860"/>
        <w:gridCol w:w="1218"/>
        <w:gridCol w:w="723"/>
        <w:gridCol w:w="947"/>
        <w:gridCol w:w="1287"/>
        <w:gridCol w:w="2470"/>
        <w:gridCol w:w="1263"/>
        <w:gridCol w:w="1263"/>
        <w:gridCol w:w="876"/>
        <w:gridCol w:w="808"/>
        <w:gridCol w:w="235"/>
      </w:tblGrid>
      <w:tr w:rsidR="00245DA0" w:rsidRPr="00EB65AE" w14:paraId="0A8AEEC5" w14:textId="77777777" w:rsidTr="00BB40F6">
        <w:trPr>
          <w:gridAfter w:val="1"/>
          <w:wAfter w:w="235" w:type="dxa"/>
          <w:trHeight w:val="797"/>
          <w:jc w:val="center"/>
        </w:trPr>
        <w:tc>
          <w:tcPr>
            <w:tcW w:w="1860" w:type="dxa"/>
            <w:tcBorders>
              <w:top w:val="single" w:sz="4" w:space="0" w:color="auto"/>
              <w:left w:val="single" w:sz="4" w:space="0" w:color="auto"/>
              <w:bottom w:val="single" w:sz="12" w:space="0" w:color="000000" w:themeColor="text1"/>
              <w:right w:val="single" w:sz="4" w:space="0" w:color="auto"/>
            </w:tcBorders>
            <w:shd w:val="clear" w:color="auto" w:fill="EDEDED"/>
            <w:noWrap/>
            <w:vAlign w:val="center"/>
            <w:hideMark/>
          </w:tcPr>
          <w:p w14:paraId="53B92332" w14:textId="77777777" w:rsidR="000D1300" w:rsidRPr="00EB65AE" w:rsidRDefault="000D1300">
            <w:pPr>
              <w:spacing w:after="0" w:line="240" w:lineRule="auto"/>
              <w:jc w:val="center"/>
              <w:rPr>
                <w:rFonts w:ascii="Calibri" w:eastAsia="Times New Roman" w:hAnsi="Calibri" w:cs="Calibri"/>
                <w:b/>
                <w:bCs/>
                <w:color w:val="000000"/>
                <w:kern w:val="0"/>
                <w:sz w:val="20"/>
                <w:szCs w:val="20"/>
                <w:lang w:eastAsia="ru-RU"/>
                <w14:ligatures w14:val="none"/>
              </w:rPr>
            </w:pPr>
            <w:r w:rsidRPr="00EB65AE">
              <w:rPr>
                <w:rFonts w:ascii="Calibri" w:eastAsia="Times New Roman" w:hAnsi="Calibri" w:cs="Calibri"/>
                <w:b/>
                <w:bCs/>
                <w:color w:val="000000"/>
                <w:kern w:val="0"/>
                <w:sz w:val="20"/>
                <w:szCs w:val="20"/>
                <w:lang w:eastAsia="ru-RU"/>
                <w14:ligatures w14:val="none"/>
              </w:rPr>
              <w:t>GEF Outcome/Quantum Activity</w:t>
            </w:r>
          </w:p>
        </w:tc>
        <w:tc>
          <w:tcPr>
            <w:tcW w:w="1218" w:type="dxa"/>
            <w:tcBorders>
              <w:top w:val="single" w:sz="4" w:space="0" w:color="auto"/>
              <w:left w:val="single" w:sz="4" w:space="0" w:color="auto"/>
              <w:bottom w:val="single" w:sz="12" w:space="0" w:color="000000" w:themeColor="text1"/>
              <w:right w:val="single" w:sz="4" w:space="0" w:color="auto"/>
            </w:tcBorders>
            <w:shd w:val="clear" w:color="auto" w:fill="EDEDED"/>
            <w:vAlign w:val="center"/>
            <w:hideMark/>
          </w:tcPr>
          <w:p w14:paraId="0088136E" w14:textId="77777777" w:rsidR="000D1300" w:rsidRPr="00EB65AE" w:rsidRDefault="000D1300">
            <w:pPr>
              <w:spacing w:after="0" w:line="240" w:lineRule="auto"/>
              <w:jc w:val="center"/>
              <w:rPr>
                <w:rFonts w:ascii="Calibri" w:eastAsia="Times New Roman" w:hAnsi="Calibri" w:cs="Calibri"/>
                <w:b/>
                <w:bCs/>
                <w:color w:val="000000"/>
                <w:kern w:val="0"/>
                <w:sz w:val="20"/>
                <w:szCs w:val="20"/>
                <w:lang w:eastAsia="ru-RU"/>
                <w14:ligatures w14:val="none"/>
              </w:rPr>
            </w:pPr>
            <w:r w:rsidRPr="00EB65AE">
              <w:rPr>
                <w:rFonts w:ascii="Calibri" w:eastAsia="Times New Roman" w:hAnsi="Calibri" w:cs="Calibri"/>
                <w:b/>
                <w:bCs/>
                <w:color w:val="000000"/>
                <w:kern w:val="0"/>
                <w:sz w:val="20"/>
                <w:szCs w:val="20"/>
                <w:lang w:eastAsia="ru-RU"/>
                <w14:ligatures w14:val="none"/>
              </w:rPr>
              <w:t>Responsible Party</w:t>
            </w:r>
          </w:p>
        </w:tc>
        <w:tc>
          <w:tcPr>
            <w:tcW w:w="723" w:type="dxa"/>
            <w:tcBorders>
              <w:top w:val="single" w:sz="4" w:space="0" w:color="auto"/>
              <w:left w:val="single" w:sz="4" w:space="0" w:color="auto"/>
              <w:bottom w:val="single" w:sz="4" w:space="0" w:color="auto"/>
              <w:right w:val="single" w:sz="4" w:space="0" w:color="auto"/>
            </w:tcBorders>
            <w:shd w:val="clear" w:color="auto" w:fill="EDEDED"/>
            <w:vAlign w:val="center"/>
            <w:hideMark/>
          </w:tcPr>
          <w:p w14:paraId="7F5E0367" w14:textId="77777777" w:rsidR="000D1300" w:rsidRPr="00EB65AE" w:rsidRDefault="000D1300">
            <w:pPr>
              <w:spacing w:after="0" w:line="240" w:lineRule="auto"/>
              <w:jc w:val="center"/>
              <w:rPr>
                <w:rFonts w:ascii="Calibri" w:eastAsia="Times New Roman" w:hAnsi="Calibri" w:cs="Calibri"/>
                <w:b/>
                <w:bCs/>
                <w:color w:val="000000"/>
                <w:kern w:val="0"/>
                <w:sz w:val="20"/>
                <w:szCs w:val="20"/>
                <w:lang w:eastAsia="ru-RU"/>
                <w14:ligatures w14:val="none"/>
              </w:rPr>
            </w:pPr>
            <w:r w:rsidRPr="00EB65AE">
              <w:rPr>
                <w:rFonts w:ascii="Calibri" w:eastAsia="Times New Roman" w:hAnsi="Calibri" w:cs="Calibri"/>
                <w:b/>
                <w:bCs/>
                <w:color w:val="000000"/>
                <w:kern w:val="0"/>
                <w:sz w:val="20"/>
                <w:szCs w:val="20"/>
                <w:lang w:eastAsia="ru-RU"/>
                <w14:ligatures w14:val="none"/>
              </w:rPr>
              <w:t>Fund ID</w:t>
            </w:r>
          </w:p>
        </w:tc>
        <w:tc>
          <w:tcPr>
            <w:tcW w:w="947" w:type="dxa"/>
            <w:tcBorders>
              <w:top w:val="single" w:sz="4" w:space="0" w:color="auto"/>
              <w:left w:val="single" w:sz="4" w:space="0" w:color="auto"/>
              <w:bottom w:val="single" w:sz="4" w:space="0" w:color="auto"/>
              <w:right w:val="single" w:sz="4" w:space="0" w:color="auto"/>
            </w:tcBorders>
            <w:shd w:val="clear" w:color="auto" w:fill="EDEDED"/>
            <w:vAlign w:val="center"/>
            <w:hideMark/>
          </w:tcPr>
          <w:p w14:paraId="54B57935" w14:textId="77777777" w:rsidR="000D1300" w:rsidRPr="00EB65AE" w:rsidRDefault="000D1300">
            <w:pPr>
              <w:spacing w:after="0" w:line="240" w:lineRule="auto"/>
              <w:jc w:val="center"/>
              <w:rPr>
                <w:rFonts w:ascii="Calibri" w:eastAsia="Times New Roman" w:hAnsi="Calibri" w:cs="Calibri"/>
                <w:b/>
                <w:bCs/>
                <w:color w:val="000000"/>
                <w:kern w:val="0"/>
                <w:sz w:val="20"/>
                <w:szCs w:val="20"/>
                <w:lang w:eastAsia="ru-RU"/>
                <w14:ligatures w14:val="none"/>
              </w:rPr>
            </w:pPr>
            <w:r w:rsidRPr="00EB65AE">
              <w:rPr>
                <w:rFonts w:ascii="Calibri" w:eastAsia="Times New Roman" w:hAnsi="Calibri" w:cs="Calibri"/>
                <w:b/>
                <w:bCs/>
                <w:color w:val="000000"/>
                <w:kern w:val="0"/>
                <w:sz w:val="20"/>
                <w:szCs w:val="20"/>
                <w:lang w:eastAsia="ru-RU"/>
                <w14:ligatures w14:val="none"/>
              </w:rPr>
              <w:t>Donor Name</w:t>
            </w:r>
          </w:p>
        </w:tc>
        <w:tc>
          <w:tcPr>
            <w:tcW w:w="1287" w:type="dxa"/>
            <w:tcBorders>
              <w:top w:val="single" w:sz="4" w:space="0" w:color="auto"/>
              <w:left w:val="single" w:sz="4" w:space="0" w:color="auto"/>
              <w:bottom w:val="single" w:sz="4" w:space="0" w:color="auto"/>
              <w:right w:val="single" w:sz="4" w:space="0" w:color="auto"/>
            </w:tcBorders>
            <w:shd w:val="clear" w:color="auto" w:fill="EDEDED"/>
            <w:noWrap/>
            <w:vAlign w:val="center"/>
            <w:hideMark/>
          </w:tcPr>
          <w:p w14:paraId="50F7D61F" w14:textId="77777777" w:rsidR="000D1300" w:rsidRPr="00EB65AE" w:rsidRDefault="000D1300">
            <w:pPr>
              <w:spacing w:after="0" w:line="240" w:lineRule="auto"/>
              <w:jc w:val="center"/>
              <w:rPr>
                <w:rFonts w:ascii="Calibri" w:eastAsia="Times New Roman" w:hAnsi="Calibri" w:cs="Calibri"/>
                <w:b/>
                <w:bCs/>
                <w:color w:val="000000"/>
                <w:kern w:val="0"/>
                <w:sz w:val="20"/>
                <w:szCs w:val="20"/>
                <w:lang w:eastAsia="ru-RU"/>
                <w14:ligatures w14:val="none"/>
              </w:rPr>
            </w:pPr>
            <w:r w:rsidRPr="00EB65AE">
              <w:rPr>
                <w:rFonts w:ascii="Calibri" w:eastAsia="Times New Roman" w:hAnsi="Calibri" w:cs="Calibri"/>
                <w:b/>
                <w:bCs/>
                <w:color w:val="000000"/>
                <w:kern w:val="0"/>
                <w:sz w:val="20"/>
                <w:szCs w:val="20"/>
                <w:lang w:eastAsia="ru-RU"/>
                <w14:ligatures w14:val="none"/>
              </w:rPr>
              <w:t>Quantum Budgetary Account Code</w:t>
            </w:r>
          </w:p>
        </w:tc>
        <w:tc>
          <w:tcPr>
            <w:tcW w:w="2470" w:type="dxa"/>
            <w:tcBorders>
              <w:top w:val="single" w:sz="4" w:space="0" w:color="auto"/>
              <w:left w:val="single" w:sz="4" w:space="0" w:color="auto"/>
              <w:bottom w:val="single" w:sz="4" w:space="0" w:color="auto"/>
              <w:right w:val="single" w:sz="4" w:space="0" w:color="auto"/>
            </w:tcBorders>
            <w:shd w:val="clear" w:color="auto" w:fill="EDEDED"/>
            <w:noWrap/>
            <w:vAlign w:val="center"/>
            <w:hideMark/>
          </w:tcPr>
          <w:p w14:paraId="4EDE445E" w14:textId="77777777" w:rsidR="000D1300" w:rsidRPr="00EB65AE" w:rsidRDefault="000D1300">
            <w:pPr>
              <w:spacing w:after="0" w:line="240" w:lineRule="auto"/>
              <w:jc w:val="center"/>
              <w:rPr>
                <w:rFonts w:ascii="Calibri" w:eastAsia="Times New Roman" w:hAnsi="Calibri" w:cs="Calibri"/>
                <w:b/>
                <w:bCs/>
                <w:color w:val="000000"/>
                <w:kern w:val="0"/>
                <w:sz w:val="20"/>
                <w:szCs w:val="20"/>
                <w:lang w:eastAsia="ru-RU"/>
                <w14:ligatures w14:val="none"/>
              </w:rPr>
            </w:pPr>
            <w:r w:rsidRPr="00EB65AE">
              <w:rPr>
                <w:rFonts w:ascii="Calibri" w:eastAsia="Times New Roman" w:hAnsi="Calibri" w:cs="Calibri"/>
                <w:b/>
                <w:bCs/>
                <w:color w:val="000000"/>
                <w:kern w:val="0"/>
                <w:sz w:val="20"/>
                <w:szCs w:val="20"/>
                <w:lang w:eastAsia="ru-RU"/>
                <w14:ligatures w14:val="none"/>
              </w:rPr>
              <w:t>QUANTUM Budget Description</w:t>
            </w:r>
          </w:p>
        </w:tc>
        <w:tc>
          <w:tcPr>
            <w:tcW w:w="1263" w:type="dxa"/>
            <w:tcBorders>
              <w:top w:val="single" w:sz="4" w:space="0" w:color="auto"/>
              <w:bottom w:val="single" w:sz="4" w:space="0" w:color="auto"/>
            </w:tcBorders>
            <w:shd w:val="clear" w:color="auto" w:fill="EDEDED"/>
            <w:vAlign w:val="center"/>
          </w:tcPr>
          <w:p w14:paraId="3FF1B393" w14:textId="77777777" w:rsidR="000D1300" w:rsidRPr="00EB65AE" w:rsidRDefault="000D1300">
            <w:pPr>
              <w:spacing w:after="0" w:line="240" w:lineRule="auto"/>
              <w:jc w:val="center"/>
              <w:rPr>
                <w:rFonts w:ascii="Calibri" w:eastAsia="Times New Roman" w:hAnsi="Calibri" w:cs="Calibri"/>
                <w:b/>
                <w:bCs/>
                <w:color w:val="000000"/>
                <w:kern w:val="0"/>
                <w:sz w:val="20"/>
                <w:szCs w:val="20"/>
                <w:lang w:eastAsia="ru-RU"/>
                <w14:ligatures w14:val="none"/>
              </w:rPr>
            </w:pPr>
            <w:r>
              <w:rPr>
                <w:rFonts w:ascii="Calibri" w:eastAsia="Times New Roman" w:hAnsi="Calibri" w:cs="Calibri"/>
                <w:b/>
                <w:bCs/>
                <w:color w:val="000000"/>
                <w:kern w:val="0"/>
                <w:sz w:val="20"/>
                <w:szCs w:val="20"/>
                <w:lang w:eastAsia="ru-RU"/>
                <w14:ligatures w14:val="none"/>
              </w:rPr>
              <w:t>2026 (USD)</w:t>
            </w:r>
          </w:p>
        </w:tc>
        <w:tc>
          <w:tcPr>
            <w:tcW w:w="1263" w:type="dxa"/>
            <w:tcBorders>
              <w:top w:val="single" w:sz="4" w:space="0" w:color="auto"/>
              <w:left w:val="single" w:sz="4" w:space="0" w:color="auto"/>
              <w:bottom w:val="single" w:sz="4" w:space="0" w:color="auto"/>
              <w:right w:val="single" w:sz="4" w:space="0" w:color="auto"/>
            </w:tcBorders>
            <w:shd w:val="clear" w:color="auto" w:fill="EDEDED"/>
            <w:vAlign w:val="center"/>
          </w:tcPr>
          <w:p w14:paraId="3682D7AF" w14:textId="77777777" w:rsidR="000D1300" w:rsidRPr="00EB65AE" w:rsidRDefault="000D1300">
            <w:pPr>
              <w:spacing w:after="0" w:line="240" w:lineRule="auto"/>
              <w:jc w:val="center"/>
              <w:rPr>
                <w:rFonts w:ascii="Calibri" w:eastAsia="Times New Roman" w:hAnsi="Calibri" w:cs="Calibri"/>
                <w:b/>
                <w:bCs/>
                <w:color w:val="000000"/>
                <w:kern w:val="0"/>
                <w:sz w:val="20"/>
                <w:szCs w:val="20"/>
                <w:lang w:eastAsia="ru-RU"/>
                <w14:ligatures w14:val="none"/>
              </w:rPr>
            </w:pPr>
            <w:r>
              <w:rPr>
                <w:rFonts w:ascii="Calibri" w:eastAsia="Times New Roman" w:hAnsi="Calibri" w:cs="Calibri"/>
                <w:b/>
                <w:bCs/>
                <w:color w:val="000000"/>
                <w:kern w:val="0"/>
                <w:sz w:val="20"/>
                <w:szCs w:val="20"/>
                <w:lang w:eastAsia="ru-RU"/>
                <w14:ligatures w14:val="none"/>
              </w:rPr>
              <w:t>2027 (USD)</w:t>
            </w:r>
          </w:p>
        </w:tc>
        <w:tc>
          <w:tcPr>
            <w:tcW w:w="876" w:type="dxa"/>
            <w:tcBorders>
              <w:top w:val="single" w:sz="4" w:space="0" w:color="auto"/>
              <w:left w:val="single" w:sz="4" w:space="0" w:color="auto"/>
              <w:bottom w:val="single" w:sz="4" w:space="0" w:color="auto"/>
              <w:right w:val="single" w:sz="4" w:space="0" w:color="auto"/>
            </w:tcBorders>
            <w:shd w:val="clear" w:color="auto" w:fill="EDEDED"/>
            <w:vAlign w:val="center"/>
          </w:tcPr>
          <w:p w14:paraId="549920C6" w14:textId="77777777" w:rsidR="000D1300" w:rsidRPr="00EB65AE" w:rsidRDefault="000D1300">
            <w:pPr>
              <w:spacing w:after="0" w:line="240" w:lineRule="auto"/>
              <w:jc w:val="center"/>
              <w:rPr>
                <w:rFonts w:ascii="Calibri" w:eastAsia="Times New Roman" w:hAnsi="Calibri" w:cs="Calibri"/>
                <w:b/>
                <w:bCs/>
                <w:color w:val="000000"/>
                <w:kern w:val="0"/>
                <w:sz w:val="20"/>
                <w:szCs w:val="20"/>
                <w:lang w:eastAsia="ru-RU"/>
                <w14:ligatures w14:val="none"/>
              </w:rPr>
            </w:pPr>
            <w:r w:rsidRPr="00EB65AE">
              <w:rPr>
                <w:rFonts w:ascii="Calibri" w:eastAsia="Times New Roman" w:hAnsi="Calibri" w:cs="Calibri"/>
                <w:b/>
                <w:bCs/>
                <w:color w:val="000000"/>
                <w:kern w:val="0"/>
                <w:sz w:val="20"/>
                <w:szCs w:val="20"/>
                <w:lang w:eastAsia="ru-RU"/>
                <w14:ligatures w14:val="none"/>
              </w:rPr>
              <w:t>Total</w:t>
            </w:r>
            <w:r>
              <w:rPr>
                <w:rFonts w:ascii="Calibri" w:eastAsia="Times New Roman" w:hAnsi="Calibri" w:cs="Calibri"/>
                <w:b/>
                <w:bCs/>
                <w:color w:val="000000"/>
                <w:kern w:val="0"/>
                <w:sz w:val="20"/>
                <w:szCs w:val="20"/>
                <w:lang w:eastAsia="ru-RU"/>
                <w14:ligatures w14:val="none"/>
              </w:rPr>
              <w:t xml:space="preserve"> (USD)</w:t>
            </w:r>
          </w:p>
        </w:tc>
        <w:tc>
          <w:tcPr>
            <w:tcW w:w="808" w:type="dxa"/>
            <w:tcBorders>
              <w:top w:val="single" w:sz="4" w:space="0" w:color="auto"/>
              <w:left w:val="single" w:sz="4" w:space="0" w:color="auto"/>
              <w:bottom w:val="single" w:sz="4" w:space="0" w:color="auto"/>
              <w:right w:val="single" w:sz="4" w:space="0" w:color="auto"/>
            </w:tcBorders>
            <w:vAlign w:val="center"/>
            <w:hideMark/>
          </w:tcPr>
          <w:p w14:paraId="118B41B8" w14:textId="77777777" w:rsidR="000D1300" w:rsidRPr="00EB65AE" w:rsidRDefault="000D1300">
            <w:pPr>
              <w:spacing w:after="0" w:line="240" w:lineRule="auto"/>
              <w:jc w:val="center"/>
              <w:rPr>
                <w:rFonts w:ascii="Calibri" w:eastAsia="Times New Roman" w:hAnsi="Calibri" w:cs="Calibri"/>
                <w:b/>
                <w:bCs/>
                <w:color w:val="000000"/>
                <w:kern w:val="0"/>
                <w:sz w:val="20"/>
                <w:szCs w:val="20"/>
                <w:lang w:eastAsia="ru-RU"/>
                <w14:ligatures w14:val="none"/>
              </w:rPr>
            </w:pPr>
          </w:p>
          <w:p w14:paraId="2664F800" w14:textId="77777777" w:rsidR="000D1300" w:rsidRPr="00EB65AE" w:rsidRDefault="000D1300">
            <w:pPr>
              <w:spacing w:after="0" w:line="240" w:lineRule="auto"/>
              <w:jc w:val="center"/>
              <w:rPr>
                <w:rFonts w:ascii="Calibri" w:eastAsia="Times New Roman" w:hAnsi="Calibri" w:cs="Calibri"/>
                <w:b/>
                <w:bCs/>
                <w:color w:val="000000"/>
                <w:kern w:val="0"/>
                <w:sz w:val="20"/>
                <w:szCs w:val="20"/>
                <w:lang w:eastAsia="ru-RU"/>
                <w14:ligatures w14:val="none"/>
              </w:rPr>
            </w:pPr>
            <w:r w:rsidRPr="00EB65AE">
              <w:rPr>
                <w:rFonts w:ascii="Calibri" w:eastAsia="Times New Roman" w:hAnsi="Calibri" w:cs="Calibri"/>
                <w:b/>
                <w:bCs/>
                <w:color w:val="000000"/>
                <w:kern w:val="0"/>
                <w:sz w:val="20"/>
                <w:szCs w:val="20"/>
                <w:lang w:eastAsia="ru-RU"/>
                <w14:ligatures w14:val="none"/>
              </w:rPr>
              <w:t>Budget Notes</w:t>
            </w:r>
          </w:p>
        </w:tc>
      </w:tr>
      <w:tr w:rsidR="00D6575A" w:rsidRPr="00EB65AE" w14:paraId="598D5FFD" w14:textId="77777777" w:rsidTr="00D9216C">
        <w:trPr>
          <w:gridAfter w:val="1"/>
          <w:wAfter w:w="235" w:type="dxa"/>
          <w:trHeight w:val="315"/>
          <w:jc w:val="center"/>
        </w:trPr>
        <w:tc>
          <w:tcPr>
            <w:tcW w:w="1860" w:type="dxa"/>
            <w:vMerge w:val="restart"/>
            <w:tcBorders>
              <w:top w:val="single" w:sz="12" w:space="0" w:color="000000" w:themeColor="text1"/>
              <w:left w:val="single" w:sz="12" w:space="0" w:color="000000" w:themeColor="text1"/>
              <w:right w:val="single" w:sz="12" w:space="0" w:color="000000" w:themeColor="text1"/>
            </w:tcBorders>
            <w:vAlign w:val="center"/>
            <w:hideMark/>
          </w:tcPr>
          <w:p w14:paraId="0EF6BC15" w14:textId="77777777" w:rsidR="00D6575A" w:rsidRPr="00EB65AE" w:rsidRDefault="00D6575A">
            <w:pPr>
              <w:spacing w:after="0" w:line="240" w:lineRule="auto"/>
              <w:rPr>
                <w:rFonts w:ascii="Calibri" w:eastAsia="Times New Roman" w:hAnsi="Calibri" w:cs="Calibri"/>
                <w:b/>
                <w:bCs/>
                <w:color w:val="000000"/>
                <w:kern w:val="0"/>
                <w:sz w:val="20"/>
                <w:szCs w:val="20"/>
                <w:lang w:eastAsia="ru-RU"/>
                <w14:ligatures w14:val="none"/>
              </w:rPr>
            </w:pPr>
            <w:r w:rsidRPr="00EB65AE">
              <w:rPr>
                <w:rFonts w:ascii="Calibri" w:eastAsia="Times New Roman" w:hAnsi="Calibri" w:cs="Calibri"/>
                <w:b/>
                <w:bCs/>
                <w:color w:val="000000"/>
                <w:kern w:val="0"/>
                <w:sz w:val="20"/>
                <w:szCs w:val="20"/>
                <w:lang w:eastAsia="ru-RU"/>
                <w14:ligatures w14:val="none"/>
              </w:rPr>
              <w:t xml:space="preserve">Project preparation </w:t>
            </w:r>
            <w:proofErr w:type="gramStart"/>
            <w:r w:rsidRPr="00EB65AE">
              <w:rPr>
                <w:rFonts w:ascii="Calibri" w:eastAsia="Times New Roman" w:hAnsi="Calibri" w:cs="Calibri"/>
                <w:b/>
                <w:bCs/>
                <w:color w:val="000000"/>
                <w:kern w:val="0"/>
                <w:sz w:val="20"/>
                <w:szCs w:val="20"/>
                <w:lang w:eastAsia="ru-RU"/>
                <w14:ligatures w14:val="none"/>
              </w:rPr>
              <w:t>grant</w:t>
            </w:r>
            <w:proofErr w:type="gramEnd"/>
            <w:r w:rsidRPr="00EB65AE">
              <w:rPr>
                <w:rFonts w:ascii="Calibri" w:eastAsia="Times New Roman" w:hAnsi="Calibri" w:cs="Calibri"/>
                <w:b/>
                <w:bCs/>
                <w:color w:val="000000"/>
                <w:kern w:val="0"/>
                <w:sz w:val="20"/>
                <w:szCs w:val="20"/>
                <w:lang w:eastAsia="ru-RU"/>
                <w14:ligatures w14:val="none"/>
              </w:rPr>
              <w:t xml:space="preserve"> to finalize the UNDP-GEF project document for project </w:t>
            </w:r>
            <w:r w:rsidRPr="00EB65AE">
              <w:rPr>
                <w:rFonts w:ascii="Calibri" w:eastAsia="Times New Roman" w:hAnsi="Calibri" w:cs="Calibri"/>
                <w:i/>
                <w:iCs/>
                <w:color w:val="000000"/>
                <w:kern w:val="0"/>
                <w:sz w:val="20"/>
                <w:szCs w:val="20"/>
                <w:lang w:eastAsia="ru-RU"/>
                <w14:ligatures w14:val="none"/>
              </w:rPr>
              <w:t>Enhancing the</w:t>
            </w:r>
            <w:r w:rsidRPr="00EB65AE">
              <w:rPr>
                <w:rFonts w:ascii="Calibri" w:hAnsi="Calibri" w:cs="Arial"/>
              </w:rPr>
              <w:t xml:space="preserve"> </w:t>
            </w:r>
            <w:r w:rsidRPr="00EB65AE">
              <w:rPr>
                <w:rFonts w:ascii="Calibri" w:eastAsia="Times New Roman" w:hAnsi="Calibri" w:cs="Calibri"/>
                <w:i/>
                <w:iCs/>
                <w:color w:val="000000"/>
                <w:kern w:val="0"/>
                <w:sz w:val="20"/>
                <w:szCs w:val="20"/>
                <w:lang w:eastAsia="ru-RU"/>
                <w14:ligatures w14:val="none"/>
              </w:rPr>
              <w:t>Conservation of Cetaceans in Türkiye</w:t>
            </w:r>
          </w:p>
          <w:p w14:paraId="2A9A342B" w14:textId="77777777" w:rsidR="00D6575A" w:rsidRPr="00EB65AE" w:rsidRDefault="00D6575A">
            <w:pPr>
              <w:spacing w:after="0" w:line="240" w:lineRule="auto"/>
              <w:rPr>
                <w:rFonts w:ascii="Calibri" w:eastAsia="Times New Roman" w:hAnsi="Calibri" w:cs="Calibri"/>
                <w:b/>
                <w:bCs/>
                <w:color w:val="000000"/>
                <w:kern w:val="0"/>
                <w:sz w:val="20"/>
                <w:szCs w:val="20"/>
                <w:lang w:eastAsia="ru-RU"/>
                <w14:ligatures w14:val="none"/>
              </w:rPr>
            </w:pPr>
          </w:p>
        </w:tc>
        <w:tc>
          <w:tcPr>
            <w:tcW w:w="1218" w:type="dxa"/>
            <w:vMerge w:val="restart"/>
            <w:tcBorders>
              <w:top w:val="single" w:sz="12" w:space="0" w:color="000000" w:themeColor="text1"/>
              <w:left w:val="single" w:sz="12" w:space="0" w:color="000000" w:themeColor="text1"/>
              <w:right w:val="single" w:sz="4" w:space="0" w:color="auto"/>
            </w:tcBorders>
            <w:vAlign w:val="center"/>
            <w:hideMark/>
          </w:tcPr>
          <w:p w14:paraId="7A5A3037" w14:textId="77777777" w:rsidR="00D6575A" w:rsidRPr="00EB65AE" w:rsidRDefault="00D6575A">
            <w:pPr>
              <w:spacing w:after="0" w:line="240" w:lineRule="auto"/>
              <w:rPr>
                <w:rFonts w:ascii="Calibri" w:eastAsia="Times New Roman" w:hAnsi="Calibri" w:cs="Calibri"/>
                <w:b/>
                <w:bCs/>
                <w:color w:val="000000"/>
                <w:kern w:val="0"/>
                <w:sz w:val="20"/>
                <w:szCs w:val="20"/>
                <w:lang w:eastAsia="ru-RU"/>
                <w14:ligatures w14:val="none"/>
              </w:rPr>
            </w:pPr>
            <w:r w:rsidRPr="00EB65AE">
              <w:rPr>
                <w:rFonts w:ascii="Calibri" w:eastAsia="Times New Roman" w:hAnsi="Calibri" w:cs="Calibri"/>
                <w:b/>
                <w:bCs/>
                <w:color w:val="000000"/>
                <w:kern w:val="0"/>
                <w:sz w:val="20"/>
                <w:szCs w:val="20"/>
                <w:lang w:eastAsia="ru-RU"/>
                <w14:ligatures w14:val="none"/>
              </w:rPr>
              <w:t>UNDP</w:t>
            </w:r>
          </w:p>
          <w:p w14:paraId="78D0147C" w14:textId="4766606F" w:rsidR="00D6575A" w:rsidRPr="00EB65AE" w:rsidRDefault="00D6575A" w:rsidP="1931D2AE">
            <w:pPr>
              <w:spacing w:line="240" w:lineRule="auto"/>
              <w:rPr>
                <w:rFonts w:ascii="Calibri" w:eastAsia="Times New Roman" w:hAnsi="Calibri" w:cs="Calibri"/>
                <w:b/>
                <w:bCs/>
                <w:color w:val="000000"/>
                <w:kern w:val="0"/>
                <w:sz w:val="20"/>
                <w:szCs w:val="20"/>
                <w:lang w:eastAsia="ru-RU"/>
                <w14:ligatures w14:val="none"/>
              </w:rPr>
            </w:pPr>
          </w:p>
        </w:tc>
        <w:tc>
          <w:tcPr>
            <w:tcW w:w="723" w:type="dxa"/>
            <w:vMerge w:val="restart"/>
            <w:tcBorders>
              <w:top w:val="single" w:sz="4" w:space="0" w:color="auto"/>
              <w:left w:val="single" w:sz="4" w:space="0" w:color="auto"/>
              <w:bottom w:val="single" w:sz="4" w:space="0" w:color="auto"/>
              <w:right w:val="single" w:sz="4" w:space="0" w:color="auto"/>
            </w:tcBorders>
            <w:vAlign w:val="center"/>
            <w:hideMark/>
          </w:tcPr>
          <w:p w14:paraId="61AEC218" w14:textId="77777777" w:rsidR="00D6575A" w:rsidRPr="00EB65AE" w:rsidRDefault="00D6575A">
            <w:pPr>
              <w:spacing w:after="0" w:line="240" w:lineRule="auto"/>
              <w:jc w:val="right"/>
              <w:rPr>
                <w:rFonts w:ascii="Calibri" w:eastAsia="Times New Roman" w:hAnsi="Calibri" w:cs="Calibri"/>
                <w:b/>
                <w:bCs/>
                <w:color w:val="000000"/>
                <w:kern w:val="0"/>
                <w:sz w:val="20"/>
                <w:szCs w:val="20"/>
                <w:lang w:eastAsia="ru-RU"/>
                <w14:ligatures w14:val="none"/>
              </w:rPr>
            </w:pPr>
            <w:r w:rsidRPr="00EB65AE">
              <w:rPr>
                <w:rFonts w:ascii="Calibri" w:eastAsia="Times New Roman" w:hAnsi="Calibri" w:cs="Calibri"/>
                <w:b/>
                <w:bCs/>
                <w:color w:val="000000"/>
                <w:kern w:val="0"/>
                <w:sz w:val="20"/>
                <w:szCs w:val="20"/>
                <w:lang w:eastAsia="ru-RU"/>
                <w14:ligatures w14:val="none"/>
              </w:rPr>
              <w:t>62000</w:t>
            </w:r>
          </w:p>
        </w:tc>
        <w:tc>
          <w:tcPr>
            <w:tcW w:w="947" w:type="dxa"/>
            <w:vMerge w:val="restart"/>
            <w:tcBorders>
              <w:top w:val="single" w:sz="4" w:space="0" w:color="auto"/>
              <w:left w:val="single" w:sz="4" w:space="0" w:color="auto"/>
              <w:bottom w:val="single" w:sz="4" w:space="0" w:color="auto"/>
              <w:right w:val="single" w:sz="4" w:space="0" w:color="auto"/>
            </w:tcBorders>
            <w:vAlign w:val="center"/>
            <w:hideMark/>
          </w:tcPr>
          <w:p w14:paraId="0859060A" w14:textId="77777777" w:rsidR="00D6575A" w:rsidRPr="00EB65AE" w:rsidRDefault="00D6575A">
            <w:pPr>
              <w:spacing w:after="0" w:line="240" w:lineRule="auto"/>
              <w:rPr>
                <w:rFonts w:ascii="Calibri" w:eastAsia="Times New Roman" w:hAnsi="Calibri" w:cs="Calibri"/>
                <w:b/>
                <w:bCs/>
                <w:color w:val="000000"/>
                <w:kern w:val="0"/>
                <w:sz w:val="20"/>
                <w:szCs w:val="20"/>
                <w:lang w:eastAsia="ru-RU"/>
                <w14:ligatures w14:val="none"/>
              </w:rPr>
            </w:pPr>
            <w:r w:rsidRPr="00EB65AE">
              <w:rPr>
                <w:rFonts w:ascii="Calibri" w:eastAsia="Times New Roman" w:hAnsi="Calibri" w:cs="Calibri"/>
                <w:b/>
                <w:bCs/>
                <w:color w:val="000000"/>
                <w:kern w:val="0"/>
                <w:sz w:val="20"/>
                <w:szCs w:val="20"/>
                <w:lang w:eastAsia="ru-RU"/>
                <w14:ligatures w14:val="none"/>
              </w:rPr>
              <w:t>GEF TRUSTEE</w:t>
            </w:r>
          </w:p>
        </w:tc>
        <w:tc>
          <w:tcPr>
            <w:tcW w:w="1287" w:type="dxa"/>
            <w:tcBorders>
              <w:top w:val="single" w:sz="4" w:space="0" w:color="auto"/>
              <w:left w:val="single" w:sz="4" w:space="0" w:color="auto"/>
              <w:bottom w:val="single" w:sz="4" w:space="0" w:color="auto"/>
              <w:right w:val="single" w:sz="4" w:space="0" w:color="auto"/>
            </w:tcBorders>
            <w:noWrap/>
            <w:vAlign w:val="center"/>
            <w:hideMark/>
          </w:tcPr>
          <w:p w14:paraId="5A494FA6" w14:textId="77777777" w:rsidR="00D6575A" w:rsidRPr="00EB65AE" w:rsidRDefault="00D6575A">
            <w:pPr>
              <w:spacing w:after="0" w:line="240" w:lineRule="auto"/>
              <w:jc w:val="center"/>
              <w:rPr>
                <w:rFonts w:ascii="Calibri" w:eastAsia="Times New Roman" w:hAnsi="Calibri" w:cs="Calibri"/>
                <w:color w:val="000000"/>
                <w:kern w:val="0"/>
                <w:sz w:val="20"/>
                <w:szCs w:val="20"/>
                <w:lang w:eastAsia="ru-RU"/>
                <w14:ligatures w14:val="none"/>
              </w:rPr>
            </w:pPr>
            <w:r w:rsidRPr="00EB65AE">
              <w:rPr>
                <w:rFonts w:ascii="Calibri" w:eastAsia="Times New Roman" w:hAnsi="Calibri" w:cs="Calibri"/>
                <w:color w:val="000000"/>
                <w:kern w:val="0"/>
                <w:sz w:val="20"/>
                <w:szCs w:val="20"/>
                <w:lang w:eastAsia="ru-RU"/>
                <w14:ligatures w14:val="none"/>
              </w:rPr>
              <w:t>71200</w:t>
            </w:r>
          </w:p>
        </w:tc>
        <w:tc>
          <w:tcPr>
            <w:tcW w:w="2470" w:type="dxa"/>
            <w:tcBorders>
              <w:top w:val="single" w:sz="4" w:space="0" w:color="auto"/>
              <w:left w:val="single" w:sz="4" w:space="0" w:color="auto"/>
              <w:bottom w:val="single" w:sz="4" w:space="0" w:color="auto"/>
              <w:right w:val="single" w:sz="4" w:space="0" w:color="auto"/>
            </w:tcBorders>
            <w:noWrap/>
            <w:vAlign w:val="center"/>
            <w:hideMark/>
          </w:tcPr>
          <w:p w14:paraId="49817EFA" w14:textId="77777777" w:rsidR="00D6575A" w:rsidRPr="00EB65AE" w:rsidRDefault="00D6575A">
            <w:pPr>
              <w:spacing w:after="0" w:line="240" w:lineRule="auto"/>
              <w:rPr>
                <w:rFonts w:ascii="Calibri" w:eastAsia="Times New Roman" w:hAnsi="Calibri" w:cs="Calibri"/>
                <w:color w:val="000000"/>
                <w:kern w:val="0"/>
                <w:sz w:val="20"/>
                <w:szCs w:val="20"/>
                <w:lang w:eastAsia="ru-RU"/>
                <w14:ligatures w14:val="none"/>
              </w:rPr>
            </w:pPr>
            <w:r w:rsidRPr="00EB65AE">
              <w:rPr>
                <w:rFonts w:ascii="Calibri" w:eastAsia="Times New Roman" w:hAnsi="Calibri" w:cs="Calibri"/>
                <w:color w:val="000000"/>
                <w:kern w:val="0"/>
                <w:sz w:val="20"/>
                <w:szCs w:val="20"/>
                <w:lang w:eastAsia="ru-RU"/>
                <w14:ligatures w14:val="none"/>
              </w:rPr>
              <w:t>International Consultants</w:t>
            </w:r>
          </w:p>
        </w:tc>
        <w:tc>
          <w:tcPr>
            <w:tcW w:w="1263" w:type="dxa"/>
            <w:tcBorders>
              <w:top w:val="single" w:sz="4" w:space="0" w:color="auto"/>
              <w:bottom w:val="single" w:sz="4" w:space="0" w:color="auto"/>
            </w:tcBorders>
          </w:tcPr>
          <w:p w14:paraId="07F11756" w14:textId="2281D3C8" w:rsidR="00D6575A" w:rsidRPr="004A7C0D" w:rsidRDefault="00D6575A">
            <w:pPr>
              <w:spacing w:after="0" w:line="240" w:lineRule="auto"/>
              <w:jc w:val="center"/>
              <w:rPr>
                <w:rFonts w:ascii="Calibri" w:eastAsia="Times New Roman" w:hAnsi="Calibri" w:cs="Calibri"/>
                <w:kern w:val="0"/>
                <w:sz w:val="20"/>
                <w:szCs w:val="20"/>
                <w:lang w:eastAsia="ru-RU"/>
                <w14:ligatures w14:val="none"/>
              </w:rPr>
            </w:pPr>
            <w:r>
              <w:rPr>
                <w:rFonts w:ascii="Calibri" w:eastAsia="Times New Roman" w:hAnsi="Calibri" w:cs="Calibri"/>
                <w:kern w:val="0"/>
                <w:sz w:val="20"/>
                <w:szCs w:val="20"/>
                <w:lang w:eastAsia="ru-RU"/>
                <w14:ligatures w14:val="none"/>
              </w:rPr>
              <w:t>38,400</w:t>
            </w:r>
          </w:p>
        </w:tc>
        <w:tc>
          <w:tcPr>
            <w:tcW w:w="1263" w:type="dxa"/>
            <w:tcBorders>
              <w:top w:val="single" w:sz="4" w:space="0" w:color="auto"/>
              <w:left w:val="single" w:sz="4" w:space="0" w:color="auto"/>
              <w:bottom w:val="single" w:sz="4" w:space="0" w:color="auto"/>
              <w:right w:val="single" w:sz="4" w:space="0" w:color="auto"/>
            </w:tcBorders>
          </w:tcPr>
          <w:p w14:paraId="471901E7" w14:textId="69A65F31" w:rsidR="00D6575A" w:rsidRPr="004A7C0D" w:rsidRDefault="00D6575A">
            <w:pPr>
              <w:spacing w:after="0" w:line="240" w:lineRule="auto"/>
              <w:jc w:val="center"/>
              <w:rPr>
                <w:rFonts w:ascii="Calibri" w:eastAsia="Times New Roman" w:hAnsi="Calibri" w:cs="Calibri"/>
                <w:kern w:val="0"/>
                <w:sz w:val="20"/>
                <w:szCs w:val="20"/>
                <w:lang w:eastAsia="ru-RU"/>
                <w14:ligatures w14:val="none"/>
              </w:rPr>
            </w:pPr>
            <w:r>
              <w:rPr>
                <w:rFonts w:ascii="Calibri" w:eastAsia="Times New Roman" w:hAnsi="Calibri" w:cs="Calibri"/>
                <w:kern w:val="0"/>
                <w:sz w:val="20"/>
                <w:szCs w:val="20"/>
                <w:lang w:eastAsia="ru-RU"/>
                <w14:ligatures w14:val="none"/>
              </w:rPr>
              <w:t>4,550</w:t>
            </w:r>
          </w:p>
        </w:tc>
        <w:tc>
          <w:tcPr>
            <w:tcW w:w="876" w:type="dxa"/>
            <w:tcBorders>
              <w:top w:val="single" w:sz="4" w:space="0" w:color="auto"/>
              <w:left w:val="single" w:sz="4" w:space="0" w:color="auto"/>
              <w:bottom w:val="single" w:sz="4" w:space="0" w:color="auto"/>
              <w:right w:val="single" w:sz="4" w:space="0" w:color="auto"/>
            </w:tcBorders>
          </w:tcPr>
          <w:p w14:paraId="256AD595" w14:textId="5D38236D" w:rsidR="00D6575A" w:rsidRPr="004A7C0D" w:rsidRDefault="00D6575A">
            <w:pPr>
              <w:spacing w:after="0" w:line="240" w:lineRule="auto"/>
              <w:jc w:val="center"/>
              <w:rPr>
                <w:rFonts w:ascii="Calibri" w:eastAsia="Times New Roman" w:hAnsi="Calibri" w:cs="Calibri"/>
                <w:kern w:val="0"/>
                <w:sz w:val="20"/>
                <w:szCs w:val="20"/>
                <w:lang w:eastAsia="ru-RU"/>
                <w14:ligatures w14:val="none"/>
              </w:rPr>
            </w:pPr>
            <w:r w:rsidRPr="004A7C0D">
              <w:rPr>
                <w:rFonts w:ascii="Calibri" w:eastAsia="Times New Roman" w:hAnsi="Calibri" w:cs="Calibri"/>
                <w:kern w:val="0"/>
                <w:sz w:val="20"/>
                <w:szCs w:val="20"/>
                <w:lang w:eastAsia="ru-RU"/>
                <w14:ligatures w14:val="none"/>
              </w:rPr>
              <w:t>42,950</w:t>
            </w:r>
          </w:p>
        </w:tc>
        <w:tc>
          <w:tcPr>
            <w:tcW w:w="808" w:type="dxa"/>
            <w:tcBorders>
              <w:top w:val="single" w:sz="4" w:space="0" w:color="auto"/>
              <w:left w:val="single" w:sz="4" w:space="0" w:color="auto"/>
              <w:bottom w:val="single" w:sz="4" w:space="0" w:color="auto"/>
              <w:right w:val="single" w:sz="4" w:space="0" w:color="auto"/>
            </w:tcBorders>
            <w:vAlign w:val="center"/>
            <w:hideMark/>
          </w:tcPr>
          <w:p w14:paraId="0E9086BB" w14:textId="77777777" w:rsidR="00D6575A" w:rsidRPr="00EB65AE" w:rsidRDefault="00D6575A">
            <w:pPr>
              <w:spacing w:after="0" w:line="240" w:lineRule="auto"/>
              <w:jc w:val="center"/>
              <w:rPr>
                <w:rFonts w:ascii="Calibri" w:eastAsia="Times New Roman" w:hAnsi="Calibri" w:cs="Calibri"/>
                <w:color w:val="000000"/>
                <w:kern w:val="0"/>
                <w:sz w:val="20"/>
                <w:szCs w:val="20"/>
                <w:lang w:eastAsia="ru-RU"/>
                <w14:ligatures w14:val="none"/>
              </w:rPr>
            </w:pPr>
            <w:r w:rsidRPr="00EB65AE">
              <w:rPr>
                <w:rFonts w:ascii="Calibri" w:eastAsia="Times New Roman" w:hAnsi="Calibri" w:cs="Calibri"/>
                <w:color w:val="000000"/>
                <w:kern w:val="0"/>
                <w:sz w:val="20"/>
                <w:szCs w:val="20"/>
                <w:lang w:eastAsia="ru-RU"/>
                <w14:ligatures w14:val="none"/>
              </w:rPr>
              <w:t>1</w:t>
            </w:r>
          </w:p>
        </w:tc>
      </w:tr>
      <w:tr w:rsidR="00D6575A" w:rsidRPr="00EB65AE" w14:paraId="6C73CE1D" w14:textId="77777777" w:rsidTr="00D9216C">
        <w:trPr>
          <w:gridAfter w:val="1"/>
          <w:wAfter w:w="235" w:type="dxa"/>
          <w:trHeight w:val="315"/>
          <w:jc w:val="center"/>
        </w:trPr>
        <w:tc>
          <w:tcPr>
            <w:tcW w:w="1860" w:type="dxa"/>
            <w:vMerge/>
            <w:tcBorders>
              <w:left w:val="single" w:sz="12" w:space="0" w:color="000000" w:themeColor="text1"/>
              <w:right w:val="single" w:sz="12" w:space="0" w:color="000000" w:themeColor="text1"/>
            </w:tcBorders>
            <w:vAlign w:val="center"/>
            <w:hideMark/>
          </w:tcPr>
          <w:p w14:paraId="1FA8659F" w14:textId="77777777" w:rsidR="00D6575A" w:rsidRPr="00EB65AE" w:rsidRDefault="00D6575A">
            <w:pPr>
              <w:spacing w:after="0" w:line="240" w:lineRule="auto"/>
              <w:rPr>
                <w:rFonts w:ascii="Calibri" w:eastAsia="Times New Roman" w:hAnsi="Calibri" w:cs="Calibri"/>
                <w:b/>
                <w:bCs/>
                <w:color w:val="000000"/>
                <w:kern w:val="0"/>
                <w:sz w:val="20"/>
                <w:szCs w:val="20"/>
                <w:lang w:eastAsia="ru-RU"/>
                <w14:ligatures w14:val="none"/>
              </w:rPr>
            </w:pPr>
          </w:p>
        </w:tc>
        <w:tc>
          <w:tcPr>
            <w:tcW w:w="1218" w:type="dxa"/>
            <w:vMerge/>
            <w:tcBorders>
              <w:left w:val="single" w:sz="12" w:space="0" w:color="000000" w:themeColor="text1"/>
              <w:right w:val="single" w:sz="4" w:space="0" w:color="auto"/>
            </w:tcBorders>
            <w:vAlign w:val="center"/>
            <w:hideMark/>
          </w:tcPr>
          <w:p w14:paraId="1A4F5024" w14:textId="2902DA21" w:rsidR="00D6575A" w:rsidRPr="00EB65AE" w:rsidRDefault="00D6575A" w:rsidP="1931D2AE">
            <w:pPr>
              <w:spacing w:line="240" w:lineRule="auto"/>
              <w:rPr>
                <w:rFonts w:ascii="Calibri" w:eastAsia="Times New Roman" w:hAnsi="Calibri" w:cs="Calibri"/>
                <w:b/>
                <w:bCs/>
                <w:color w:val="000000"/>
                <w:kern w:val="0"/>
                <w:sz w:val="20"/>
                <w:szCs w:val="20"/>
                <w:lang w:eastAsia="ru-RU"/>
                <w14:ligatures w14:val="none"/>
              </w:rPr>
            </w:pPr>
          </w:p>
        </w:tc>
        <w:tc>
          <w:tcPr>
            <w:tcW w:w="723" w:type="dxa"/>
            <w:vMerge/>
            <w:tcBorders>
              <w:top w:val="single" w:sz="4" w:space="0" w:color="auto"/>
              <w:left w:val="single" w:sz="4" w:space="0" w:color="auto"/>
              <w:bottom w:val="single" w:sz="4" w:space="0" w:color="auto"/>
              <w:right w:val="single" w:sz="4" w:space="0" w:color="auto"/>
            </w:tcBorders>
            <w:vAlign w:val="center"/>
            <w:hideMark/>
          </w:tcPr>
          <w:p w14:paraId="6FC24493" w14:textId="77777777" w:rsidR="00D6575A" w:rsidRPr="00EB65AE" w:rsidRDefault="00D6575A">
            <w:pPr>
              <w:spacing w:after="0" w:line="240" w:lineRule="auto"/>
              <w:rPr>
                <w:rFonts w:ascii="Calibri" w:eastAsia="Times New Roman" w:hAnsi="Calibri" w:cs="Calibri"/>
                <w:b/>
                <w:bCs/>
                <w:color w:val="000000"/>
                <w:kern w:val="0"/>
                <w:sz w:val="20"/>
                <w:szCs w:val="20"/>
                <w:lang w:eastAsia="ru-RU"/>
                <w14:ligatures w14:val="none"/>
              </w:rPr>
            </w:pPr>
          </w:p>
        </w:tc>
        <w:tc>
          <w:tcPr>
            <w:tcW w:w="947" w:type="dxa"/>
            <w:vMerge/>
            <w:tcBorders>
              <w:top w:val="single" w:sz="4" w:space="0" w:color="auto"/>
              <w:left w:val="single" w:sz="4" w:space="0" w:color="auto"/>
              <w:bottom w:val="single" w:sz="4" w:space="0" w:color="auto"/>
            </w:tcBorders>
            <w:vAlign w:val="center"/>
            <w:hideMark/>
          </w:tcPr>
          <w:p w14:paraId="0ACDB0E5" w14:textId="77777777" w:rsidR="00D6575A" w:rsidRPr="00EB65AE" w:rsidRDefault="00D6575A">
            <w:pPr>
              <w:spacing w:after="0" w:line="240" w:lineRule="auto"/>
              <w:rPr>
                <w:rFonts w:ascii="Calibri" w:eastAsia="Times New Roman" w:hAnsi="Calibri" w:cs="Calibri"/>
                <w:b/>
                <w:bCs/>
                <w:color w:val="000000"/>
                <w:kern w:val="0"/>
                <w:sz w:val="20"/>
                <w:szCs w:val="20"/>
                <w:lang w:eastAsia="ru-RU"/>
                <w14:ligatures w14:val="none"/>
              </w:rPr>
            </w:pPr>
          </w:p>
        </w:tc>
        <w:tc>
          <w:tcPr>
            <w:tcW w:w="1287" w:type="dxa"/>
            <w:tcBorders>
              <w:top w:val="single" w:sz="4" w:space="0" w:color="auto"/>
              <w:left w:val="single" w:sz="4" w:space="0" w:color="auto"/>
              <w:bottom w:val="single" w:sz="4" w:space="0" w:color="auto"/>
              <w:right w:val="single" w:sz="4" w:space="0" w:color="auto"/>
            </w:tcBorders>
            <w:noWrap/>
            <w:vAlign w:val="center"/>
            <w:hideMark/>
          </w:tcPr>
          <w:p w14:paraId="1007ED7A" w14:textId="77777777" w:rsidR="00D6575A" w:rsidRPr="00EB65AE" w:rsidRDefault="00D6575A">
            <w:pPr>
              <w:spacing w:after="0" w:line="240" w:lineRule="auto"/>
              <w:jc w:val="center"/>
              <w:rPr>
                <w:rFonts w:ascii="Calibri" w:eastAsia="Times New Roman" w:hAnsi="Calibri" w:cs="Calibri"/>
                <w:color w:val="000000"/>
                <w:kern w:val="0"/>
                <w:sz w:val="20"/>
                <w:szCs w:val="20"/>
                <w:lang w:eastAsia="ru-RU"/>
                <w14:ligatures w14:val="none"/>
              </w:rPr>
            </w:pPr>
            <w:r w:rsidRPr="00EB65AE">
              <w:rPr>
                <w:rFonts w:ascii="Calibri" w:eastAsia="Times New Roman" w:hAnsi="Calibri" w:cs="Calibri"/>
                <w:color w:val="000000"/>
                <w:kern w:val="0"/>
                <w:sz w:val="20"/>
                <w:szCs w:val="20"/>
                <w:lang w:eastAsia="ru-RU"/>
                <w14:ligatures w14:val="none"/>
              </w:rPr>
              <w:t>71300</w:t>
            </w:r>
          </w:p>
        </w:tc>
        <w:tc>
          <w:tcPr>
            <w:tcW w:w="2470" w:type="dxa"/>
            <w:tcBorders>
              <w:top w:val="single" w:sz="4" w:space="0" w:color="auto"/>
              <w:left w:val="single" w:sz="4" w:space="0" w:color="auto"/>
              <w:bottom w:val="single" w:sz="4" w:space="0" w:color="auto"/>
              <w:right w:val="single" w:sz="4" w:space="0" w:color="auto"/>
            </w:tcBorders>
            <w:noWrap/>
            <w:vAlign w:val="center"/>
            <w:hideMark/>
          </w:tcPr>
          <w:p w14:paraId="1B2E2236" w14:textId="77777777" w:rsidR="00D6575A" w:rsidRPr="00EB65AE" w:rsidRDefault="00D6575A">
            <w:pPr>
              <w:spacing w:after="0" w:line="240" w:lineRule="auto"/>
              <w:rPr>
                <w:rFonts w:ascii="Calibri" w:eastAsia="Times New Roman" w:hAnsi="Calibri" w:cs="Calibri"/>
                <w:color w:val="000000"/>
                <w:kern w:val="0"/>
                <w:sz w:val="20"/>
                <w:szCs w:val="20"/>
                <w:lang w:eastAsia="ru-RU"/>
                <w14:ligatures w14:val="none"/>
              </w:rPr>
            </w:pPr>
            <w:r w:rsidRPr="00EB65AE">
              <w:rPr>
                <w:rFonts w:ascii="Calibri" w:eastAsia="Times New Roman" w:hAnsi="Calibri" w:cs="Calibri"/>
                <w:color w:val="000000"/>
                <w:kern w:val="0"/>
                <w:sz w:val="20"/>
                <w:szCs w:val="20"/>
                <w:lang w:eastAsia="ru-RU"/>
                <w14:ligatures w14:val="none"/>
              </w:rPr>
              <w:t>Local Consultants</w:t>
            </w:r>
          </w:p>
        </w:tc>
        <w:tc>
          <w:tcPr>
            <w:tcW w:w="1263" w:type="dxa"/>
            <w:tcBorders>
              <w:top w:val="single" w:sz="4" w:space="0" w:color="auto"/>
              <w:bottom w:val="single" w:sz="4" w:space="0" w:color="auto"/>
            </w:tcBorders>
          </w:tcPr>
          <w:p w14:paraId="53E330A2" w14:textId="2E9EDC34" w:rsidR="00D6575A" w:rsidRPr="004A7C0D" w:rsidRDefault="00D6575A">
            <w:pPr>
              <w:spacing w:after="0" w:line="240" w:lineRule="auto"/>
              <w:jc w:val="center"/>
              <w:rPr>
                <w:rFonts w:ascii="Calibri" w:eastAsia="Times New Roman" w:hAnsi="Calibri" w:cs="Calibri"/>
                <w:kern w:val="0"/>
                <w:sz w:val="20"/>
                <w:szCs w:val="20"/>
                <w:lang w:eastAsia="ru-RU"/>
                <w14:ligatures w14:val="none"/>
              </w:rPr>
            </w:pPr>
            <w:r>
              <w:rPr>
                <w:rFonts w:ascii="Calibri" w:eastAsia="Times New Roman" w:hAnsi="Calibri" w:cs="Calibri"/>
                <w:kern w:val="0"/>
                <w:sz w:val="20"/>
                <w:szCs w:val="20"/>
                <w:lang w:eastAsia="ru-RU"/>
                <w14:ligatures w14:val="none"/>
              </w:rPr>
              <w:t>43,050</w:t>
            </w:r>
          </w:p>
        </w:tc>
        <w:tc>
          <w:tcPr>
            <w:tcW w:w="1263" w:type="dxa"/>
            <w:tcBorders>
              <w:top w:val="single" w:sz="4" w:space="0" w:color="auto"/>
              <w:left w:val="single" w:sz="4" w:space="0" w:color="auto"/>
              <w:bottom w:val="single" w:sz="4" w:space="0" w:color="auto"/>
              <w:right w:val="single" w:sz="4" w:space="0" w:color="auto"/>
            </w:tcBorders>
          </w:tcPr>
          <w:p w14:paraId="4DCD8779" w14:textId="51539F6F" w:rsidR="00D6575A" w:rsidRPr="004A7C0D" w:rsidRDefault="00D6575A">
            <w:pPr>
              <w:spacing w:after="0" w:line="240" w:lineRule="auto"/>
              <w:jc w:val="center"/>
              <w:rPr>
                <w:rFonts w:ascii="Calibri" w:eastAsia="Times New Roman" w:hAnsi="Calibri" w:cs="Calibri"/>
                <w:kern w:val="0"/>
                <w:sz w:val="20"/>
                <w:szCs w:val="20"/>
                <w:lang w:eastAsia="ru-RU"/>
                <w14:ligatures w14:val="none"/>
              </w:rPr>
            </w:pPr>
            <w:r>
              <w:rPr>
                <w:rFonts w:ascii="Calibri" w:eastAsia="Times New Roman" w:hAnsi="Calibri" w:cs="Calibri"/>
                <w:kern w:val="0"/>
                <w:sz w:val="20"/>
                <w:szCs w:val="20"/>
                <w:lang w:eastAsia="ru-RU"/>
                <w14:ligatures w14:val="none"/>
              </w:rPr>
              <w:t>4,000</w:t>
            </w:r>
          </w:p>
        </w:tc>
        <w:tc>
          <w:tcPr>
            <w:tcW w:w="876" w:type="dxa"/>
            <w:tcBorders>
              <w:top w:val="single" w:sz="4" w:space="0" w:color="auto"/>
              <w:left w:val="single" w:sz="4" w:space="0" w:color="auto"/>
              <w:bottom w:val="single" w:sz="4" w:space="0" w:color="auto"/>
              <w:right w:val="single" w:sz="4" w:space="0" w:color="auto"/>
            </w:tcBorders>
          </w:tcPr>
          <w:p w14:paraId="60D317E1" w14:textId="656A3FD5" w:rsidR="00D6575A" w:rsidRPr="004A7C0D" w:rsidRDefault="00D6575A">
            <w:pPr>
              <w:spacing w:after="0" w:line="240" w:lineRule="auto"/>
              <w:jc w:val="center"/>
              <w:rPr>
                <w:rFonts w:ascii="Calibri" w:eastAsia="Times New Roman" w:hAnsi="Calibri" w:cs="Calibri"/>
                <w:kern w:val="0"/>
                <w:sz w:val="20"/>
                <w:szCs w:val="20"/>
                <w:lang w:eastAsia="ru-RU"/>
                <w14:ligatures w14:val="none"/>
              </w:rPr>
            </w:pPr>
            <w:r w:rsidRPr="004A7C0D">
              <w:rPr>
                <w:rFonts w:ascii="Calibri" w:eastAsia="Times New Roman" w:hAnsi="Calibri" w:cs="Calibri"/>
                <w:kern w:val="0"/>
                <w:sz w:val="20"/>
                <w:szCs w:val="20"/>
                <w:lang w:eastAsia="ru-RU"/>
                <w14:ligatures w14:val="none"/>
              </w:rPr>
              <w:t>47,</w:t>
            </w:r>
            <w:r>
              <w:rPr>
                <w:rFonts w:ascii="Calibri" w:eastAsia="Times New Roman" w:hAnsi="Calibri" w:cs="Calibri"/>
                <w:kern w:val="0"/>
                <w:sz w:val="20"/>
                <w:szCs w:val="20"/>
                <w:lang w:eastAsia="ru-RU"/>
                <w14:ligatures w14:val="none"/>
              </w:rPr>
              <w:t>0</w:t>
            </w:r>
            <w:r w:rsidRPr="004A7C0D">
              <w:rPr>
                <w:rFonts w:ascii="Calibri" w:eastAsia="Times New Roman" w:hAnsi="Calibri" w:cs="Calibri"/>
                <w:kern w:val="0"/>
                <w:sz w:val="20"/>
                <w:szCs w:val="20"/>
                <w:lang w:eastAsia="ru-RU"/>
                <w14:ligatures w14:val="none"/>
              </w:rPr>
              <w:t>50</w:t>
            </w:r>
          </w:p>
        </w:tc>
        <w:tc>
          <w:tcPr>
            <w:tcW w:w="808" w:type="dxa"/>
            <w:tcBorders>
              <w:top w:val="single" w:sz="4" w:space="0" w:color="auto"/>
              <w:left w:val="single" w:sz="4" w:space="0" w:color="auto"/>
              <w:bottom w:val="single" w:sz="4" w:space="0" w:color="auto"/>
              <w:right w:val="single" w:sz="4" w:space="0" w:color="auto"/>
            </w:tcBorders>
            <w:vAlign w:val="center"/>
            <w:hideMark/>
          </w:tcPr>
          <w:p w14:paraId="1D47F44C" w14:textId="77777777" w:rsidR="00D6575A" w:rsidRPr="00EB65AE" w:rsidRDefault="00D6575A">
            <w:pPr>
              <w:spacing w:after="0" w:line="240" w:lineRule="auto"/>
              <w:jc w:val="center"/>
              <w:rPr>
                <w:rFonts w:ascii="Calibri" w:eastAsia="Times New Roman" w:hAnsi="Calibri" w:cs="Calibri"/>
                <w:color w:val="000000"/>
                <w:kern w:val="0"/>
                <w:sz w:val="20"/>
                <w:szCs w:val="20"/>
                <w:lang w:eastAsia="ru-RU"/>
                <w14:ligatures w14:val="none"/>
              </w:rPr>
            </w:pPr>
            <w:r w:rsidRPr="00EB65AE">
              <w:rPr>
                <w:rFonts w:ascii="Calibri" w:eastAsia="Times New Roman" w:hAnsi="Calibri" w:cs="Calibri"/>
                <w:color w:val="000000"/>
                <w:kern w:val="0"/>
                <w:sz w:val="20"/>
                <w:szCs w:val="20"/>
                <w:lang w:eastAsia="ru-RU"/>
                <w14:ligatures w14:val="none"/>
              </w:rPr>
              <w:t>2</w:t>
            </w:r>
          </w:p>
        </w:tc>
      </w:tr>
      <w:tr w:rsidR="00D6575A" w:rsidRPr="00EB65AE" w14:paraId="06418A45" w14:textId="77777777" w:rsidTr="00D9216C">
        <w:trPr>
          <w:gridAfter w:val="1"/>
          <w:wAfter w:w="235" w:type="dxa"/>
          <w:trHeight w:val="315"/>
          <w:jc w:val="center"/>
        </w:trPr>
        <w:tc>
          <w:tcPr>
            <w:tcW w:w="1860" w:type="dxa"/>
            <w:vMerge/>
            <w:tcBorders>
              <w:left w:val="single" w:sz="12" w:space="0" w:color="000000" w:themeColor="text1"/>
              <w:right w:val="single" w:sz="12" w:space="0" w:color="000000" w:themeColor="text1"/>
            </w:tcBorders>
            <w:vAlign w:val="center"/>
            <w:hideMark/>
          </w:tcPr>
          <w:p w14:paraId="31B72BD1" w14:textId="77777777" w:rsidR="00D6575A" w:rsidRPr="00EB65AE" w:rsidRDefault="00D6575A">
            <w:pPr>
              <w:spacing w:after="0" w:line="240" w:lineRule="auto"/>
              <w:rPr>
                <w:rFonts w:ascii="Calibri" w:eastAsia="Times New Roman" w:hAnsi="Calibri" w:cs="Calibri"/>
                <w:b/>
                <w:bCs/>
                <w:color w:val="000000"/>
                <w:kern w:val="0"/>
                <w:sz w:val="20"/>
                <w:szCs w:val="20"/>
                <w:lang w:eastAsia="ru-RU"/>
                <w14:ligatures w14:val="none"/>
              </w:rPr>
            </w:pPr>
          </w:p>
        </w:tc>
        <w:tc>
          <w:tcPr>
            <w:tcW w:w="1218" w:type="dxa"/>
            <w:vMerge/>
            <w:tcBorders>
              <w:left w:val="single" w:sz="12" w:space="0" w:color="000000" w:themeColor="text1"/>
              <w:right w:val="single" w:sz="4" w:space="0" w:color="auto"/>
            </w:tcBorders>
            <w:vAlign w:val="center"/>
            <w:hideMark/>
          </w:tcPr>
          <w:p w14:paraId="5B18BF60" w14:textId="5717A2BA" w:rsidR="00D6575A" w:rsidRPr="00EB65AE" w:rsidRDefault="00D6575A" w:rsidP="1931D2AE">
            <w:pPr>
              <w:spacing w:line="240" w:lineRule="auto"/>
              <w:rPr>
                <w:rFonts w:ascii="Calibri" w:eastAsia="Times New Roman" w:hAnsi="Calibri" w:cs="Calibri"/>
                <w:b/>
                <w:bCs/>
                <w:color w:val="000000"/>
                <w:kern w:val="0"/>
                <w:sz w:val="20"/>
                <w:szCs w:val="20"/>
                <w:lang w:eastAsia="ru-RU"/>
                <w14:ligatures w14:val="none"/>
              </w:rPr>
            </w:pPr>
          </w:p>
        </w:tc>
        <w:tc>
          <w:tcPr>
            <w:tcW w:w="723" w:type="dxa"/>
            <w:vMerge/>
            <w:tcBorders>
              <w:top w:val="single" w:sz="4" w:space="0" w:color="auto"/>
              <w:left w:val="single" w:sz="4" w:space="0" w:color="auto"/>
              <w:bottom w:val="single" w:sz="4" w:space="0" w:color="auto"/>
              <w:right w:val="single" w:sz="4" w:space="0" w:color="auto"/>
            </w:tcBorders>
            <w:vAlign w:val="center"/>
            <w:hideMark/>
          </w:tcPr>
          <w:p w14:paraId="5F72A688" w14:textId="77777777" w:rsidR="00D6575A" w:rsidRPr="00EB65AE" w:rsidRDefault="00D6575A">
            <w:pPr>
              <w:spacing w:after="0" w:line="240" w:lineRule="auto"/>
              <w:rPr>
                <w:rFonts w:ascii="Calibri" w:eastAsia="Times New Roman" w:hAnsi="Calibri" w:cs="Calibri"/>
                <w:b/>
                <w:bCs/>
                <w:color w:val="000000"/>
                <w:kern w:val="0"/>
                <w:sz w:val="20"/>
                <w:szCs w:val="20"/>
                <w:lang w:eastAsia="ru-RU"/>
                <w14:ligatures w14:val="none"/>
              </w:rPr>
            </w:pPr>
          </w:p>
        </w:tc>
        <w:tc>
          <w:tcPr>
            <w:tcW w:w="947" w:type="dxa"/>
            <w:vMerge/>
            <w:tcBorders>
              <w:top w:val="single" w:sz="4" w:space="0" w:color="auto"/>
              <w:left w:val="single" w:sz="4" w:space="0" w:color="auto"/>
              <w:bottom w:val="single" w:sz="4" w:space="0" w:color="auto"/>
            </w:tcBorders>
            <w:vAlign w:val="center"/>
            <w:hideMark/>
          </w:tcPr>
          <w:p w14:paraId="4C6B9562" w14:textId="77777777" w:rsidR="00D6575A" w:rsidRPr="00EB65AE" w:rsidRDefault="00D6575A">
            <w:pPr>
              <w:spacing w:after="0" w:line="240" w:lineRule="auto"/>
              <w:rPr>
                <w:rFonts w:ascii="Calibri" w:eastAsia="Times New Roman" w:hAnsi="Calibri" w:cs="Calibri"/>
                <w:b/>
                <w:bCs/>
                <w:color w:val="000000"/>
                <w:kern w:val="0"/>
                <w:sz w:val="20"/>
                <w:szCs w:val="20"/>
                <w:lang w:eastAsia="ru-RU"/>
                <w14:ligatures w14:val="none"/>
              </w:rPr>
            </w:pPr>
          </w:p>
        </w:tc>
        <w:tc>
          <w:tcPr>
            <w:tcW w:w="1287" w:type="dxa"/>
            <w:tcBorders>
              <w:top w:val="single" w:sz="4" w:space="0" w:color="auto"/>
              <w:left w:val="single" w:sz="4" w:space="0" w:color="auto"/>
              <w:bottom w:val="single" w:sz="4" w:space="0" w:color="auto"/>
              <w:right w:val="single" w:sz="4" w:space="0" w:color="auto"/>
            </w:tcBorders>
            <w:noWrap/>
            <w:vAlign w:val="center"/>
            <w:hideMark/>
          </w:tcPr>
          <w:p w14:paraId="564EB29B" w14:textId="77777777" w:rsidR="00D6575A" w:rsidRPr="00EB65AE" w:rsidRDefault="00D6575A">
            <w:pPr>
              <w:spacing w:after="0" w:line="240" w:lineRule="auto"/>
              <w:jc w:val="center"/>
              <w:rPr>
                <w:rFonts w:ascii="Calibri" w:eastAsia="Times New Roman" w:hAnsi="Calibri" w:cs="Calibri"/>
                <w:color w:val="000000"/>
                <w:kern w:val="0"/>
                <w:sz w:val="20"/>
                <w:szCs w:val="20"/>
                <w:lang w:eastAsia="ru-RU"/>
                <w14:ligatures w14:val="none"/>
              </w:rPr>
            </w:pPr>
            <w:r w:rsidRPr="00EB65AE">
              <w:rPr>
                <w:rFonts w:ascii="Calibri" w:eastAsia="Times New Roman" w:hAnsi="Calibri" w:cs="Calibri"/>
                <w:color w:val="000000"/>
                <w:kern w:val="0"/>
                <w:sz w:val="20"/>
                <w:szCs w:val="20"/>
                <w:lang w:eastAsia="ru-RU"/>
                <w14:ligatures w14:val="none"/>
              </w:rPr>
              <w:t>71600</w:t>
            </w:r>
          </w:p>
        </w:tc>
        <w:tc>
          <w:tcPr>
            <w:tcW w:w="2470" w:type="dxa"/>
            <w:tcBorders>
              <w:top w:val="single" w:sz="4" w:space="0" w:color="auto"/>
              <w:left w:val="single" w:sz="4" w:space="0" w:color="auto"/>
              <w:bottom w:val="single" w:sz="4" w:space="0" w:color="auto"/>
              <w:right w:val="single" w:sz="4" w:space="0" w:color="auto"/>
            </w:tcBorders>
            <w:noWrap/>
            <w:vAlign w:val="center"/>
            <w:hideMark/>
          </w:tcPr>
          <w:p w14:paraId="2426D4A1" w14:textId="77777777" w:rsidR="00D6575A" w:rsidRPr="00EB65AE" w:rsidRDefault="00D6575A">
            <w:pPr>
              <w:spacing w:after="0" w:line="240" w:lineRule="auto"/>
              <w:rPr>
                <w:rFonts w:ascii="Calibri" w:eastAsia="Times New Roman" w:hAnsi="Calibri" w:cs="Calibri"/>
                <w:color w:val="000000"/>
                <w:kern w:val="0"/>
                <w:sz w:val="20"/>
                <w:szCs w:val="20"/>
                <w:lang w:eastAsia="ru-RU"/>
                <w14:ligatures w14:val="none"/>
              </w:rPr>
            </w:pPr>
            <w:r w:rsidRPr="00EB65AE">
              <w:rPr>
                <w:rFonts w:ascii="Calibri" w:eastAsia="Times New Roman" w:hAnsi="Calibri" w:cs="Calibri"/>
                <w:color w:val="000000"/>
                <w:kern w:val="0"/>
                <w:sz w:val="20"/>
                <w:szCs w:val="20"/>
                <w:lang w:eastAsia="ru-RU"/>
                <w14:ligatures w14:val="none"/>
              </w:rPr>
              <w:t>Travel</w:t>
            </w:r>
          </w:p>
        </w:tc>
        <w:tc>
          <w:tcPr>
            <w:tcW w:w="1263" w:type="dxa"/>
            <w:tcBorders>
              <w:top w:val="single" w:sz="4" w:space="0" w:color="auto"/>
              <w:bottom w:val="single" w:sz="4" w:space="0" w:color="auto"/>
            </w:tcBorders>
          </w:tcPr>
          <w:p w14:paraId="00B7E2AF" w14:textId="37C2FC4E" w:rsidR="00D6575A" w:rsidRPr="004A7C0D" w:rsidRDefault="00D6575A">
            <w:pPr>
              <w:spacing w:after="0" w:line="240" w:lineRule="auto"/>
              <w:jc w:val="center"/>
              <w:rPr>
                <w:rFonts w:ascii="Calibri" w:eastAsia="Times New Roman" w:hAnsi="Calibri" w:cs="Calibri"/>
                <w:kern w:val="0"/>
                <w:sz w:val="20"/>
                <w:szCs w:val="20"/>
                <w:lang w:eastAsia="ru-RU"/>
                <w14:ligatures w14:val="none"/>
              </w:rPr>
            </w:pPr>
            <w:r w:rsidRPr="004A7C0D">
              <w:rPr>
                <w:rFonts w:ascii="Calibri" w:eastAsia="Times New Roman" w:hAnsi="Calibri" w:cs="Calibri"/>
                <w:kern w:val="0"/>
                <w:sz w:val="20"/>
                <w:szCs w:val="20"/>
                <w:lang w:eastAsia="ru-RU"/>
                <w14:ligatures w14:val="none"/>
              </w:rPr>
              <w:t>5,000</w:t>
            </w:r>
          </w:p>
        </w:tc>
        <w:tc>
          <w:tcPr>
            <w:tcW w:w="1263" w:type="dxa"/>
            <w:tcBorders>
              <w:top w:val="single" w:sz="4" w:space="0" w:color="auto"/>
              <w:left w:val="single" w:sz="4" w:space="0" w:color="auto"/>
              <w:bottom w:val="single" w:sz="4" w:space="0" w:color="auto"/>
              <w:right w:val="single" w:sz="4" w:space="0" w:color="auto"/>
            </w:tcBorders>
          </w:tcPr>
          <w:p w14:paraId="297FFDE9" w14:textId="359EA45E" w:rsidR="00D6575A" w:rsidRPr="004A7C0D" w:rsidRDefault="00D6575A">
            <w:pPr>
              <w:spacing w:after="0" w:line="240" w:lineRule="auto"/>
              <w:jc w:val="center"/>
              <w:rPr>
                <w:rFonts w:ascii="Calibri" w:eastAsia="Times New Roman" w:hAnsi="Calibri" w:cs="Calibri"/>
                <w:kern w:val="0"/>
                <w:sz w:val="20"/>
                <w:szCs w:val="20"/>
                <w:lang w:eastAsia="ru-RU"/>
                <w14:ligatures w14:val="none"/>
              </w:rPr>
            </w:pPr>
            <w:r w:rsidRPr="004A7C0D">
              <w:rPr>
                <w:rFonts w:ascii="Calibri" w:eastAsia="Times New Roman" w:hAnsi="Calibri" w:cs="Calibri"/>
                <w:kern w:val="0"/>
                <w:sz w:val="20"/>
                <w:szCs w:val="20"/>
                <w:lang w:eastAsia="ru-RU"/>
                <w14:ligatures w14:val="none"/>
              </w:rPr>
              <w:t>0</w:t>
            </w:r>
          </w:p>
        </w:tc>
        <w:tc>
          <w:tcPr>
            <w:tcW w:w="876" w:type="dxa"/>
            <w:tcBorders>
              <w:top w:val="single" w:sz="4" w:space="0" w:color="auto"/>
              <w:left w:val="single" w:sz="4" w:space="0" w:color="auto"/>
              <w:bottom w:val="single" w:sz="4" w:space="0" w:color="auto"/>
              <w:right w:val="single" w:sz="4" w:space="0" w:color="auto"/>
            </w:tcBorders>
          </w:tcPr>
          <w:p w14:paraId="2E3C9F2D" w14:textId="1AE38D82" w:rsidR="00D6575A" w:rsidRPr="004A7C0D" w:rsidRDefault="00D6575A">
            <w:pPr>
              <w:spacing w:after="0" w:line="240" w:lineRule="auto"/>
              <w:jc w:val="center"/>
              <w:rPr>
                <w:rFonts w:ascii="Calibri" w:eastAsia="Times New Roman" w:hAnsi="Calibri" w:cs="Calibri"/>
                <w:kern w:val="0"/>
                <w:sz w:val="20"/>
                <w:szCs w:val="20"/>
                <w:lang w:eastAsia="ru-RU"/>
                <w14:ligatures w14:val="none"/>
              </w:rPr>
            </w:pPr>
            <w:r w:rsidRPr="004A7C0D">
              <w:rPr>
                <w:rFonts w:ascii="Calibri" w:eastAsia="Times New Roman" w:hAnsi="Calibri" w:cs="Calibri"/>
                <w:kern w:val="0"/>
                <w:sz w:val="20"/>
                <w:szCs w:val="20"/>
                <w:lang w:eastAsia="ru-RU"/>
                <w14:ligatures w14:val="none"/>
              </w:rPr>
              <w:t>5,000</w:t>
            </w:r>
          </w:p>
        </w:tc>
        <w:tc>
          <w:tcPr>
            <w:tcW w:w="808" w:type="dxa"/>
            <w:tcBorders>
              <w:top w:val="single" w:sz="4" w:space="0" w:color="auto"/>
              <w:left w:val="single" w:sz="4" w:space="0" w:color="auto"/>
              <w:bottom w:val="single" w:sz="4" w:space="0" w:color="auto"/>
              <w:right w:val="single" w:sz="4" w:space="0" w:color="auto"/>
            </w:tcBorders>
            <w:vAlign w:val="center"/>
            <w:hideMark/>
          </w:tcPr>
          <w:p w14:paraId="66B343EB" w14:textId="77777777" w:rsidR="00D6575A" w:rsidRPr="00EB65AE" w:rsidRDefault="00D6575A">
            <w:pPr>
              <w:spacing w:after="0" w:line="240" w:lineRule="auto"/>
              <w:jc w:val="center"/>
              <w:rPr>
                <w:rFonts w:ascii="Calibri" w:eastAsia="Times New Roman" w:hAnsi="Calibri" w:cs="Calibri"/>
                <w:color w:val="000000"/>
                <w:kern w:val="0"/>
                <w:sz w:val="20"/>
                <w:szCs w:val="20"/>
                <w:lang w:eastAsia="ru-RU"/>
                <w14:ligatures w14:val="none"/>
              </w:rPr>
            </w:pPr>
            <w:r w:rsidRPr="00EB65AE">
              <w:rPr>
                <w:rFonts w:ascii="Calibri" w:eastAsia="Times New Roman" w:hAnsi="Calibri" w:cs="Calibri"/>
                <w:color w:val="000000"/>
                <w:kern w:val="0"/>
                <w:sz w:val="20"/>
                <w:szCs w:val="20"/>
                <w:lang w:eastAsia="ru-RU"/>
                <w14:ligatures w14:val="none"/>
              </w:rPr>
              <w:t>3</w:t>
            </w:r>
          </w:p>
        </w:tc>
      </w:tr>
      <w:tr w:rsidR="00D6575A" w:rsidRPr="00EB65AE" w14:paraId="3078575A" w14:textId="77777777" w:rsidTr="00D9216C">
        <w:trPr>
          <w:gridAfter w:val="1"/>
          <w:wAfter w:w="235" w:type="dxa"/>
          <w:trHeight w:val="315"/>
          <w:jc w:val="center"/>
        </w:trPr>
        <w:tc>
          <w:tcPr>
            <w:tcW w:w="1860" w:type="dxa"/>
            <w:vMerge/>
            <w:tcBorders>
              <w:left w:val="single" w:sz="12" w:space="0" w:color="000000" w:themeColor="text1"/>
              <w:right w:val="single" w:sz="12" w:space="0" w:color="000000" w:themeColor="text1"/>
            </w:tcBorders>
            <w:vAlign w:val="center"/>
            <w:hideMark/>
          </w:tcPr>
          <w:p w14:paraId="1B62267A" w14:textId="77777777" w:rsidR="00D6575A" w:rsidRPr="00EB65AE" w:rsidRDefault="00D6575A">
            <w:pPr>
              <w:spacing w:after="0" w:line="240" w:lineRule="auto"/>
              <w:rPr>
                <w:rFonts w:ascii="Calibri" w:eastAsia="Times New Roman" w:hAnsi="Calibri" w:cs="Calibri"/>
                <w:b/>
                <w:bCs/>
                <w:color w:val="000000"/>
                <w:kern w:val="0"/>
                <w:sz w:val="20"/>
                <w:szCs w:val="20"/>
                <w:lang w:eastAsia="ru-RU"/>
                <w14:ligatures w14:val="none"/>
              </w:rPr>
            </w:pPr>
          </w:p>
        </w:tc>
        <w:tc>
          <w:tcPr>
            <w:tcW w:w="1218" w:type="dxa"/>
            <w:vMerge/>
            <w:tcBorders>
              <w:left w:val="single" w:sz="12" w:space="0" w:color="000000" w:themeColor="text1"/>
              <w:right w:val="single" w:sz="4" w:space="0" w:color="auto"/>
            </w:tcBorders>
            <w:vAlign w:val="center"/>
            <w:hideMark/>
          </w:tcPr>
          <w:p w14:paraId="1F6ACCA5" w14:textId="78730495" w:rsidR="00D6575A" w:rsidRPr="00EB65AE" w:rsidRDefault="00D6575A" w:rsidP="1931D2AE">
            <w:pPr>
              <w:spacing w:line="240" w:lineRule="auto"/>
              <w:rPr>
                <w:rFonts w:ascii="Calibri" w:eastAsia="Times New Roman" w:hAnsi="Calibri" w:cs="Calibri"/>
                <w:b/>
                <w:bCs/>
                <w:color w:val="000000"/>
                <w:kern w:val="0"/>
                <w:sz w:val="20"/>
                <w:szCs w:val="20"/>
                <w:lang w:eastAsia="ru-RU"/>
                <w14:ligatures w14:val="none"/>
              </w:rPr>
            </w:pPr>
          </w:p>
        </w:tc>
        <w:tc>
          <w:tcPr>
            <w:tcW w:w="723" w:type="dxa"/>
            <w:vMerge/>
            <w:tcBorders>
              <w:top w:val="single" w:sz="4" w:space="0" w:color="auto"/>
              <w:left w:val="single" w:sz="4" w:space="0" w:color="auto"/>
              <w:bottom w:val="single" w:sz="4" w:space="0" w:color="auto"/>
              <w:right w:val="single" w:sz="4" w:space="0" w:color="auto"/>
            </w:tcBorders>
            <w:vAlign w:val="center"/>
            <w:hideMark/>
          </w:tcPr>
          <w:p w14:paraId="5F39A3DE" w14:textId="77777777" w:rsidR="00D6575A" w:rsidRPr="00EB65AE" w:rsidRDefault="00D6575A">
            <w:pPr>
              <w:spacing w:after="0" w:line="240" w:lineRule="auto"/>
              <w:rPr>
                <w:rFonts w:ascii="Calibri" w:eastAsia="Times New Roman" w:hAnsi="Calibri" w:cs="Calibri"/>
                <w:b/>
                <w:bCs/>
                <w:color w:val="000000"/>
                <w:kern w:val="0"/>
                <w:sz w:val="20"/>
                <w:szCs w:val="20"/>
                <w:lang w:eastAsia="ru-RU"/>
                <w14:ligatures w14:val="none"/>
              </w:rPr>
            </w:pPr>
          </w:p>
        </w:tc>
        <w:tc>
          <w:tcPr>
            <w:tcW w:w="947" w:type="dxa"/>
            <w:vMerge/>
            <w:tcBorders>
              <w:top w:val="single" w:sz="4" w:space="0" w:color="auto"/>
              <w:left w:val="single" w:sz="4" w:space="0" w:color="auto"/>
              <w:bottom w:val="single" w:sz="4" w:space="0" w:color="auto"/>
            </w:tcBorders>
            <w:vAlign w:val="center"/>
            <w:hideMark/>
          </w:tcPr>
          <w:p w14:paraId="415051E4" w14:textId="77777777" w:rsidR="00D6575A" w:rsidRPr="00EB65AE" w:rsidRDefault="00D6575A">
            <w:pPr>
              <w:spacing w:after="0" w:line="240" w:lineRule="auto"/>
              <w:rPr>
                <w:rFonts w:ascii="Calibri" w:eastAsia="Times New Roman" w:hAnsi="Calibri" w:cs="Calibri"/>
                <w:b/>
                <w:bCs/>
                <w:color w:val="000000"/>
                <w:kern w:val="0"/>
                <w:sz w:val="20"/>
                <w:szCs w:val="20"/>
                <w:lang w:eastAsia="ru-RU"/>
                <w14:ligatures w14:val="none"/>
              </w:rPr>
            </w:pPr>
          </w:p>
        </w:tc>
        <w:tc>
          <w:tcPr>
            <w:tcW w:w="1287" w:type="dxa"/>
            <w:tcBorders>
              <w:top w:val="single" w:sz="4" w:space="0" w:color="auto"/>
              <w:left w:val="single" w:sz="4" w:space="0" w:color="auto"/>
              <w:bottom w:val="single" w:sz="4" w:space="0" w:color="auto"/>
              <w:right w:val="single" w:sz="4" w:space="0" w:color="auto"/>
            </w:tcBorders>
            <w:noWrap/>
            <w:vAlign w:val="center"/>
          </w:tcPr>
          <w:p w14:paraId="4162744A" w14:textId="77777777" w:rsidR="00D6575A" w:rsidRPr="00EB65AE" w:rsidRDefault="00D6575A">
            <w:pPr>
              <w:spacing w:after="0" w:line="240" w:lineRule="auto"/>
              <w:jc w:val="center"/>
              <w:rPr>
                <w:rFonts w:ascii="Calibri" w:eastAsia="Times New Roman" w:hAnsi="Calibri" w:cs="Calibri"/>
                <w:color w:val="000000"/>
                <w:kern w:val="0"/>
                <w:sz w:val="20"/>
                <w:szCs w:val="20"/>
                <w:lang w:eastAsia="ru-RU"/>
                <w14:ligatures w14:val="none"/>
              </w:rPr>
            </w:pPr>
            <w:r w:rsidRPr="00EB65AE">
              <w:rPr>
                <w:rFonts w:ascii="Calibri" w:eastAsia="Times New Roman" w:hAnsi="Calibri" w:cs="Calibri"/>
                <w:color w:val="000000"/>
                <w:kern w:val="0"/>
                <w:sz w:val="20"/>
                <w:szCs w:val="20"/>
                <w:lang w:eastAsia="ru-RU"/>
                <w14:ligatures w14:val="none"/>
              </w:rPr>
              <w:t>74100 </w:t>
            </w:r>
          </w:p>
        </w:tc>
        <w:tc>
          <w:tcPr>
            <w:tcW w:w="2470" w:type="dxa"/>
            <w:tcBorders>
              <w:top w:val="single" w:sz="4" w:space="0" w:color="auto"/>
              <w:left w:val="single" w:sz="4" w:space="0" w:color="auto"/>
              <w:bottom w:val="single" w:sz="4" w:space="0" w:color="auto"/>
              <w:right w:val="single" w:sz="4" w:space="0" w:color="auto"/>
            </w:tcBorders>
            <w:noWrap/>
            <w:vAlign w:val="bottom"/>
          </w:tcPr>
          <w:p w14:paraId="79141A43" w14:textId="77777777" w:rsidR="00D6575A" w:rsidRPr="00EB65AE" w:rsidRDefault="00D6575A">
            <w:pPr>
              <w:spacing w:after="0" w:line="240" w:lineRule="auto"/>
              <w:rPr>
                <w:rFonts w:ascii="Calibri" w:eastAsia="Times New Roman" w:hAnsi="Calibri" w:cs="Calibri"/>
                <w:color w:val="000000"/>
                <w:kern w:val="0"/>
                <w:sz w:val="20"/>
                <w:szCs w:val="20"/>
                <w:lang w:eastAsia="ru-RU"/>
                <w14:ligatures w14:val="none"/>
              </w:rPr>
            </w:pPr>
            <w:r w:rsidRPr="00EB65AE">
              <w:rPr>
                <w:rFonts w:ascii="Calibri" w:eastAsia="Times New Roman" w:hAnsi="Calibri" w:cs="Calibri"/>
                <w:color w:val="000000"/>
                <w:kern w:val="0"/>
                <w:sz w:val="20"/>
                <w:szCs w:val="20"/>
                <w:lang w:eastAsia="ru-RU"/>
                <w14:ligatures w14:val="none"/>
              </w:rPr>
              <w:t>Professional Services</w:t>
            </w:r>
          </w:p>
        </w:tc>
        <w:tc>
          <w:tcPr>
            <w:tcW w:w="1263" w:type="dxa"/>
            <w:tcBorders>
              <w:top w:val="single" w:sz="4" w:space="0" w:color="auto"/>
              <w:bottom w:val="single" w:sz="4" w:space="0" w:color="auto"/>
            </w:tcBorders>
          </w:tcPr>
          <w:p w14:paraId="13408550" w14:textId="7AA18B9C" w:rsidR="00D6575A" w:rsidRPr="004A7C0D" w:rsidRDefault="00D6575A">
            <w:pPr>
              <w:spacing w:after="0" w:line="240" w:lineRule="auto"/>
              <w:jc w:val="center"/>
              <w:rPr>
                <w:rFonts w:ascii="Calibri" w:eastAsia="Times New Roman" w:hAnsi="Calibri" w:cs="Calibri"/>
                <w:kern w:val="0"/>
                <w:sz w:val="20"/>
                <w:szCs w:val="20"/>
                <w:lang w:eastAsia="ru-RU"/>
                <w14:ligatures w14:val="none"/>
              </w:rPr>
            </w:pPr>
            <w:r w:rsidRPr="004A7C0D">
              <w:rPr>
                <w:rFonts w:ascii="Calibri" w:eastAsia="Times New Roman" w:hAnsi="Calibri" w:cs="Calibri"/>
                <w:kern w:val="0"/>
                <w:sz w:val="20"/>
                <w:szCs w:val="20"/>
                <w:lang w:eastAsia="ru-RU"/>
                <w14:ligatures w14:val="none"/>
              </w:rPr>
              <w:t>2,800</w:t>
            </w:r>
          </w:p>
        </w:tc>
        <w:tc>
          <w:tcPr>
            <w:tcW w:w="1263" w:type="dxa"/>
            <w:tcBorders>
              <w:top w:val="single" w:sz="4" w:space="0" w:color="auto"/>
              <w:left w:val="single" w:sz="4" w:space="0" w:color="auto"/>
              <w:bottom w:val="single" w:sz="4" w:space="0" w:color="auto"/>
              <w:right w:val="single" w:sz="4" w:space="0" w:color="auto"/>
            </w:tcBorders>
          </w:tcPr>
          <w:p w14:paraId="2D47030A" w14:textId="2275E858" w:rsidR="00D6575A" w:rsidRPr="004A7C0D" w:rsidRDefault="00D6575A">
            <w:pPr>
              <w:spacing w:after="0" w:line="240" w:lineRule="auto"/>
              <w:jc w:val="center"/>
              <w:rPr>
                <w:rFonts w:ascii="Calibri" w:eastAsia="Times New Roman" w:hAnsi="Calibri" w:cs="Calibri"/>
                <w:kern w:val="0"/>
                <w:sz w:val="20"/>
                <w:szCs w:val="20"/>
                <w:lang w:eastAsia="ru-RU"/>
                <w14:ligatures w14:val="none"/>
              </w:rPr>
            </w:pPr>
            <w:r>
              <w:rPr>
                <w:rFonts w:ascii="Calibri" w:eastAsia="Times New Roman" w:hAnsi="Calibri" w:cs="Calibri"/>
                <w:kern w:val="0"/>
                <w:sz w:val="20"/>
                <w:szCs w:val="20"/>
                <w:lang w:eastAsia="ru-RU"/>
                <w14:ligatures w14:val="none"/>
              </w:rPr>
              <w:t>0</w:t>
            </w:r>
          </w:p>
        </w:tc>
        <w:tc>
          <w:tcPr>
            <w:tcW w:w="876" w:type="dxa"/>
            <w:tcBorders>
              <w:top w:val="single" w:sz="4" w:space="0" w:color="auto"/>
              <w:left w:val="single" w:sz="4" w:space="0" w:color="auto"/>
              <w:bottom w:val="single" w:sz="4" w:space="0" w:color="auto"/>
              <w:right w:val="single" w:sz="4" w:space="0" w:color="auto"/>
            </w:tcBorders>
          </w:tcPr>
          <w:p w14:paraId="184C5A39" w14:textId="7FDCA299" w:rsidR="00D6575A" w:rsidRPr="004A7C0D" w:rsidRDefault="00D6575A">
            <w:pPr>
              <w:spacing w:after="0" w:line="240" w:lineRule="auto"/>
              <w:jc w:val="center"/>
              <w:rPr>
                <w:rFonts w:ascii="Calibri" w:eastAsia="Times New Roman" w:hAnsi="Calibri" w:cs="Calibri"/>
                <w:kern w:val="0"/>
                <w:sz w:val="20"/>
                <w:szCs w:val="20"/>
                <w:lang w:eastAsia="ru-RU"/>
                <w14:ligatures w14:val="none"/>
              </w:rPr>
            </w:pPr>
            <w:r w:rsidRPr="004A7C0D">
              <w:rPr>
                <w:rFonts w:ascii="Calibri" w:eastAsia="Times New Roman" w:hAnsi="Calibri" w:cs="Calibri"/>
                <w:kern w:val="0"/>
                <w:sz w:val="20"/>
                <w:szCs w:val="20"/>
                <w:lang w:eastAsia="ru-RU"/>
                <w14:ligatures w14:val="none"/>
              </w:rPr>
              <w:t>2,800</w:t>
            </w:r>
          </w:p>
        </w:tc>
        <w:tc>
          <w:tcPr>
            <w:tcW w:w="808" w:type="dxa"/>
            <w:tcBorders>
              <w:top w:val="single" w:sz="4" w:space="0" w:color="auto"/>
              <w:left w:val="single" w:sz="4" w:space="0" w:color="auto"/>
              <w:bottom w:val="single" w:sz="4" w:space="0" w:color="auto"/>
              <w:right w:val="single" w:sz="4" w:space="0" w:color="auto"/>
            </w:tcBorders>
            <w:vAlign w:val="center"/>
            <w:hideMark/>
          </w:tcPr>
          <w:p w14:paraId="442DEA0A" w14:textId="77777777" w:rsidR="00D6575A" w:rsidRPr="00EB65AE" w:rsidRDefault="00D6575A">
            <w:pPr>
              <w:spacing w:after="0" w:line="240" w:lineRule="auto"/>
              <w:jc w:val="center"/>
              <w:rPr>
                <w:rFonts w:ascii="Calibri" w:eastAsia="Times New Roman" w:hAnsi="Calibri" w:cs="Calibri"/>
                <w:color w:val="000000"/>
                <w:kern w:val="0"/>
                <w:sz w:val="20"/>
                <w:szCs w:val="20"/>
                <w:lang w:eastAsia="ru-RU"/>
                <w14:ligatures w14:val="none"/>
              </w:rPr>
            </w:pPr>
            <w:r w:rsidRPr="00EB65AE">
              <w:rPr>
                <w:rFonts w:ascii="Calibri" w:eastAsia="Times New Roman" w:hAnsi="Calibri" w:cs="Calibri"/>
                <w:color w:val="000000"/>
                <w:kern w:val="0"/>
                <w:sz w:val="20"/>
                <w:szCs w:val="20"/>
                <w:lang w:eastAsia="ru-RU"/>
                <w14:ligatures w14:val="none"/>
              </w:rPr>
              <w:t>4</w:t>
            </w:r>
          </w:p>
        </w:tc>
      </w:tr>
      <w:tr w:rsidR="00D6575A" w:rsidRPr="00EB65AE" w14:paraId="3048C10F" w14:textId="77777777" w:rsidTr="00D9216C">
        <w:trPr>
          <w:gridAfter w:val="1"/>
          <w:wAfter w:w="235" w:type="dxa"/>
          <w:trHeight w:val="315"/>
          <w:jc w:val="center"/>
        </w:trPr>
        <w:tc>
          <w:tcPr>
            <w:tcW w:w="1860" w:type="dxa"/>
            <w:vMerge/>
            <w:tcBorders>
              <w:left w:val="single" w:sz="12" w:space="0" w:color="000000" w:themeColor="text1"/>
              <w:right w:val="single" w:sz="12" w:space="0" w:color="000000" w:themeColor="text1"/>
            </w:tcBorders>
            <w:vAlign w:val="center"/>
            <w:hideMark/>
          </w:tcPr>
          <w:p w14:paraId="13BBE9BF" w14:textId="77777777" w:rsidR="00D6575A" w:rsidRPr="00EB65AE" w:rsidRDefault="00D6575A">
            <w:pPr>
              <w:spacing w:after="0" w:line="240" w:lineRule="auto"/>
              <w:rPr>
                <w:rFonts w:ascii="Calibri" w:eastAsia="Times New Roman" w:hAnsi="Calibri" w:cs="Calibri"/>
                <w:b/>
                <w:bCs/>
                <w:color w:val="000000"/>
                <w:kern w:val="0"/>
                <w:sz w:val="20"/>
                <w:szCs w:val="20"/>
                <w:lang w:eastAsia="ru-RU"/>
                <w14:ligatures w14:val="none"/>
              </w:rPr>
            </w:pPr>
          </w:p>
        </w:tc>
        <w:tc>
          <w:tcPr>
            <w:tcW w:w="1218" w:type="dxa"/>
            <w:vMerge/>
            <w:tcBorders>
              <w:left w:val="single" w:sz="12" w:space="0" w:color="000000" w:themeColor="text1"/>
              <w:right w:val="single" w:sz="4" w:space="0" w:color="auto"/>
            </w:tcBorders>
            <w:vAlign w:val="center"/>
            <w:hideMark/>
          </w:tcPr>
          <w:p w14:paraId="2B02F3E5" w14:textId="18D414C6" w:rsidR="00D6575A" w:rsidRPr="00EB65AE" w:rsidRDefault="00D6575A" w:rsidP="1931D2AE">
            <w:pPr>
              <w:spacing w:line="240" w:lineRule="auto"/>
              <w:rPr>
                <w:rFonts w:ascii="Calibri" w:eastAsia="Times New Roman" w:hAnsi="Calibri" w:cs="Calibri"/>
                <w:b/>
                <w:bCs/>
                <w:color w:val="000000"/>
                <w:kern w:val="0"/>
                <w:sz w:val="20"/>
                <w:szCs w:val="20"/>
                <w:lang w:eastAsia="ru-RU"/>
                <w14:ligatures w14:val="none"/>
              </w:rPr>
            </w:pPr>
          </w:p>
        </w:tc>
        <w:tc>
          <w:tcPr>
            <w:tcW w:w="723" w:type="dxa"/>
            <w:vMerge/>
            <w:tcBorders>
              <w:top w:val="single" w:sz="4" w:space="0" w:color="auto"/>
              <w:left w:val="single" w:sz="4" w:space="0" w:color="auto"/>
              <w:bottom w:val="single" w:sz="4" w:space="0" w:color="auto"/>
              <w:right w:val="single" w:sz="4" w:space="0" w:color="auto"/>
            </w:tcBorders>
            <w:vAlign w:val="center"/>
            <w:hideMark/>
          </w:tcPr>
          <w:p w14:paraId="2B5351D0" w14:textId="77777777" w:rsidR="00D6575A" w:rsidRPr="00EB65AE" w:rsidRDefault="00D6575A">
            <w:pPr>
              <w:spacing w:after="0" w:line="240" w:lineRule="auto"/>
              <w:rPr>
                <w:rFonts w:ascii="Calibri" w:eastAsia="Times New Roman" w:hAnsi="Calibri" w:cs="Calibri"/>
                <w:b/>
                <w:bCs/>
                <w:color w:val="000000"/>
                <w:kern w:val="0"/>
                <w:sz w:val="20"/>
                <w:szCs w:val="20"/>
                <w:lang w:eastAsia="ru-RU"/>
                <w14:ligatures w14:val="none"/>
              </w:rPr>
            </w:pPr>
          </w:p>
        </w:tc>
        <w:tc>
          <w:tcPr>
            <w:tcW w:w="947" w:type="dxa"/>
            <w:vMerge/>
            <w:tcBorders>
              <w:top w:val="single" w:sz="4" w:space="0" w:color="auto"/>
              <w:left w:val="single" w:sz="4" w:space="0" w:color="auto"/>
              <w:bottom w:val="single" w:sz="4" w:space="0" w:color="auto"/>
            </w:tcBorders>
            <w:vAlign w:val="center"/>
            <w:hideMark/>
          </w:tcPr>
          <w:p w14:paraId="36766630" w14:textId="77777777" w:rsidR="00D6575A" w:rsidRPr="00EB65AE" w:rsidRDefault="00D6575A">
            <w:pPr>
              <w:spacing w:after="0" w:line="240" w:lineRule="auto"/>
              <w:rPr>
                <w:rFonts w:ascii="Calibri" w:eastAsia="Times New Roman" w:hAnsi="Calibri" w:cs="Calibri"/>
                <w:b/>
                <w:bCs/>
                <w:color w:val="000000"/>
                <w:kern w:val="0"/>
                <w:sz w:val="20"/>
                <w:szCs w:val="20"/>
                <w:lang w:eastAsia="ru-RU"/>
                <w14:ligatures w14:val="none"/>
              </w:rPr>
            </w:pPr>
          </w:p>
        </w:tc>
        <w:tc>
          <w:tcPr>
            <w:tcW w:w="1287" w:type="dxa"/>
            <w:tcBorders>
              <w:top w:val="single" w:sz="4" w:space="0" w:color="auto"/>
              <w:left w:val="single" w:sz="4" w:space="0" w:color="auto"/>
              <w:bottom w:val="single" w:sz="4" w:space="0" w:color="auto"/>
              <w:right w:val="single" w:sz="4" w:space="0" w:color="auto"/>
            </w:tcBorders>
            <w:noWrap/>
            <w:vAlign w:val="center"/>
            <w:hideMark/>
          </w:tcPr>
          <w:p w14:paraId="773B202B" w14:textId="77777777" w:rsidR="00D6575A" w:rsidRPr="00EB65AE" w:rsidRDefault="00D6575A">
            <w:pPr>
              <w:spacing w:after="0" w:line="240" w:lineRule="auto"/>
              <w:jc w:val="center"/>
              <w:rPr>
                <w:rFonts w:ascii="Calibri" w:eastAsia="Times New Roman" w:hAnsi="Calibri" w:cs="Calibri"/>
                <w:color w:val="000000"/>
                <w:kern w:val="0"/>
                <w:sz w:val="20"/>
                <w:szCs w:val="20"/>
                <w:lang w:eastAsia="ru-RU"/>
                <w14:ligatures w14:val="none"/>
              </w:rPr>
            </w:pPr>
            <w:r w:rsidRPr="00EB65AE">
              <w:rPr>
                <w:rFonts w:ascii="Calibri" w:eastAsia="Times New Roman" w:hAnsi="Calibri" w:cs="Calibri"/>
                <w:color w:val="000000"/>
                <w:kern w:val="0"/>
                <w:sz w:val="20"/>
                <w:szCs w:val="20"/>
                <w:lang w:eastAsia="ru-RU"/>
                <w14:ligatures w14:val="none"/>
              </w:rPr>
              <w:t>74500</w:t>
            </w:r>
          </w:p>
        </w:tc>
        <w:tc>
          <w:tcPr>
            <w:tcW w:w="2470" w:type="dxa"/>
            <w:tcBorders>
              <w:top w:val="single" w:sz="4" w:space="0" w:color="auto"/>
              <w:left w:val="single" w:sz="4" w:space="0" w:color="auto"/>
              <w:bottom w:val="single" w:sz="4" w:space="0" w:color="auto"/>
              <w:right w:val="single" w:sz="4" w:space="0" w:color="auto"/>
            </w:tcBorders>
            <w:noWrap/>
            <w:vAlign w:val="center"/>
            <w:hideMark/>
          </w:tcPr>
          <w:p w14:paraId="324DFE91" w14:textId="77777777" w:rsidR="00D6575A" w:rsidRPr="00EB65AE" w:rsidRDefault="00D6575A">
            <w:pPr>
              <w:spacing w:after="0" w:line="240" w:lineRule="auto"/>
              <w:rPr>
                <w:rFonts w:ascii="Calibri" w:eastAsia="Times New Roman" w:hAnsi="Calibri" w:cs="Calibri"/>
                <w:color w:val="000000"/>
                <w:kern w:val="0"/>
                <w:sz w:val="20"/>
                <w:szCs w:val="20"/>
                <w:lang w:eastAsia="ru-RU"/>
                <w14:ligatures w14:val="none"/>
              </w:rPr>
            </w:pPr>
            <w:r w:rsidRPr="00EB65AE">
              <w:rPr>
                <w:rFonts w:ascii="Calibri" w:eastAsia="Times New Roman" w:hAnsi="Calibri" w:cs="Calibri"/>
                <w:color w:val="000000"/>
                <w:kern w:val="0"/>
                <w:sz w:val="20"/>
                <w:szCs w:val="20"/>
                <w:lang w:eastAsia="ru-RU"/>
                <w14:ligatures w14:val="none"/>
              </w:rPr>
              <w:t>Miscellaneous Expenses</w:t>
            </w:r>
          </w:p>
        </w:tc>
        <w:tc>
          <w:tcPr>
            <w:tcW w:w="1263" w:type="dxa"/>
            <w:tcBorders>
              <w:top w:val="single" w:sz="4" w:space="0" w:color="auto"/>
              <w:bottom w:val="single" w:sz="4" w:space="0" w:color="auto"/>
            </w:tcBorders>
          </w:tcPr>
          <w:p w14:paraId="752BDEB5" w14:textId="77777777" w:rsidR="00D6575A" w:rsidRPr="004A7C0D" w:rsidRDefault="00D6575A">
            <w:pPr>
              <w:spacing w:after="0" w:line="240" w:lineRule="auto"/>
              <w:jc w:val="center"/>
              <w:rPr>
                <w:rFonts w:ascii="Calibri" w:eastAsia="Times New Roman" w:hAnsi="Calibri" w:cs="Calibri"/>
                <w:kern w:val="0"/>
                <w:sz w:val="20"/>
                <w:szCs w:val="20"/>
                <w:lang w:eastAsia="ru-RU"/>
                <w14:ligatures w14:val="none"/>
              </w:rPr>
            </w:pPr>
            <w:r w:rsidRPr="004A7C0D">
              <w:rPr>
                <w:rFonts w:ascii="Calibri" w:eastAsia="Times New Roman" w:hAnsi="Calibri" w:cs="Calibri"/>
                <w:kern w:val="0"/>
                <w:sz w:val="20"/>
                <w:szCs w:val="20"/>
                <w:lang w:eastAsia="ru-RU"/>
                <w14:ligatures w14:val="none"/>
              </w:rPr>
              <w:t>300</w:t>
            </w:r>
          </w:p>
        </w:tc>
        <w:tc>
          <w:tcPr>
            <w:tcW w:w="1263" w:type="dxa"/>
            <w:tcBorders>
              <w:top w:val="single" w:sz="4" w:space="0" w:color="auto"/>
              <w:left w:val="single" w:sz="4" w:space="0" w:color="auto"/>
              <w:bottom w:val="single" w:sz="4" w:space="0" w:color="auto"/>
              <w:right w:val="single" w:sz="4" w:space="0" w:color="auto"/>
            </w:tcBorders>
          </w:tcPr>
          <w:p w14:paraId="2F0BC462" w14:textId="6D9C7AAA" w:rsidR="00D6575A" w:rsidRPr="004A7C0D" w:rsidRDefault="00D6575A">
            <w:pPr>
              <w:spacing w:after="0" w:line="240" w:lineRule="auto"/>
              <w:jc w:val="center"/>
              <w:rPr>
                <w:rFonts w:ascii="Calibri" w:eastAsia="Times New Roman" w:hAnsi="Calibri" w:cs="Calibri"/>
                <w:kern w:val="0"/>
                <w:sz w:val="20"/>
                <w:szCs w:val="20"/>
                <w:lang w:eastAsia="ru-RU"/>
                <w14:ligatures w14:val="none"/>
              </w:rPr>
            </w:pPr>
            <w:r>
              <w:rPr>
                <w:rFonts w:ascii="Calibri" w:eastAsia="Times New Roman" w:hAnsi="Calibri" w:cs="Calibri"/>
                <w:kern w:val="0"/>
                <w:sz w:val="20"/>
                <w:szCs w:val="20"/>
                <w:lang w:eastAsia="ru-RU"/>
                <w14:ligatures w14:val="none"/>
              </w:rPr>
              <w:t>4</w:t>
            </w:r>
            <w:r w:rsidRPr="004A7C0D">
              <w:rPr>
                <w:rFonts w:ascii="Calibri" w:eastAsia="Times New Roman" w:hAnsi="Calibri" w:cs="Calibri"/>
                <w:kern w:val="0"/>
                <w:sz w:val="20"/>
                <w:szCs w:val="20"/>
                <w:lang w:eastAsia="ru-RU"/>
                <w14:ligatures w14:val="none"/>
              </w:rPr>
              <w:t>00</w:t>
            </w:r>
          </w:p>
        </w:tc>
        <w:tc>
          <w:tcPr>
            <w:tcW w:w="876" w:type="dxa"/>
            <w:tcBorders>
              <w:top w:val="single" w:sz="4" w:space="0" w:color="auto"/>
              <w:left w:val="single" w:sz="4" w:space="0" w:color="auto"/>
              <w:bottom w:val="single" w:sz="4" w:space="0" w:color="auto"/>
              <w:right w:val="single" w:sz="4" w:space="0" w:color="auto"/>
            </w:tcBorders>
          </w:tcPr>
          <w:p w14:paraId="7179BC8A" w14:textId="08111F7C" w:rsidR="00D6575A" w:rsidRPr="004A7C0D" w:rsidRDefault="00D6575A">
            <w:pPr>
              <w:spacing w:after="0" w:line="240" w:lineRule="auto"/>
              <w:jc w:val="center"/>
              <w:rPr>
                <w:rFonts w:ascii="Calibri" w:eastAsia="Times New Roman" w:hAnsi="Calibri" w:cs="Calibri"/>
                <w:kern w:val="0"/>
                <w:sz w:val="20"/>
                <w:szCs w:val="20"/>
                <w:lang w:eastAsia="ru-RU"/>
                <w14:ligatures w14:val="none"/>
              </w:rPr>
            </w:pPr>
            <w:r>
              <w:rPr>
                <w:rFonts w:ascii="Calibri" w:eastAsia="Times New Roman" w:hAnsi="Calibri" w:cs="Calibri"/>
                <w:kern w:val="0"/>
                <w:sz w:val="20"/>
                <w:szCs w:val="20"/>
                <w:lang w:eastAsia="ru-RU"/>
                <w14:ligatures w14:val="none"/>
              </w:rPr>
              <w:t>7</w:t>
            </w:r>
            <w:r w:rsidRPr="004A7C0D">
              <w:rPr>
                <w:rFonts w:ascii="Calibri" w:eastAsia="Times New Roman" w:hAnsi="Calibri" w:cs="Calibri"/>
                <w:kern w:val="0"/>
                <w:sz w:val="20"/>
                <w:szCs w:val="20"/>
                <w:lang w:eastAsia="ru-RU"/>
                <w14:ligatures w14:val="none"/>
              </w:rPr>
              <w:t>00</w:t>
            </w:r>
          </w:p>
        </w:tc>
        <w:tc>
          <w:tcPr>
            <w:tcW w:w="808" w:type="dxa"/>
            <w:tcBorders>
              <w:top w:val="single" w:sz="4" w:space="0" w:color="auto"/>
              <w:left w:val="single" w:sz="4" w:space="0" w:color="auto"/>
              <w:bottom w:val="single" w:sz="4" w:space="0" w:color="auto"/>
              <w:right w:val="single" w:sz="4" w:space="0" w:color="auto"/>
            </w:tcBorders>
            <w:vAlign w:val="center"/>
            <w:hideMark/>
          </w:tcPr>
          <w:p w14:paraId="6642EB46" w14:textId="77777777" w:rsidR="00D6575A" w:rsidRPr="00EB65AE" w:rsidRDefault="00D6575A">
            <w:pPr>
              <w:spacing w:after="0" w:line="240" w:lineRule="auto"/>
              <w:jc w:val="center"/>
              <w:rPr>
                <w:rFonts w:ascii="Calibri" w:eastAsia="Times New Roman" w:hAnsi="Calibri" w:cs="Calibri"/>
                <w:color w:val="000000"/>
                <w:kern w:val="0"/>
                <w:sz w:val="20"/>
                <w:szCs w:val="20"/>
                <w:lang w:eastAsia="ru-RU"/>
                <w14:ligatures w14:val="none"/>
              </w:rPr>
            </w:pPr>
            <w:r w:rsidRPr="00EB65AE">
              <w:rPr>
                <w:rFonts w:ascii="Calibri" w:eastAsia="Times New Roman" w:hAnsi="Calibri" w:cs="Calibri"/>
                <w:color w:val="000000"/>
                <w:kern w:val="0"/>
                <w:sz w:val="20"/>
                <w:szCs w:val="20"/>
                <w:lang w:eastAsia="ru-RU"/>
                <w14:ligatures w14:val="none"/>
              </w:rPr>
              <w:t>5</w:t>
            </w:r>
          </w:p>
        </w:tc>
      </w:tr>
      <w:tr w:rsidR="00D6575A" w:rsidRPr="00EB65AE" w14:paraId="63189DF5" w14:textId="77777777" w:rsidTr="00D9216C">
        <w:trPr>
          <w:gridAfter w:val="1"/>
          <w:wAfter w:w="235" w:type="dxa"/>
          <w:trHeight w:val="315"/>
          <w:jc w:val="center"/>
        </w:trPr>
        <w:tc>
          <w:tcPr>
            <w:tcW w:w="1860" w:type="dxa"/>
            <w:vMerge/>
            <w:tcBorders>
              <w:left w:val="single" w:sz="12" w:space="0" w:color="000000" w:themeColor="text1"/>
              <w:right w:val="single" w:sz="12" w:space="0" w:color="000000" w:themeColor="text1"/>
            </w:tcBorders>
            <w:vAlign w:val="center"/>
            <w:hideMark/>
          </w:tcPr>
          <w:p w14:paraId="7223341D" w14:textId="77777777" w:rsidR="00D6575A" w:rsidRPr="00EB65AE" w:rsidRDefault="00D6575A">
            <w:pPr>
              <w:spacing w:after="0" w:line="240" w:lineRule="auto"/>
              <w:rPr>
                <w:rFonts w:ascii="Calibri" w:eastAsia="Times New Roman" w:hAnsi="Calibri" w:cs="Calibri"/>
                <w:b/>
                <w:bCs/>
                <w:color w:val="000000"/>
                <w:kern w:val="0"/>
                <w:sz w:val="20"/>
                <w:szCs w:val="20"/>
                <w:lang w:eastAsia="ru-RU"/>
                <w14:ligatures w14:val="none"/>
              </w:rPr>
            </w:pPr>
          </w:p>
        </w:tc>
        <w:tc>
          <w:tcPr>
            <w:tcW w:w="1218" w:type="dxa"/>
            <w:vMerge/>
            <w:tcBorders>
              <w:left w:val="single" w:sz="12" w:space="0" w:color="000000" w:themeColor="text1"/>
              <w:right w:val="single" w:sz="4" w:space="0" w:color="auto"/>
            </w:tcBorders>
            <w:vAlign w:val="center"/>
            <w:hideMark/>
          </w:tcPr>
          <w:p w14:paraId="4B932A4E" w14:textId="0AA46BD5" w:rsidR="00D6575A" w:rsidRPr="00EB65AE" w:rsidRDefault="00D6575A" w:rsidP="1931D2AE">
            <w:pPr>
              <w:spacing w:line="240" w:lineRule="auto"/>
              <w:rPr>
                <w:rFonts w:ascii="Calibri" w:eastAsia="Times New Roman" w:hAnsi="Calibri" w:cs="Calibri"/>
                <w:b/>
                <w:bCs/>
                <w:color w:val="000000"/>
                <w:kern w:val="0"/>
                <w:sz w:val="20"/>
                <w:szCs w:val="20"/>
                <w:lang w:eastAsia="ru-RU"/>
                <w14:ligatures w14:val="none"/>
              </w:rPr>
            </w:pPr>
          </w:p>
        </w:tc>
        <w:tc>
          <w:tcPr>
            <w:tcW w:w="723" w:type="dxa"/>
            <w:vMerge/>
            <w:tcBorders>
              <w:top w:val="single" w:sz="4" w:space="0" w:color="auto"/>
              <w:left w:val="single" w:sz="4" w:space="0" w:color="auto"/>
              <w:bottom w:val="single" w:sz="4" w:space="0" w:color="auto"/>
              <w:right w:val="single" w:sz="4" w:space="0" w:color="auto"/>
            </w:tcBorders>
            <w:vAlign w:val="center"/>
            <w:hideMark/>
          </w:tcPr>
          <w:p w14:paraId="67CAD038" w14:textId="77777777" w:rsidR="00D6575A" w:rsidRPr="00EB65AE" w:rsidRDefault="00D6575A">
            <w:pPr>
              <w:spacing w:after="0" w:line="240" w:lineRule="auto"/>
              <w:rPr>
                <w:rFonts w:ascii="Calibri" w:eastAsia="Times New Roman" w:hAnsi="Calibri" w:cs="Calibri"/>
                <w:b/>
                <w:bCs/>
                <w:color w:val="000000"/>
                <w:kern w:val="0"/>
                <w:sz w:val="20"/>
                <w:szCs w:val="20"/>
                <w:lang w:eastAsia="ru-RU"/>
                <w14:ligatures w14:val="none"/>
              </w:rPr>
            </w:pPr>
          </w:p>
        </w:tc>
        <w:tc>
          <w:tcPr>
            <w:tcW w:w="947" w:type="dxa"/>
            <w:vMerge/>
            <w:tcBorders>
              <w:top w:val="single" w:sz="4" w:space="0" w:color="auto"/>
              <w:left w:val="single" w:sz="4" w:space="0" w:color="auto"/>
              <w:bottom w:val="single" w:sz="4" w:space="0" w:color="auto"/>
            </w:tcBorders>
            <w:vAlign w:val="center"/>
            <w:hideMark/>
          </w:tcPr>
          <w:p w14:paraId="6AA2E509" w14:textId="77777777" w:rsidR="00D6575A" w:rsidRPr="00EB65AE" w:rsidRDefault="00D6575A">
            <w:pPr>
              <w:spacing w:after="0" w:line="240" w:lineRule="auto"/>
              <w:rPr>
                <w:rFonts w:ascii="Calibri" w:eastAsia="Times New Roman" w:hAnsi="Calibri" w:cs="Calibri"/>
                <w:b/>
                <w:bCs/>
                <w:color w:val="000000"/>
                <w:kern w:val="0"/>
                <w:sz w:val="20"/>
                <w:szCs w:val="20"/>
                <w:lang w:eastAsia="ru-RU"/>
                <w14:ligatures w14:val="none"/>
              </w:rPr>
            </w:pPr>
          </w:p>
        </w:tc>
        <w:tc>
          <w:tcPr>
            <w:tcW w:w="1287" w:type="dxa"/>
            <w:tcBorders>
              <w:top w:val="single" w:sz="4" w:space="0" w:color="auto"/>
              <w:left w:val="single" w:sz="4" w:space="0" w:color="auto"/>
              <w:bottom w:val="single" w:sz="4" w:space="0" w:color="auto"/>
              <w:right w:val="single" w:sz="4" w:space="0" w:color="auto"/>
            </w:tcBorders>
            <w:noWrap/>
            <w:vAlign w:val="center"/>
            <w:hideMark/>
          </w:tcPr>
          <w:p w14:paraId="06396B4E" w14:textId="77777777" w:rsidR="00D6575A" w:rsidRPr="00EB65AE" w:rsidRDefault="00D6575A">
            <w:pPr>
              <w:spacing w:after="0" w:line="240" w:lineRule="auto"/>
              <w:jc w:val="center"/>
              <w:rPr>
                <w:rFonts w:ascii="Calibri" w:eastAsia="Times New Roman" w:hAnsi="Calibri" w:cs="Calibri"/>
                <w:color w:val="000000"/>
                <w:kern w:val="0"/>
                <w:sz w:val="20"/>
                <w:szCs w:val="20"/>
                <w:lang w:eastAsia="ru-RU"/>
                <w14:ligatures w14:val="none"/>
              </w:rPr>
            </w:pPr>
            <w:r w:rsidRPr="00EB65AE">
              <w:rPr>
                <w:rFonts w:ascii="Calibri" w:eastAsia="Times New Roman" w:hAnsi="Calibri" w:cs="Calibri"/>
                <w:color w:val="000000"/>
                <w:kern w:val="0"/>
                <w:sz w:val="20"/>
                <w:szCs w:val="20"/>
                <w:lang w:eastAsia="ru-RU"/>
                <w14:ligatures w14:val="none"/>
              </w:rPr>
              <w:t>75700</w:t>
            </w:r>
          </w:p>
        </w:tc>
        <w:tc>
          <w:tcPr>
            <w:tcW w:w="2470" w:type="dxa"/>
            <w:tcBorders>
              <w:top w:val="single" w:sz="4" w:space="0" w:color="auto"/>
              <w:left w:val="single" w:sz="4" w:space="0" w:color="auto"/>
              <w:bottom w:val="single" w:sz="4" w:space="0" w:color="auto"/>
              <w:right w:val="single" w:sz="4" w:space="0" w:color="auto"/>
            </w:tcBorders>
            <w:noWrap/>
            <w:vAlign w:val="center"/>
            <w:hideMark/>
          </w:tcPr>
          <w:p w14:paraId="63D64B6D" w14:textId="77777777" w:rsidR="00D6575A" w:rsidRPr="00EB65AE" w:rsidRDefault="00D6575A">
            <w:pPr>
              <w:spacing w:after="0" w:line="240" w:lineRule="auto"/>
              <w:rPr>
                <w:rFonts w:ascii="Calibri" w:eastAsia="Times New Roman" w:hAnsi="Calibri" w:cs="Calibri"/>
                <w:color w:val="000000"/>
                <w:kern w:val="0"/>
                <w:sz w:val="20"/>
                <w:szCs w:val="20"/>
                <w:lang w:eastAsia="ru-RU"/>
                <w14:ligatures w14:val="none"/>
              </w:rPr>
            </w:pPr>
            <w:r w:rsidRPr="00EB65AE">
              <w:rPr>
                <w:rFonts w:ascii="Calibri" w:eastAsia="Times New Roman" w:hAnsi="Calibri" w:cs="Calibri"/>
                <w:color w:val="000000"/>
                <w:kern w:val="0"/>
                <w:sz w:val="20"/>
                <w:szCs w:val="20"/>
                <w:lang w:eastAsia="ru-RU"/>
                <w14:ligatures w14:val="none"/>
              </w:rPr>
              <w:t>Trainings, workshops</w:t>
            </w:r>
          </w:p>
        </w:tc>
        <w:tc>
          <w:tcPr>
            <w:tcW w:w="1263" w:type="dxa"/>
            <w:tcBorders>
              <w:top w:val="single" w:sz="4" w:space="0" w:color="auto"/>
              <w:bottom w:val="single" w:sz="4" w:space="0" w:color="auto"/>
            </w:tcBorders>
          </w:tcPr>
          <w:p w14:paraId="2F18885D" w14:textId="205F376F" w:rsidR="00D6575A" w:rsidRPr="004A7C0D" w:rsidRDefault="00D6575A">
            <w:pPr>
              <w:spacing w:after="0" w:line="240" w:lineRule="auto"/>
              <w:jc w:val="center"/>
              <w:rPr>
                <w:rFonts w:ascii="Calibri" w:eastAsia="Times New Roman" w:hAnsi="Calibri" w:cs="Calibri"/>
                <w:kern w:val="0"/>
                <w:sz w:val="20"/>
                <w:szCs w:val="20"/>
                <w:lang w:eastAsia="ru-RU"/>
                <w14:ligatures w14:val="none"/>
              </w:rPr>
            </w:pPr>
            <w:r w:rsidRPr="004A7C0D">
              <w:rPr>
                <w:rFonts w:ascii="Calibri" w:eastAsia="Times New Roman" w:hAnsi="Calibri" w:cs="Calibri"/>
                <w:kern w:val="0"/>
                <w:sz w:val="20"/>
                <w:szCs w:val="20"/>
                <w:lang w:eastAsia="ru-RU"/>
                <w14:ligatures w14:val="none"/>
              </w:rPr>
              <w:t>1,500</w:t>
            </w:r>
          </w:p>
        </w:tc>
        <w:tc>
          <w:tcPr>
            <w:tcW w:w="1263" w:type="dxa"/>
            <w:tcBorders>
              <w:top w:val="single" w:sz="4" w:space="0" w:color="auto"/>
              <w:left w:val="single" w:sz="4" w:space="0" w:color="auto"/>
              <w:bottom w:val="single" w:sz="4" w:space="0" w:color="auto"/>
              <w:right w:val="single" w:sz="4" w:space="0" w:color="auto"/>
            </w:tcBorders>
          </w:tcPr>
          <w:p w14:paraId="5B34239C" w14:textId="7FDE7164" w:rsidR="00D6575A" w:rsidRPr="004A7C0D" w:rsidRDefault="00D6575A" w:rsidP="004A7C0D">
            <w:pPr>
              <w:spacing w:after="0" w:line="360" w:lineRule="auto"/>
              <w:jc w:val="center"/>
              <w:rPr>
                <w:rFonts w:ascii="Calibri" w:eastAsia="Times New Roman" w:hAnsi="Calibri" w:cs="Calibri"/>
                <w:kern w:val="0"/>
                <w:sz w:val="20"/>
                <w:szCs w:val="20"/>
                <w:lang w:eastAsia="ru-RU"/>
                <w14:ligatures w14:val="none"/>
              </w:rPr>
            </w:pPr>
            <w:r>
              <w:rPr>
                <w:rFonts w:ascii="Calibri" w:eastAsia="Times New Roman" w:hAnsi="Calibri" w:cs="Calibri"/>
                <w:kern w:val="0"/>
                <w:sz w:val="20"/>
                <w:szCs w:val="20"/>
                <w:lang w:eastAsia="ru-RU"/>
                <w14:ligatures w14:val="none"/>
              </w:rPr>
              <w:t>0</w:t>
            </w:r>
          </w:p>
        </w:tc>
        <w:tc>
          <w:tcPr>
            <w:tcW w:w="876" w:type="dxa"/>
            <w:tcBorders>
              <w:top w:val="single" w:sz="4" w:space="0" w:color="auto"/>
              <w:left w:val="single" w:sz="4" w:space="0" w:color="auto"/>
              <w:bottom w:val="single" w:sz="4" w:space="0" w:color="auto"/>
              <w:right w:val="single" w:sz="4" w:space="0" w:color="auto"/>
            </w:tcBorders>
          </w:tcPr>
          <w:p w14:paraId="7A4710FA" w14:textId="7C6628B5" w:rsidR="00D6575A" w:rsidRPr="004A7C0D" w:rsidRDefault="00D6575A">
            <w:pPr>
              <w:spacing w:after="0" w:line="240" w:lineRule="auto"/>
              <w:jc w:val="center"/>
              <w:rPr>
                <w:rFonts w:ascii="Calibri" w:eastAsia="Times New Roman" w:hAnsi="Calibri" w:cs="Calibri"/>
                <w:kern w:val="0"/>
                <w:sz w:val="20"/>
                <w:szCs w:val="20"/>
                <w:lang w:eastAsia="ru-RU"/>
                <w14:ligatures w14:val="none"/>
              </w:rPr>
            </w:pPr>
            <w:r w:rsidRPr="004A7C0D">
              <w:rPr>
                <w:rFonts w:ascii="Calibri" w:eastAsia="Times New Roman" w:hAnsi="Calibri" w:cs="Calibri"/>
                <w:kern w:val="0"/>
                <w:sz w:val="20"/>
                <w:szCs w:val="20"/>
                <w:lang w:eastAsia="ru-RU"/>
                <w14:ligatures w14:val="none"/>
              </w:rPr>
              <w:t>1,500</w:t>
            </w:r>
          </w:p>
        </w:tc>
        <w:tc>
          <w:tcPr>
            <w:tcW w:w="808" w:type="dxa"/>
            <w:tcBorders>
              <w:top w:val="single" w:sz="4" w:space="0" w:color="auto"/>
              <w:left w:val="single" w:sz="4" w:space="0" w:color="auto"/>
              <w:bottom w:val="single" w:sz="4" w:space="0" w:color="auto"/>
              <w:right w:val="single" w:sz="4" w:space="0" w:color="auto"/>
            </w:tcBorders>
            <w:vAlign w:val="center"/>
            <w:hideMark/>
          </w:tcPr>
          <w:p w14:paraId="136349F3" w14:textId="77777777" w:rsidR="00D6575A" w:rsidRPr="00EB65AE" w:rsidRDefault="00D6575A">
            <w:pPr>
              <w:spacing w:after="0" w:line="240" w:lineRule="auto"/>
              <w:jc w:val="center"/>
              <w:rPr>
                <w:rFonts w:ascii="Calibri" w:eastAsia="Times New Roman" w:hAnsi="Calibri" w:cs="Calibri"/>
                <w:color w:val="000000"/>
                <w:kern w:val="0"/>
                <w:sz w:val="20"/>
                <w:szCs w:val="20"/>
                <w:lang w:eastAsia="ru-RU"/>
                <w14:ligatures w14:val="none"/>
              </w:rPr>
            </w:pPr>
            <w:r w:rsidRPr="00EB65AE">
              <w:rPr>
                <w:rFonts w:ascii="Calibri" w:eastAsia="Times New Roman" w:hAnsi="Calibri" w:cs="Calibri"/>
                <w:color w:val="000000"/>
                <w:kern w:val="0"/>
                <w:sz w:val="20"/>
                <w:szCs w:val="20"/>
                <w:lang w:eastAsia="ru-RU"/>
                <w14:ligatures w14:val="none"/>
              </w:rPr>
              <w:t>6</w:t>
            </w:r>
          </w:p>
        </w:tc>
      </w:tr>
      <w:tr w:rsidR="00D6575A" w:rsidRPr="00EB65AE" w14:paraId="0DFC692D" w14:textId="77777777" w:rsidTr="00EB1F56">
        <w:trPr>
          <w:gridAfter w:val="1"/>
          <w:wAfter w:w="235" w:type="dxa"/>
          <w:trHeight w:val="315"/>
          <w:jc w:val="center"/>
        </w:trPr>
        <w:tc>
          <w:tcPr>
            <w:tcW w:w="1860" w:type="dxa"/>
            <w:vMerge/>
            <w:tcBorders>
              <w:left w:val="single" w:sz="12" w:space="0" w:color="000000" w:themeColor="text1"/>
              <w:right w:val="single" w:sz="12" w:space="0" w:color="000000" w:themeColor="text1"/>
            </w:tcBorders>
            <w:vAlign w:val="center"/>
          </w:tcPr>
          <w:p w14:paraId="4270A010" w14:textId="77777777" w:rsidR="00D6575A" w:rsidRPr="00EB65AE" w:rsidRDefault="00D6575A">
            <w:pPr>
              <w:spacing w:after="0" w:line="240" w:lineRule="auto"/>
              <w:rPr>
                <w:rFonts w:ascii="Calibri" w:eastAsia="Times New Roman" w:hAnsi="Calibri" w:cs="Calibri"/>
                <w:b/>
                <w:bCs/>
                <w:color w:val="000000"/>
                <w:kern w:val="0"/>
                <w:sz w:val="20"/>
                <w:szCs w:val="20"/>
                <w:lang w:eastAsia="ru-RU"/>
                <w14:ligatures w14:val="none"/>
              </w:rPr>
            </w:pPr>
          </w:p>
        </w:tc>
        <w:tc>
          <w:tcPr>
            <w:tcW w:w="1218" w:type="dxa"/>
            <w:vMerge/>
            <w:tcBorders>
              <w:left w:val="single" w:sz="12" w:space="0" w:color="000000" w:themeColor="text1"/>
              <w:right w:val="single" w:sz="4" w:space="0" w:color="auto"/>
            </w:tcBorders>
            <w:shd w:val="clear" w:color="auto" w:fill="BFBFBF" w:themeFill="background1" w:themeFillShade="BF"/>
            <w:vAlign w:val="center"/>
          </w:tcPr>
          <w:p w14:paraId="75B95A67" w14:textId="6E81DE74" w:rsidR="00D6575A" w:rsidRPr="00EB65AE" w:rsidRDefault="00D6575A" w:rsidP="1931D2AE">
            <w:pPr>
              <w:spacing w:line="240" w:lineRule="auto"/>
              <w:rPr>
                <w:rFonts w:ascii="Calibri" w:eastAsia="Times New Roman" w:hAnsi="Calibri" w:cs="Calibri"/>
                <w:b/>
                <w:bCs/>
                <w:color w:val="000000"/>
                <w:kern w:val="0"/>
                <w:sz w:val="20"/>
                <w:szCs w:val="20"/>
                <w:lang w:eastAsia="ru-RU"/>
                <w14:ligatures w14:val="none"/>
              </w:rPr>
            </w:pPr>
          </w:p>
        </w:tc>
        <w:tc>
          <w:tcPr>
            <w:tcW w:w="723"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62CE2464" w14:textId="77777777" w:rsidR="00D6575A" w:rsidRPr="00EB65AE" w:rsidRDefault="00D6575A">
            <w:pPr>
              <w:spacing w:after="0" w:line="240" w:lineRule="auto"/>
              <w:rPr>
                <w:rFonts w:ascii="Calibri" w:eastAsia="Times New Roman" w:hAnsi="Calibri" w:cs="Calibri"/>
                <w:b/>
                <w:bCs/>
                <w:color w:val="000000"/>
                <w:kern w:val="0"/>
                <w:sz w:val="20"/>
                <w:szCs w:val="20"/>
                <w:lang w:eastAsia="ru-RU"/>
                <w14:ligatures w14:val="none"/>
              </w:rPr>
            </w:pPr>
          </w:p>
        </w:tc>
        <w:tc>
          <w:tcPr>
            <w:tcW w:w="947"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1956FDA7" w14:textId="77777777" w:rsidR="00D6575A" w:rsidRPr="00EB65AE" w:rsidRDefault="00D6575A">
            <w:pPr>
              <w:spacing w:after="0" w:line="240" w:lineRule="auto"/>
              <w:rPr>
                <w:rFonts w:ascii="Calibri" w:eastAsia="Times New Roman" w:hAnsi="Calibri" w:cs="Calibri"/>
                <w:b/>
                <w:bCs/>
                <w:color w:val="000000"/>
                <w:kern w:val="0"/>
                <w:sz w:val="20"/>
                <w:szCs w:val="20"/>
                <w:lang w:eastAsia="ru-RU"/>
                <w14:ligatures w14:val="none"/>
              </w:rPr>
            </w:pPr>
          </w:p>
        </w:tc>
        <w:tc>
          <w:tcPr>
            <w:tcW w:w="1287"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tcPr>
          <w:p w14:paraId="394DA3AB" w14:textId="77777777" w:rsidR="00D6575A" w:rsidRPr="00EB65AE" w:rsidRDefault="00D6575A">
            <w:pPr>
              <w:spacing w:after="0" w:line="240" w:lineRule="auto"/>
              <w:jc w:val="center"/>
              <w:rPr>
                <w:rFonts w:ascii="Calibri" w:eastAsia="Times New Roman" w:hAnsi="Calibri" w:cs="Calibri"/>
                <w:color w:val="000000"/>
                <w:kern w:val="0"/>
                <w:sz w:val="20"/>
                <w:szCs w:val="20"/>
                <w:lang w:eastAsia="ru-RU"/>
                <w14:ligatures w14:val="none"/>
              </w:rPr>
            </w:pPr>
          </w:p>
        </w:tc>
        <w:tc>
          <w:tcPr>
            <w:tcW w:w="2470"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tcPr>
          <w:p w14:paraId="728CB335" w14:textId="77777777" w:rsidR="00D6575A" w:rsidRPr="00EB65AE" w:rsidRDefault="00D6575A">
            <w:pPr>
              <w:spacing w:after="0" w:line="240" w:lineRule="auto"/>
              <w:rPr>
                <w:rFonts w:ascii="Calibri" w:eastAsia="Times New Roman" w:hAnsi="Calibri" w:cs="Calibri"/>
                <w:color w:val="000000"/>
                <w:kern w:val="0"/>
                <w:sz w:val="20"/>
                <w:szCs w:val="20"/>
                <w:lang w:eastAsia="ru-RU"/>
                <w14:ligatures w14:val="none"/>
              </w:rPr>
            </w:pPr>
            <w:r w:rsidRPr="00EB65AE">
              <w:rPr>
                <w:rFonts w:ascii="Calibri" w:eastAsia="Times New Roman" w:hAnsi="Calibri" w:cs="Calibri"/>
                <w:b/>
                <w:bCs/>
                <w:color w:val="000000"/>
                <w:kern w:val="0"/>
                <w:sz w:val="20"/>
                <w:szCs w:val="20"/>
                <w:lang w:eastAsia="ru-RU"/>
                <w14:ligatures w14:val="none"/>
              </w:rPr>
              <w:t>TOTAL from GEF TRUSTEE</w:t>
            </w:r>
          </w:p>
        </w:tc>
        <w:tc>
          <w:tcPr>
            <w:tcW w:w="1263" w:type="dxa"/>
            <w:tcBorders>
              <w:top w:val="single" w:sz="4" w:space="0" w:color="auto"/>
              <w:bottom w:val="single" w:sz="4" w:space="0" w:color="auto"/>
            </w:tcBorders>
            <w:shd w:val="clear" w:color="auto" w:fill="BFBFBF" w:themeFill="background1" w:themeFillShade="BF"/>
          </w:tcPr>
          <w:p w14:paraId="1AC3DB29" w14:textId="08A24559" w:rsidR="00D6575A" w:rsidRPr="004A7C0D" w:rsidRDefault="00B52877">
            <w:pPr>
              <w:spacing w:after="0" w:line="240" w:lineRule="auto"/>
              <w:jc w:val="center"/>
              <w:rPr>
                <w:rFonts w:ascii="Calibri" w:eastAsia="Times New Roman" w:hAnsi="Calibri" w:cs="Calibri"/>
                <w:b/>
                <w:bCs/>
                <w:kern w:val="0"/>
                <w:sz w:val="20"/>
                <w:szCs w:val="20"/>
                <w:lang w:eastAsia="ru-RU"/>
                <w14:ligatures w14:val="none"/>
              </w:rPr>
            </w:pPr>
            <w:r>
              <w:rPr>
                <w:rFonts w:ascii="Calibri" w:eastAsia="Times New Roman" w:hAnsi="Calibri" w:cs="Calibri"/>
                <w:b/>
                <w:bCs/>
                <w:sz w:val="20"/>
                <w:szCs w:val="20"/>
                <w:lang w:eastAsia="ru-RU"/>
              </w:rPr>
              <w:t>91</w:t>
            </w:r>
            <w:r w:rsidR="00D6575A" w:rsidRPr="7BD840D3">
              <w:rPr>
                <w:rFonts w:ascii="Calibri" w:eastAsia="Times New Roman" w:hAnsi="Calibri" w:cs="Calibri"/>
                <w:b/>
                <w:bCs/>
                <w:sz w:val="20"/>
                <w:szCs w:val="20"/>
                <w:lang w:eastAsia="ru-RU"/>
              </w:rPr>
              <w:t>,</w:t>
            </w:r>
            <w:r>
              <w:rPr>
                <w:rFonts w:ascii="Calibri" w:eastAsia="Times New Roman" w:hAnsi="Calibri" w:cs="Calibri"/>
                <w:b/>
                <w:bCs/>
                <w:sz w:val="20"/>
                <w:szCs w:val="20"/>
                <w:lang w:eastAsia="ru-RU"/>
              </w:rPr>
              <w:t>0</w:t>
            </w:r>
            <w:r w:rsidR="00D6575A" w:rsidRPr="7BD840D3">
              <w:rPr>
                <w:rFonts w:ascii="Calibri" w:eastAsia="Times New Roman" w:hAnsi="Calibri" w:cs="Calibri"/>
                <w:b/>
                <w:bCs/>
                <w:sz w:val="20"/>
                <w:szCs w:val="20"/>
                <w:lang w:eastAsia="ru-RU"/>
              </w:rPr>
              <w:t>50</w:t>
            </w:r>
          </w:p>
        </w:tc>
        <w:tc>
          <w:tcPr>
            <w:tcW w:w="126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6BB84BD" w14:textId="610B2077" w:rsidR="00D6575A" w:rsidRPr="004A7C0D" w:rsidRDefault="00BD54ED">
            <w:pPr>
              <w:spacing w:after="0" w:line="240" w:lineRule="auto"/>
              <w:jc w:val="center"/>
              <w:rPr>
                <w:rFonts w:ascii="Calibri" w:eastAsia="Times New Roman" w:hAnsi="Calibri" w:cs="Calibri"/>
                <w:b/>
                <w:bCs/>
                <w:kern w:val="0"/>
                <w:sz w:val="20"/>
                <w:szCs w:val="20"/>
                <w:lang w:eastAsia="ru-RU"/>
                <w14:ligatures w14:val="none"/>
              </w:rPr>
            </w:pPr>
            <w:r>
              <w:rPr>
                <w:rFonts w:ascii="Calibri" w:eastAsia="Times New Roman" w:hAnsi="Calibri" w:cs="Calibri"/>
                <w:b/>
                <w:bCs/>
                <w:sz w:val="20"/>
                <w:szCs w:val="20"/>
                <w:lang w:eastAsia="ru-RU"/>
              </w:rPr>
              <w:t>8</w:t>
            </w:r>
            <w:r w:rsidR="00D6575A" w:rsidRPr="7BD840D3">
              <w:rPr>
                <w:rFonts w:ascii="Calibri" w:eastAsia="Times New Roman" w:hAnsi="Calibri" w:cs="Calibri"/>
                <w:b/>
                <w:bCs/>
                <w:sz w:val="20"/>
                <w:szCs w:val="20"/>
                <w:lang w:eastAsia="ru-RU"/>
              </w:rPr>
              <w:t>,</w:t>
            </w:r>
            <w:r>
              <w:rPr>
                <w:rFonts w:ascii="Calibri" w:eastAsia="Times New Roman" w:hAnsi="Calibri" w:cs="Calibri"/>
                <w:b/>
                <w:bCs/>
                <w:sz w:val="20"/>
                <w:szCs w:val="20"/>
                <w:lang w:eastAsia="ru-RU"/>
              </w:rPr>
              <w:t>9</w:t>
            </w:r>
            <w:r w:rsidR="00D6575A" w:rsidRPr="7BD840D3">
              <w:rPr>
                <w:rFonts w:ascii="Calibri" w:eastAsia="Times New Roman" w:hAnsi="Calibri" w:cs="Calibri"/>
                <w:b/>
                <w:bCs/>
                <w:sz w:val="20"/>
                <w:szCs w:val="20"/>
                <w:lang w:eastAsia="ru-RU"/>
              </w:rPr>
              <w:t>50</w:t>
            </w:r>
          </w:p>
        </w:tc>
        <w:tc>
          <w:tcPr>
            <w:tcW w:w="87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2E0467D" w14:textId="77777777" w:rsidR="00D6575A" w:rsidRPr="004A7C0D" w:rsidRDefault="00D6575A">
            <w:pPr>
              <w:spacing w:after="0" w:line="240" w:lineRule="auto"/>
              <w:jc w:val="center"/>
              <w:rPr>
                <w:rFonts w:ascii="Calibri" w:eastAsia="Times New Roman" w:hAnsi="Calibri" w:cs="Calibri"/>
                <w:kern w:val="0"/>
                <w:sz w:val="20"/>
                <w:szCs w:val="20"/>
                <w:lang w:eastAsia="ru-RU"/>
                <w14:ligatures w14:val="none"/>
              </w:rPr>
            </w:pPr>
            <w:r w:rsidRPr="004A7C0D">
              <w:rPr>
                <w:rFonts w:ascii="Calibri" w:eastAsia="Times New Roman" w:hAnsi="Calibri" w:cs="Calibri"/>
                <w:b/>
                <w:bCs/>
                <w:kern w:val="0"/>
                <w:sz w:val="20"/>
                <w:szCs w:val="20"/>
                <w:lang w:eastAsia="ru-RU"/>
                <w14:ligatures w14:val="none"/>
              </w:rPr>
              <w:t>100,000</w:t>
            </w:r>
          </w:p>
        </w:tc>
        <w:tc>
          <w:tcPr>
            <w:tcW w:w="808" w:type="dxa"/>
            <w:tcBorders>
              <w:top w:val="single" w:sz="4" w:space="0" w:color="auto"/>
              <w:left w:val="single" w:sz="4" w:space="0" w:color="auto"/>
              <w:bottom w:val="single" w:sz="4" w:space="0" w:color="auto"/>
              <w:right w:val="single" w:sz="4" w:space="0" w:color="auto"/>
            </w:tcBorders>
            <w:vAlign w:val="center"/>
          </w:tcPr>
          <w:p w14:paraId="30FCFE9B" w14:textId="77777777" w:rsidR="00D6575A" w:rsidRPr="00EB65AE" w:rsidRDefault="00D6575A">
            <w:pPr>
              <w:spacing w:after="0" w:line="240" w:lineRule="auto"/>
              <w:jc w:val="center"/>
              <w:rPr>
                <w:rFonts w:ascii="Calibri" w:eastAsia="Times New Roman" w:hAnsi="Calibri" w:cs="Calibri"/>
                <w:color w:val="000000"/>
                <w:kern w:val="0"/>
                <w:sz w:val="20"/>
                <w:szCs w:val="20"/>
                <w:lang w:eastAsia="ru-RU"/>
                <w14:ligatures w14:val="none"/>
              </w:rPr>
            </w:pPr>
          </w:p>
        </w:tc>
      </w:tr>
      <w:tr w:rsidR="00D6575A" w14:paraId="03F7A41F" w14:textId="77777777" w:rsidTr="00BB40F6">
        <w:trPr>
          <w:gridAfter w:val="1"/>
          <w:wAfter w:w="235" w:type="dxa"/>
          <w:trHeight w:val="533"/>
          <w:jc w:val="center"/>
        </w:trPr>
        <w:tc>
          <w:tcPr>
            <w:tcW w:w="1860" w:type="dxa"/>
            <w:vMerge/>
            <w:tcBorders>
              <w:left w:val="single" w:sz="12" w:space="0" w:color="000000" w:themeColor="text1"/>
              <w:right w:val="single" w:sz="12" w:space="0" w:color="000000" w:themeColor="text1"/>
            </w:tcBorders>
            <w:vAlign w:val="center"/>
            <w:hideMark/>
          </w:tcPr>
          <w:p w14:paraId="0CF974D9" w14:textId="3E869275" w:rsidR="00D6575A" w:rsidRDefault="00D6575A" w:rsidP="1931D2AE">
            <w:pPr>
              <w:spacing w:line="240" w:lineRule="auto"/>
              <w:rPr>
                <w:rFonts w:ascii="Calibri" w:eastAsia="Times New Roman" w:hAnsi="Calibri" w:cs="Calibri"/>
                <w:b/>
                <w:bCs/>
                <w:color w:val="000000" w:themeColor="text1"/>
                <w:sz w:val="20"/>
                <w:szCs w:val="20"/>
                <w:lang w:eastAsia="ru-RU"/>
              </w:rPr>
            </w:pPr>
          </w:p>
        </w:tc>
        <w:tc>
          <w:tcPr>
            <w:tcW w:w="1218" w:type="dxa"/>
            <w:vMerge/>
            <w:tcBorders>
              <w:left w:val="single" w:sz="12" w:space="0" w:color="000000" w:themeColor="text1"/>
              <w:right w:val="single" w:sz="4" w:space="0" w:color="auto"/>
            </w:tcBorders>
            <w:vAlign w:val="center"/>
          </w:tcPr>
          <w:p w14:paraId="432A81C7" w14:textId="4F049BA4" w:rsidR="00D6575A" w:rsidRDefault="00D6575A" w:rsidP="1931D2AE">
            <w:pPr>
              <w:spacing w:line="240" w:lineRule="auto"/>
              <w:rPr>
                <w:rFonts w:ascii="Calibri" w:eastAsia="Calibri" w:hAnsi="Calibri" w:cs="Calibri"/>
                <w:sz w:val="20"/>
                <w:szCs w:val="20"/>
              </w:rPr>
            </w:pPr>
          </w:p>
        </w:tc>
        <w:tc>
          <w:tcPr>
            <w:tcW w:w="723" w:type="dxa"/>
            <w:tcBorders>
              <w:top w:val="single" w:sz="4" w:space="0" w:color="auto"/>
              <w:left w:val="single" w:sz="4" w:space="0" w:color="auto"/>
              <w:bottom w:val="single" w:sz="4" w:space="0" w:color="auto"/>
              <w:right w:val="single" w:sz="4" w:space="0" w:color="auto"/>
            </w:tcBorders>
            <w:vAlign w:val="center"/>
          </w:tcPr>
          <w:p w14:paraId="2E00E877" w14:textId="5E82FDB1" w:rsidR="00D6575A" w:rsidRDefault="00FA502F" w:rsidP="1931D2AE">
            <w:pPr>
              <w:spacing w:line="240" w:lineRule="auto"/>
              <w:rPr>
                <w:rFonts w:ascii="Calibri" w:eastAsia="Times New Roman" w:hAnsi="Calibri" w:cs="Calibri"/>
                <w:b/>
                <w:bCs/>
                <w:color w:val="000000" w:themeColor="text1"/>
                <w:sz w:val="20"/>
                <w:szCs w:val="20"/>
                <w:lang w:eastAsia="ru-RU"/>
              </w:rPr>
            </w:pPr>
            <w:r>
              <w:rPr>
                <w:rFonts w:ascii="Calibri" w:eastAsia="Times New Roman" w:hAnsi="Calibri" w:cs="Calibri"/>
                <w:b/>
                <w:bCs/>
                <w:color w:val="000000" w:themeColor="text1"/>
                <w:sz w:val="20"/>
                <w:szCs w:val="20"/>
                <w:lang w:eastAsia="ru-RU"/>
              </w:rPr>
              <w:t>04000</w:t>
            </w:r>
          </w:p>
        </w:tc>
        <w:tc>
          <w:tcPr>
            <w:tcW w:w="947" w:type="dxa"/>
            <w:tcBorders>
              <w:top w:val="single" w:sz="4" w:space="0" w:color="auto"/>
              <w:left w:val="single" w:sz="4" w:space="0" w:color="auto"/>
              <w:bottom w:val="single" w:sz="4" w:space="0" w:color="auto"/>
              <w:right w:val="single" w:sz="4" w:space="0" w:color="auto"/>
            </w:tcBorders>
            <w:vAlign w:val="center"/>
          </w:tcPr>
          <w:p w14:paraId="10FE5017" w14:textId="7B8B6D91" w:rsidR="00D6575A" w:rsidRDefault="00D6575A" w:rsidP="1931D2AE">
            <w:pPr>
              <w:spacing w:line="240" w:lineRule="auto"/>
              <w:rPr>
                <w:rFonts w:ascii="Calibri" w:eastAsia="Calibri" w:hAnsi="Calibri" w:cs="Calibri"/>
                <w:sz w:val="20"/>
                <w:szCs w:val="20"/>
              </w:rPr>
            </w:pPr>
            <w:r w:rsidRPr="1931D2AE">
              <w:rPr>
                <w:rFonts w:ascii="Calibri" w:eastAsia="Calibri" w:hAnsi="Calibri" w:cs="Calibri"/>
                <w:b/>
                <w:bCs/>
                <w:color w:val="000000" w:themeColor="text1"/>
                <w:sz w:val="20"/>
                <w:szCs w:val="20"/>
              </w:rPr>
              <w:t>UNDP TRAC</w:t>
            </w:r>
          </w:p>
        </w:tc>
        <w:tc>
          <w:tcPr>
            <w:tcW w:w="1287" w:type="dxa"/>
            <w:tcBorders>
              <w:top w:val="single" w:sz="4" w:space="0" w:color="auto"/>
              <w:left w:val="single" w:sz="4" w:space="0" w:color="auto"/>
              <w:bottom w:val="single" w:sz="4" w:space="0" w:color="auto"/>
              <w:right w:val="single" w:sz="4" w:space="0" w:color="auto"/>
            </w:tcBorders>
            <w:noWrap/>
            <w:vAlign w:val="center"/>
          </w:tcPr>
          <w:p w14:paraId="19277E24" w14:textId="6B7FC307" w:rsidR="00D6575A" w:rsidRDefault="00D6575A" w:rsidP="1931D2AE">
            <w:pPr>
              <w:spacing w:after="0" w:line="240" w:lineRule="auto"/>
              <w:jc w:val="center"/>
              <w:rPr>
                <w:rFonts w:ascii="Calibri" w:eastAsia="Times New Roman" w:hAnsi="Calibri" w:cs="Calibri"/>
                <w:color w:val="000000" w:themeColor="text1"/>
                <w:sz w:val="20"/>
                <w:szCs w:val="20"/>
                <w:lang w:eastAsia="ru-RU"/>
              </w:rPr>
            </w:pPr>
            <w:r w:rsidRPr="1931D2AE">
              <w:rPr>
                <w:rFonts w:ascii="Calibri" w:eastAsia="Times New Roman" w:hAnsi="Calibri" w:cs="Calibri"/>
                <w:color w:val="000000" w:themeColor="text1"/>
                <w:sz w:val="20"/>
                <w:szCs w:val="20"/>
                <w:lang w:eastAsia="ru-RU"/>
              </w:rPr>
              <w:t>71600</w:t>
            </w:r>
          </w:p>
        </w:tc>
        <w:tc>
          <w:tcPr>
            <w:tcW w:w="2470" w:type="dxa"/>
            <w:tcBorders>
              <w:top w:val="single" w:sz="4" w:space="0" w:color="auto"/>
              <w:left w:val="single" w:sz="4" w:space="0" w:color="auto"/>
              <w:bottom w:val="single" w:sz="4" w:space="0" w:color="auto"/>
              <w:right w:val="single" w:sz="4" w:space="0" w:color="auto"/>
            </w:tcBorders>
            <w:noWrap/>
            <w:vAlign w:val="center"/>
          </w:tcPr>
          <w:p w14:paraId="5434AE76" w14:textId="46E7489C" w:rsidR="00D6575A" w:rsidRDefault="00D6575A" w:rsidP="1931D2AE">
            <w:pPr>
              <w:spacing w:after="0" w:line="240" w:lineRule="auto"/>
              <w:rPr>
                <w:rFonts w:ascii="Calibri" w:eastAsia="Times New Roman" w:hAnsi="Calibri" w:cs="Calibri"/>
                <w:color w:val="000000" w:themeColor="text1"/>
                <w:sz w:val="20"/>
                <w:szCs w:val="20"/>
                <w:lang w:eastAsia="ru-RU"/>
              </w:rPr>
            </w:pPr>
            <w:r w:rsidRPr="1931D2AE">
              <w:rPr>
                <w:rFonts w:ascii="Calibri" w:eastAsia="Times New Roman" w:hAnsi="Calibri" w:cs="Calibri"/>
                <w:color w:val="000000" w:themeColor="text1"/>
                <w:sz w:val="20"/>
                <w:szCs w:val="20"/>
                <w:lang w:eastAsia="ru-RU"/>
              </w:rPr>
              <w:t>Travel</w:t>
            </w:r>
          </w:p>
        </w:tc>
        <w:tc>
          <w:tcPr>
            <w:tcW w:w="1263" w:type="dxa"/>
            <w:tcBorders>
              <w:top w:val="single" w:sz="4" w:space="0" w:color="auto"/>
              <w:bottom w:val="single" w:sz="4" w:space="0" w:color="auto"/>
            </w:tcBorders>
            <w:vAlign w:val="center"/>
          </w:tcPr>
          <w:p w14:paraId="096B230F" w14:textId="02ECAD08" w:rsidR="00D6575A" w:rsidRDefault="00D6575A" w:rsidP="00BD54ED">
            <w:pPr>
              <w:spacing w:line="240" w:lineRule="auto"/>
              <w:jc w:val="center"/>
              <w:rPr>
                <w:rFonts w:ascii="Calibri" w:eastAsia="Times New Roman" w:hAnsi="Calibri" w:cs="Calibri"/>
                <w:sz w:val="20"/>
                <w:szCs w:val="20"/>
                <w:lang w:eastAsia="ru-RU"/>
              </w:rPr>
            </w:pPr>
            <w:r w:rsidRPr="1931D2AE">
              <w:rPr>
                <w:rFonts w:ascii="Calibri" w:eastAsia="Times New Roman" w:hAnsi="Calibri" w:cs="Calibri"/>
                <w:sz w:val="20"/>
                <w:szCs w:val="20"/>
                <w:lang w:eastAsia="ru-RU"/>
              </w:rPr>
              <w:t>8,000</w:t>
            </w:r>
          </w:p>
        </w:tc>
        <w:tc>
          <w:tcPr>
            <w:tcW w:w="1263" w:type="dxa"/>
            <w:tcBorders>
              <w:top w:val="single" w:sz="4" w:space="0" w:color="auto"/>
              <w:left w:val="single" w:sz="4" w:space="0" w:color="auto"/>
              <w:bottom w:val="single" w:sz="4" w:space="0" w:color="auto"/>
              <w:right w:val="single" w:sz="4" w:space="0" w:color="auto"/>
            </w:tcBorders>
            <w:vAlign w:val="center"/>
          </w:tcPr>
          <w:p w14:paraId="7F69B979" w14:textId="58D116D8" w:rsidR="00D6575A" w:rsidRDefault="00D6575A" w:rsidP="00BD54ED">
            <w:pPr>
              <w:spacing w:line="240" w:lineRule="auto"/>
              <w:jc w:val="center"/>
              <w:rPr>
                <w:rFonts w:ascii="Calibri" w:eastAsia="Times New Roman" w:hAnsi="Calibri" w:cs="Calibri"/>
                <w:sz w:val="20"/>
                <w:szCs w:val="20"/>
                <w:lang w:eastAsia="ru-RU"/>
              </w:rPr>
            </w:pPr>
            <w:r w:rsidRPr="1931D2AE">
              <w:rPr>
                <w:rFonts w:ascii="Calibri" w:eastAsia="Times New Roman" w:hAnsi="Calibri" w:cs="Calibri"/>
                <w:sz w:val="20"/>
                <w:szCs w:val="20"/>
                <w:lang w:eastAsia="ru-RU"/>
              </w:rPr>
              <w:t>1,000</w:t>
            </w:r>
          </w:p>
        </w:tc>
        <w:tc>
          <w:tcPr>
            <w:tcW w:w="876" w:type="dxa"/>
            <w:tcBorders>
              <w:top w:val="single" w:sz="4" w:space="0" w:color="auto"/>
              <w:left w:val="single" w:sz="4" w:space="0" w:color="auto"/>
              <w:bottom w:val="single" w:sz="4" w:space="0" w:color="auto"/>
              <w:right w:val="single" w:sz="4" w:space="0" w:color="auto"/>
            </w:tcBorders>
            <w:vAlign w:val="center"/>
          </w:tcPr>
          <w:p w14:paraId="692A2781" w14:textId="1A528854" w:rsidR="00D6575A" w:rsidRPr="00BB40F6" w:rsidRDefault="00D6575A" w:rsidP="1931D2AE">
            <w:pPr>
              <w:spacing w:line="240" w:lineRule="auto"/>
              <w:jc w:val="center"/>
              <w:rPr>
                <w:rFonts w:ascii="Calibri" w:eastAsia="Times New Roman" w:hAnsi="Calibri" w:cs="Calibri"/>
                <w:sz w:val="20"/>
                <w:szCs w:val="20"/>
                <w:lang w:eastAsia="ru-RU"/>
              </w:rPr>
            </w:pPr>
            <w:r w:rsidRPr="00BB40F6">
              <w:rPr>
                <w:rFonts w:ascii="Calibri" w:eastAsia="Times New Roman" w:hAnsi="Calibri" w:cs="Calibri"/>
                <w:sz w:val="20"/>
                <w:szCs w:val="20"/>
                <w:lang w:eastAsia="ru-RU"/>
              </w:rPr>
              <w:t>9,000</w:t>
            </w:r>
          </w:p>
        </w:tc>
        <w:tc>
          <w:tcPr>
            <w:tcW w:w="808" w:type="dxa"/>
            <w:tcBorders>
              <w:top w:val="single" w:sz="4" w:space="0" w:color="auto"/>
              <w:left w:val="single" w:sz="4" w:space="0" w:color="auto"/>
              <w:bottom w:val="single" w:sz="4" w:space="0" w:color="auto"/>
              <w:right w:val="single" w:sz="4" w:space="0" w:color="auto"/>
            </w:tcBorders>
            <w:vAlign w:val="center"/>
          </w:tcPr>
          <w:p w14:paraId="583ABBA1" w14:textId="131B1823" w:rsidR="00D6575A" w:rsidRDefault="00D6575A" w:rsidP="1931D2AE">
            <w:pPr>
              <w:spacing w:line="240" w:lineRule="auto"/>
              <w:jc w:val="center"/>
              <w:rPr>
                <w:rFonts w:ascii="Calibri" w:eastAsia="Times New Roman" w:hAnsi="Calibri" w:cs="Calibri"/>
                <w:color w:val="000000" w:themeColor="text1"/>
                <w:sz w:val="20"/>
                <w:szCs w:val="20"/>
                <w:lang w:eastAsia="ru-RU"/>
              </w:rPr>
            </w:pPr>
            <w:r w:rsidRPr="1931D2AE">
              <w:rPr>
                <w:rFonts w:ascii="Calibri" w:eastAsia="Times New Roman" w:hAnsi="Calibri" w:cs="Calibri"/>
                <w:color w:val="000000" w:themeColor="text1"/>
                <w:sz w:val="20"/>
                <w:szCs w:val="20"/>
                <w:lang w:eastAsia="ru-RU"/>
              </w:rPr>
              <w:t>7</w:t>
            </w:r>
          </w:p>
        </w:tc>
      </w:tr>
      <w:tr w:rsidR="00D6575A" w14:paraId="238EE592" w14:textId="77777777" w:rsidTr="00BB40F6">
        <w:trPr>
          <w:gridAfter w:val="1"/>
          <w:wAfter w:w="235" w:type="dxa"/>
          <w:trHeight w:val="533"/>
          <w:jc w:val="center"/>
        </w:trPr>
        <w:tc>
          <w:tcPr>
            <w:tcW w:w="1860" w:type="dxa"/>
            <w:vMerge/>
            <w:tcBorders>
              <w:left w:val="single" w:sz="12" w:space="0" w:color="000000" w:themeColor="text1"/>
              <w:bottom w:val="single" w:sz="12" w:space="0" w:color="000000" w:themeColor="text1"/>
              <w:right w:val="single" w:sz="12" w:space="0" w:color="000000" w:themeColor="text1"/>
            </w:tcBorders>
            <w:vAlign w:val="center"/>
          </w:tcPr>
          <w:p w14:paraId="18316622" w14:textId="77777777" w:rsidR="00D6575A" w:rsidRDefault="00D6575A" w:rsidP="1931D2AE">
            <w:pPr>
              <w:spacing w:line="240" w:lineRule="auto"/>
              <w:rPr>
                <w:rFonts w:ascii="Calibri" w:eastAsia="Times New Roman" w:hAnsi="Calibri" w:cs="Calibri"/>
                <w:b/>
                <w:bCs/>
                <w:color w:val="000000" w:themeColor="text1"/>
                <w:sz w:val="20"/>
                <w:szCs w:val="20"/>
                <w:lang w:eastAsia="ru-RU"/>
              </w:rPr>
            </w:pPr>
          </w:p>
        </w:tc>
        <w:tc>
          <w:tcPr>
            <w:tcW w:w="1218" w:type="dxa"/>
            <w:vMerge/>
            <w:tcBorders>
              <w:left w:val="single" w:sz="12" w:space="0" w:color="000000" w:themeColor="text1"/>
              <w:bottom w:val="single" w:sz="12" w:space="0" w:color="000000" w:themeColor="text1"/>
              <w:right w:val="single" w:sz="4" w:space="0" w:color="auto"/>
            </w:tcBorders>
            <w:vAlign w:val="center"/>
          </w:tcPr>
          <w:p w14:paraId="3A27F5A0" w14:textId="77777777" w:rsidR="00D6575A" w:rsidRDefault="00D6575A" w:rsidP="1931D2AE">
            <w:pPr>
              <w:spacing w:line="240" w:lineRule="auto"/>
              <w:rPr>
                <w:rFonts w:ascii="Calibri" w:eastAsia="Calibri" w:hAnsi="Calibri" w:cs="Calibri"/>
                <w:sz w:val="20"/>
                <w:szCs w:val="20"/>
              </w:rPr>
            </w:pPr>
          </w:p>
        </w:tc>
        <w:tc>
          <w:tcPr>
            <w:tcW w:w="723"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A06DBB6" w14:textId="0B9764AB" w:rsidR="00D6575A" w:rsidRDefault="00D6575A" w:rsidP="1931D2AE">
            <w:pPr>
              <w:spacing w:line="240" w:lineRule="auto"/>
              <w:rPr>
                <w:rFonts w:ascii="Calibri" w:eastAsia="Times New Roman" w:hAnsi="Calibri" w:cs="Calibri"/>
                <w:b/>
                <w:bCs/>
                <w:color w:val="000000" w:themeColor="text1"/>
                <w:sz w:val="20"/>
                <w:szCs w:val="20"/>
                <w:lang w:eastAsia="ru-RU"/>
              </w:rPr>
            </w:pPr>
          </w:p>
        </w:tc>
        <w:tc>
          <w:tcPr>
            <w:tcW w:w="947"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64278DC3" w14:textId="77777777" w:rsidR="00D6575A" w:rsidRPr="1931D2AE" w:rsidRDefault="00D6575A" w:rsidP="1931D2AE">
            <w:pPr>
              <w:spacing w:line="240" w:lineRule="auto"/>
              <w:rPr>
                <w:rFonts w:ascii="Calibri" w:eastAsia="Calibri" w:hAnsi="Calibri" w:cs="Calibri"/>
                <w:b/>
                <w:bCs/>
                <w:color w:val="000000" w:themeColor="text1"/>
                <w:sz w:val="20"/>
                <w:szCs w:val="20"/>
              </w:rPr>
            </w:pPr>
          </w:p>
        </w:tc>
        <w:tc>
          <w:tcPr>
            <w:tcW w:w="1287"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tcPr>
          <w:p w14:paraId="5C7657F7" w14:textId="77777777" w:rsidR="00D6575A" w:rsidRPr="1931D2AE" w:rsidRDefault="00D6575A" w:rsidP="1931D2AE">
            <w:pPr>
              <w:spacing w:after="0" w:line="240" w:lineRule="auto"/>
              <w:jc w:val="center"/>
              <w:rPr>
                <w:rFonts w:ascii="Calibri" w:eastAsia="Times New Roman" w:hAnsi="Calibri" w:cs="Calibri"/>
                <w:color w:val="000000" w:themeColor="text1"/>
                <w:sz w:val="20"/>
                <w:szCs w:val="20"/>
                <w:lang w:eastAsia="ru-RU"/>
              </w:rPr>
            </w:pPr>
          </w:p>
        </w:tc>
        <w:tc>
          <w:tcPr>
            <w:tcW w:w="2470"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tcPr>
          <w:p w14:paraId="43198EAC" w14:textId="15879445" w:rsidR="00D6575A" w:rsidRPr="1931D2AE" w:rsidRDefault="00FA502F" w:rsidP="1931D2AE">
            <w:pPr>
              <w:spacing w:after="0" w:line="240" w:lineRule="auto"/>
              <w:rPr>
                <w:rFonts w:ascii="Calibri" w:eastAsia="Times New Roman" w:hAnsi="Calibri" w:cs="Calibri"/>
                <w:color w:val="000000" w:themeColor="text1"/>
                <w:sz w:val="20"/>
                <w:szCs w:val="20"/>
                <w:lang w:eastAsia="ru-RU"/>
              </w:rPr>
            </w:pPr>
            <w:r w:rsidRPr="00EB65AE">
              <w:rPr>
                <w:rFonts w:ascii="Calibri" w:eastAsia="Times New Roman" w:hAnsi="Calibri" w:cs="Calibri"/>
                <w:b/>
                <w:bCs/>
                <w:color w:val="000000"/>
                <w:kern w:val="0"/>
                <w:sz w:val="20"/>
                <w:szCs w:val="20"/>
                <w:lang w:eastAsia="ru-RU"/>
                <w14:ligatures w14:val="none"/>
              </w:rPr>
              <w:t xml:space="preserve">TOTAL from </w:t>
            </w:r>
            <w:r>
              <w:rPr>
                <w:rFonts w:ascii="Calibri" w:eastAsia="Times New Roman" w:hAnsi="Calibri" w:cs="Calibri"/>
                <w:b/>
                <w:bCs/>
                <w:color w:val="000000"/>
                <w:kern w:val="0"/>
                <w:sz w:val="20"/>
                <w:szCs w:val="20"/>
                <w:lang w:eastAsia="ru-RU"/>
                <w14:ligatures w14:val="none"/>
              </w:rPr>
              <w:t>UNDP</w:t>
            </w:r>
          </w:p>
        </w:tc>
        <w:tc>
          <w:tcPr>
            <w:tcW w:w="1263" w:type="dxa"/>
            <w:tcBorders>
              <w:top w:val="single" w:sz="4" w:space="0" w:color="auto"/>
              <w:bottom w:val="single" w:sz="4" w:space="0" w:color="auto"/>
            </w:tcBorders>
            <w:shd w:val="clear" w:color="auto" w:fill="BFBFBF" w:themeFill="background1" w:themeFillShade="BF"/>
            <w:vAlign w:val="center"/>
          </w:tcPr>
          <w:p w14:paraId="4683448F" w14:textId="316D348D" w:rsidR="00D6575A" w:rsidRPr="00BB40F6" w:rsidRDefault="00FA502F" w:rsidP="00BD54ED">
            <w:pPr>
              <w:spacing w:line="240" w:lineRule="auto"/>
              <w:jc w:val="center"/>
              <w:rPr>
                <w:rFonts w:ascii="Calibri" w:eastAsia="Times New Roman" w:hAnsi="Calibri" w:cs="Calibri"/>
                <w:b/>
                <w:bCs/>
                <w:sz w:val="20"/>
                <w:szCs w:val="20"/>
                <w:lang w:eastAsia="ru-RU"/>
              </w:rPr>
            </w:pPr>
            <w:r w:rsidRPr="00BB40F6">
              <w:rPr>
                <w:rFonts w:ascii="Calibri" w:eastAsia="Times New Roman" w:hAnsi="Calibri" w:cs="Calibri"/>
                <w:b/>
                <w:bCs/>
                <w:sz w:val="20"/>
                <w:szCs w:val="20"/>
                <w:lang w:eastAsia="ru-RU"/>
              </w:rPr>
              <w:t>8,000</w:t>
            </w:r>
          </w:p>
        </w:tc>
        <w:tc>
          <w:tcPr>
            <w:tcW w:w="1263"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34EA0741" w14:textId="2DFF6056" w:rsidR="00D6575A" w:rsidRPr="00BB40F6" w:rsidRDefault="00FA502F" w:rsidP="00BD54ED">
            <w:pPr>
              <w:spacing w:line="240" w:lineRule="auto"/>
              <w:jc w:val="center"/>
              <w:rPr>
                <w:rFonts w:ascii="Calibri" w:eastAsia="Times New Roman" w:hAnsi="Calibri" w:cs="Calibri"/>
                <w:b/>
                <w:bCs/>
                <w:sz w:val="20"/>
                <w:szCs w:val="20"/>
                <w:lang w:eastAsia="ru-RU"/>
              </w:rPr>
            </w:pPr>
            <w:r w:rsidRPr="00BB40F6">
              <w:rPr>
                <w:rFonts w:ascii="Calibri" w:eastAsia="Times New Roman" w:hAnsi="Calibri" w:cs="Calibri"/>
                <w:b/>
                <w:bCs/>
                <w:sz w:val="20"/>
                <w:szCs w:val="20"/>
                <w:lang w:eastAsia="ru-RU"/>
              </w:rPr>
              <w:t>1,000</w:t>
            </w:r>
          </w:p>
        </w:tc>
        <w:tc>
          <w:tcPr>
            <w:tcW w:w="87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11251245" w14:textId="07A16EFF" w:rsidR="00D6575A" w:rsidRPr="1931D2AE" w:rsidRDefault="00FA502F" w:rsidP="1931D2AE">
            <w:pPr>
              <w:spacing w:line="240" w:lineRule="auto"/>
              <w:jc w:val="center"/>
              <w:rPr>
                <w:rFonts w:ascii="Calibri" w:eastAsia="Times New Roman" w:hAnsi="Calibri" w:cs="Calibri"/>
                <w:b/>
                <w:bCs/>
                <w:sz w:val="20"/>
                <w:szCs w:val="20"/>
                <w:lang w:eastAsia="ru-RU"/>
              </w:rPr>
            </w:pPr>
            <w:r w:rsidRPr="1931D2AE">
              <w:rPr>
                <w:rFonts w:ascii="Calibri" w:eastAsia="Times New Roman" w:hAnsi="Calibri" w:cs="Calibri"/>
                <w:b/>
                <w:bCs/>
                <w:sz w:val="20"/>
                <w:szCs w:val="20"/>
                <w:lang w:eastAsia="ru-RU"/>
              </w:rPr>
              <w:t>9,000</w:t>
            </w:r>
          </w:p>
        </w:tc>
        <w:tc>
          <w:tcPr>
            <w:tcW w:w="808" w:type="dxa"/>
            <w:tcBorders>
              <w:top w:val="single" w:sz="4" w:space="0" w:color="auto"/>
              <w:left w:val="single" w:sz="4" w:space="0" w:color="auto"/>
              <w:bottom w:val="single" w:sz="4" w:space="0" w:color="auto"/>
              <w:right w:val="single" w:sz="4" w:space="0" w:color="auto"/>
            </w:tcBorders>
            <w:vAlign w:val="center"/>
          </w:tcPr>
          <w:p w14:paraId="563AA9BF" w14:textId="77777777" w:rsidR="00D6575A" w:rsidRPr="1931D2AE" w:rsidRDefault="00D6575A" w:rsidP="1931D2AE">
            <w:pPr>
              <w:spacing w:line="240" w:lineRule="auto"/>
              <w:jc w:val="center"/>
              <w:rPr>
                <w:rFonts w:ascii="Calibri" w:eastAsia="Times New Roman" w:hAnsi="Calibri" w:cs="Calibri"/>
                <w:color w:val="000000" w:themeColor="text1"/>
                <w:sz w:val="20"/>
                <w:szCs w:val="20"/>
                <w:lang w:eastAsia="ru-RU"/>
              </w:rPr>
            </w:pPr>
          </w:p>
        </w:tc>
      </w:tr>
      <w:tr w:rsidR="00245DA0" w:rsidRPr="00EB65AE" w14:paraId="1878910F" w14:textId="77777777" w:rsidTr="00BB40F6">
        <w:trPr>
          <w:trHeight w:val="315"/>
          <w:jc w:val="center"/>
        </w:trPr>
        <w:tc>
          <w:tcPr>
            <w:tcW w:w="1860" w:type="dxa"/>
            <w:tcBorders>
              <w:top w:val="single" w:sz="12" w:space="0" w:color="000000" w:themeColor="text1"/>
              <w:left w:val="nil"/>
              <w:bottom w:val="nil"/>
              <w:right w:val="nil"/>
            </w:tcBorders>
            <w:vAlign w:val="center"/>
            <w:hideMark/>
          </w:tcPr>
          <w:p w14:paraId="0F94B4E8" w14:textId="77777777" w:rsidR="000D1300" w:rsidRPr="00EB65AE" w:rsidRDefault="000D1300">
            <w:pPr>
              <w:spacing w:after="0" w:line="240" w:lineRule="auto"/>
              <w:rPr>
                <w:rFonts w:ascii="Calibri" w:eastAsia="Times New Roman" w:hAnsi="Calibri" w:cs="Calibri"/>
                <w:b/>
                <w:bCs/>
                <w:color w:val="000000"/>
                <w:kern w:val="0"/>
                <w:sz w:val="20"/>
                <w:szCs w:val="20"/>
                <w:lang w:eastAsia="ru-RU"/>
                <w14:ligatures w14:val="none"/>
              </w:rPr>
            </w:pPr>
          </w:p>
        </w:tc>
        <w:tc>
          <w:tcPr>
            <w:tcW w:w="1218" w:type="dxa"/>
            <w:tcBorders>
              <w:top w:val="single" w:sz="12" w:space="0" w:color="000000" w:themeColor="text1"/>
              <w:left w:val="nil"/>
              <w:bottom w:val="nil"/>
              <w:right w:val="nil"/>
            </w:tcBorders>
            <w:vAlign w:val="center"/>
            <w:hideMark/>
          </w:tcPr>
          <w:p w14:paraId="56ECDF5A" w14:textId="77777777" w:rsidR="000D1300" w:rsidRPr="00EB65AE" w:rsidRDefault="000D1300">
            <w:pPr>
              <w:spacing w:after="0" w:line="240" w:lineRule="auto"/>
              <w:rPr>
                <w:rFonts w:ascii="Calibri" w:eastAsia="Times New Roman" w:hAnsi="Calibri" w:cs="Calibri"/>
                <w:b/>
                <w:bCs/>
                <w:color w:val="000000"/>
                <w:kern w:val="0"/>
                <w:sz w:val="20"/>
                <w:szCs w:val="20"/>
                <w:lang w:eastAsia="ru-RU"/>
                <w14:ligatures w14:val="none"/>
              </w:rPr>
            </w:pPr>
          </w:p>
        </w:tc>
        <w:tc>
          <w:tcPr>
            <w:tcW w:w="723" w:type="dxa"/>
            <w:tcBorders>
              <w:top w:val="nil"/>
              <w:left w:val="nil"/>
              <w:bottom w:val="nil"/>
              <w:right w:val="nil"/>
            </w:tcBorders>
            <w:vAlign w:val="center"/>
            <w:hideMark/>
          </w:tcPr>
          <w:p w14:paraId="58416CF1" w14:textId="77777777" w:rsidR="000D1300" w:rsidRPr="00EB65AE" w:rsidRDefault="000D1300">
            <w:pPr>
              <w:spacing w:after="0" w:line="240" w:lineRule="auto"/>
              <w:rPr>
                <w:rFonts w:ascii="Calibri" w:eastAsia="Times New Roman" w:hAnsi="Calibri" w:cs="Calibri"/>
                <w:b/>
                <w:bCs/>
                <w:color w:val="000000"/>
                <w:kern w:val="0"/>
                <w:sz w:val="20"/>
                <w:szCs w:val="20"/>
                <w:lang w:eastAsia="ru-RU"/>
                <w14:ligatures w14:val="none"/>
              </w:rPr>
            </w:pPr>
          </w:p>
        </w:tc>
        <w:tc>
          <w:tcPr>
            <w:tcW w:w="947" w:type="dxa"/>
            <w:tcBorders>
              <w:top w:val="nil"/>
              <w:left w:val="nil"/>
              <w:bottom w:val="nil"/>
              <w:right w:val="nil"/>
            </w:tcBorders>
            <w:vAlign w:val="center"/>
            <w:hideMark/>
          </w:tcPr>
          <w:p w14:paraId="60FD2CF2" w14:textId="77777777" w:rsidR="000D1300" w:rsidRPr="00EB65AE" w:rsidRDefault="000D1300">
            <w:pPr>
              <w:spacing w:after="0" w:line="240" w:lineRule="auto"/>
              <w:rPr>
                <w:rFonts w:ascii="Calibri" w:eastAsia="Times New Roman" w:hAnsi="Calibri" w:cs="Calibri"/>
                <w:b/>
                <w:bCs/>
                <w:color w:val="000000"/>
                <w:kern w:val="0"/>
                <w:sz w:val="20"/>
                <w:szCs w:val="20"/>
                <w:lang w:eastAsia="ru-RU"/>
                <w14:ligatures w14:val="none"/>
              </w:rPr>
            </w:pPr>
          </w:p>
        </w:tc>
        <w:tc>
          <w:tcPr>
            <w:tcW w:w="1287" w:type="dxa"/>
            <w:tcBorders>
              <w:top w:val="nil"/>
              <w:left w:val="nil"/>
              <w:bottom w:val="nil"/>
              <w:right w:val="single" w:sz="4" w:space="0" w:color="auto"/>
            </w:tcBorders>
            <w:vAlign w:val="center"/>
            <w:hideMark/>
          </w:tcPr>
          <w:p w14:paraId="6BB2201F" w14:textId="77777777" w:rsidR="000D1300" w:rsidRPr="00EB65AE" w:rsidRDefault="000D1300">
            <w:pPr>
              <w:spacing w:after="0" w:line="240" w:lineRule="auto"/>
              <w:rPr>
                <w:rFonts w:ascii="Calibri" w:eastAsia="Times New Roman" w:hAnsi="Calibri" w:cs="Calibri"/>
                <w:b/>
                <w:bCs/>
                <w:color w:val="000000"/>
                <w:kern w:val="0"/>
                <w:sz w:val="20"/>
                <w:szCs w:val="20"/>
                <w:lang w:eastAsia="ru-RU"/>
                <w14:ligatures w14:val="none"/>
              </w:rPr>
            </w:pPr>
          </w:p>
        </w:tc>
        <w:tc>
          <w:tcPr>
            <w:tcW w:w="2470" w:type="dxa"/>
            <w:tcBorders>
              <w:top w:val="single" w:sz="4" w:space="0" w:color="auto"/>
              <w:left w:val="single" w:sz="4" w:space="0" w:color="auto"/>
              <w:bottom w:val="single" w:sz="4" w:space="0" w:color="auto"/>
              <w:right w:val="single" w:sz="4" w:space="0" w:color="auto"/>
            </w:tcBorders>
            <w:vAlign w:val="center"/>
          </w:tcPr>
          <w:p w14:paraId="2B8727CB" w14:textId="77777777" w:rsidR="000D1300" w:rsidRPr="00EB65AE" w:rsidRDefault="000D1300">
            <w:pPr>
              <w:spacing w:after="0" w:line="240" w:lineRule="auto"/>
              <w:rPr>
                <w:rFonts w:ascii="Calibri" w:eastAsia="Times New Roman" w:hAnsi="Calibri" w:cs="Calibri"/>
                <w:b/>
                <w:bCs/>
                <w:color w:val="000000"/>
                <w:kern w:val="0"/>
                <w:sz w:val="20"/>
                <w:szCs w:val="20"/>
                <w:lang w:eastAsia="ru-RU"/>
                <w14:ligatures w14:val="none"/>
              </w:rPr>
            </w:pPr>
            <w:r w:rsidRPr="00EB65AE">
              <w:rPr>
                <w:rFonts w:ascii="Calibri" w:eastAsia="Times New Roman" w:hAnsi="Calibri" w:cs="Calibri"/>
                <w:b/>
                <w:bCs/>
                <w:color w:val="000000"/>
                <w:kern w:val="0"/>
                <w:sz w:val="20"/>
                <w:szCs w:val="20"/>
                <w:lang w:eastAsia="ru-RU"/>
                <w14:ligatures w14:val="none"/>
              </w:rPr>
              <w:t xml:space="preserve">GRAND TOTAL: </w:t>
            </w:r>
          </w:p>
        </w:tc>
        <w:tc>
          <w:tcPr>
            <w:tcW w:w="1263" w:type="dxa"/>
            <w:tcBorders>
              <w:top w:val="single" w:sz="4" w:space="0" w:color="auto"/>
              <w:bottom w:val="single" w:sz="4" w:space="0" w:color="auto"/>
              <w:right w:val="single" w:sz="4" w:space="0" w:color="auto"/>
            </w:tcBorders>
          </w:tcPr>
          <w:p w14:paraId="7B0E6B30" w14:textId="4B93D6D3" w:rsidR="000D1300" w:rsidRPr="004A7C0D" w:rsidRDefault="2C01C166">
            <w:pPr>
              <w:spacing w:after="0" w:line="240" w:lineRule="auto"/>
              <w:jc w:val="center"/>
              <w:rPr>
                <w:rFonts w:ascii="Calibri" w:eastAsia="Times New Roman" w:hAnsi="Calibri" w:cs="Calibri"/>
                <w:b/>
                <w:bCs/>
                <w:kern w:val="0"/>
                <w:sz w:val="20"/>
                <w:szCs w:val="20"/>
                <w:lang w:eastAsia="ru-RU"/>
                <w14:ligatures w14:val="none"/>
              </w:rPr>
            </w:pPr>
            <w:r w:rsidRPr="1931D2AE">
              <w:rPr>
                <w:rFonts w:ascii="Calibri" w:eastAsia="Times New Roman" w:hAnsi="Calibri" w:cs="Calibri"/>
                <w:b/>
                <w:bCs/>
                <w:sz w:val="20"/>
                <w:szCs w:val="20"/>
                <w:lang w:eastAsia="ru-RU"/>
              </w:rPr>
              <w:t>9</w:t>
            </w:r>
            <w:r w:rsidR="00BD54ED">
              <w:rPr>
                <w:rFonts w:ascii="Calibri" w:eastAsia="Times New Roman" w:hAnsi="Calibri" w:cs="Calibri"/>
                <w:b/>
                <w:bCs/>
                <w:sz w:val="20"/>
                <w:szCs w:val="20"/>
                <w:lang w:eastAsia="ru-RU"/>
              </w:rPr>
              <w:t>9</w:t>
            </w:r>
            <w:r w:rsidR="639EB827" w:rsidRPr="1931D2AE">
              <w:rPr>
                <w:rFonts w:ascii="Calibri" w:eastAsia="Times New Roman" w:hAnsi="Calibri" w:cs="Calibri"/>
                <w:b/>
                <w:bCs/>
                <w:sz w:val="20"/>
                <w:szCs w:val="20"/>
                <w:lang w:eastAsia="ru-RU"/>
              </w:rPr>
              <w:t>,</w:t>
            </w:r>
            <w:r w:rsidR="00BD54ED">
              <w:rPr>
                <w:rFonts w:ascii="Calibri" w:eastAsia="Times New Roman" w:hAnsi="Calibri" w:cs="Calibri"/>
                <w:b/>
                <w:bCs/>
                <w:sz w:val="20"/>
                <w:szCs w:val="20"/>
                <w:lang w:eastAsia="ru-RU"/>
              </w:rPr>
              <w:t>0</w:t>
            </w:r>
            <w:r w:rsidR="639EB827" w:rsidRPr="1931D2AE">
              <w:rPr>
                <w:rFonts w:ascii="Calibri" w:eastAsia="Times New Roman" w:hAnsi="Calibri" w:cs="Calibri"/>
                <w:b/>
                <w:bCs/>
                <w:sz w:val="20"/>
                <w:szCs w:val="20"/>
                <w:lang w:eastAsia="ru-RU"/>
              </w:rPr>
              <w:t>50</w:t>
            </w:r>
          </w:p>
        </w:tc>
        <w:tc>
          <w:tcPr>
            <w:tcW w:w="1263" w:type="dxa"/>
            <w:tcBorders>
              <w:left w:val="single" w:sz="4" w:space="0" w:color="auto"/>
              <w:bottom w:val="single" w:sz="8" w:space="0" w:color="000000" w:themeColor="text1"/>
              <w:right w:val="single" w:sz="8" w:space="0" w:color="auto"/>
            </w:tcBorders>
          </w:tcPr>
          <w:p w14:paraId="73330579" w14:textId="123318CD" w:rsidR="000D1300" w:rsidRPr="004A7C0D" w:rsidRDefault="00BD54ED">
            <w:pPr>
              <w:spacing w:after="0" w:line="240" w:lineRule="auto"/>
              <w:jc w:val="center"/>
              <w:rPr>
                <w:rFonts w:ascii="Calibri" w:eastAsia="Times New Roman" w:hAnsi="Calibri" w:cs="Calibri"/>
                <w:b/>
                <w:bCs/>
                <w:kern w:val="0"/>
                <w:sz w:val="20"/>
                <w:szCs w:val="20"/>
                <w:lang w:eastAsia="ru-RU"/>
                <w14:ligatures w14:val="none"/>
              </w:rPr>
            </w:pPr>
            <w:r>
              <w:rPr>
                <w:rFonts w:ascii="Calibri" w:eastAsia="Times New Roman" w:hAnsi="Calibri" w:cs="Calibri"/>
                <w:b/>
                <w:bCs/>
                <w:sz w:val="20"/>
                <w:szCs w:val="20"/>
                <w:lang w:eastAsia="ru-RU"/>
              </w:rPr>
              <w:t>9</w:t>
            </w:r>
            <w:r w:rsidR="59BAEDD1" w:rsidRPr="1931D2AE">
              <w:rPr>
                <w:rFonts w:ascii="Calibri" w:eastAsia="Times New Roman" w:hAnsi="Calibri" w:cs="Calibri"/>
                <w:b/>
                <w:bCs/>
                <w:sz w:val="20"/>
                <w:szCs w:val="20"/>
                <w:lang w:eastAsia="ru-RU"/>
              </w:rPr>
              <w:t>,</w:t>
            </w:r>
            <w:r>
              <w:rPr>
                <w:rFonts w:ascii="Calibri" w:eastAsia="Times New Roman" w:hAnsi="Calibri" w:cs="Calibri"/>
                <w:b/>
                <w:bCs/>
                <w:sz w:val="20"/>
                <w:szCs w:val="20"/>
                <w:lang w:eastAsia="ru-RU"/>
              </w:rPr>
              <w:t>9</w:t>
            </w:r>
            <w:r w:rsidR="59BAEDD1" w:rsidRPr="1931D2AE">
              <w:rPr>
                <w:rFonts w:ascii="Calibri" w:eastAsia="Times New Roman" w:hAnsi="Calibri" w:cs="Calibri"/>
                <w:b/>
                <w:bCs/>
                <w:sz w:val="20"/>
                <w:szCs w:val="20"/>
                <w:lang w:eastAsia="ru-RU"/>
              </w:rPr>
              <w:t>50</w:t>
            </w:r>
          </w:p>
        </w:tc>
        <w:tc>
          <w:tcPr>
            <w:tcW w:w="876" w:type="dxa"/>
            <w:tcBorders>
              <w:left w:val="single" w:sz="8" w:space="0" w:color="auto"/>
              <w:bottom w:val="single" w:sz="8" w:space="0" w:color="000000" w:themeColor="text1"/>
              <w:right w:val="single" w:sz="8" w:space="0" w:color="auto"/>
            </w:tcBorders>
          </w:tcPr>
          <w:p w14:paraId="0765E8AC" w14:textId="19C80808" w:rsidR="000D1300" w:rsidRPr="004A7C0D" w:rsidRDefault="000D1300">
            <w:pPr>
              <w:spacing w:after="0" w:line="240" w:lineRule="auto"/>
              <w:jc w:val="center"/>
              <w:rPr>
                <w:rFonts w:ascii="Calibri" w:eastAsia="Times New Roman" w:hAnsi="Calibri" w:cs="Calibri"/>
                <w:b/>
                <w:bCs/>
                <w:kern w:val="0"/>
                <w:sz w:val="20"/>
                <w:szCs w:val="20"/>
                <w:lang w:eastAsia="ru-RU"/>
                <w14:ligatures w14:val="none"/>
              </w:rPr>
            </w:pPr>
            <w:r w:rsidRPr="004A7C0D">
              <w:rPr>
                <w:rFonts w:ascii="Calibri" w:eastAsia="Times New Roman" w:hAnsi="Calibri" w:cs="Calibri"/>
                <w:b/>
                <w:bCs/>
                <w:kern w:val="0"/>
                <w:sz w:val="20"/>
                <w:szCs w:val="20"/>
                <w:lang w:eastAsia="ru-RU"/>
                <w14:ligatures w14:val="none"/>
              </w:rPr>
              <w:t>10</w:t>
            </w:r>
            <w:r w:rsidR="0B7FAEC5" w:rsidRPr="004A7C0D">
              <w:rPr>
                <w:rFonts w:ascii="Calibri" w:eastAsia="Times New Roman" w:hAnsi="Calibri" w:cs="Calibri"/>
                <w:b/>
                <w:bCs/>
                <w:kern w:val="0"/>
                <w:sz w:val="20"/>
                <w:szCs w:val="20"/>
                <w:lang w:eastAsia="ru-RU"/>
                <w14:ligatures w14:val="none"/>
              </w:rPr>
              <w:t>9</w:t>
            </w:r>
            <w:r w:rsidRPr="004A7C0D">
              <w:rPr>
                <w:rFonts w:ascii="Calibri" w:eastAsia="Times New Roman" w:hAnsi="Calibri" w:cs="Calibri"/>
                <w:b/>
                <w:bCs/>
                <w:kern w:val="0"/>
                <w:sz w:val="20"/>
                <w:szCs w:val="20"/>
                <w:lang w:eastAsia="ru-RU"/>
                <w14:ligatures w14:val="none"/>
              </w:rPr>
              <w:t>,</w:t>
            </w:r>
            <w:r w:rsidRPr="1931D2AE">
              <w:rPr>
                <w:rFonts w:ascii="Calibri" w:eastAsia="Times New Roman" w:hAnsi="Calibri" w:cs="Calibri"/>
                <w:b/>
                <w:bCs/>
                <w:kern w:val="0"/>
                <w:sz w:val="20"/>
                <w:szCs w:val="20"/>
                <w:lang w:eastAsia="ru-RU"/>
                <w14:ligatures w14:val="none"/>
              </w:rPr>
              <w:t>000</w:t>
            </w:r>
          </w:p>
        </w:tc>
        <w:tc>
          <w:tcPr>
            <w:tcW w:w="808" w:type="dxa"/>
            <w:tcBorders>
              <w:top w:val="nil"/>
              <w:left w:val="single" w:sz="8" w:space="0" w:color="auto"/>
              <w:bottom w:val="single" w:sz="8" w:space="0" w:color="000000" w:themeColor="text1"/>
              <w:right w:val="single" w:sz="8" w:space="0" w:color="auto"/>
            </w:tcBorders>
            <w:vAlign w:val="center"/>
            <w:hideMark/>
          </w:tcPr>
          <w:p w14:paraId="6B9BCFBF" w14:textId="77777777" w:rsidR="000D1300" w:rsidRPr="00EB65AE" w:rsidRDefault="000D1300">
            <w:pPr>
              <w:spacing w:after="0" w:line="240" w:lineRule="auto"/>
              <w:rPr>
                <w:rFonts w:ascii="Calibri" w:eastAsia="Times New Roman" w:hAnsi="Calibri" w:cs="Calibri"/>
                <w:b/>
                <w:bCs/>
                <w:color w:val="000000"/>
                <w:kern w:val="0"/>
                <w:sz w:val="20"/>
                <w:szCs w:val="20"/>
                <w:lang w:eastAsia="ru-RU"/>
                <w14:ligatures w14:val="none"/>
              </w:rPr>
            </w:pPr>
          </w:p>
        </w:tc>
        <w:tc>
          <w:tcPr>
            <w:tcW w:w="235" w:type="dxa"/>
            <w:tcBorders>
              <w:top w:val="nil"/>
              <w:left w:val="nil"/>
              <w:bottom w:val="nil"/>
              <w:right w:val="nil"/>
            </w:tcBorders>
            <w:noWrap/>
            <w:vAlign w:val="bottom"/>
            <w:hideMark/>
          </w:tcPr>
          <w:p w14:paraId="537DB43E" w14:textId="77777777" w:rsidR="000D1300" w:rsidRPr="00EB65AE" w:rsidRDefault="000D1300">
            <w:pPr>
              <w:spacing w:after="0" w:line="240" w:lineRule="auto"/>
              <w:rPr>
                <w:rFonts w:ascii="Times New Roman" w:eastAsia="Times New Roman" w:hAnsi="Times New Roman" w:cs="Times New Roman"/>
                <w:kern w:val="0"/>
                <w:sz w:val="20"/>
                <w:szCs w:val="20"/>
                <w:lang w:eastAsia="ru-RU"/>
                <w14:ligatures w14:val="none"/>
              </w:rPr>
            </w:pPr>
          </w:p>
        </w:tc>
      </w:tr>
    </w:tbl>
    <w:p w14:paraId="79C06645" w14:textId="77777777" w:rsidR="000D1300" w:rsidRDefault="000D1300" w:rsidP="00417EFE">
      <w:pPr>
        <w:spacing w:after="0" w:line="240" w:lineRule="auto"/>
        <w:contextualSpacing/>
        <w:rPr>
          <w:rFonts w:ascii="Calibri" w:eastAsia="Malgun Gothic" w:hAnsi="Calibri" w:cs="Arial"/>
          <w:kern w:val="0"/>
          <w:sz w:val="20"/>
          <w:szCs w:val="20"/>
          <w:lang w:eastAsia="ja-JP"/>
          <w14:ligatures w14:val="none"/>
        </w:rPr>
      </w:pPr>
    </w:p>
    <w:p w14:paraId="0147954D" w14:textId="32D7AE1D" w:rsidR="003F7C0D" w:rsidRPr="00EB65AE" w:rsidRDefault="003F7C0D" w:rsidP="00417EFE">
      <w:pPr>
        <w:spacing w:after="0" w:line="240" w:lineRule="auto"/>
        <w:contextualSpacing/>
        <w:rPr>
          <w:rFonts w:ascii="Calibri" w:eastAsia="Malgun Gothic" w:hAnsi="Calibri" w:cs="Arial"/>
          <w:kern w:val="0"/>
          <w:sz w:val="20"/>
          <w:szCs w:val="20"/>
          <w:lang w:eastAsia="ja-JP"/>
          <w14:ligatures w14:val="none"/>
        </w:rPr>
      </w:pPr>
    </w:p>
    <w:p w14:paraId="293C2950" w14:textId="77777777" w:rsidR="00417EFE" w:rsidRPr="00EB65AE" w:rsidRDefault="00417EFE" w:rsidP="00417EFE">
      <w:pPr>
        <w:spacing w:after="0" w:line="240" w:lineRule="auto"/>
        <w:contextualSpacing/>
        <w:rPr>
          <w:rFonts w:ascii="Calibri" w:eastAsia="Times New Roman" w:hAnsi="Calibri" w:cs="Calibri"/>
          <w:b/>
          <w:bCs/>
          <w:color w:val="000000"/>
          <w:kern w:val="0"/>
          <w:sz w:val="20"/>
          <w:szCs w:val="20"/>
          <w:lang w:eastAsia="ru-RU"/>
          <w14:ligatures w14:val="none"/>
        </w:rPr>
      </w:pPr>
    </w:p>
    <w:p w14:paraId="48A8EA95" w14:textId="77777777" w:rsidR="00BF1643" w:rsidRPr="00EB65AE" w:rsidRDefault="00BF1643" w:rsidP="00417EFE">
      <w:pPr>
        <w:spacing w:after="0" w:line="240" w:lineRule="auto"/>
        <w:contextualSpacing/>
        <w:rPr>
          <w:rFonts w:ascii="Calibri" w:eastAsia="Times New Roman" w:hAnsi="Calibri" w:cs="Calibri"/>
          <w:b/>
          <w:bCs/>
          <w:color w:val="000000"/>
          <w:kern w:val="0"/>
          <w:sz w:val="20"/>
          <w:szCs w:val="20"/>
          <w:lang w:eastAsia="ru-RU"/>
          <w14:ligatures w14:val="none"/>
        </w:rPr>
      </w:pPr>
    </w:p>
    <w:p w14:paraId="0798C84E" w14:textId="77777777" w:rsidR="00BF1643" w:rsidRPr="00EB65AE" w:rsidRDefault="00BF1643" w:rsidP="00417EFE">
      <w:pPr>
        <w:spacing w:after="0" w:line="240" w:lineRule="auto"/>
        <w:contextualSpacing/>
        <w:rPr>
          <w:rFonts w:ascii="Calibri" w:eastAsia="Times New Roman" w:hAnsi="Calibri" w:cs="Calibri"/>
          <w:b/>
          <w:bCs/>
          <w:color w:val="000000"/>
          <w:kern w:val="0"/>
          <w:sz w:val="20"/>
          <w:szCs w:val="20"/>
          <w:lang w:eastAsia="ru-RU"/>
          <w14:ligatures w14:val="none"/>
        </w:rPr>
      </w:pPr>
    </w:p>
    <w:p w14:paraId="5BA1E475" w14:textId="77777777" w:rsidR="00354464" w:rsidRDefault="00354464" w:rsidP="00417EFE">
      <w:pPr>
        <w:spacing w:after="0" w:line="240" w:lineRule="auto"/>
        <w:contextualSpacing/>
        <w:rPr>
          <w:rFonts w:ascii="Calibri" w:eastAsia="Times New Roman" w:hAnsi="Calibri" w:cs="Calibri"/>
          <w:b/>
          <w:bCs/>
          <w:color w:val="000000"/>
          <w:kern w:val="0"/>
          <w:sz w:val="20"/>
          <w:szCs w:val="20"/>
          <w:lang w:eastAsia="ru-RU"/>
          <w14:ligatures w14:val="none"/>
        </w:rPr>
      </w:pPr>
    </w:p>
    <w:p w14:paraId="0D81043A" w14:textId="77777777" w:rsidR="00354464" w:rsidRPr="00EB65AE" w:rsidRDefault="00354464" w:rsidP="00417EFE">
      <w:pPr>
        <w:spacing w:after="0" w:line="240" w:lineRule="auto"/>
        <w:contextualSpacing/>
        <w:rPr>
          <w:rFonts w:ascii="Calibri" w:eastAsia="Times New Roman" w:hAnsi="Calibri" w:cs="Calibri"/>
          <w:b/>
          <w:bCs/>
          <w:color w:val="000000"/>
          <w:kern w:val="0"/>
          <w:sz w:val="20"/>
          <w:szCs w:val="20"/>
          <w:lang w:eastAsia="ru-RU"/>
          <w14:ligatures w14:val="none"/>
        </w:rPr>
      </w:pPr>
    </w:p>
    <w:p w14:paraId="0A239596" w14:textId="77777777" w:rsidR="00BF1643" w:rsidRPr="00EB65AE" w:rsidRDefault="00BF1643" w:rsidP="00417EFE">
      <w:pPr>
        <w:spacing w:after="0" w:line="240" w:lineRule="auto"/>
        <w:contextualSpacing/>
        <w:rPr>
          <w:rFonts w:ascii="Calibri" w:eastAsia="Times New Roman" w:hAnsi="Calibri" w:cs="Calibri"/>
          <w:b/>
          <w:bCs/>
          <w:color w:val="000000"/>
          <w:kern w:val="0"/>
          <w:sz w:val="20"/>
          <w:szCs w:val="20"/>
          <w:lang w:eastAsia="ru-RU"/>
          <w14:ligatures w14:val="none"/>
        </w:rPr>
      </w:pPr>
    </w:p>
    <w:p w14:paraId="42DD922C" w14:textId="77777777" w:rsidR="00B90937" w:rsidRPr="00EB65AE" w:rsidRDefault="00B90937" w:rsidP="00417EFE">
      <w:pPr>
        <w:spacing w:after="0" w:line="240" w:lineRule="auto"/>
        <w:contextualSpacing/>
        <w:rPr>
          <w:rFonts w:ascii="Calibri" w:eastAsia="Times New Roman" w:hAnsi="Calibri" w:cs="Calibri"/>
          <w:b/>
          <w:bCs/>
          <w:color w:val="000000"/>
          <w:kern w:val="0"/>
          <w:sz w:val="20"/>
          <w:szCs w:val="20"/>
          <w:lang w:eastAsia="ru-RU"/>
          <w14:ligatures w14:val="none"/>
        </w:rPr>
      </w:pPr>
    </w:p>
    <w:tbl>
      <w:tblPr>
        <w:tblStyle w:val="15"/>
        <w:tblW w:w="136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8"/>
        <w:gridCol w:w="12795"/>
      </w:tblGrid>
      <w:tr w:rsidR="00417EFE" w:rsidRPr="00EB65AE" w14:paraId="584A1153" w14:textId="77777777" w:rsidTr="1931D2AE">
        <w:trPr>
          <w:trHeight w:val="967"/>
        </w:trPr>
        <w:tc>
          <w:tcPr>
            <w:tcW w:w="808" w:type="dxa"/>
            <w:shd w:val="clear" w:color="auto" w:fill="EDEDED"/>
          </w:tcPr>
          <w:p w14:paraId="0409B6CF" w14:textId="77777777" w:rsidR="00417EFE" w:rsidRPr="00EB65AE" w:rsidRDefault="00417EFE" w:rsidP="00417EFE">
            <w:pPr>
              <w:contextualSpacing/>
              <w:rPr>
                <w:rFonts w:ascii="Calibri" w:hAnsi="Calibri" w:cs="Arial"/>
                <w:b/>
                <w:sz w:val="20"/>
                <w:szCs w:val="20"/>
              </w:rPr>
            </w:pPr>
            <w:r w:rsidRPr="00EB65AE">
              <w:rPr>
                <w:rFonts w:ascii="Calibri" w:hAnsi="Calibri" w:cs="Arial"/>
                <w:b/>
                <w:sz w:val="20"/>
                <w:szCs w:val="20"/>
              </w:rPr>
              <w:t>Budget Note No.</w:t>
            </w:r>
          </w:p>
        </w:tc>
        <w:tc>
          <w:tcPr>
            <w:tcW w:w="12795" w:type="dxa"/>
            <w:shd w:val="clear" w:color="auto" w:fill="EDEDED"/>
          </w:tcPr>
          <w:p w14:paraId="03B6E763" w14:textId="77777777" w:rsidR="00417EFE" w:rsidRPr="00EB65AE" w:rsidRDefault="00417EFE" w:rsidP="00417EFE">
            <w:pPr>
              <w:contextualSpacing/>
              <w:rPr>
                <w:rFonts w:ascii="Calibri" w:hAnsi="Calibri" w:cs="Arial"/>
                <w:b/>
                <w:sz w:val="20"/>
                <w:szCs w:val="20"/>
              </w:rPr>
            </w:pPr>
            <w:r w:rsidRPr="00EB65AE">
              <w:rPr>
                <w:rFonts w:ascii="Calibri" w:hAnsi="Calibri" w:cs="Arial"/>
                <w:b/>
                <w:sz w:val="20"/>
                <w:szCs w:val="20"/>
              </w:rPr>
              <w:t>Budget Note</w:t>
            </w:r>
          </w:p>
          <w:p w14:paraId="1AD77FAF" w14:textId="77777777" w:rsidR="00417EFE" w:rsidRPr="00EB65AE" w:rsidRDefault="00417EFE" w:rsidP="00417EFE">
            <w:pPr>
              <w:contextualSpacing/>
              <w:rPr>
                <w:rFonts w:ascii="Calibri" w:hAnsi="Calibri" w:cs="Arial"/>
                <w:b/>
                <w:i/>
                <w:iCs/>
                <w:sz w:val="20"/>
                <w:szCs w:val="20"/>
              </w:rPr>
            </w:pPr>
            <w:r w:rsidRPr="00EB65AE">
              <w:rPr>
                <w:rFonts w:ascii="Calibri" w:eastAsia="SimSun" w:hAnsi="Calibri" w:cs="Calibri"/>
                <w:i/>
                <w:iCs/>
                <w:sz w:val="18"/>
                <w:szCs w:val="18"/>
              </w:rPr>
              <w:t>Budget note should detail the use of the use of the budget. For example, outputs/deliverables of the consultants must be clear.  Include cost breakdown and calculation basis (e.g., daily fee and number of days/weeks, unit cost and quantity)</w:t>
            </w:r>
          </w:p>
        </w:tc>
      </w:tr>
      <w:tr w:rsidR="00417EFE" w:rsidRPr="00EB65AE" w14:paraId="7AF2074C" w14:textId="77777777" w:rsidTr="1931D2AE">
        <w:trPr>
          <w:trHeight w:val="322"/>
        </w:trPr>
        <w:tc>
          <w:tcPr>
            <w:tcW w:w="808" w:type="dxa"/>
          </w:tcPr>
          <w:p w14:paraId="2C877233" w14:textId="77777777" w:rsidR="00417EFE" w:rsidRPr="00EB65AE" w:rsidRDefault="00417EFE" w:rsidP="00417EFE">
            <w:pPr>
              <w:contextualSpacing/>
              <w:rPr>
                <w:rFonts w:ascii="Calibri" w:hAnsi="Calibri" w:cs="Arial"/>
                <w:sz w:val="20"/>
                <w:szCs w:val="20"/>
                <w:lang w:eastAsia="ja-JP"/>
              </w:rPr>
            </w:pPr>
            <w:r w:rsidRPr="00EB65AE">
              <w:rPr>
                <w:rFonts w:ascii="Calibri" w:hAnsi="Calibri" w:cs="Arial"/>
                <w:sz w:val="20"/>
                <w:szCs w:val="20"/>
                <w:lang w:eastAsia="ja-JP"/>
              </w:rPr>
              <w:t>1</w:t>
            </w:r>
          </w:p>
        </w:tc>
        <w:tc>
          <w:tcPr>
            <w:tcW w:w="12795" w:type="dxa"/>
          </w:tcPr>
          <w:p w14:paraId="75212A9F" w14:textId="35E6F424" w:rsidR="008E3BC6" w:rsidRPr="00EB65AE" w:rsidRDefault="005F3EAC" w:rsidP="008E3BC6">
            <w:pPr>
              <w:contextualSpacing/>
              <w:rPr>
                <w:rFonts w:ascii="Calibri" w:hAnsi="Calibri" w:cs="Arial"/>
                <w:sz w:val="20"/>
                <w:szCs w:val="20"/>
                <w:lang w:eastAsia="ja-JP"/>
              </w:rPr>
            </w:pPr>
            <w:r w:rsidRPr="00EB65AE">
              <w:rPr>
                <w:rFonts w:ascii="Calibri" w:hAnsi="Calibri" w:cs="Arial"/>
                <w:sz w:val="20"/>
                <w:szCs w:val="20"/>
                <w:lang w:eastAsia="ja-JP"/>
              </w:rPr>
              <w:t>I</w:t>
            </w:r>
            <w:r w:rsidR="008E3BC6" w:rsidRPr="00EB65AE">
              <w:rPr>
                <w:rFonts w:ascii="Calibri" w:hAnsi="Calibri" w:cs="Arial"/>
                <w:sz w:val="20"/>
                <w:szCs w:val="20"/>
                <w:lang w:eastAsia="ja-JP"/>
              </w:rPr>
              <w:t>nternational consultant</w:t>
            </w:r>
            <w:r w:rsidRPr="00EB65AE">
              <w:rPr>
                <w:rFonts w:ascii="Calibri" w:hAnsi="Calibri" w:cs="Arial"/>
                <w:sz w:val="20"/>
                <w:szCs w:val="20"/>
                <w:lang w:eastAsia="ja-JP"/>
              </w:rPr>
              <w:t xml:space="preserve"> as team leader</w:t>
            </w:r>
            <w:r w:rsidR="008E3BC6" w:rsidRPr="00EB65AE">
              <w:rPr>
                <w:rFonts w:ascii="Calibri" w:hAnsi="Calibri" w:cs="Arial"/>
                <w:sz w:val="20"/>
                <w:szCs w:val="20"/>
                <w:lang w:eastAsia="ja-JP"/>
              </w:rPr>
              <w:t xml:space="preserve"> for project preparation, delivering project design, stakeholder analysis, and risk mitigation.</w:t>
            </w:r>
          </w:p>
          <w:p w14:paraId="146D0AE1" w14:textId="5DE8D2FB" w:rsidR="008E3BC6" w:rsidRPr="00EB65AE" w:rsidRDefault="00996EC8" w:rsidP="008E3BC6">
            <w:pPr>
              <w:contextualSpacing/>
              <w:rPr>
                <w:rFonts w:ascii="Calibri" w:hAnsi="Calibri" w:cs="Arial"/>
                <w:sz w:val="20"/>
                <w:szCs w:val="20"/>
                <w:lang w:eastAsia="ja-JP"/>
              </w:rPr>
            </w:pPr>
            <w:r w:rsidRPr="00EB65AE">
              <w:rPr>
                <w:rFonts w:ascii="Calibri" w:hAnsi="Calibri" w:cs="Arial"/>
                <w:sz w:val="20"/>
                <w:szCs w:val="20"/>
                <w:lang w:eastAsia="ja-JP"/>
              </w:rPr>
              <w:t>US$6</w:t>
            </w:r>
            <w:r w:rsidR="00B71951">
              <w:rPr>
                <w:rFonts w:ascii="Calibri" w:hAnsi="Calibri" w:cs="Arial"/>
                <w:sz w:val="20"/>
                <w:szCs w:val="20"/>
                <w:lang w:eastAsia="ja-JP"/>
              </w:rPr>
              <w:t>5</w:t>
            </w:r>
            <w:r w:rsidR="0010396F" w:rsidRPr="00EB65AE">
              <w:rPr>
                <w:rFonts w:ascii="Calibri" w:hAnsi="Calibri" w:cs="Arial"/>
                <w:sz w:val="20"/>
                <w:szCs w:val="20"/>
                <w:lang w:eastAsia="ja-JP"/>
              </w:rPr>
              <w:t>0</w:t>
            </w:r>
            <w:r w:rsidRPr="00EB65AE">
              <w:rPr>
                <w:rFonts w:ascii="Calibri" w:hAnsi="Calibri" w:cs="Arial"/>
                <w:sz w:val="20"/>
                <w:szCs w:val="20"/>
                <w:lang w:eastAsia="ja-JP"/>
              </w:rPr>
              <w:t xml:space="preserve">/day </w:t>
            </w:r>
            <w:r w:rsidRPr="00A40CBD">
              <w:rPr>
                <w:rFonts w:ascii="Calibri" w:hAnsi="Calibri" w:cs="Arial"/>
                <w:sz w:val="20"/>
                <w:szCs w:val="20"/>
                <w:lang w:eastAsia="ja-JP"/>
              </w:rPr>
              <w:t xml:space="preserve">× </w:t>
            </w:r>
            <w:r w:rsidR="00A40CBD" w:rsidRPr="00A40CBD">
              <w:rPr>
                <w:rFonts w:ascii="Calibri" w:hAnsi="Calibri" w:cs="Arial"/>
                <w:sz w:val="20"/>
                <w:szCs w:val="20"/>
                <w:lang w:eastAsia="ja-JP"/>
              </w:rPr>
              <w:t xml:space="preserve">55 </w:t>
            </w:r>
            <w:r w:rsidRPr="00A40CBD">
              <w:rPr>
                <w:rFonts w:ascii="Calibri" w:hAnsi="Calibri" w:cs="Arial"/>
                <w:sz w:val="20"/>
                <w:szCs w:val="20"/>
                <w:lang w:eastAsia="ja-JP"/>
              </w:rPr>
              <w:t>days = $</w:t>
            </w:r>
            <w:r w:rsidR="00A40CBD" w:rsidRPr="00A40CBD">
              <w:rPr>
                <w:rFonts w:ascii="Calibri" w:hAnsi="Calibri" w:cs="Arial"/>
                <w:sz w:val="20"/>
                <w:szCs w:val="20"/>
                <w:lang w:eastAsia="ja-JP"/>
              </w:rPr>
              <w:t>35</w:t>
            </w:r>
            <w:r w:rsidRPr="00A40CBD">
              <w:rPr>
                <w:rFonts w:ascii="Calibri" w:hAnsi="Calibri" w:cs="Arial"/>
                <w:sz w:val="20"/>
                <w:szCs w:val="20"/>
                <w:lang w:eastAsia="ja-JP"/>
              </w:rPr>
              <w:t>,</w:t>
            </w:r>
            <w:r w:rsidR="00A40CBD" w:rsidRPr="00A40CBD">
              <w:rPr>
                <w:rFonts w:ascii="Calibri" w:hAnsi="Calibri" w:cs="Arial"/>
                <w:sz w:val="20"/>
                <w:szCs w:val="20"/>
                <w:lang w:eastAsia="ja-JP"/>
              </w:rPr>
              <w:t>750</w:t>
            </w:r>
          </w:p>
          <w:p w14:paraId="066D33CA" w14:textId="77777777" w:rsidR="0050265F" w:rsidRPr="00C75878" w:rsidRDefault="0050265F" w:rsidP="0050265F">
            <w:pPr>
              <w:contextualSpacing/>
              <w:rPr>
                <w:rFonts w:ascii="Calibri" w:hAnsi="Calibri" w:cs="Arial"/>
                <w:sz w:val="20"/>
                <w:szCs w:val="20"/>
                <w:lang w:eastAsia="ja-JP"/>
              </w:rPr>
            </w:pPr>
            <w:r w:rsidRPr="00C75878">
              <w:rPr>
                <w:rFonts w:ascii="Calibri" w:hAnsi="Calibri" w:cs="Arial"/>
                <w:sz w:val="20"/>
                <w:szCs w:val="20"/>
                <w:lang w:eastAsia="ja-JP"/>
              </w:rPr>
              <w:t>International Social and Environmental Standards Consultant</w:t>
            </w:r>
          </w:p>
          <w:p w14:paraId="21AD0477" w14:textId="3D5BDDAA" w:rsidR="00782849" w:rsidRPr="00A40CBD" w:rsidRDefault="0050265F" w:rsidP="008E3BC6">
            <w:pPr>
              <w:contextualSpacing/>
              <w:rPr>
                <w:rFonts w:ascii="Calibri" w:hAnsi="Calibri" w:cs="Arial"/>
                <w:sz w:val="20"/>
                <w:szCs w:val="20"/>
                <w:lang w:eastAsia="ja-JP"/>
              </w:rPr>
            </w:pPr>
            <w:r w:rsidRPr="00A40CBD">
              <w:rPr>
                <w:rFonts w:ascii="Calibri" w:hAnsi="Calibri" w:cs="Arial"/>
                <w:sz w:val="20"/>
                <w:szCs w:val="20"/>
                <w:lang w:eastAsia="ja-JP"/>
              </w:rPr>
              <w:t>US$</w:t>
            </w:r>
            <w:r w:rsidR="001249F7" w:rsidRPr="00A40CBD">
              <w:rPr>
                <w:rFonts w:ascii="Calibri" w:hAnsi="Calibri" w:cs="Arial"/>
                <w:sz w:val="20"/>
                <w:szCs w:val="20"/>
                <w:lang w:eastAsia="ja-JP"/>
              </w:rPr>
              <w:t>6</w:t>
            </w:r>
            <w:r w:rsidRPr="00A40CBD">
              <w:rPr>
                <w:rFonts w:ascii="Calibri" w:hAnsi="Calibri" w:cs="Arial"/>
                <w:sz w:val="20"/>
                <w:szCs w:val="20"/>
                <w:lang w:eastAsia="ja-JP"/>
              </w:rPr>
              <w:t xml:space="preserve">00/day × </w:t>
            </w:r>
            <w:r w:rsidR="00B71951" w:rsidRPr="00A40CBD">
              <w:rPr>
                <w:rFonts w:ascii="Calibri" w:hAnsi="Calibri" w:cs="Arial"/>
                <w:sz w:val="20"/>
                <w:szCs w:val="20"/>
                <w:lang w:eastAsia="ja-JP"/>
              </w:rPr>
              <w:t>1</w:t>
            </w:r>
            <w:r w:rsidR="00A40CBD" w:rsidRPr="00A40CBD">
              <w:rPr>
                <w:rFonts w:ascii="Calibri" w:hAnsi="Calibri" w:cs="Arial"/>
                <w:sz w:val="20"/>
                <w:szCs w:val="20"/>
                <w:lang w:eastAsia="ja-JP"/>
              </w:rPr>
              <w:t>2</w:t>
            </w:r>
            <w:r w:rsidR="00B71951" w:rsidRPr="00A40CBD">
              <w:rPr>
                <w:rFonts w:ascii="Calibri" w:hAnsi="Calibri" w:cs="Arial"/>
                <w:sz w:val="20"/>
                <w:szCs w:val="20"/>
                <w:lang w:eastAsia="ja-JP"/>
              </w:rPr>
              <w:t xml:space="preserve"> </w:t>
            </w:r>
            <w:r w:rsidRPr="00A40CBD">
              <w:rPr>
                <w:rFonts w:ascii="Calibri" w:hAnsi="Calibri" w:cs="Arial"/>
                <w:sz w:val="20"/>
                <w:szCs w:val="20"/>
                <w:lang w:eastAsia="ja-JP"/>
              </w:rPr>
              <w:t xml:space="preserve">days = </w:t>
            </w:r>
            <w:r w:rsidR="00322E08" w:rsidRPr="00A40CBD">
              <w:rPr>
                <w:rFonts w:ascii="Calibri" w:hAnsi="Calibri" w:cs="Arial"/>
                <w:sz w:val="20"/>
                <w:szCs w:val="20"/>
                <w:lang w:eastAsia="ja-JP"/>
              </w:rPr>
              <w:t>$</w:t>
            </w:r>
            <w:r w:rsidR="00A40CBD" w:rsidRPr="00A40CBD">
              <w:rPr>
                <w:rFonts w:ascii="Calibri" w:hAnsi="Calibri" w:cs="Arial"/>
                <w:sz w:val="20"/>
                <w:szCs w:val="20"/>
                <w:lang w:eastAsia="ja-JP"/>
              </w:rPr>
              <w:t>7</w:t>
            </w:r>
            <w:r w:rsidRPr="00A40CBD">
              <w:rPr>
                <w:rFonts w:ascii="Calibri" w:hAnsi="Calibri" w:cs="Arial"/>
                <w:sz w:val="20"/>
                <w:szCs w:val="20"/>
                <w:lang w:eastAsia="ja-JP"/>
              </w:rPr>
              <w:t>,</w:t>
            </w:r>
            <w:r w:rsidR="00A40CBD" w:rsidRPr="00A40CBD">
              <w:rPr>
                <w:rFonts w:ascii="Calibri" w:hAnsi="Calibri" w:cs="Arial"/>
                <w:sz w:val="20"/>
                <w:szCs w:val="20"/>
                <w:lang w:eastAsia="ja-JP"/>
              </w:rPr>
              <w:t>200</w:t>
            </w:r>
          </w:p>
          <w:p w14:paraId="5FD4AD8A" w14:textId="35FE0921" w:rsidR="00B71951" w:rsidRPr="00EB65AE" w:rsidRDefault="00B71951" w:rsidP="00B71951">
            <w:pPr>
              <w:rPr>
                <w:rFonts w:ascii="Calibri" w:hAnsi="Calibri" w:cs="Arial"/>
                <w:sz w:val="20"/>
                <w:szCs w:val="20"/>
                <w:lang w:eastAsia="ja-JP"/>
              </w:rPr>
            </w:pPr>
            <w:r w:rsidRPr="00A40CBD">
              <w:rPr>
                <w:rFonts w:ascii="Calibri" w:hAnsi="Calibri" w:cs="Arial"/>
                <w:sz w:val="20"/>
                <w:szCs w:val="20"/>
                <w:lang w:eastAsia="ja-JP"/>
              </w:rPr>
              <w:t>Total: $</w:t>
            </w:r>
            <w:r w:rsidR="00A40CBD">
              <w:rPr>
                <w:rFonts w:ascii="Calibri" w:hAnsi="Calibri" w:cs="Arial"/>
                <w:sz w:val="20"/>
                <w:szCs w:val="20"/>
                <w:lang w:eastAsia="ja-JP"/>
              </w:rPr>
              <w:t>42</w:t>
            </w:r>
            <w:r w:rsidRPr="00A40CBD">
              <w:rPr>
                <w:rFonts w:ascii="Calibri" w:hAnsi="Calibri" w:cs="Arial"/>
                <w:sz w:val="20"/>
                <w:szCs w:val="20"/>
                <w:lang w:eastAsia="ja-JP"/>
              </w:rPr>
              <w:t>,</w:t>
            </w:r>
            <w:r w:rsidR="00A40CBD">
              <w:rPr>
                <w:rFonts w:ascii="Calibri" w:hAnsi="Calibri" w:cs="Arial"/>
                <w:sz w:val="20"/>
                <w:szCs w:val="20"/>
                <w:lang w:eastAsia="ja-JP"/>
              </w:rPr>
              <w:t>95</w:t>
            </w:r>
            <w:r w:rsidR="00A40CBD" w:rsidRPr="00A40CBD">
              <w:rPr>
                <w:rFonts w:ascii="Calibri" w:hAnsi="Calibri" w:cs="Arial"/>
                <w:sz w:val="20"/>
                <w:szCs w:val="20"/>
                <w:lang w:eastAsia="ja-JP"/>
              </w:rPr>
              <w:t>0</w:t>
            </w:r>
          </w:p>
          <w:p w14:paraId="63BE5B9A" w14:textId="399EDEEE" w:rsidR="00B71951" w:rsidRPr="00EB65AE" w:rsidRDefault="00B71951" w:rsidP="008E3BC6">
            <w:pPr>
              <w:contextualSpacing/>
              <w:rPr>
                <w:rFonts w:ascii="Calibri" w:hAnsi="Calibri" w:cs="Arial"/>
                <w:sz w:val="20"/>
                <w:szCs w:val="20"/>
                <w:lang w:eastAsia="ja-JP"/>
              </w:rPr>
            </w:pPr>
          </w:p>
          <w:p w14:paraId="6334C838" w14:textId="58FF4AB5" w:rsidR="00417EFE" w:rsidRPr="00EB65AE" w:rsidRDefault="008E3BC6" w:rsidP="008E3BC6">
            <w:pPr>
              <w:contextualSpacing/>
              <w:rPr>
                <w:rFonts w:ascii="Calibri" w:hAnsi="Calibri" w:cs="Arial"/>
                <w:sz w:val="20"/>
                <w:szCs w:val="20"/>
                <w:lang w:eastAsia="ja-JP"/>
              </w:rPr>
            </w:pPr>
            <w:r w:rsidRPr="00EB65AE">
              <w:rPr>
                <w:rFonts w:ascii="Calibri" w:hAnsi="Calibri" w:cs="Arial"/>
                <w:sz w:val="20"/>
                <w:szCs w:val="20"/>
                <w:lang w:eastAsia="ja-JP"/>
              </w:rPr>
              <w:t>See TOR for details.</w:t>
            </w:r>
            <w:r w:rsidR="00C75878">
              <w:rPr>
                <w:rFonts w:ascii="Calibri" w:hAnsi="Calibri" w:cs="Arial"/>
                <w:sz w:val="20"/>
                <w:szCs w:val="20"/>
                <w:lang w:eastAsia="ja-JP"/>
              </w:rPr>
              <w:t xml:space="preserve"> (</w:t>
            </w:r>
            <w:r w:rsidR="00AE3EEA">
              <w:rPr>
                <w:rFonts w:ascii="Calibri" w:hAnsi="Calibri" w:cs="Arial"/>
                <w:sz w:val="20"/>
                <w:szCs w:val="20"/>
                <w:lang w:eastAsia="ja-JP"/>
              </w:rPr>
              <w:t xml:space="preserve">There is a budget allocated for the year 2027 for the consultants </w:t>
            </w:r>
            <w:r w:rsidR="00C75878" w:rsidRPr="00BB40F6">
              <w:rPr>
                <w:rFonts w:ascii="Calibri" w:hAnsi="Calibri" w:cs="Arial"/>
                <w:sz w:val="20"/>
                <w:szCs w:val="20"/>
                <w:lang w:eastAsia="ja-JP"/>
              </w:rPr>
              <w:t>to address GEF comments)</w:t>
            </w:r>
          </w:p>
        </w:tc>
      </w:tr>
      <w:tr w:rsidR="00417EFE" w:rsidRPr="00EB65AE" w14:paraId="573AEC24" w14:textId="77777777" w:rsidTr="1931D2AE">
        <w:trPr>
          <w:trHeight w:val="322"/>
        </w:trPr>
        <w:tc>
          <w:tcPr>
            <w:tcW w:w="808" w:type="dxa"/>
          </w:tcPr>
          <w:p w14:paraId="320EF196" w14:textId="77777777" w:rsidR="00417EFE" w:rsidRPr="00EB65AE" w:rsidRDefault="00417EFE" w:rsidP="00417EFE">
            <w:pPr>
              <w:contextualSpacing/>
              <w:rPr>
                <w:rFonts w:ascii="Calibri" w:hAnsi="Calibri" w:cs="Arial"/>
                <w:sz w:val="20"/>
                <w:szCs w:val="20"/>
                <w:lang w:eastAsia="ja-JP"/>
              </w:rPr>
            </w:pPr>
            <w:r w:rsidRPr="00EB65AE">
              <w:rPr>
                <w:rFonts w:ascii="Calibri" w:hAnsi="Calibri" w:cs="Arial"/>
                <w:sz w:val="20"/>
                <w:szCs w:val="20"/>
                <w:lang w:eastAsia="ja-JP"/>
              </w:rPr>
              <w:t>2</w:t>
            </w:r>
          </w:p>
        </w:tc>
        <w:tc>
          <w:tcPr>
            <w:tcW w:w="12795" w:type="dxa"/>
          </w:tcPr>
          <w:p w14:paraId="4C1A25DC" w14:textId="77777777" w:rsidR="00133974" w:rsidRPr="00245DA0" w:rsidRDefault="00174915" w:rsidP="00F6532B">
            <w:pPr>
              <w:contextualSpacing/>
              <w:rPr>
                <w:rFonts w:ascii="Calibri" w:hAnsi="Calibri" w:cs="Arial"/>
                <w:sz w:val="20"/>
                <w:szCs w:val="20"/>
                <w:lang w:eastAsia="ja-JP"/>
              </w:rPr>
            </w:pPr>
            <w:r w:rsidRPr="00245DA0">
              <w:rPr>
                <w:rFonts w:ascii="Calibri" w:hAnsi="Calibri" w:cs="Arial"/>
                <w:sz w:val="20"/>
                <w:szCs w:val="20"/>
                <w:lang w:eastAsia="ja-JP"/>
              </w:rPr>
              <w:t xml:space="preserve">Local Consultants on </w:t>
            </w:r>
            <w:r w:rsidR="0008114C" w:rsidRPr="00245DA0">
              <w:rPr>
                <w:rFonts w:ascii="Calibri" w:hAnsi="Calibri" w:cs="Arial"/>
                <w:sz w:val="20"/>
                <w:szCs w:val="20"/>
                <w:lang w:eastAsia="ja-JP"/>
              </w:rPr>
              <w:t>M</w:t>
            </w:r>
            <w:r w:rsidR="001E38B5" w:rsidRPr="00245DA0">
              <w:rPr>
                <w:rFonts w:ascii="Calibri" w:hAnsi="Calibri" w:cs="Arial"/>
                <w:sz w:val="20"/>
                <w:szCs w:val="20"/>
                <w:lang w:eastAsia="ja-JP"/>
              </w:rPr>
              <w:t xml:space="preserve">arine biology, </w:t>
            </w:r>
            <w:r w:rsidR="00754E4A" w:rsidRPr="00245DA0">
              <w:rPr>
                <w:rFonts w:ascii="Calibri" w:hAnsi="Calibri" w:cs="Arial"/>
                <w:sz w:val="20"/>
                <w:szCs w:val="20"/>
                <w:lang w:eastAsia="ja-JP"/>
              </w:rPr>
              <w:t xml:space="preserve">policy, </w:t>
            </w:r>
            <w:r w:rsidR="00717C90" w:rsidRPr="00245DA0" w:rsidDel="004B13FF">
              <w:rPr>
                <w:rFonts w:ascii="Calibri" w:hAnsi="Calibri" w:cs="Arial"/>
                <w:sz w:val="20"/>
                <w:szCs w:val="20"/>
                <w:lang w:eastAsia="ja-JP"/>
              </w:rPr>
              <w:t>gender</w:t>
            </w:r>
            <w:r w:rsidR="00717C90" w:rsidRPr="00245DA0">
              <w:rPr>
                <w:rFonts w:ascii="Calibri" w:hAnsi="Calibri" w:cs="Arial"/>
                <w:sz w:val="20"/>
                <w:szCs w:val="20"/>
                <w:lang w:eastAsia="ja-JP"/>
              </w:rPr>
              <w:t xml:space="preserve">, </w:t>
            </w:r>
            <w:r w:rsidR="00E518E1" w:rsidRPr="00245DA0">
              <w:rPr>
                <w:rFonts w:ascii="Calibri" w:hAnsi="Calibri" w:cs="Arial"/>
                <w:sz w:val="20"/>
                <w:szCs w:val="20"/>
                <w:lang w:eastAsia="ja-JP"/>
              </w:rPr>
              <w:t>safeguard,</w:t>
            </w:r>
            <w:r w:rsidR="00F6271E" w:rsidRPr="00245DA0">
              <w:rPr>
                <w:rFonts w:ascii="Calibri" w:hAnsi="Calibri" w:cs="Arial"/>
                <w:sz w:val="20"/>
                <w:szCs w:val="20"/>
                <w:lang w:eastAsia="ja-JP"/>
              </w:rPr>
              <w:t xml:space="preserve"> economic</w:t>
            </w:r>
            <w:r w:rsidR="00E518E1" w:rsidRPr="00245DA0">
              <w:rPr>
                <w:rFonts w:ascii="Calibri" w:hAnsi="Calibri" w:cs="Arial"/>
                <w:sz w:val="20"/>
                <w:szCs w:val="20"/>
                <w:lang w:eastAsia="ja-JP"/>
              </w:rPr>
              <w:t>s</w:t>
            </w:r>
            <w:r w:rsidR="00F6271E" w:rsidRPr="00245DA0">
              <w:rPr>
                <w:rFonts w:ascii="Calibri" w:hAnsi="Calibri" w:cs="Arial"/>
                <w:sz w:val="20"/>
                <w:szCs w:val="20"/>
                <w:lang w:eastAsia="ja-JP"/>
              </w:rPr>
              <w:t xml:space="preserve">, </w:t>
            </w:r>
            <w:proofErr w:type="spellStart"/>
            <w:r w:rsidR="009D5225" w:rsidRPr="00245DA0">
              <w:rPr>
                <w:rFonts w:ascii="Calibri" w:hAnsi="Calibri" w:cs="Arial"/>
                <w:sz w:val="20"/>
                <w:szCs w:val="20"/>
                <w:lang w:eastAsia="ja-JP"/>
              </w:rPr>
              <w:t>stakeholde</w:t>
            </w:r>
            <w:r w:rsidR="00394C49" w:rsidRPr="00245DA0">
              <w:rPr>
                <w:rFonts w:ascii="Calibri" w:hAnsi="Calibri" w:cs="Arial"/>
                <w:sz w:val="20"/>
                <w:szCs w:val="20"/>
                <w:lang w:eastAsia="ja-JP"/>
              </w:rPr>
              <w:t>r&amp;</w:t>
            </w:r>
            <w:r w:rsidR="009D5225" w:rsidRPr="00245DA0">
              <w:rPr>
                <w:rFonts w:ascii="Calibri" w:hAnsi="Calibri" w:cs="Arial"/>
                <w:sz w:val="20"/>
                <w:szCs w:val="20"/>
                <w:lang w:eastAsia="ja-JP"/>
              </w:rPr>
              <w:t>capacity</w:t>
            </w:r>
            <w:proofErr w:type="spellEnd"/>
            <w:r w:rsidR="009D5225" w:rsidRPr="00245DA0">
              <w:rPr>
                <w:rFonts w:ascii="Calibri" w:hAnsi="Calibri" w:cs="Arial"/>
                <w:sz w:val="20"/>
                <w:szCs w:val="20"/>
                <w:lang w:eastAsia="ja-JP"/>
              </w:rPr>
              <w:t xml:space="preserve"> development</w:t>
            </w:r>
            <w:r w:rsidR="00717C90" w:rsidRPr="00245DA0">
              <w:rPr>
                <w:rFonts w:ascii="Calibri" w:hAnsi="Calibri" w:cs="Arial"/>
                <w:sz w:val="20"/>
                <w:szCs w:val="20"/>
                <w:lang w:eastAsia="ja-JP"/>
              </w:rPr>
              <w:t>,</w:t>
            </w:r>
            <w:r w:rsidR="009D5225" w:rsidRPr="00245DA0">
              <w:rPr>
                <w:rFonts w:ascii="Calibri" w:hAnsi="Calibri" w:cs="Arial"/>
                <w:sz w:val="20"/>
                <w:szCs w:val="20"/>
                <w:lang w:eastAsia="ja-JP"/>
              </w:rPr>
              <w:t xml:space="preserve"> </w:t>
            </w:r>
            <w:r w:rsidR="00717C90" w:rsidRPr="00245DA0">
              <w:rPr>
                <w:rFonts w:ascii="Calibri" w:hAnsi="Calibri" w:cs="Arial"/>
                <w:sz w:val="20"/>
                <w:szCs w:val="20"/>
                <w:lang w:eastAsia="ja-JP"/>
              </w:rPr>
              <w:t xml:space="preserve">livelihood </w:t>
            </w:r>
            <w:r w:rsidR="00F6271E" w:rsidRPr="00245DA0">
              <w:rPr>
                <w:rFonts w:ascii="Calibri" w:hAnsi="Calibri" w:cs="Arial"/>
                <w:sz w:val="20"/>
                <w:szCs w:val="20"/>
                <w:lang w:eastAsia="ja-JP"/>
              </w:rPr>
              <w:t>and GIS inputs</w:t>
            </w:r>
            <w:r w:rsidRPr="00245DA0">
              <w:rPr>
                <w:rFonts w:ascii="Calibri" w:hAnsi="Calibri" w:cs="Arial"/>
                <w:sz w:val="20"/>
                <w:szCs w:val="20"/>
                <w:lang w:eastAsia="ja-JP"/>
              </w:rPr>
              <w:t>:</w:t>
            </w:r>
          </w:p>
          <w:p w14:paraId="6A4A1805" w14:textId="783865A2" w:rsidR="004937D2" w:rsidRPr="00245DA0" w:rsidRDefault="008958DF" w:rsidP="008958DF">
            <w:pPr>
              <w:rPr>
                <w:rFonts w:ascii="Calibri" w:hAnsi="Calibri" w:cs="Arial"/>
                <w:sz w:val="20"/>
                <w:szCs w:val="20"/>
                <w:lang w:eastAsia="ja-JP"/>
              </w:rPr>
            </w:pPr>
            <w:bookmarkStart w:id="8" w:name="_Hlk220426472"/>
            <w:r w:rsidRPr="00245DA0">
              <w:rPr>
                <w:rFonts w:ascii="Calibri" w:hAnsi="Calibri" w:cs="Arial"/>
                <w:sz w:val="20"/>
                <w:szCs w:val="20"/>
                <w:lang w:eastAsia="ja-JP"/>
              </w:rPr>
              <w:t xml:space="preserve">a1) </w:t>
            </w:r>
            <w:r w:rsidR="00A62F0F" w:rsidRPr="00245DA0">
              <w:rPr>
                <w:rFonts w:ascii="Calibri" w:hAnsi="Calibri" w:cs="Arial"/>
                <w:sz w:val="20"/>
                <w:szCs w:val="20"/>
                <w:lang w:eastAsia="ja-JP"/>
              </w:rPr>
              <w:t>Marine Biology Specialist</w:t>
            </w:r>
            <w:r w:rsidR="006B733F" w:rsidRPr="00245DA0">
              <w:rPr>
                <w:rFonts w:ascii="Calibri" w:hAnsi="Calibri" w:cs="Arial"/>
                <w:sz w:val="20"/>
                <w:szCs w:val="20"/>
                <w:lang w:eastAsia="ja-JP"/>
              </w:rPr>
              <w:t xml:space="preserve"> 1</w:t>
            </w:r>
            <w:r w:rsidR="00EF31DF" w:rsidRPr="00245DA0">
              <w:rPr>
                <w:rFonts w:ascii="Calibri" w:hAnsi="Calibri" w:cs="Arial"/>
                <w:sz w:val="20"/>
                <w:szCs w:val="20"/>
                <w:lang w:eastAsia="ja-JP"/>
              </w:rPr>
              <w:t>: $</w:t>
            </w:r>
            <w:r w:rsidR="00A800DA" w:rsidRPr="00245DA0">
              <w:rPr>
                <w:rFonts w:ascii="Calibri" w:hAnsi="Calibri" w:cs="Arial"/>
                <w:sz w:val="20"/>
                <w:szCs w:val="20"/>
                <w:lang w:eastAsia="ja-JP"/>
              </w:rPr>
              <w:t>500</w:t>
            </w:r>
            <w:r w:rsidR="00EF31DF" w:rsidRPr="00245DA0">
              <w:rPr>
                <w:rFonts w:ascii="Calibri" w:hAnsi="Calibri" w:cs="Arial"/>
                <w:sz w:val="20"/>
                <w:szCs w:val="20"/>
                <w:lang w:eastAsia="ja-JP"/>
              </w:rPr>
              <w:t xml:space="preserve">/day × </w:t>
            </w:r>
            <w:r w:rsidR="00A40CBD" w:rsidRPr="00245DA0">
              <w:rPr>
                <w:rFonts w:ascii="Calibri" w:hAnsi="Calibri" w:cs="Arial"/>
                <w:sz w:val="20"/>
                <w:szCs w:val="20"/>
                <w:lang w:eastAsia="ja-JP"/>
              </w:rPr>
              <w:t>2</w:t>
            </w:r>
            <w:r w:rsidR="00A800DA" w:rsidRPr="00245DA0">
              <w:rPr>
                <w:rFonts w:ascii="Calibri" w:hAnsi="Calibri" w:cs="Arial"/>
                <w:sz w:val="20"/>
                <w:szCs w:val="20"/>
                <w:lang w:eastAsia="ja-JP"/>
              </w:rPr>
              <w:t>5</w:t>
            </w:r>
            <w:r w:rsidR="00A40CBD" w:rsidRPr="00245DA0">
              <w:rPr>
                <w:rFonts w:ascii="Calibri" w:hAnsi="Calibri" w:cs="Arial"/>
                <w:sz w:val="20"/>
                <w:szCs w:val="20"/>
                <w:lang w:eastAsia="ja-JP"/>
              </w:rPr>
              <w:t xml:space="preserve"> </w:t>
            </w:r>
            <w:r w:rsidR="00EF31DF" w:rsidRPr="00245DA0">
              <w:rPr>
                <w:rFonts w:ascii="Calibri" w:hAnsi="Calibri" w:cs="Arial"/>
                <w:sz w:val="20"/>
                <w:szCs w:val="20"/>
                <w:lang w:eastAsia="ja-JP"/>
              </w:rPr>
              <w:t xml:space="preserve">days = </w:t>
            </w:r>
            <w:proofErr w:type="gramStart"/>
            <w:r w:rsidR="00EF31DF" w:rsidRPr="00245DA0">
              <w:rPr>
                <w:rFonts w:ascii="Calibri" w:hAnsi="Calibri" w:cs="Arial"/>
                <w:sz w:val="20"/>
                <w:szCs w:val="20"/>
                <w:lang w:eastAsia="ja-JP"/>
              </w:rPr>
              <w:t>$</w:t>
            </w:r>
            <w:r w:rsidR="00A40CBD" w:rsidRPr="00245DA0">
              <w:rPr>
                <w:rFonts w:ascii="Calibri" w:hAnsi="Calibri" w:cs="Arial"/>
                <w:sz w:val="20"/>
                <w:szCs w:val="20"/>
                <w:lang w:eastAsia="ja-JP"/>
              </w:rPr>
              <w:t>1</w:t>
            </w:r>
            <w:r w:rsidR="00A800DA" w:rsidRPr="00245DA0">
              <w:rPr>
                <w:rFonts w:ascii="Calibri" w:hAnsi="Calibri" w:cs="Arial"/>
                <w:sz w:val="20"/>
                <w:szCs w:val="20"/>
                <w:lang w:eastAsia="ja-JP"/>
              </w:rPr>
              <w:t>2</w:t>
            </w:r>
            <w:r w:rsidR="00D6378C" w:rsidRPr="00245DA0">
              <w:rPr>
                <w:rFonts w:ascii="Calibri" w:hAnsi="Calibri" w:cs="Arial"/>
                <w:sz w:val="20"/>
                <w:szCs w:val="20"/>
                <w:lang w:eastAsia="ja-JP"/>
              </w:rPr>
              <w:t>,</w:t>
            </w:r>
            <w:r w:rsidR="00A800DA" w:rsidRPr="00245DA0">
              <w:rPr>
                <w:rFonts w:ascii="Calibri" w:hAnsi="Calibri" w:cs="Arial"/>
                <w:sz w:val="20"/>
                <w:szCs w:val="20"/>
                <w:lang w:eastAsia="ja-JP"/>
              </w:rPr>
              <w:t>50</w:t>
            </w:r>
            <w:r w:rsidR="00A40CBD" w:rsidRPr="00245DA0">
              <w:rPr>
                <w:rFonts w:ascii="Calibri" w:hAnsi="Calibri" w:cs="Arial"/>
                <w:sz w:val="20"/>
                <w:szCs w:val="20"/>
                <w:lang w:eastAsia="ja-JP"/>
              </w:rPr>
              <w:t>0</w:t>
            </w:r>
            <w:r w:rsidR="00D6378C" w:rsidRPr="00245DA0">
              <w:rPr>
                <w:rFonts w:ascii="Calibri" w:hAnsi="Calibri" w:cs="Arial"/>
                <w:sz w:val="20"/>
                <w:szCs w:val="20"/>
                <w:lang w:eastAsia="ja-JP"/>
              </w:rPr>
              <w:t>;</w:t>
            </w:r>
            <w:proofErr w:type="gramEnd"/>
            <w:r w:rsidR="00EF31DF" w:rsidRPr="00245DA0">
              <w:rPr>
                <w:rFonts w:ascii="Calibri" w:hAnsi="Calibri" w:cs="Arial"/>
                <w:sz w:val="20"/>
                <w:szCs w:val="20"/>
                <w:lang w:eastAsia="ja-JP"/>
              </w:rPr>
              <w:t xml:space="preserve"> </w:t>
            </w:r>
          </w:p>
          <w:p w14:paraId="08188AB4" w14:textId="00787E51" w:rsidR="006B733F" w:rsidRPr="00245DA0" w:rsidRDefault="008958DF" w:rsidP="008958DF">
            <w:pPr>
              <w:rPr>
                <w:rFonts w:ascii="Calibri" w:hAnsi="Calibri" w:cs="Arial"/>
                <w:sz w:val="20"/>
                <w:szCs w:val="20"/>
                <w:lang w:eastAsia="ja-JP"/>
              </w:rPr>
            </w:pPr>
            <w:r w:rsidRPr="00245DA0">
              <w:rPr>
                <w:rFonts w:ascii="Calibri" w:hAnsi="Calibri" w:cs="Arial"/>
                <w:sz w:val="20"/>
                <w:szCs w:val="20"/>
                <w:lang w:eastAsia="ja-JP"/>
              </w:rPr>
              <w:t xml:space="preserve">a2) </w:t>
            </w:r>
            <w:r w:rsidR="006B733F" w:rsidRPr="00245DA0">
              <w:rPr>
                <w:rFonts w:ascii="Calibri" w:hAnsi="Calibri" w:cs="Arial"/>
                <w:sz w:val="20"/>
                <w:szCs w:val="20"/>
                <w:lang w:eastAsia="ja-JP"/>
              </w:rPr>
              <w:t>Marine Biology Specialist 2: $</w:t>
            </w:r>
            <w:r w:rsidR="00A40CBD" w:rsidRPr="00245DA0">
              <w:rPr>
                <w:rFonts w:ascii="Calibri" w:hAnsi="Calibri" w:cs="Arial"/>
                <w:sz w:val="20"/>
                <w:szCs w:val="20"/>
                <w:lang w:eastAsia="ja-JP"/>
              </w:rPr>
              <w:t>450</w:t>
            </w:r>
            <w:r w:rsidR="006B733F" w:rsidRPr="00245DA0">
              <w:rPr>
                <w:rFonts w:ascii="Calibri" w:hAnsi="Calibri" w:cs="Arial"/>
                <w:sz w:val="20"/>
                <w:szCs w:val="20"/>
                <w:lang w:eastAsia="ja-JP"/>
              </w:rPr>
              <w:t>/day × 15 days = $</w:t>
            </w:r>
            <w:r w:rsidR="00A40CBD" w:rsidRPr="00245DA0">
              <w:rPr>
                <w:rFonts w:ascii="Calibri" w:hAnsi="Calibri" w:cs="Arial"/>
                <w:sz w:val="20"/>
                <w:szCs w:val="20"/>
                <w:lang w:eastAsia="ja-JP"/>
              </w:rPr>
              <w:t>6</w:t>
            </w:r>
            <w:r w:rsidR="006B733F" w:rsidRPr="00245DA0">
              <w:rPr>
                <w:rFonts w:ascii="Calibri" w:hAnsi="Calibri" w:cs="Arial"/>
                <w:sz w:val="20"/>
                <w:szCs w:val="20"/>
                <w:lang w:eastAsia="ja-JP"/>
              </w:rPr>
              <w:t>,</w:t>
            </w:r>
            <w:r w:rsidR="00A40CBD" w:rsidRPr="00245DA0">
              <w:rPr>
                <w:rFonts w:ascii="Calibri" w:hAnsi="Calibri" w:cs="Arial"/>
                <w:sz w:val="20"/>
                <w:szCs w:val="20"/>
                <w:lang w:eastAsia="ja-JP"/>
              </w:rPr>
              <w:t>750</w:t>
            </w:r>
          </w:p>
          <w:p w14:paraId="0A51F1EE" w14:textId="1632B180" w:rsidR="004937D2" w:rsidRPr="00245DA0" w:rsidRDefault="0016728D" w:rsidP="00F6532B">
            <w:pPr>
              <w:rPr>
                <w:rFonts w:ascii="Calibri" w:hAnsi="Calibri" w:cs="Arial"/>
                <w:sz w:val="20"/>
                <w:szCs w:val="20"/>
                <w:lang w:eastAsia="ja-JP"/>
              </w:rPr>
            </w:pPr>
            <w:r w:rsidRPr="00245DA0">
              <w:rPr>
                <w:rFonts w:ascii="Calibri" w:hAnsi="Calibri" w:cs="Arial"/>
                <w:sz w:val="20"/>
                <w:szCs w:val="20"/>
                <w:lang w:eastAsia="ja-JP"/>
              </w:rPr>
              <w:t>b</w:t>
            </w:r>
            <w:r w:rsidR="00EF31DF" w:rsidRPr="00245DA0">
              <w:rPr>
                <w:rFonts w:ascii="Calibri" w:hAnsi="Calibri" w:cs="Arial"/>
                <w:sz w:val="20"/>
                <w:szCs w:val="20"/>
                <w:lang w:eastAsia="ja-JP"/>
              </w:rPr>
              <w:t xml:space="preserve">) </w:t>
            </w:r>
            <w:proofErr w:type="spellStart"/>
            <w:r w:rsidR="00460F86" w:rsidRPr="00245DA0">
              <w:rPr>
                <w:rFonts w:ascii="Calibri" w:hAnsi="Calibri" w:cs="Arial"/>
                <w:sz w:val="20"/>
                <w:szCs w:val="20"/>
                <w:lang w:eastAsia="ja-JP"/>
              </w:rPr>
              <w:t>Legal&amp;Policy</w:t>
            </w:r>
            <w:proofErr w:type="spellEnd"/>
            <w:r w:rsidR="00460F86" w:rsidRPr="00245DA0">
              <w:rPr>
                <w:rFonts w:ascii="Calibri" w:hAnsi="Calibri" w:cs="Arial"/>
                <w:sz w:val="20"/>
                <w:szCs w:val="20"/>
                <w:lang w:eastAsia="ja-JP"/>
              </w:rPr>
              <w:t xml:space="preserve"> </w:t>
            </w:r>
            <w:r w:rsidR="00EF31DF" w:rsidRPr="00245DA0">
              <w:rPr>
                <w:rFonts w:ascii="Calibri" w:hAnsi="Calibri" w:cs="Arial"/>
                <w:sz w:val="20"/>
                <w:szCs w:val="20"/>
                <w:lang w:eastAsia="ja-JP"/>
              </w:rPr>
              <w:t>Specialist: $</w:t>
            </w:r>
            <w:r w:rsidR="00B71951" w:rsidRPr="00245DA0">
              <w:rPr>
                <w:rFonts w:ascii="Calibri" w:hAnsi="Calibri" w:cs="Arial"/>
                <w:sz w:val="20"/>
                <w:szCs w:val="20"/>
                <w:lang w:eastAsia="ja-JP"/>
              </w:rPr>
              <w:t>3</w:t>
            </w:r>
            <w:r w:rsidR="00EF248A" w:rsidRPr="00245DA0">
              <w:rPr>
                <w:rFonts w:ascii="Calibri" w:hAnsi="Calibri" w:cs="Arial"/>
                <w:sz w:val="20"/>
                <w:szCs w:val="20"/>
                <w:lang w:eastAsia="ja-JP"/>
              </w:rPr>
              <w:t>00</w:t>
            </w:r>
            <w:r w:rsidR="00EF31DF" w:rsidRPr="00245DA0">
              <w:rPr>
                <w:rFonts w:ascii="Calibri" w:hAnsi="Calibri" w:cs="Arial"/>
                <w:sz w:val="20"/>
                <w:szCs w:val="20"/>
                <w:lang w:eastAsia="ja-JP"/>
              </w:rPr>
              <w:t xml:space="preserve">/day × </w:t>
            </w:r>
            <w:r w:rsidR="00D6378C" w:rsidRPr="00245DA0">
              <w:rPr>
                <w:rFonts w:ascii="Calibri" w:hAnsi="Calibri" w:cs="Arial"/>
                <w:sz w:val="20"/>
                <w:szCs w:val="20"/>
                <w:lang w:eastAsia="ja-JP"/>
              </w:rPr>
              <w:t>1</w:t>
            </w:r>
            <w:r w:rsidR="0050265F" w:rsidRPr="00245DA0">
              <w:rPr>
                <w:rFonts w:ascii="Calibri" w:hAnsi="Calibri" w:cs="Arial"/>
                <w:sz w:val="20"/>
                <w:szCs w:val="20"/>
                <w:lang w:eastAsia="ja-JP"/>
              </w:rPr>
              <w:t>0</w:t>
            </w:r>
            <w:r w:rsidR="00EF31DF" w:rsidRPr="00245DA0">
              <w:rPr>
                <w:rFonts w:ascii="Calibri" w:hAnsi="Calibri" w:cs="Arial"/>
                <w:sz w:val="20"/>
                <w:szCs w:val="20"/>
                <w:lang w:eastAsia="ja-JP"/>
              </w:rPr>
              <w:t xml:space="preserve"> days = </w:t>
            </w:r>
            <w:proofErr w:type="gramStart"/>
            <w:r w:rsidR="00EF31DF" w:rsidRPr="00245DA0">
              <w:rPr>
                <w:rFonts w:ascii="Calibri" w:hAnsi="Calibri" w:cs="Arial"/>
                <w:sz w:val="20"/>
                <w:szCs w:val="20"/>
                <w:lang w:eastAsia="ja-JP"/>
              </w:rPr>
              <w:t>$</w:t>
            </w:r>
            <w:r w:rsidR="00B71951" w:rsidRPr="00245DA0">
              <w:rPr>
                <w:rFonts w:ascii="Calibri" w:hAnsi="Calibri" w:cs="Arial"/>
                <w:sz w:val="20"/>
                <w:szCs w:val="20"/>
                <w:lang w:eastAsia="ja-JP"/>
              </w:rPr>
              <w:t>3</w:t>
            </w:r>
            <w:r w:rsidR="00EF31DF" w:rsidRPr="00245DA0">
              <w:rPr>
                <w:rFonts w:ascii="Calibri" w:hAnsi="Calibri" w:cs="Arial"/>
                <w:sz w:val="20"/>
                <w:szCs w:val="20"/>
                <w:lang w:eastAsia="ja-JP"/>
              </w:rPr>
              <w:t>,</w:t>
            </w:r>
            <w:r w:rsidR="0015442E" w:rsidRPr="00245DA0">
              <w:rPr>
                <w:rFonts w:ascii="Calibri" w:hAnsi="Calibri" w:cs="Arial"/>
                <w:sz w:val="20"/>
                <w:szCs w:val="20"/>
                <w:lang w:eastAsia="ja-JP"/>
              </w:rPr>
              <w:t>0</w:t>
            </w:r>
            <w:r w:rsidR="0063647C" w:rsidRPr="00245DA0">
              <w:rPr>
                <w:rFonts w:ascii="Calibri" w:hAnsi="Calibri" w:cs="Arial"/>
                <w:sz w:val="20"/>
                <w:szCs w:val="20"/>
                <w:lang w:eastAsia="ja-JP"/>
              </w:rPr>
              <w:t>0</w:t>
            </w:r>
            <w:r w:rsidR="00EF31DF" w:rsidRPr="00245DA0">
              <w:rPr>
                <w:rFonts w:ascii="Calibri" w:hAnsi="Calibri" w:cs="Arial"/>
                <w:sz w:val="20"/>
                <w:szCs w:val="20"/>
                <w:lang w:eastAsia="ja-JP"/>
              </w:rPr>
              <w:t>0;</w:t>
            </w:r>
            <w:proofErr w:type="gramEnd"/>
            <w:r w:rsidR="00EF31DF" w:rsidRPr="00245DA0">
              <w:rPr>
                <w:rFonts w:ascii="Calibri" w:hAnsi="Calibri" w:cs="Arial"/>
                <w:sz w:val="20"/>
                <w:szCs w:val="20"/>
                <w:lang w:eastAsia="ja-JP"/>
              </w:rPr>
              <w:t xml:space="preserve"> </w:t>
            </w:r>
          </w:p>
          <w:p w14:paraId="2C854F45" w14:textId="1C0E4E54" w:rsidR="004937D2" w:rsidRPr="00245DA0" w:rsidRDefault="0016728D" w:rsidP="00F6532B">
            <w:pPr>
              <w:rPr>
                <w:rFonts w:ascii="Calibri" w:hAnsi="Calibri" w:cs="Arial"/>
                <w:sz w:val="20"/>
                <w:szCs w:val="20"/>
                <w:lang w:eastAsia="ja-JP"/>
              </w:rPr>
            </w:pPr>
            <w:r w:rsidRPr="00245DA0">
              <w:rPr>
                <w:rFonts w:ascii="Calibri" w:hAnsi="Calibri" w:cs="Arial"/>
                <w:sz w:val="20"/>
                <w:szCs w:val="20"/>
                <w:lang w:eastAsia="ja-JP"/>
              </w:rPr>
              <w:t>c</w:t>
            </w:r>
            <w:r w:rsidR="00EF31DF" w:rsidRPr="00245DA0">
              <w:rPr>
                <w:rFonts w:ascii="Calibri" w:hAnsi="Calibri" w:cs="Arial"/>
                <w:sz w:val="20"/>
                <w:szCs w:val="20"/>
                <w:lang w:eastAsia="ja-JP"/>
              </w:rPr>
              <w:t xml:space="preserve">) </w:t>
            </w:r>
            <w:r w:rsidR="00460F86" w:rsidRPr="00245DA0">
              <w:rPr>
                <w:rFonts w:ascii="Calibri" w:hAnsi="Calibri" w:cs="Arial"/>
                <w:sz w:val="20"/>
                <w:szCs w:val="20"/>
                <w:lang w:eastAsia="ja-JP"/>
              </w:rPr>
              <w:t xml:space="preserve">National </w:t>
            </w:r>
            <w:r w:rsidR="00EF31DF" w:rsidRPr="00245DA0">
              <w:rPr>
                <w:rFonts w:ascii="Calibri" w:hAnsi="Calibri" w:cs="Arial"/>
                <w:sz w:val="20"/>
                <w:szCs w:val="20"/>
                <w:lang w:eastAsia="ja-JP"/>
              </w:rPr>
              <w:t>Gender Specialist: $</w:t>
            </w:r>
            <w:r w:rsidR="00B71951" w:rsidRPr="00245DA0">
              <w:rPr>
                <w:rFonts w:ascii="Calibri" w:hAnsi="Calibri" w:cs="Arial"/>
                <w:sz w:val="20"/>
                <w:szCs w:val="20"/>
                <w:lang w:eastAsia="ja-JP"/>
              </w:rPr>
              <w:t>3</w:t>
            </w:r>
            <w:r w:rsidR="00EF248A" w:rsidRPr="00245DA0">
              <w:rPr>
                <w:rFonts w:ascii="Calibri" w:hAnsi="Calibri" w:cs="Arial"/>
                <w:sz w:val="20"/>
                <w:szCs w:val="20"/>
                <w:lang w:eastAsia="ja-JP"/>
              </w:rPr>
              <w:t>00</w:t>
            </w:r>
            <w:r w:rsidR="00EF31DF" w:rsidRPr="00245DA0">
              <w:rPr>
                <w:rFonts w:ascii="Calibri" w:hAnsi="Calibri" w:cs="Arial"/>
                <w:sz w:val="20"/>
                <w:szCs w:val="20"/>
                <w:lang w:eastAsia="ja-JP"/>
              </w:rPr>
              <w:t xml:space="preserve">/day × </w:t>
            </w:r>
            <w:r w:rsidR="0063647C" w:rsidRPr="00245DA0">
              <w:rPr>
                <w:rFonts w:ascii="Calibri" w:hAnsi="Calibri" w:cs="Arial"/>
                <w:sz w:val="20"/>
                <w:szCs w:val="20"/>
                <w:lang w:eastAsia="ja-JP"/>
              </w:rPr>
              <w:t>10</w:t>
            </w:r>
            <w:r w:rsidR="002473D2" w:rsidRPr="00245DA0">
              <w:rPr>
                <w:rFonts w:ascii="Calibri" w:hAnsi="Calibri" w:cs="Arial"/>
                <w:sz w:val="20"/>
                <w:szCs w:val="20"/>
                <w:lang w:eastAsia="ja-JP"/>
              </w:rPr>
              <w:t xml:space="preserve"> </w:t>
            </w:r>
            <w:r w:rsidR="00EF31DF" w:rsidRPr="00245DA0">
              <w:rPr>
                <w:rFonts w:ascii="Calibri" w:hAnsi="Calibri" w:cs="Arial"/>
                <w:sz w:val="20"/>
                <w:szCs w:val="20"/>
                <w:lang w:eastAsia="ja-JP"/>
              </w:rPr>
              <w:t>days = $</w:t>
            </w:r>
            <w:r w:rsidR="00B71951" w:rsidRPr="00245DA0">
              <w:rPr>
                <w:rFonts w:ascii="Calibri" w:hAnsi="Calibri" w:cs="Arial"/>
                <w:sz w:val="20"/>
                <w:szCs w:val="20"/>
                <w:lang w:eastAsia="ja-JP"/>
              </w:rPr>
              <w:t>3</w:t>
            </w:r>
            <w:r w:rsidR="00EF31DF" w:rsidRPr="00245DA0">
              <w:rPr>
                <w:rFonts w:ascii="Calibri" w:hAnsi="Calibri" w:cs="Arial"/>
                <w:sz w:val="20"/>
                <w:szCs w:val="20"/>
                <w:lang w:eastAsia="ja-JP"/>
              </w:rPr>
              <w:t>,</w:t>
            </w:r>
            <w:r w:rsidR="00093F70" w:rsidRPr="00245DA0">
              <w:rPr>
                <w:rFonts w:ascii="Calibri" w:hAnsi="Calibri" w:cs="Arial"/>
                <w:sz w:val="20"/>
                <w:szCs w:val="20"/>
                <w:lang w:eastAsia="ja-JP"/>
              </w:rPr>
              <w:t>0</w:t>
            </w:r>
            <w:r w:rsidR="004B7B53" w:rsidRPr="00245DA0">
              <w:rPr>
                <w:rFonts w:ascii="Calibri" w:hAnsi="Calibri" w:cs="Arial"/>
                <w:sz w:val="20"/>
                <w:szCs w:val="20"/>
                <w:lang w:eastAsia="ja-JP"/>
              </w:rPr>
              <w:t>0</w:t>
            </w:r>
            <w:r w:rsidR="00EF31DF" w:rsidRPr="00245DA0">
              <w:rPr>
                <w:rFonts w:ascii="Calibri" w:hAnsi="Calibri" w:cs="Arial"/>
                <w:sz w:val="20"/>
                <w:szCs w:val="20"/>
                <w:lang w:eastAsia="ja-JP"/>
              </w:rPr>
              <w:t xml:space="preserve">0 </w:t>
            </w:r>
            <w:r w:rsidRPr="00245DA0">
              <w:rPr>
                <w:rFonts w:ascii="Calibri" w:hAnsi="Calibri" w:cs="Arial"/>
                <w:sz w:val="20"/>
                <w:szCs w:val="20"/>
                <w:lang w:eastAsia="ja-JP"/>
              </w:rPr>
              <w:t xml:space="preserve">   </w:t>
            </w:r>
          </w:p>
          <w:p w14:paraId="311C7699" w14:textId="2F326486" w:rsidR="004937D2" w:rsidRPr="00245DA0" w:rsidRDefault="0016728D" w:rsidP="00F6532B">
            <w:pPr>
              <w:rPr>
                <w:rFonts w:ascii="Calibri" w:hAnsi="Calibri" w:cs="Arial"/>
                <w:sz w:val="20"/>
                <w:szCs w:val="20"/>
                <w:lang w:eastAsia="ja-JP"/>
              </w:rPr>
            </w:pPr>
            <w:r w:rsidRPr="00245DA0">
              <w:rPr>
                <w:rFonts w:ascii="Calibri" w:hAnsi="Calibri" w:cs="Arial"/>
                <w:sz w:val="20"/>
                <w:szCs w:val="20"/>
                <w:lang w:eastAsia="ja-JP"/>
              </w:rPr>
              <w:t>d</w:t>
            </w:r>
            <w:r w:rsidR="00EF31DF" w:rsidRPr="00245DA0">
              <w:rPr>
                <w:rFonts w:ascii="Calibri" w:hAnsi="Calibri" w:cs="Arial"/>
                <w:sz w:val="20"/>
                <w:szCs w:val="20"/>
                <w:lang w:eastAsia="ja-JP"/>
              </w:rPr>
              <w:t xml:space="preserve">) </w:t>
            </w:r>
            <w:r w:rsidRPr="00245DA0">
              <w:rPr>
                <w:rFonts w:ascii="Calibri" w:hAnsi="Calibri" w:cs="Arial"/>
                <w:sz w:val="20"/>
                <w:szCs w:val="20"/>
                <w:lang w:eastAsia="ja-JP"/>
              </w:rPr>
              <w:t xml:space="preserve">National </w:t>
            </w:r>
            <w:r w:rsidR="00EF31DF" w:rsidRPr="00245DA0">
              <w:rPr>
                <w:rFonts w:ascii="Calibri" w:hAnsi="Calibri" w:cs="Arial"/>
                <w:sz w:val="20"/>
                <w:szCs w:val="20"/>
                <w:lang w:eastAsia="ja-JP"/>
              </w:rPr>
              <w:t>Safeguard Specialist: $</w:t>
            </w:r>
            <w:r w:rsidR="00B71951" w:rsidRPr="00245DA0">
              <w:rPr>
                <w:rFonts w:ascii="Calibri" w:hAnsi="Calibri" w:cs="Arial"/>
                <w:sz w:val="20"/>
                <w:szCs w:val="20"/>
                <w:lang w:eastAsia="ja-JP"/>
              </w:rPr>
              <w:t>3</w:t>
            </w:r>
            <w:r w:rsidR="00EF248A" w:rsidRPr="00245DA0">
              <w:rPr>
                <w:rFonts w:ascii="Calibri" w:hAnsi="Calibri" w:cs="Arial"/>
                <w:sz w:val="20"/>
                <w:szCs w:val="20"/>
                <w:lang w:eastAsia="ja-JP"/>
              </w:rPr>
              <w:t>00</w:t>
            </w:r>
            <w:r w:rsidR="00EF31DF" w:rsidRPr="00245DA0">
              <w:rPr>
                <w:rFonts w:ascii="Calibri" w:hAnsi="Calibri" w:cs="Arial"/>
                <w:sz w:val="20"/>
                <w:szCs w:val="20"/>
                <w:lang w:eastAsia="ja-JP"/>
              </w:rPr>
              <w:t xml:space="preserve">/day × </w:t>
            </w:r>
            <w:r w:rsidR="006B733F" w:rsidRPr="00245DA0">
              <w:rPr>
                <w:rFonts w:ascii="Calibri" w:hAnsi="Calibri" w:cs="Arial"/>
                <w:sz w:val="20"/>
                <w:szCs w:val="20"/>
                <w:lang w:eastAsia="ja-JP"/>
              </w:rPr>
              <w:t xml:space="preserve">10 </w:t>
            </w:r>
            <w:r w:rsidR="00EF31DF" w:rsidRPr="00245DA0">
              <w:rPr>
                <w:rFonts w:ascii="Calibri" w:hAnsi="Calibri" w:cs="Arial"/>
                <w:sz w:val="20"/>
                <w:szCs w:val="20"/>
                <w:lang w:eastAsia="ja-JP"/>
              </w:rPr>
              <w:t>days = $</w:t>
            </w:r>
            <w:r w:rsidR="006B733F" w:rsidRPr="00245DA0">
              <w:rPr>
                <w:rFonts w:ascii="Calibri" w:hAnsi="Calibri" w:cs="Arial"/>
                <w:sz w:val="20"/>
                <w:szCs w:val="20"/>
                <w:lang w:eastAsia="ja-JP"/>
              </w:rPr>
              <w:t>3</w:t>
            </w:r>
            <w:r w:rsidR="00C541AE" w:rsidRPr="00245DA0">
              <w:rPr>
                <w:rFonts w:ascii="Calibri" w:hAnsi="Calibri" w:cs="Arial"/>
                <w:sz w:val="20"/>
                <w:szCs w:val="20"/>
                <w:lang w:eastAsia="ja-JP"/>
              </w:rPr>
              <w:t>,</w:t>
            </w:r>
            <w:r w:rsidR="006B733F" w:rsidRPr="00245DA0">
              <w:rPr>
                <w:rFonts w:ascii="Calibri" w:hAnsi="Calibri" w:cs="Arial"/>
                <w:sz w:val="20"/>
                <w:szCs w:val="20"/>
                <w:lang w:eastAsia="ja-JP"/>
              </w:rPr>
              <w:t>000</w:t>
            </w:r>
            <w:r w:rsidR="00EF31DF" w:rsidRPr="00245DA0">
              <w:rPr>
                <w:rFonts w:ascii="Calibri" w:hAnsi="Calibri" w:cs="Arial"/>
                <w:sz w:val="20"/>
                <w:szCs w:val="20"/>
                <w:lang w:eastAsia="ja-JP"/>
              </w:rPr>
              <w:t xml:space="preserve">, </w:t>
            </w:r>
          </w:p>
          <w:p w14:paraId="60B00DD7" w14:textId="09C0D441" w:rsidR="004937D2" w:rsidRPr="00245DA0" w:rsidRDefault="0016728D" w:rsidP="00F6532B">
            <w:pPr>
              <w:rPr>
                <w:rFonts w:ascii="Calibri" w:hAnsi="Calibri" w:cs="Arial"/>
                <w:sz w:val="20"/>
                <w:szCs w:val="20"/>
                <w:lang w:eastAsia="ja-JP"/>
              </w:rPr>
            </w:pPr>
            <w:r w:rsidRPr="00245DA0">
              <w:rPr>
                <w:rFonts w:ascii="Calibri" w:hAnsi="Calibri" w:cs="Arial"/>
                <w:sz w:val="20"/>
                <w:szCs w:val="20"/>
                <w:lang w:eastAsia="ja-JP"/>
              </w:rPr>
              <w:t>e</w:t>
            </w:r>
            <w:r w:rsidR="00EF31DF" w:rsidRPr="00245DA0">
              <w:rPr>
                <w:rFonts w:ascii="Calibri" w:hAnsi="Calibri" w:cs="Arial"/>
                <w:sz w:val="20"/>
                <w:szCs w:val="20"/>
                <w:lang w:eastAsia="ja-JP"/>
              </w:rPr>
              <w:t>)</w:t>
            </w:r>
            <w:r w:rsidR="009363AB" w:rsidRPr="00245DA0">
              <w:t xml:space="preserve"> </w:t>
            </w:r>
            <w:r w:rsidR="009363AB" w:rsidRPr="00245DA0">
              <w:rPr>
                <w:rFonts w:ascii="Calibri" w:hAnsi="Calibri" w:cs="Arial"/>
                <w:sz w:val="20"/>
                <w:szCs w:val="20"/>
                <w:lang w:eastAsia="ja-JP"/>
              </w:rPr>
              <w:t>National Environmental/Financial Economist</w:t>
            </w:r>
            <w:r w:rsidR="00EF31DF" w:rsidRPr="00245DA0">
              <w:rPr>
                <w:rFonts w:ascii="Calibri" w:hAnsi="Calibri" w:cs="Arial"/>
                <w:sz w:val="20"/>
                <w:szCs w:val="20"/>
                <w:lang w:eastAsia="ja-JP"/>
              </w:rPr>
              <w:t>: $</w:t>
            </w:r>
            <w:r w:rsidR="00B71951" w:rsidRPr="00245DA0">
              <w:rPr>
                <w:rFonts w:ascii="Calibri" w:hAnsi="Calibri" w:cs="Arial"/>
                <w:sz w:val="20"/>
                <w:szCs w:val="20"/>
                <w:lang w:eastAsia="ja-JP"/>
              </w:rPr>
              <w:t>3</w:t>
            </w:r>
            <w:r w:rsidR="00EF248A" w:rsidRPr="00245DA0">
              <w:rPr>
                <w:rFonts w:ascii="Calibri" w:hAnsi="Calibri" w:cs="Arial"/>
                <w:sz w:val="20"/>
                <w:szCs w:val="20"/>
                <w:lang w:eastAsia="ja-JP"/>
              </w:rPr>
              <w:t>00</w:t>
            </w:r>
            <w:r w:rsidR="00EF31DF" w:rsidRPr="00245DA0">
              <w:rPr>
                <w:rFonts w:ascii="Calibri" w:hAnsi="Calibri" w:cs="Arial"/>
                <w:sz w:val="20"/>
                <w:szCs w:val="20"/>
                <w:lang w:eastAsia="ja-JP"/>
              </w:rPr>
              <w:t xml:space="preserve">/day × </w:t>
            </w:r>
            <w:r w:rsidR="007122A3" w:rsidRPr="00245DA0">
              <w:rPr>
                <w:rFonts w:ascii="Calibri" w:hAnsi="Calibri" w:cs="Arial"/>
                <w:sz w:val="20"/>
                <w:szCs w:val="20"/>
                <w:lang w:eastAsia="ja-JP"/>
              </w:rPr>
              <w:t>1</w:t>
            </w:r>
            <w:r w:rsidR="00B71951" w:rsidRPr="00245DA0">
              <w:rPr>
                <w:rFonts w:ascii="Calibri" w:hAnsi="Calibri" w:cs="Arial"/>
                <w:sz w:val="20"/>
                <w:szCs w:val="20"/>
                <w:lang w:eastAsia="ja-JP"/>
              </w:rPr>
              <w:t>0</w:t>
            </w:r>
            <w:r w:rsidR="00EF31DF" w:rsidRPr="00245DA0">
              <w:rPr>
                <w:rFonts w:ascii="Calibri" w:hAnsi="Calibri" w:cs="Arial"/>
                <w:sz w:val="20"/>
                <w:szCs w:val="20"/>
                <w:lang w:eastAsia="ja-JP"/>
              </w:rPr>
              <w:t xml:space="preserve"> days = </w:t>
            </w:r>
            <w:proofErr w:type="gramStart"/>
            <w:r w:rsidR="00EF31DF" w:rsidRPr="00245DA0">
              <w:rPr>
                <w:rFonts w:ascii="Calibri" w:hAnsi="Calibri" w:cs="Arial"/>
                <w:sz w:val="20"/>
                <w:szCs w:val="20"/>
                <w:lang w:eastAsia="ja-JP"/>
              </w:rPr>
              <w:t>$</w:t>
            </w:r>
            <w:r w:rsidR="00B71951" w:rsidRPr="00245DA0">
              <w:rPr>
                <w:rFonts w:ascii="Calibri" w:hAnsi="Calibri" w:cs="Arial"/>
                <w:sz w:val="20"/>
                <w:szCs w:val="20"/>
                <w:lang w:eastAsia="ja-JP"/>
              </w:rPr>
              <w:t>3</w:t>
            </w:r>
            <w:r w:rsidR="00EF31DF" w:rsidRPr="00245DA0">
              <w:rPr>
                <w:rFonts w:ascii="Calibri" w:hAnsi="Calibri" w:cs="Arial"/>
                <w:sz w:val="20"/>
                <w:szCs w:val="20"/>
                <w:lang w:eastAsia="ja-JP"/>
              </w:rPr>
              <w:t>,</w:t>
            </w:r>
            <w:r w:rsidR="00B1588A" w:rsidRPr="00245DA0">
              <w:rPr>
                <w:rFonts w:ascii="Calibri" w:hAnsi="Calibri" w:cs="Arial"/>
                <w:sz w:val="20"/>
                <w:szCs w:val="20"/>
                <w:lang w:eastAsia="ja-JP"/>
              </w:rPr>
              <w:t>0</w:t>
            </w:r>
            <w:r w:rsidR="00EF31DF" w:rsidRPr="00245DA0">
              <w:rPr>
                <w:rFonts w:ascii="Calibri" w:hAnsi="Calibri" w:cs="Arial"/>
                <w:sz w:val="20"/>
                <w:szCs w:val="20"/>
                <w:lang w:eastAsia="ja-JP"/>
              </w:rPr>
              <w:t>0</w:t>
            </w:r>
            <w:r w:rsidR="00B93F7A" w:rsidRPr="00245DA0">
              <w:rPr>
                <w:rFonts w:ascii="Calibri" w:hAnsi="Calibri" w:cs="Arial"/>
                <w:sz w:val="20"/>
                <w:szCs w:val="20"/>
                <w:lang w:eastAsia="ja-JP"/>
              </w:rPr>
              <w:t>0</w:t>
            </w:r>
            <w:r w:rsidR="00EF31DF" w:rsidRPr="00245DA0">
              <w:rPr>
                <w:rFonts w:ascii="Calibri" w:hAnsi="Calibri" w:cs="Arial"/>
                <w:sz w:val="20"/>
                <w:szCs w:val="20"/>
                <w:lang w:eastAsia="ja-JP"/>
              </w:rPr>
              <w:t>;</w:t>
            </w:r>
            <w:proofErr w:type="gramEnd"/>
            <w:r w:rsidR="00EF31DF" w:rsidRPr="00245DA0">
              <w:rPr>
                <w:rFonts w:ascii="Calibri" w:hAnsi="Calibri" w:cs="Arial"/>
                <w:sz w:val="20"/>
                <w:szCs w:val="20"/>
                <w:lang w:eastAsia="ja-JP"/>
              </w:rPr>
              <w:t xml:space="preserve"> </w:t>
            </w:r>
          </w:p>
          <w:p w14:paraId="5EB5F632" w14:textId="79762591" w:rsidR="004937D2" w:rsidRPr="00245DA0" w:rsidRDefault="00754E4A" w:rsidP="00576D64">
            <w:pPr>
              <w:rPr>
                <w:rFonts w:ascii="Calibri" w:hAnsi="Calibri" w:cs="Arial"/>
                <w:sz w:val="20"/>
                <w:szCs w:val="20"/>
                <w:lang w:eastAsia="ja-JP"/>
              </w:rPr>
            </w:pPr>
            <w:r w:rsidRPr="00245DA0">
              <w:rPr>
                <w:rFonts w:ascii="Calibri" w:hAnsi="Calibri" w:cs="Arial"/>
                <w:sz w:val="20"/>
                <w:szCs w:val="20"/>
                <w:lang w:eastAsia="ja-JP"/>
              </w:rPr>
              <w:t>f) Stakeholder</w:t>
            </w:r>
            <w:r w:rsidR="00F03F8F" w:rsidRPr="00245DA0">
              <w:rPr>
                <w:rFonts w:ascii="Calibri" w:hAnsi="Calibri" w:cs="Arial"/>
                <w:sz w:val="20"/>
                <w:szCs w:val="20"/>
                <w:lang w:eastAsia="ja-JP"/>
              </w:rPr>
              <w:t xml:space="preserve"> </w:t>
            </w:r>
            <w:r w:rsidRPr="00245DA0">
              <w:rPr>
                <w:rFonts w:ascii="Calibri" w:hAnsi="Calibri" w:cs="Arial"/>
                <w:sz w:val="20"/>
                <w:szCs w:val="20"/>
                <w:lang w:eastAsia="ja-JP"/>
              </w:rPr>
              <w:t>&amp;</w:t>
            </w:r>
            <w:r w:rsidR="00F03F8F" w:rsidRPr="00245DA0">
              <w:rPr>
                <w:rFonts w:ascii="Calibri" w:hAnsi="Calibri" w:cs="Arial"/>
                <w:sz w:val="20"/>
                <w:szCs w:val="20"/>
                <w:lang w:eastAsia="ja-JP"/>
              </w:rPr>
              <w:t xml:space="preserve"> </w:t>
            </w:r>
            <w:r w:rsidRPr="00245DA0">
              <w:rPr>
                <w:rFonts w:ascii="Calibri" w:hAnsi="Calibri" w:cs="Arial"/>
                <w:sz w:val="20"/>
                <w:szCs w:val="20"/>
                <w:lang w:eastAsia="ja-JP"/>
              </w:rPr>
              <w:t>Capacity Development Specialist</w:t>
            </w:r>
            <w:r w:rsidR="00F03F8F" w:rsidRPr="00245DA0">
              <w:rPr>
                <w:rFonts w:ascii="Calibri" w:hAnsi="Calibri" w:cs="Arial"/>
                <w:sz w:val="20"/>
                <w:szCs w:val="20"/>
                <w:lang w:eastAsia="ja-JP"/>
              </w:rPr>
              <w:t xml:space="preserve"> </w:t>
            </w:r>
            <w:r w:rsidR="00F7439A" w:rsidRPr="00245DA0">
              <w:rPr>
                <w:rFonts w:ascii="Calibri" w:hAnsi="Calibri" w:cs="Arial"/>
                <w:sz w:val="20"/>
                <w:szCs w:val="20"/>
                <w:lang w:eastAsia="ja-JP"/>
              </w:rPr>
              <w:t>(National PPG Coordinator)</w:t>
            </w:r>
            <w:r w:rsidR="006649A0" w:rsidRPr="00245DA0">
              <w:rPr>
                <w:rFonts w:ascii="Calibri" w:hAnsi="Calibri" w:cs="Arial"/>
                <w:sz w:val="20"/>
                <w:szCs w:val="20"/>
                <w:lang w:eastAsia="ja-JP"/>
              </w:rPr>
              <w:t>: $</w:t>
            </w:r>
            <w:r w:rsidR="00F66162" w:rsidRPr="00245DA0">
              <w:rPr>
                <w:rFonts w:ascii="Calibri" w:hAnsi="Calibri" w:cs="Arial"/>
                <w:sz w:val="20"/>
                <w:szCs w:val="20"/>
                <w:lang w:eastAsia="ja-JP"/>
              </w:rPr>
              <w:t>400</w:t>
            </w:r>
            <w:r w:rsidR="006649A0" w:rsidRPr="00245DA0">
              <w:rPr>
                <w:rFonts w:ascii="Calibri" w:hAnsi="Calibri" w:cs="Arial"/>
                <w:sz w:val="20"/>
                <w:szCs w:val="20"/>
                <w:lang w:eastAsia="ja-JP"/>
              </w:rPr>
              <w:t xml:space="preserve">/day × </w:t>
            </w:r>
            <w:r w:rsidR="00A40CBD" w:rsidRPr="00245DA0">
              <w:rPr>
                <w:rFonts w:ascii="Calibri" w:hAnsi="Calibri" w:cs="Arial"/>
                <w:sz w:val="20"/>
                <w:szCs w:val="20"/>
                <w:lang w:eastAsia="ja-JP"/>
              </w:rPr>
              <w:t xml:space="preserve">35 </w:t>
            </w:r>
            <w:r w:rsidR="006649A0" w:rsidRPr="00245DA0">
              <w:rPr>
                <w:rFonts w:ascii="Calibri" w:hAnsi="Calibri" w:cs="Arial"/>
                <w:sz w:val="20"/>
                <w:szCs w:val="20"/>
                <w:lang w:eastAsia="ja-JP"/>
              </w:rPr>
              <w:t>days = $</w:t>
            </w:r>
            <w:r w:rsidR="00A40CBD" w:rsidRPr="00245DA0">
              <w:rPr>
                <w:rFonts w:ascii="Calibri" w:hAnsi="Calibri" w:cs="Arial"/>
                <w:sz w:val="20"/>
                <w:szCs w:val="20"/>
                <w:lang w:eastAsia="ja-JP"/>
              </w:rPr>
              <w:t>14</w:t>
            </w:r>
            <w:r w:rsidR="006649A0" w:rsidRPr="00245DA0">
              <w:rPr>
                <w:rFonts w:ascii="Calibri" w:hAnsi="Calibri" w:cs="Arial"/>
                <w:sz w:val="20"/>
                <w:szCs w:val="20"/>
                <w:lang w:eastAsia="ja-JP"/>
              </w:rPr>
              <w:t>,</w:t>
            </w:r>
            <w:r w:rsidR="00A40CBD" w:rsidRPr="00245DA0">
              <w:rPr>
                <w:rFonts w:ascii="Calibri" w:hAnsi="Calibri" w:cs="Arial"/>
                <w:sz w:val="20"/>
                <w:szCs w:val="20"/>
                <w:lang w:eastAsia="ja-JP"/>
              </w:rPr>
              <w:t>000</w:t>
            </w:r>
          </w:p>
          <w:p w14:paraId="37ABEB9E" w14:textId="1ACD840D" w:rsidR="004937D2" w:rsidRPr="00245DA0" w:rsidRDefault="00754E4A" w:rsidP="00F6532B">
            <w:pPr>
              <w:rPr>
                <w:rFonts w:ascii="Calibri" w:hAnsi="Calibri" w:cs="Arial"/>
                <w:b/>
                <w:bCs/>
                <w:sz w:val="20"/>
                <w:szCs w:val="20"/>
                <w:lang w:eastAsia="ja-JP"/>
              </w:rPr>
            </w:pPr>
            <w:r w:rsidRPr="00245DA0">
              <w:rPr>
                <w:rFonts w:ascii="Calibri" w:hAnsi="Calibri" w:cs="Arial"/>
                <w:sz w:val="20"/>
                <w:szCs w:val="20"/>
                <w:lang w:eastAsia="ja-JP"/>
              </w:rPr>
              <w:t>g</w:t>
            </w:r>
            <w:r w:rsidR="00EF31DF" w:rsidRPr="00245DA0">
              <w:rPr>
                <w:rFonts w:ascii="Calibri" w:hAnsi="Calibri" w:cs="Arial"/>
                <w:sz w:val="20"/>
                <w:szCs w:val="20"/>
                <w:lang w:eastAsia="ja-JP"/>
              </w:rPr>
              <w:t>)</w:t>
            </w:r>
            <w:r w:rsidR="0003474F" w:rsidRPr="00245DA0">
              <w:rPr>
                <w:rFonts w:ascii="Calibri" w:hAnsi="Calibri" w:cs="Arial"/>
                <w:sz w:val="20"/>
                <w:szCs w:val="20"/>
                <w:lang w:eastAsia="ja-JP"/>
              </w:rPr>
              <w:t xml:space="preserve"> National</w:t>
            </w:r>
            <w:r w:rsidR="0003474F" w:rsidRPr="00245DA0">
              <w:rPr>
                <w:sz w:val="20"/>
                <w:szCs w:val="20"/>
              </w:rPr>
              <w:t xml:space="preserve"> </w:t>
            </w:r>
            <w:r w:rsidR="0003474F" w:rsidRPr="00245DA0">
              <w:rPr>
                <w:rFonts w:ascii="Calibri" w:hAnsi="Calibri" w:cs="Arial"/>
                <w:sz w:val="20"/>
                <w:szCs w:val="20"/>
                <w:lang w:eastAsia="ja-JP"/>
              </w:rPr>
              <w:t>Livelihoods and Community Outreach Specialist</w:t>
            </w:r>
            <w:r w:rsidR="00EF31DF" w:rsidRPr="00245DA0">
              <w:rPr>
                <w:rFonts w:ascii="Calibri" w:hAnsi="Calibri" w:cs="Arial"/>
                <w:sz w:val="20"/>
                <w:szCs w:val="20"/>
                <w:lang w:eastAsia="ja-JP"/>
              </w:rPr>
              <w:t>: $</w:t>
            </w:r>
            <w:r w:rsidR="00B71951" w:rsidRPr="00245DA0">
              <w:rPr>
                <w:rFonts w:ascii="Calibri" w:hAnsi="Calibri" w:cs="Arial"/>
                <w:sz w:val="20"/>
                <w:szCs w:val="20"/>
                <w:lang w:eastAsia="ja-JP"/>
              </w:rPr>
              <w:t>3</w:t>
            </w:r>
            <w:r w:rsidR="00524C83" w:rsidRPr="00245DA0">
              <w:rPr>
                <w:rFonts w:ascii="Calibri" w:hAnsi="Calibri" w:cs="Arial"/>
                <w:sz w:val="20"/>
                <w:szCs w:val="20"/>
                <w:lang w:eastAsia="ja-JP"/>
              </w:rPr>
              <w:t>0</w:t>
            </w:r>
            <w:r w:rsidR="00CE0C05" w:rsidRPr="00245DA0">
              <w:rPr>
                <w:rFonts w:ascii="Calibri" w:hAnsi="Calibri" w:cs="Arial"/>
                <w:sz w:val="20"/>
                <w:szCs w:val="20"/>
                <w:lang w:eastAsia="ja-JP"/>
              </w:rPr>
              <w:t>0</w:t>
            </w:r>
            <w:r w:rsidR="00EF31DF" w:rsidRPr="00245DA0">
              <w:rPr>
                <w:rFonts w:ascii="Calibri" w:hAnsi="Calibri" w:cs="Arial"/>
                <w:sz w:val="20"/>
                <w:szCs w:val="20"/>
                <w:lang w:eastAsia="ja-JP"/>
              </w:rPr>
              <w:t xml:space="preserve">/day × </w:t>
            </w:r>
            <w:r w:rsidR="00A800DA" w:rsidRPr="00245DA0">
              <w:rPr>
                <w:rFonts w:ascii="Calibri" w:hAnsi="Calibri" w:cs="Arial"/>
                <w:sz w:val="20"/>
                <w:szCs w:val="20"/>
                <w:lang w:eastAsia="ja-JP"/>
              </w:rPr>
              <w:t xml:space="preserve">6 </w:t>
            </w:r>
            <w:r w:rsidR="00EF31DF" w:rsidRPr="00245DA0">
              <w:rPr>
                <w:rFonts w:ascii="Calibri" w:hAnsi="Calibri" w:cs="Arial"/>
                <w:sz w:val="20"/>
                <w:szCs w:val="20"/>
                <w:lang w:eastAsia="ja-JP"/>
              </w:rPr>
              <w:t xml:space="preserve">days = </w:t>
            </w:r>
            <w:proofErr w:type="gramStart"/>
            <w:r w:rsidR="00EF31DF" w:rsidRPr="00245DA0">
              <w:rPr>
                <w:rFonts w:ascii="Calibri" w:hAnsi="Calibri" w:cs="Arial"/>
                <w:sz w:val="20"/>
                <w:szCs w:val="20"/>
                <w:lang w:eastAsia="ja-JP"/>
              </w:rPr>
              <w:t>$</w:t>
            </w:r>
            <w:r w:rsidR="00A800DA" w:rsidRPr="00245DA0">
              <w:rPr>
                <w:rFonts w:ascii="Calibri" w:hAnsi="Calibri" w:cs="Arial"/>
                <w:sz w:val="20"/>
                <w:szCs w:val="20"/>
                <w:lang w:eastAsia="ja-JP"/>
              </w:rPr>
              <w:t>1</w:t>
            </w:r>
            <w:r w:rsidR="00D97086" w:rsidRPr="00245DA0">
              <w:rPr>
                <w:rFonts w:ascii="Calibri" w:hAnsi="Calibri" w:cs="Arial"/>
                <w:sz w:val="20"/>
                <w:szCs w:val="20"/>
                <w:lang w:eastAsia="ja-JP"/>
              </w:rPr>
              <w:t>,</w:t>
            </w:r>
            <w:r w:rsidR="00A800DA" w:rsidRPr="00245DA0">
              <w:rPr>
                <w:rFonts w:ascii="Calibri" w:hAnsi="Calibri" w:cs="Arial"/>
                <w:sz w:val="20"/>
                <w:szCs w:val="20"/>
                <w:lang w:eastAsia="ja-JP"/>
              </w:rPr>
              <w:t>800</w:t>
            </w:r>
            <w:r w:rsidR="00F6532B" w:rsidRPr="00245DA0">
              <w:rPr>
                <w:rFonts w:ascii="Calibri" w:hAnsi="Calibri" w:cs="Arial"/>
                <w:sz w:val="20"/>
                <w:szCs w:val="20"/>
                <w:lang w:eastAsia="ja-JP"/>
              </w:rPr>
              <w:t>;</w:t>
            </w:r>
            <w:proofErr w:type="gramEnd"/>
            <w:r w:rsidR="00F6532B" w:rsidRPr="00245DA0">
              <w:rPr>
                <w:rFonts w:ascii="Calibri" w:hAnsi="Calibri" w:cs="Arial"/>
                <w:sz w:val="20"/>
                <w:szCs w:val="20"/>
                <w:lang w:eastAsia="ja-JP"/>
              </w:rPr>
              <w:t xml:space="preserve"> </w:t>
            </w:r>
          </w:p>
          <w:bookmarkEnd w:id="8"/>
          <w:p w14:paraId="32E41F88" w14:textId="77777777" w:rsidR="0016549E" w:rsidRPr="00245DA0" w:rsidRDefault="0016549E" w:rsidP="00F6532B">
            <w:pPr>
              <w:rPr>
                <w:rFonts w:ascii="Calibri" w:hAnsi="Calibri" w:cs="Arial"/>
                <w:sz w:val="20"/>
                <w:szCs w:val="20"/>
                <w:lang w:eastAsia="ja-JP"/>
              </w:rPr>
            </w:pPr>
          </w:p>
          <w:p w14:paraId="65906662" w14:textId="161C656A" w:rsidR="004035B4" w:rsidRPr="00245DA0" w:rsidRDefault="00EF31DF" w:rsidP="00F6532B">
            <w:pPr>
              <w:rPr>
                <w:rFonts w:ascii="Calibri" w:hAnsi="Calibri" w:cs="Arial"/>
                <w:sz w:val="20"/>
                <w:szCs w:val="20"/>
                <w:lang w:eastAsia="ja-JP"/>
              </w:rPr>
            </w:pPr>
            <w:r w:rsidRPr="00245DA0">
              <w:rPr>
                <w:rFonts w:ascii="Calibri" w:hAnsi="Calibri" w:cs="Arial"/>
                <w:sz w:val="20"/>
                <w:szCs w:val="20"/>
                <w:lang w:eastAsia="ja-JP"/>
              </w:rPr>
              <w:t>Total: $</w:t>
            </w:r>
            <w:r w:rsidR="00A40CBD" w:rsidRPr="00245DA0">
              <w:rPr>
                <w:rFonts w:ascii="Calibri" w:hAnsi="Calibri" w:cs="Arial"/>
                <w:sz w:val="20"/>
                <w:szCs w:val="20"/>
                <w:lang w:eastAsia="ja-JP"/>
              </w:rPr>
              <w:t>47</w:t>
            </w:r>
            <w:r w:rsidR="00C5267A" w:rsidRPr="00245DA0">
              <w:rPr>
                <w:rFonts w:ascii="Calibri" w:hAnsi="Calibri" w:cs="Arial"/>
                <w:sz w:val="20"/>
                <w:szCs w:val="20"/>
                <w:lang w:eastAsia="ja-JP"/>
              </w:rPr>
              <w:t>,</w:t>
            </w:r>
            <w:r w:rsidR="00A800DA" w:rsidRPr="00245DA0">
              <w:rPr>
                <w:rFonts w:ascii="Calibri" w:hAnsi="Calibri" w:cs="Arial"/>
                <w:sz w:val="20"/>
                <w:szCs w:val="20"/>
                <w:lang w:eastAsia="ja-JP"/>
              </w:rPr>
              <w:t>050</w:t>
            </w:r>
          </w:p>
          <w:p w14:paraId="0256CE74" w14:textId="37B2F367" w:rsidR="00AE3EEA" w:rsidRPr="00EB65AE" w:rsidRDefault="00F6271E" w:rsidP="00F6532B">
            <w:pPr>
              <w:rPr>
                <w:rFonts w:ascii="Calibri" w:hAnsi="Calibri" w:cs="Arial"/>
                <w:sz w:val="20"/>
                <w:szCs w:val="20"/>
                <w:lang w:eastAsia="ja-JP"/>
              </w:rPr>
            </w:pPr>
            <w:r w:rsidRPr="00245DA0">
              <w:rPr>
                <w:rFonts w:ascii="Calibri" w:hAnsi="Calibri" w:cs="Arial"/>
                <w:sz w:val="20"/>
                <w:szCs w:val="20"/>
                <w:lang w:eastAsia="ja-JP"/>
              </w:rPr>
              <w:t>See TORs for details</w:t>
            </w:r>
            <w:r w:rsidRPr="00EB65AE">
              <w:rPr>
                <w:rFonts w:ascii="Calibri" w:hAnsi="Calibri" w:cs="Arial"/>
                <w:sz w:val="20"/>
                <w:szCs w:val="20"/>
                <w:lang w:eastAsia="ja-JP"/>
              </w:rPr>
              <w:t>.</w:t>
            </w:r>
            <w:r w:rsidR="002E2E50">
              <w:rPr>
                <w:rFonts w:ascii="Calibri" w:hAnsi="Calibri" w:cs="Arial"/>
                <w:sz w:val="20"/>
                <w:szCs w:val="20"/>
                <w:lang w:eastAsia="ja-JP"/>
              </w:rPr>
              <w:t xml:space="preserve"> </w:t>
            </w:r>
            <w:r w:rsidR="00AE3EEA">
              <w:rPr>
                <w:rFonts w:ascii="Calibri" w:hAnsi="Calibri" w:cs="Arial"/>
                <w:sz w:val="20"/>
                <w:szCs w:val="20"/>
                <w:lang w:eastAsia="ja-JP"/>
              </w:rPr>
              <w:t xml:space="preserve">(There is a budget allocated for the year 2027 for the consultants </w:t>
            </w:r>
            <w:r w:rsidR="00AE3EEA" w:rsidRPr="00A45AE2">
              <w:rPr>
                <w:rFonts w:ascii="Calibri" w:hAnsi="Calibri" w:cs="Arial"/>
                <w:sz w:val="20"/>
                <w:szCs w:val="20"/>
                <w:lang w:eastAsia="ja-JP"/>
              </w:rPr>
              <w:t>to address GEF comments)</w:t>
            </w:r>
          </w:p>
        </w:tc>
      </w:tr>
      <w:tr w:rsidR="00417EFE" w:rsidRPr="00EB65AE" w14:paraId="4829EF67" w14:textId="77777777" w:rsidTr="1931D2AE">
        <w:trPr>
          <w:trHeight w:val="658"/>
        </w:trPr>
        <w:tc>
          <w:tcPr>
            <w:tcW w:w="808" w:type="dxa"/>
          </w:tcPr>
          <w:p w14:paraId="0A81FD2C" w14:textId="77777777" w:rsidR="00417EFE" w:rsidRPr="00EB65AE" w:rsidRDefault="00417EFE" w:rsidP="00417EFE">
            <w:pPr>
              <w:contextualSpacing/>
              <w:rPr>
                <w:rFonts w:ascii="Calibri" w:hAnsi="Calibri" w:cs="Arial"/>
                <w:sz w:val="20"/>
                <w:szCs w:val="20"/>
                <w:lang w:eastAsia="ja-JP"/>
              </w:rPr>
            </w:pPr>
            <w:r w:rsidRPr="00EB65AE">
              <w:rPr>
                <w:rFonts w:ascii="Calibri" w:hAnsi="Calibri" w:cs="Arial"/>
                <w:sz w:val="20"/>
                <w:szCs w:val="20"/>
                <w:lang w:eastAsia="ja-JP"/>
              </w:rPr>
              <w:t>3</w:t>
            </w:r>
          </w:p>
        </w:tc>
        <w:tc>
          <w:tcPr>
            <w:tcW w:w="12795" w:type="dxa"/>
          </w:tcPr>
          <w:p w14:paraId="6EAAD1FD" w14:textId="453B8199" w:rsidR="001F2D39" w:rsidRPr="00245DA0" w:rsidRDefault="00E34C8D" w:rsidP="000D1300">
            <w:pPr>
              <w:contextualSpacing/>
              <w:rPr>
                <w:rFonts w:ascii="Calibri" w:hAnsi="Calibri" w:cs="Arial"/>
                <w:strike/>
                <w:sz w:val="20"/>
                <w:szCs w:val="20"/>
                <w:lang w:eastAsia="ja-JP"/>
              </w:rPr>
            </w:pPr>
            <w:r w:rsidRPr="00245DA0">
              <w:rPr>
                <w:rFonts w:ascii="Calibri" w:hAnsi="Calibri" w:cs="Arial"/>
                <w:sz w:val="20"/>
                <w:szCs w:val="20"/>
                <w:lang w:eastAsia="ja-JP"/>
              </w:rPr>
              <w:t xml:space="preserve">Gocek Field Visit: </w:t>
            </w:r>
            <w:r w:rsidR="00180D37" w:rsidRPr="00245DA0">
              <w:rPr>
                <w:rFonts w:ascii="Calibri" w:hAnsi="Calibri" w:cs="Arial"/>
                <w:sz w:val="20"/>
                <w:szCs w:val="20"/>
                <w:lang w:eastAsia="ja-JP"/>
              </w:rPr>
              <w:t xml:space="preserve">1 </w:t>
            </w:r>
            <w:r w:rsidR="007868F5" w:rsidRPr="00245DA0">
              <w:rPr>
                <w:rFonts w:ascii="Calibri" w:hAnsi="Calibri" w:cs="Arial"/>
                <w:sz w:val="20"/>
                <w:szCs w:val="20"/>
                <w:lang w:eastAsia="ja-JP"/>
              </w:rPr>
              <w:t>I</w:t>
            </w:r>
            <w:r w:rsidR="00180D37" w:rsidRPr="00245DA0">
              <w:rPr>
                <w:rFonts w:ascii="Calibri" w:hAnsi="Calibri" w:cs="Arial"/>
                <w:sz w:val="20"/>
                <w:szCs w:val="20"/>
                <w:lang w:eastAsia="ja-JP"/>
              </w:rPr>
              <w:t xml:space="preserve">nternational </w:t>
            </w:r>
            <w:r w:rsidR="007868F5" w:rsidRPr="00245DA0">
              <w:rPr>
                <w:rFonts w:ascii="Calibri" w:hAnsi="Calibri" w:cs="Arial"/>
                <w:sz w:val="20"/>
                <w:szCs w:val="20"/>
                <w:lang w:eastAsia="ja-JP"/>
              </w:rPr>
              <w:t>C</w:t>
            </w:r>
            <w:r w:rsidR="00180D37" w:rsidRPr="00245DA0">
              <w:rPr>
                <w:rFonts w:ascii="Calibri" w:hAnsi="Calibri" w:cs="Arial"/>
                <w:sz w:val="20"/>
                <w:szCs w:val="20"/>
                <w:lang w:eastAsia="ja-JP"/>
              </w:rPr>
              <w:t xml:space="preserve">onsultant, </w:t>
            </w:r>
            <w:r w:rsidR="00A464AF" w:rsidRPr="00245DA0">
              <w:rPr>
                <w:rFonts w:ascii="Calibri" w:hAnsi="Calibri" w:cs="Arial"/>
                <w:sz w:val="20"/>
                <w:szCs w:val="20"/>
                <w:lang w:eastAsia="ja-JP"/>
              </w:rPr>
              <w:t>2</w:t>
            </w:r>
            <w:r w:rsidR="000D1300" w:rsidRPr="00245DA0">
              <w:rPr>
                <w:rFonts w:ascii="Calibri" w:hAnsi="Calibri" w:cs="Arial"/>
                <w:sz w:val="20"/>
                <w:szCs w:val="20"/>
                <w:lang w:eastAsia="ja-JP"/>
              </w:rPr>
              <w:t xml:space="preserve"> Local </w:t>
            </w:r>
            <w:r w:rsidR="007868F5" w:rsidRPr="00245DA0">
              <w:rPr>
                <w:rFonts w:ascii="Calibri" w:hAnsi="Calibri" w:cs="Arial"/>
                <w:sz w:val="20"/>
                <w:szCs w:val="20"/>
                <w:lang w:eastAsia="ja-JP"/>
              </w:rPr>
              <w:t>C</w:t>
            </w:r>
            <w:r w:rsidR="000D1300" w:rsidRPr="00245DA0">
              <w:rPr>
                <w:rFonts w:ascii="Calibri" w:hAnsi="Calibri" w:cs="Arial"/>
                <w:sz w:val="20"/>
                <w:szCs w:val="20"/>
                <w:lang w:eastAsia="ja-JP"/>
              </w:rPr>
              <w:t>onsultant</w:t>
            </w:r>
            <w:r w:rsidR="00A464AF" w:rsidRPr="00245DA0">
              <w:rPr>
                <w:rFonts w:ascii="Calibri" w:hAnsi="Calibri" w:cs="Arial"/>
                <w:sz w:val="20"/>
                <w:szCs w:val="20"/>
                <w:lang w:eastAsia="ja-JP"/>
              </w:rPr>
              <w:t>s</w:t>
            </w:r>
            <w:r w:rsidR="00180D37" w:rsidRPr="00245DA0">
              <w:rPr>
                <w:rFonts w:ascii="Calibri" w:hAnsi="Calibri" w:cs="Arial"/>
                <w:sz w:val="20"/>
                <w:szCs w:val="20"/>
                <w:lang w:eastAsia="ja-JP"/>
              </w:rPr>
              <w:t>, 1 UNDP</w:t>
            </w:r>
            <w:r w:rsidR="00361135" w:rsidRPr="00245DA0">
              <w:rPr>
                <w:rFonts w:ascii="Calibri" w:hAnsi="Calibri" w:cs="Arial"/>
                <w:sz w:val="20"/>
                <w:szCs w:val="20"/>
                <w:lang w:eastAsia="ja-JP"/>
              </w:rPr>
              <w:t xml:space="preserve"> staff</w:t>
            </w:r>
            <w:r w:rsidR="000D1300" w:rsidRPr="00245DA0">
              <w:rPr>
                <w:rFonts w:ascii="Calibri" w:hAnsi="Calibri" w:cs="Arial"/>
                <w:sz w:val="20"/>
                <w:szCs w:val="20"/>
                <w:lang w:eastAsia="ja-JP"/>
              </w:rPr>
              <w:t xml:space="preserve"> x </w:t>
            </w:r>
            <w:r w:rsidR="005465C6" w:rsidRPr="00245DA0">
              <w:rPr>
                <w:rFonts w:ascii="Calibri" w:hAnsi="Calibri" w:cs="Arial"/>
                <w:sz w:val="20"/>
                <w:szCs w:val="20"/>
                <w:lang w:eastAsia="ja-JP"/>
              </w:rPr>
              <w:t>1</w:t>
            </w:r>
            <w:r w:rsidR="000D1300" w:rsidRPr="00245DA0">
              <w:rPr>
                <w:rFonts w:ascii="Calibri" w:hAnsi="Calibri" w:cs="Arial"/>
                <w:sz w:val="20"/>
                <w:szCs w:val="20"/>
                <w:lang w:eastAsia="ja-JP"/>
              </w:rPr>
              <w:t xml:space="preserve"> trip (round trip</w:t>
            </w:r>
            <w:r w:rsidR="000C0A2D" w:rsidRPr="00245DA0">
              <w:rPr>
                <w:rFonts w:ascii="Calibri" w:hAnsi="Calibri" w:cs="Arial"/>
                <w:sz w:val="20"/>
                <w:szCs w:val="20"/>
                <w:lang w:eastAsia="ja-JP"/>
              </w:rPr>
              <w:t>)</w:t>
            </w:r>
            <w:r w:rsidR="004A7C0D" w:rsidRPr="00245DA0">
              <w:rPr>
                <w:rFonts w:ascii="Calibri" w:hAnsi="Calibri" w:cs="Arial"/>
                <w:sz w:val="20"/>
                <w:szCs w:val="20"/>
                <w:lang w:eastAsia="ja-JP"/>
              </w:rPr>
              <w:t>,</w:t>
            </w:r>
            <w:r w:rsidR="001F2D39" w:rsidRPr="00245DA0">
              <w:rPr>
                <w:rFonts w:ascii="Calibri" w:hAnsi="Calibri" w:cs="Arial"/>
                <w:sz w:val="20"/>
                <w:szCs w:val="20"/>
                <w:lang w:eastAsia="ja-JP"/>
              </w:rPr>
              <w:t xml:space="preserve"> 2 nights</w:t>
            </w:r>
            <w:r w:rsidR="004A7C0D" w:rsidRPr="00245DA0">
              <w:rPr>
                <w:rFonts w:ascii="Calibri" w:hAnsi="Calibri" w:cs="Arial"/>
                <w:sz w:val="20"/>
                <w:szCs w:val="20"/>
                <w:lang w:eastAsia="ja-JP"/>
              </w:rPr>
              <w:t xml:space="preserve"> all expenses included</w:t>
            </w:r>
          </w:p>
          <w:p w14:paraId="37DA2E2B" w14:textId="00B4AA64" w:rsidR="00A40CBD" w:rsidRPr="00245DA0" w:rsidRDefault="005463A0" w:rsidP="00902C41">
            <w:pPr>
              <w:contextualSpacing/>
              <w:rPr>
                <w:rFonts w:ascii="Calibri" w:hAnsi="Calibri" w:cs="Arial"/>
                <w:sz w:val="20"/>
                <w:szCs w:val="20"/>
                <w:lang w:eastAsia="ja-JP"/>
              </w:rPr>
            </w:pPr>
            <w:r w:rsidRPr="00245DA0">
              <w:rPr>
                <w:rFonts w:ascii="Calibri" w:hAnsi="Calibri" w:cs="Arial"/>
                <w:sz w:val="20"/>
                <w:szCs w:val="20"/>
                <w:lang w:eastAsia="ja-JP"/>
              </w:rPr>
              <w:t>Int Ticket (</w:t>
            </w:r>
            <w:r w:rsidR="008E0F9E" w:rsidRPr="00245DA0">
              <w:rPr>
                <w:rFonts w:ascii="Calibri" w:hAnsi="Calibri" w:cs="Calibri"/>
                <w:sz w:val="20"/>
                <w:szCs w:val="20"/>
                <w:lang w:eastAsia="ja-JP"/>
              </w:rPr>
              <w:t>$1,000) + Local Ticket ($800)</w:t>
            </w:r>
            <w:r w:rsidR="00E12037" w:rsidRPr="00245DA0">
              <w:rPr>
                <w:rFonts w:ascii="Calibri" w:hAnsi="Calibri" w:cs="Calibri"/>
                <w:sz w:val="20"/>
                <w:szCs w:val="20"/>
                <w:lang w:eastAsia="ja-JP"/>
              </w:rPr>
              <w:t xml:space="preserve"> + </w:t>
            </w:r>
            <w:proofErr w:type="spellStart"/>
            <w:r w:rsidR="00E12037" w:rsidRPr="00245DA0">
              <w:rPr>
                <w:rFonts w:ascii="Calibri" w:hAnsi="Calibri" w:cs="Calibri"/>
                <w:sz w:val="20"/>
                <w:szCs w:val="20"/>
                <w:lang w:eastAsia="ja-JP"/>
              </w:rPr>
              <w:t>Accomodation</w:t>
            </w:r>
            <w:proofErr w:type="spellEnd"/>
            <w:r w:rsidR="00E12037" w:rsidRPr="00245DA0">
              <w:rPr>
                <w:rFonts w:ascii="Calibri" w:hAnsi="Calibri" w:cs="Calibri"/>
                <w:sz w:val="20"/>
                <w:szCs w:val="20"/>
                <w:lang w:eastAsia="ja-JP"/>
              </w:rPr>
              <w:t xml:space="preserve"> and meals (</w:t>
            </w:r>
            <w:r w:rsidR="00FA2C04" w:rsidRPr="00245DA0">
              <w:rPr>
                <w:rFonts w:ascii="Calibri" w:hAnsi="Calibri" w:cs="Calibri"/>
                <w:sz w:val="20"/>
                <w:szCs w:val="20"/>
                <w:lang w:eastAsia="ja-JP"/>
              </w:rPr>
              <w:t xml:space="preserve">$1,600) </w:t>
            </w:r>
            <w:r w:rsidR="00001DEB" w:rsidRPr="00245DA0">
              <w:rPr>
                <w:rFonts w:ascii="Calibri" w:hAnsi="Calibri" w:cs="Calibri"/>
                <w:sz w:val="20"/>
                <w:szCs w:val="20"/>
                <w:lang w:eastAsia="ja-JP"/>
              </w:rPr>
              <w:t xml:space="preserve">+ </w:t>
            </w:r>
            <w:r w:rsidR="001825C8" w:rsidRPr="00245DA0">
              <w:rPr>
                <w:rFonts w:ascii="Calibri" w:hAnsi="Calibri" w:cs="Calibri"/>
                <w:sz w:val="20"/>
                <w:szCs w:val="20"/>
                <w:lang w:eastAsia="ja-JP"/>
              </w:rPr>
              <w:t xml:space="preserve">Intracity </w:t>
            </w:r>
            <w:r w:rsidR="00F01F23" w:rsidRPr="00245DA0">
              <w:rPr>
                <w:rFonts w:ascii="Calibri" w:hAnsi="Calibri" w:cs="Calibri"/>
                <w:sz w:val="20"/>
                <w:szCs w:val="20"/>
                <w:lang w:eastAsia="ja-JP"/>
              </w:rPr>
              <w:t>Transportation</w:t>
            </w:r>
            <w:r w:rsidR="008F31BC" w:rsidRPr="00245DA0">
              <w:rPr>
                <w:rFonts w:ascii="Calibri" w:hAnsi="Calibri" w:cs="Calibri"/>
                <w:sz w:val="20"/>
                <w:szCs w:val="20"/>
                <w:lang w:eastAsia="ja-JP"/>
              </w:rPr>
              <w:t xml:space="preserve"> ($1,600) = $5,000</w:t>
            </w:r>
          </w:p>
        </w:tc>
      </w:tr>
      <w:tr w:rsidR="00B4346A" w:rsidRPr="00EB65AE" w14:paraId="089A30CF" w14:textId="77777777" w:rsidTr="1931D2AE">
        <w:trPr>
          <w:trHeight w:val="322"/>
        </w:trPr>
        <w:tc>
          <w:tcPr>
            <w:tcW w:w="808" w:type="dxa"/>
          </w:tcPr>
          <w:p w14:paraId="0D51A41C" w14:textId="1E45B49F" w:rsidR="00B4346A" w:rsidRPr="00EB65AE" w:rsidRDefault="00B4346A" w:rsidP="00B4346A">
            <w:pPr>
              <w:contextualSpacing/>
              <w:rPr>
                <w:rFonts w:ascii="Calibri" w:hAnsi="Calibri" w:cs="Arial"/>
                <w:sz w:val="20"/>
                <w:szCs w:val="20"/>
                <w:highlight w:val="green"/>
                <w:lang w:eastAsia="ja-JP"/>
              </w:rPr>
            </w:pPr>
            <w:r w:rsidRPr="00EB65AE">
              <w:rPr>
                <w:rFonts w:ascii="Calibri" w:hAnsi="Calibri" w:cs="Arial"/>
                <w:sz w:val="20"/>
                <w:szCs w:val="20"/>
                <w:lang w:eastAsia="ja-JP"/>
              </w:rPr>
              <w:t>4</w:t>
            </w:r>
          </w:p>
        </w:tc>
        <w:tc>
          <w:tcPr>
            <w:tcW w:w="12795" w:type="dxa"/>
          </w:tcPr>
          <w:p w14:paraId="4D99DC56" w14:textId="77777777" w:rsidR="000D1300" w:rsidRPr="00245DA0" w:rsidRDefault="000D1300" w:rsidP="000D1300">
            <w:pPr>
              <w:contextualSpacing/>
              <w:rPr>
                <w:rFonts w:ascii="Calibri" w:hAnsi="Calibri" w:cs="Calibri"/>
                <w:sz w:val="20"/>
                <w:szCs w:val="20"/>
                <w:lang w:eastAsia="ja-JP"/>
              </w:rPr>
            </w:pPr>
            <w:r w:rsidRPr="00245DA0">
              <w:rPr>
                <w:rFonts w:ascii="Calibri" w:hAnsi="Calibri" w:cs="Calibri"/>
                <w:sz w:val="20"/>
                <w:szCs w:val="20"/>
                <w:lang w:eastAsia="ja-JP"/>
              </w:rPr>
              <w:t xml:space="preserve">Professional Services for HACT micro-assessment of potential project implementation parties/responsible parties </w:t>
            </w:r>
          </w:p>
          <w:p w14:paraId="101173F5" w14:textId="111A95B9" w:rsidR="00B4346A" w:rsidRPr="00245DA0" w:rsidRDefault="000D1300" w:rsidP="00B4346A">
            <w:pPr>
              <w:contextualSpacing/>
              <w:rPr>
                <w:rFonts w:ascii="Calibri" w:hAnsi="Calibri" w:cs="Calibri"/>
                <w:sz w:val="20"/>
                <w:szCs w:val="20"/>
                <w:lang w:eastAsia="ja-JP"/>
              </w:rPr>
            </w:pPr>
            <w:r w:rsidRPr="00245DA0">
              <w:rPr>
                <w:rFonts w:ascii="Calibri" w:hAnsi="Calibri" w:cs="Calibri"/>
                <w:sz w:val="20"/>
                <w:szCs w:val="20"/>
                <w:lang w:eastAsia="ja-JP"/>
              </w:rPr>
              <w:t>Total: $</w:t>
            </w:r>
            <w:r w:rsidR="008462A3" w:rsidRPr="00245DA0">
              <w:rPr>
                <w:rFonts w:ascii="Calibri" w:hAnsi="Calibri" w:cs="Calibri"/>
                <w:sz w:val="20"/>
                <w:szCs w:val="20"/>
                <w:lang w:eastAsia="ja-JP"/>
              </w:rPr>
              <w:t>2</w:t>
            </w:r>
            <w:r w:rsidRPr="00245DA0">
              <w:rPr>
                <w:rFonts w:ascii="Calibri" w:hAnsi="Calibri" w:cs="Calibri"/>
                <w:sz w:val="20"/>
                <w:szCs w:val="20"/>
                <w:lang w:eastAsia="ja-JP"/>
              </w:rPr>
              <w:t>,</w:t>
            </w:r>
            <w:r w:rsidR="008462A3" w:rsidRPr="00245DA0">
              <w:rPr>
                <w:rFonts w:ascii="Calibri" w:hAnsi="Calibri" w:cs="Calibri"/>
                <w:sz w:val="20"/>
                <w:szCs w:val="20"/>
                <w:lang w:eastAsia="ja-JP"/>
              </w:rPr>
              <w:t>800</w:t>
            </w:r>
          </w:p>
        </w:tc>
      </w:tr>
      <w:tr w:rsidR="00B4346A" w:rsidRPr="00EB65AE" w14:paraId="44E2278B" w14:textId="77777777" w:rsidTr="1931D2AE">
        <w:trPr>
          <w:trHeight w:val="322"/>
        </w:trPr>
        <w:tc>
          <w:tcPr>
            <w:tcW w:w="808" w:type="dxa"/>
          </w:tcPr>
          <w:p w14:paraId="2D8B3A1B" w14:textId="551C3B24" w:rsidR="00B4346A" w:rsidRPr="00EB65AE" w:rsidRDefault="00B4346A" w:rsidP="00B4346A">
            <w:pPr>
              <w:contextualSpacing/>
              <w:rPr>
                <w:rFonts w:ascii="Calibri" w:hAnsi="Calibri" w:cs="Arial"/>
                <w:sz w:val="20"/>
                <w:szCs w:val="20"/>
                <w:highlight w:val="green"/>
                <w:lang w:eastAsia="ja-JP"/>
              </w:rPr>
            </w:pPr>
            <w:r w:rsidRPr="00EB65AE">
              <w:rPr>
                <w:rFonts w:ascii="Calibri" w:hAnsi="Calibri" w:cs="Arial"/>
                <w:sz w:val="20"/>
                <w:szCs w:val="20"/>
                <w:lang w:eastAsia="ja-JP"/>
              </w:rPr>
              <w:t>5</w:t>
            </w:r>
          </w:p>
        </w:tc>
        <w:tc>
          <w:tcPr>
            <w:tcW w:w="12795" w:type="dxa"/>
          </w:tcPr>
          <w:p w14:paraId="5140FACB" w14:textId="7E7948DB" w:rsidR="00B4346A" w:rsidRPr="00245DA0" w:rsidRDefault="00834F0C" w:rsidP="00B4346A">
            <w:pPr>
              <w:contextualSpacing/>
              <w:rPr>
                <w:rFonts w:ascii="Calibri" w:hAnsi="Calibri" w:cs="Calibri"/>
                <w:sz w:val="20"/>
                <w:szCs w:val="20"/>
                <w:lang w:eastAsia="ja-JP"/>
              </w:rPr>
            </w:pPr>
            <w:r w:rsidRPr="00245DA0">
              <w:rPr>
                <w:rFonts w:ascii="Calibri" w:hAnsi="Calibri" w:cs="Calibri"/>
                <w:sz w:val="20"/>
                <w:szCs w:val="20"/>
                <w:lang w:eastAsia="ja-JP"/>
              </w:rPr>
              <w:t>Miscellaneous Expenses</w:t>
            </w:r>
            <w:r w:rsidR="00AC61ED" w:rsidRPr="00245DA0">
              <w:rPr>
                <w:rFonts w:ascii="Calibri" w:hAnsi="Calibri" w:cs="Calibri"/>
                <w:sz w:val="20"/>
                <w:szCs w:val="20"/>
                <w:lang w:eastAsia="ja-JP"/>
              </w:rPr>
              <w:t>:</w:t>
            </w:r>
            <w:r w:rsidR="00B4346A" w:rsidRPr="00245DA0">
              <w:rPr>
                <w:rFonts w:ascii="Calibri" w:hAnsi="Calibri" w:cs="Calibri"/>
                <w:sz w:val="20"/>
                <w:szCs w:val="20"/>
                <w:lang w:eastAsia="ja-JP"/>
              </w:rPr>
              <w:t xml:space="preserve"> $</w:t>
            </w:r>
            <w:r w:rsidR="00A800DA" w:rsidRPr="00245DA0">
              <w:rPr>
                <w:rFonts w:ascii="Calibri" w:hAnsi="Calibri" w:cs="Calibri"/>
                <w:sz w:val="20"/>
                <w:szCs w:val="20"/>
                <w:lang w:eastAsia="ja-JP"/>
              </w:rPr>
              <w:t>7</w:t>
            </w:r>
            <w:r w:rsidR="004A7C0D" w:rsidRPr="00245DA0">
              <w:rPr>
                <w:rFonts w:ascii="Calibri" w:hAnsi="Calibri" w:cs="Calibri"/>
                <w:sz w:val="20"/>
                <w:szCs w:val="20"/>
                <w:lang w:eastAsia="ja-JP"/>
              </w:rPr>
              <w:t>0</w:t>
            </w:r>
            <w:r w:rsidR="008462A3" w:rsidRPr="00245DA0">
              <w:rPr>
                <w:rFonts w:ascii="Calibri" w:hAnsi="Calibri" w:cs="Calibri"/>
                <w:sz w:val="20"/>
                <w:szCs w:val="20"/>
                <w:lang w:eastAsia="ja-JP"/>
              </w:rPr>
              <w:t>0</w:t>
            </w:r>
          </w:p>
        </w:tc>
      </w:tr>
      <w:tr w:rsidR="00B4346A" w:rsidRPr="00EB65AE" w14:paraId="08259CB9" w14:textId="77777777" w:rsidTr="1931D2AE">
        <w:trPr>
          <w:trHeight w:val="322"/>
        </w:trPr>
        <w:tc>
          <w:tcPr>
            <w:tcW w:w="808" w:type="dxa"/>
          </w:tcPr>
          <w:p w14:paraId="3313EB9E" w14:textId="56649A8A" w:rsidR="00B4346A" w:rsidRPr="00EB65AE" w:rsidRDefault="00B4346A" w:rsidP="00B4346A">
            <w:pPr>
              <w:contextualSpacing/>
              <w:rPr>
                <w:rFonts w:ascii="Calibri" w:hAnsi="Calibri" w:cs="Arial"/>
                <w:sz w:val="20"/>
                <w:szCs w:val="20"/>
                <w:lang w:eastAsia="ja-JP"/>
              </w:rPr>
            </w:pPr>
            <w:r w:rsidRPr="00EB65AE">
              <w:rPr>
                <w:rFonts w:ascii="Calibri" w:hAnsi="Calibri" w:cs="Arial"/>
                <w:sz w:val="20"/>
                <w:szCs w:val="20"/>
                <w:lang w:eastAsia="ja-JP"/>
              </w:rPr>
              <w:t>6</w:t>
            </w:r>
          </w:p>
        </w:tc>
        <w:tc>
          <w:tcPr>
            <w:tcW w:w="12795" w:type="dxa"/>
          </w:tcPr>
          <w:p w14:paraId="5F70A177" w14:textId="272114FD" w:rsidR="008462A3" w:rsidRPr="00245DA0" w:rsidRDefault="008462A3" w:rsidP="00B4346A">
            <w:pPr>
              <w:contextualSpacing/>
              <w:rPr>
                <w:rFonts w:ascii="Calibri" w:hAnsi="Calibri" w:cs="Calibri"/>
                <w:sz w:val="20"/>
                <w:szCs w:val="20"/>
                <w:lang w:eastAsia="ja-JP"/>
              </w:rPr>
            </w:pPr>
            <w:r w:rsidRPr="00245DA0">
              <w:rPr>
                <w:rFonts w:ascii="Calibri" w:hAnsi="Calibri" w:cs="Calibri"/>
                <w:sz w:val="20"/>
                <w:szCs w:val="20"/>
                <w:lang w:eastAsia="ja-JP"/>
              </w:rPr>
              <w:t>Translation Services (750*2)</w:t>
            </w:r>
          </w:p>
          <w:p w14:paraId="0968EFA6" w14:textId="5C34514E" w:rsidR="00B4346A" w:rsidRPr="00245DA0" w:rsidRDefault="513F0C03" w:rsidP="7BD840D3">
            <w:pPr>
              <w:contextualSpacing/>
              <w:rPr>
                <w:rFonts w:ascii="Calibri" w:hAnsi="Calibri" w:cs="Calibri"/>
                <w:sz w:val="20"/>
                <w:szCs w:val="20"/>
                <w:lang w:eastAsia="ja-JP"/>
              </w:rPr>
            </w:pPr>
            <w:r w:rsidRPr="00245DA0">
              <w:rPr>
                <w:rFonts w:ascii="Calibri" w:hAnsi="Calibri" w:cs="Calibri"/>
                <w:sz w:val="20"/>
                <w:szCs w:val="20"/>
                <w:lang w:eastAsia="ja-JP"/>
              </w:rPr>
              <w:t xml:space="preserve">Online </w:t>
            </w:r>
            <w:r w:rsidR="38514C7E" w:rsidRPr="00245DA0">
              <w:rPr>
                <w:rFonts w:ascii="Calibri" w:hAnsi="Calibri" w:cs="Calibri"/>
                <w:sz w:val="20"/>
                <w:szCs w:val="20"/>
                <w:lang w:eastAsia="ja-JP"/>
              </w:rPr>
              <w:t>National Level Validation Workshop in Ankara: $0</w:t>
            </w:r>
          </w:p>
          <w:p w14:paraId="1E42EA5C" w14:textId="252CFDB8" w:rsidR="00B71951" w:rsidRPr="00245DA0" w:rsidRDefault="008462A3" w:rsidP="00B4346A">
            <w:pPr>
              <w:contextualSpacing/>
              <w:rPr>
                <w:rFonts w:ascii="Calibri" w:hAnsi="Calibri" w:cs="Calibri"/>
                <w:sz w:val="20"/>
                <w:szCs w:val="20"/>
                <w:lang w:eastAsia="ja-JP"/>
              </w:rPr>
            </w:pPr>
            <w:r w:rsidRPr="00245DA0">
              <w:rPr>
                <w:rFonts w:ascii="Calibri" w:hAnsi="Calibri" w:cs="Calibri"/>
                <w:sz w:val="20"/>
                <w:szCs w:val="20"/>
                <w:lang w:eastAsia="ja-JP"/>
              </w:rPr>
              <w:t xml:space="preserve">Total: $1,500 </w:t>
            </w:r>
          </w:p>
        </w:tc>
      </w:tr>
      <w:tr w:rsidR="1931D2AE" w14:paraId="070F6178" w14:textId="77777777" w:rsidTr="1931D2AE">
        <w:trPr>
          <w:trHeight w:val="322"/>
        </w:trPr>
        <w:tc>
          <w:tcPr>
            <w:tcW w:w="808" w:type="dxa"/>
          </w:tcPr>
          <w:p w14:paraId="6F87C3E7" w14:textId="6714035C" w:rsidR="570EB6BE" w:rsidRDefault="570EB6BE" w:rsidP="1931D2AE">
            <w:pPr>
              <w:rPr>
                <w:rFonts w:ascii="Calibri" w:hAnsi="Calibri" w:cs="Arial"/>
                <w:sz w:val="20"/>
                <w:szCs w:val="20"/>
                <w:lang w:eastAsia="ja-JP"/>
              </w:rPr>
            </w:pPr>
            <w:r w:rsidRPr="1931D2AE">
              <w:rPr>
                <w:rFonts w:ascii="Calibri" w:hAnsi="Calibri" w:cs="Arial"/>
                <w:sz w:val="20"/>
                <w:szCs w:val="20"/>
                <w:lang w:eastAsia="ja-JP"/>
              </w:rPr>
              <w:t>7</w:t>
            </w:r>
          </w:p>
        </w:tc>
        <w:tc>
          <w:tcPr>
            <w:tcW w:w="12795" w:type="dxa"/>
          </w:tcPr>
          <w:p w14:paraId="6677310D" w14:textId="77777777" w:rsidR="00BF0EA8" w:rsidRPr="00245DA0" w:rsidRDefault="008F31BC" w:rsidP="00A464AF">
            <w:pPr>
              <w:contextualSpacing/>
              <w:rPr>
                <w:rFonts w:ascii="Calibri" w:hAnsi="Calibri" w:cs="Arial"/>
                <w:sz w:val="20"/>
                <w:szCs w:val="20"/>
                <w:lang w:eastAsia="ja-JP"/>
              </w:rPr>
            </w:pPr>
            <w:r w:rsidRPr="00245DA0">
              <w:rPr>
                <w:rFonts w:ascii="Calibri" w:hAnsi="Calibri" w:cs="Arial"/>
                <w:sz w:val="20"/>
                <w:szCs w:val="20"/>
                <w:lang w:eastAsia="ja-JP"/>
              </w:rPr>
              <w:t xml:space="preserve">Ankara PPG Team Meeting: </w:t>
            </w:r>
            <w:r w:rsidR="009A1863" w:rsidRPr="00245DA0">
              <w:rPr>
                <w:rFonts w:ascii="Calibri" w:hAnsi="Calibri" w:cs="Arial"/>
                <w:sz w:val="20"/>
                <w:szCs w:val="20"/>
                <w:lang w:eastAsia="ja-JP"/>
              </w:rPr>
              <w:t>2</w:t>
            </w:r>
            <w:r w:rsidR="00AE1E26" w:rsidRPr="00245DA0">
              <w:rPr>
                <w:rFonts w:ascii="Calibri" w:hAnsi="Calibri" w:cs="Arial"/>
                <w:sz w:val="20"/>
                <w:szCs w:val="20"/>
                <w:lang w:eastAsia="ja-JP"/>
              </w:rPr>
              <w:t xml:space="preserve"> In</w:t>
            </w:r>
            <w:r w:rsidR="007868F5" w:rsidRPr="00245DA0">
              <w:rPr>
                <w:rFonts w:ascii="Calibri" w:hAnsi="Calibri" w:cs="Arial"/>
                <w:sz w:val="20"/>
                <w:szCs w:val="20"/>
                <w:lang w:eastAsia="ja-JP"/>
              </w:rPr>
              <w:t>ternational Consultant</w:t>
            </w:r>
            <w:r w:rsidR="009A1863" w:rsidRPr="00245DA0">
              <w:rPr>
                <w:rFonts w:ascii="Calibri" w:hAnsi="Calibri" w:cs="Arial"/>
                <w:sz w:val="20"/>
                <w:szCs w:val="20"/>
                <w:lang w:eastAsia="ja-JP"/>
              </w:rPr>
              <w:t>s</w:t>
            </w:r>
            <w:r w:rsidR="00027FC6" w:rsidRPr="00245DA0">
              <w:rPr>
                <w:rFonts w:ascii="Calibri" w:hAnsi="Calibri" w:cs="Arial"/>
                <w:sz w:val="20"/>
                <w:szCs w:val="20"/>
                <w:lang w:eastAsia="ja-JP"/>
              </w:rPr>
              <w:t>,</w:t>
            </w:r>
            <w:r w:rsidR="009A1863" w:rsidRPr="00245DA0">
              <w:rPr>
                <w:rFonts w:ascii="Calibri" w:hAnsi="Calibri" w:cs="Arial"/>
                <w:sz w:val="20"/>
                <w:szCs w:val="20"/>
                <w:lang w:eastAsia="ja-JP"/>
              </w:rPr>
              <w:t xml:space="preserve"> 8 Local Consultants</w:t>
            </w:r>
            <w:r w:rsidR="00BF0EA8" w:rsidRPr="00245DA0">
              <w:rPr>
                <w:rFonts w:ascii="Calibri" w:hAnsi="Calibri" w:cs="Arial"/>
                <w:sz w:val="20"/>
                <w:szCs w:val="20"/>
                <w:lang w:eastAsia="ja-JP"/>
              </w:rPr>
              <w:t>, 1 UNDP staff</w:t>
            </w:r>
          </w:p>
          <w:p w14:paraId="0F058BC4" w14:textId="0DC0F0FA" w:rsidR="1931D2AE" w:rsidRPr="00245DA0" w:rsidRDefault="00BF0EA8" w:rsidP="00A464AF">
            <w:pPr>
              <w:contextualSpacing/>
              <w:rPr>
                <w:rFonts w:ascii="Calibri" w:hAnsi="Calibri" w:cs="Calibri"/>
                <w:sz w:val="20"/>
                <w:szCs w:val="20"/>
                <w:lang w:eastAsia="ja-JP"/>
              </w:rPr>
            </w:pPr>
            <w:r w:rsidRPr="00245DA0">
              <w:rPr>
                <w:rFonts w:ascii="Calibri" w:hAnsi="Calibri" w:cs="Arial"/>
                <w:sz w:val="20"/>
                <w:szCs w:val="20"/>
                <w:lang w:eastAsia="ja-JP"/>
              </w:rPr>
              <w:t>Int Ticket: (</w:t>
            </w:r>
            <w:r w:rsidRPr="00245DA0">
              <w:rPr>
                <w:rFonts w:ascii="Calibri" w:hAnsi="Calibri" w:cs="Calibri"/>
                <w:sz w:val="20"/>
                <w:szCs w:val="20"/>
                <w:lang w:eastAsia="ja-JP"/>
              </w:rPr>
              <w:t>$3,000) + Local Ticket ($800)</w:t>
            </w:r>
            <w:r w:rsidR="00027FC6" w:rsidRPr="00245DA0">
              <w:rPr>
                <w:rFonts w:ascii="Calibri" w:hAnsi="Calibri" w:cs="Arial"/>
                <w:sz w:val="20"/>
                <w:szCs w:val="20"/>
                <w:lang w:eastAsia="ja-JP"/>
              </w:rPr>
              <w:t xml:space="preserve"> </w:t>
            </w:r>
            <w:r w:rsidRPr="00245DA0">
              <w:rPr>
                <w:rFonts w:ascii="Calibri" w:hAnsi="Calibri" w:cs="Arial"/>
                <w:sz w:val="20"/>
                <w:szCs w:val="20"/>
                <w:lang w:eastAsia="ja-JP"/>
              </w:rPr>
              <w:t xml:space="preserve">+ </w:t>
            </w:r>
            <w:proofErr w:type="spellStart"/>
            <w:r w:rsidR="00D54534" w:rsidRPr="00245DA0">
              <w:rPr>
                <w:rFonts w:ascii="Calibri" w:hAnsi="Calibri" w:cs="Arial"/>
                <w:sz w:val="20"/>
                <w:szCs w:val="20"/>
                <w:lang w:eastAsia="ja-JP"/>
              </w:rPr>
              <w:t>Accomodation</w:t>
            </w:r>
            <w:proofErr w:type="spellEnd"/>
            <w:r w:rsidR="00D54534" w:rsidRPr="00245DA0">
              <w:rPr>
                <w:rFonts w:ascii="Calibri" w:hAnsi="Calibri" w:cs="Arial"/>
                <w:sz w:val="20"/>
                <w:szCs w:val="20"/>
                <w:lang w:eastAsia="ja-JP"/>
              </w:rPr>
              <w:t xml:space="preserve"> and Meals (</w:t>
            </w:r>
            <w:r w:rsidR="00D54534" w:rsidRPr="00245DA0">
              <w:rPr>
                <w:rFonts w:ascii="Calibri" w:hAnsi="Calibri" w:cs="Calibri"/>
                <w:sz w:val="20"/>
                <w:szCs w:val="20"/>
                <w:lang w:eastAsia="ja-JP"/>
              </w:rPr>
              <w:t>$</w:t>
            </w:r>
            <w:r w:rsidR="00EF0A73" w:rsidRPr="00245DA0">
              <w:rPr>
                <w:rFonts w:ascii="Calibri" w:hAnsi="Calibri" w:cs="Calibri"/>
                <w:sz w:val="20"/>
                <w:szCs w:val="20"/>
                <w:lang w:eastAsia="ja-JP"/>
              </w:rPr>
              <w:t>4</w:t>
            </w:r>
            <w:r w:rsidR="00D54534" w:rsidRPr="00245DA0">
              <w:rPr>
                <w:rFonts w:ascii="Calibri" w:hAnsi="Calibri" w:cs="Calibri"/>
                <w:sz w:val="20"/>
                <w:szCs w:val="20"/>
                <w:lang w:eastAsia="ja-JP"/>
              </w:rPr>
              <w:t>,</w:t>
            </w:r>
            <w:r w:rsidR="00EF0A73" w:rsidRPr="00245DA0">
              <w:rPr>
                <w:rFonts w:ascii="Calibri" w:hAnsi="Calibri" w:cs="Calibri"/>
                <w:sz w:val="20"/>
                <w:szCs w:val="20"/>
                <w:lang w:eastAsia="ja-JP"/>
              </w:rPr>
              <w:t>65</w:t>
            </w:r>
            <w:r w:rsidR="00D54534" w:rsidRPr="00245DA0">
              <w:rPr>
                <w:rFonts w:ascii="Calibri" w:hAnsi="Calibri" w:cs="Calibri"/>
                <w:sz w:val="20"/>
                <w:szCs w:val="20"/>
                <w:lang w:eastAsia="ja-JP"/>
              </w:rPr>
              <w:t>0</w:t>
            </w:r>
            <w:r w:rsidR="00EF0A73" w:rsidRPr="00245DA0">
              <w:rPr>
                <w:rFonts w:ascii="Calibri" w:hAnsi="Calibri" w:cs="Calibri"/>
                <w:sz w:val="20"/>
                <w:szCs w:val="20"/>
                <w:lang w:eastAsia="ja-JP"/>
              </w:rPr>
              <w:t>)</w:t>
            </w:r>
            <w:r w:rsidR="00C46EAC" w:rsidRPr="00245DA0">
              <w:rPr>
                <w:rFonts w:ascii="Calibri" w:hAnsi="Calibri" w:cs="Arial"/>
                <w:sz w:val="20"/>
                <w:szCs w:val="20"/>
                <w:lang w:eastAsia="ja-JP"/>
              </w:rPr>
              <w:t xml:space="preserve"> </w:t>
            </w:r>
            <w:r w:rsidR="00C46EAC" w:rsidRPr="00245DA0">
              <w:rPr>
                <w:rFonts w:ascii="Calibri" w:hAnsi="Calibri" w:cs="Calibri"/>
                <w:sz w:val="20"/>
                <w:szCs w:val="20"/>
                <w:lang w:eastAsia="ja-JP"/>
              </w:rPr>
              <w:t>+ Airport Transfers ($</w:t>
            </w:r>
            <w:r w:rsidR="006A1C7C" w:rsidRPr="00245DA0">
              <w:rPr>
                <w:rFonts w:ascii="Calibri" w:hAnsi="Calibri" w:cs="Calibri"/>
                <w:sz w:val="20"/>
                <w:szCs w:val="20"/>
                <w:lang w:eastAsia="ja-JP"/>
              </w:rPr>
              <w:t>550</w:t>
            </w:r>
            <w:r w:rsidR="00C46EAC" w:rsidRPr="00245DA0">
              <w:rPr>
                <w:rFonts w:ascii="Calibri" w:hAnsi="Calibri" w:cs="Calibri"/>
                <w:sz w:val="20"/>
                <w:szCs w:val="20"/>
                <w:lang w:eastAsia="ja-JP"/>
              </w:rPr>
              <w:t>)</w:t>
            </w:r>
            <w:r w:rsidR="00A464AF" w:rsidRPr="00245DA0">
              <w:rPr>
                <w:rFonts w:ascii="Calibri" w:hAnsi="Calibri" w:cs="Arial"/>
                <w:sz w:val="20"/>
                <w:szCs w:val="20"/>
                <w:lang w:eastAsia="ja-JP"/>
              </w:rPr>
              <w:t xml:space="preserve"> = $9,000</w:t>
            </w:r>
          </w:p>
        </w:tc>
      </w:tr>
    </w:tbl>
    <w:p w14:paraId="25FA1BC2" w14:textId="77777777" w:rsidR="00417EFE" w:rsidRPr="00EB65AE" w:rsidRDefault="00417EFE" w:rsidP="00417EFE">
      <w:pPr>
        <w:spacing w:after="0" w:line="240" w:lineRule="auto"/>
        <w:contextualSpacing/>
        <w:rPr>
          <w:rFonts w:ascii="Calibri" w:eastAsia="Malgun Gothic" w:hAnsi="Calibri" w:cs="Arial"/>
          <w:kern w:val="0"/>
          <w:sz w:val="20"/>
          <w:szCs w:val="20"/>
          <w:lang w:eastAsia="ja-JP"/>
          <w14:ligatures w14:val="none"/>
        </w:rPr>
      </w:pPr>
    </w:p>
    <w:p w14:paraId="4811FB55" w14:textId="77777777" w:rsidR="00BB2CA2" w:rsidRPr="00EB65AE" w:rsidRDefault="00BB2CA2" w:rsidP="00417EFE">
      <w:pPr>
        <w:spacing w:after="0" w:line="240" w:lineRule="auto"/>
        <w:contextualSpacing/>
        <w:rPr>
          <w:rFonts w:ascii="Calibri" w:eastAsia="Malgun Gothic" w:hAnsi="Calibri" w:cs="Arial"/>
          <w:kern w:val="0"/>
          <w:sz w:val="20"/>
          <w:szCs w:val="20"/>
          <w:lang w:eastAsia="ja-JP"/>
          <w14:ligatures w14:val="none"/>
        </w:rPr>
      </w:pPr>
    </w:p>
    <w:p w14:paraId="07079DF3" w14:textId="64BA6796" w:rsidR="00417EFE" w:rsidRPr="00EB65AE" w:rsidRDefault="0018102D" w:rsidP="0018102D">
      <w:pPr>
        <w:pStyle w:val="ListParagraph"/>
        <w:numPr>
          <w:ilvl w:val="0"/>
          <w:numId w:val="2"/>
        </w:numPr>
        <w:spacing w:after="0" w:line="240" w:lineRule="auto"/>
        <w:rPr>
          <w:rFonts w:ascii="Calibri" w:eastAsia="Malgun Gothic" w:hAnsi="Calibri" w:cs="Arial"/>
          <w:kern w:val="0"/>
          <w:sz w:val="20"/>
          <w:szCs w:val="20"/>
          <w:lang w:eastAsia="ja-JP"/>
          <w14:ligatures w14:val="none"/>
        </w:rPr>
      </w:pPr>
      <w:bookmarkStart w:id="9" w:name="_Toc8832257"/>
      <w:r w:rsidRPr="00EB65AE">
        <w:rPr>
          <w:rFonts w:ascii="Calibri" w:eastAsia="Malgun Gothic" w:hAnsi="Calibri" w:cs="Arial"/>
          <w:b/>
          <w:smallCaps/>
          <w:color w:val="262626"/>
          <w:kern w:val="0"/>
          <w:sz w:val="28"/>
          <w:szCs w:val="32"/>
          <w:lang w:eastAsia="ja-JP"/>
          <w14:ligatures w14:val="none"/>
        </w:rPr>
        <w:t xml:space="preserve">GEF PPG </w:t>
      </w:r>
      <w:r w:rsidR="009E1894" w:rsidRPr="00EB65AE">
        <w:rPr>
          <w:rFonts w:ascii="Calibri" w:eastAsia="Malgun Gothic" w:hAnsi="Calibri" w:cs="Arial"/>
          <w:b/>
          <w:smallCaps/>
          <w:color w:val="262626"/>
          <w:kern w:val="0"/>
          <w:sz w:val="28"/>
          <w:szCs w:val="32"/>
          <w:lang w:eastAsia="ja-JP"/>
          <w14:ligatures w14:val="none"/>
        </w:rPr>
        <w:t>ACTIVITIES TIMEFRAME AND BUDGET</w:t>
      </w:r>
      <w:bookmarkEnd w:id="9"/>
    </w:p>
    <w:p w14:paraId="538BB258" w14:textId="77777777" w:rsidR="0018102D" w:rsidRPr="00EB65AE" w:rsidRDefault="0018102D" w:rsidP="00417EFE">
      <w:pPr>
        <w:spacing w:after="0" w:line="240" w:lineRule="auto"/>
        <w:contextualSpacing/>
        <w:rPr>
          <w:rFonts w:ascii="Calibri" w:eastAsia="Malgun Gothic" w:hAnsi="Calibri" w:cs="Arial"/>
          <w:kern w:val="0"/>
          <w:sz w:val="20"/>
          <w:szCs w:val="20"/>
          <w:lang w:eastAsia="ja-JP"/>
          <w14:ligatures w14:val="none"/>
        </w:rPr>
      </w:pPr>
    </w:p>
    <w:p w14:paraId="07BA1179" w14:textId="77777777" w:rsidR="0018102D" w:rsidRPr="00EB65AE" w:rsidRDefault="0018102D" w:rsidP="00417EFE">
      <w:pPr>
        <w:spacing w:after="0" w:line="240" w:lineRule="auto"/>
        <w:contextualSpacing/>
        <w:rPr>
          <w:rFonts w:ascii="Calibri" w:eastAsia="Malgun Gothic" w:hAnsi="Calibri" w:cs="Arial"/>
          <w:kern w:val="0"/>
          <w:sz w:val="20"/>
          <w:szCs w:val="20"/>
          <w:lang w:eastAsia="ja-JP"/>
          <w14:ligatures w14:val="none"/>
        </w:rPr>
      </w:pPr>
    </w:p>
    <w:tbl>
      <w:tblPr>
        <w:tblW w:w="132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10"/>
        <w:gridCol w:w="980"/>
        <w:gridCol w:w="980"/>
        <w:gridCol w:w="980"/>
        <w:gridCol w:w="980"/>
        <w:gridCol w:w="980"/>
        <w:gridCol w:w="1070"/>
        <w:gridCol w:w="1672"/>
        <w:gridCol w:w="1216"/>
        <w:gridCol w:w="923"/>
      </w:tblGrid>
      <w:tr w:rsidR="008622B5" w:rsidRPr="00EB65AE" w14:paraId="69300182" w14:textId="77777777" w:rsidTr="00767F31">
        <w:trPr>
          <w:trHeight w:val="362"/>
          <w:jc w:val="center"/>
        </w:trPr>
        <w:tc>
          <w:tcPr>
            <w:tcW w:w="0" w:type="auto"/>
            <w:shd w:val="clear" w:color="auto" w:fill="EDEDED"/>
            <w:vAlign w:val="center"/>
          </w:tcPr>
          <w:p w14:paraId="51F32812" w14:textId="77777777" w:rsidR="0018102D" w:rsidRPr="00EB65AE" w:rsidRDefault="0018102D">
            <w:pPr>
              <w:spacing w:after="0" w:line="240" w:lineRule="auto"/>
              <w:contextualSpacing/>
              <w:jc w:val="center"/>
              <w:rPr>
                <w:rFonts w:ascii="Calibri" w:eastAsia="Malgun Gothic" w:hAnsi="Calibri" w:cs="Calibri"/>
                <w:b/>
                <w:kern w:val="0"/>
                <w:sz w:val="18"/>
                <w:szCs w:val="18"/>
                <w14:ligatures w14:val="none"/>
              </w:rPr>
            </w:pPr>
            <w:r w:rsidRPr="00EB65AE">
              <w:rPr>
                <w:rFonts w:ascii="Calibri" w:eastAsia="Malgun Gothic" w:hAnsi="Calibri" w:cs="Calibri"/>
                <w:b/>
                <w:kern w:val="0"/>
                <w:sz w:val="18"/>
                <w:szCs w:val="18"/>
                <w14:ligatures w14:val="none"/>
              </w:rPr>
              <w:t>PPG Activity</w:t>
            </w:r>
          </w:p>
        </w:tc>
        <w:tc>
          <w:tcPr>
            <w:tcW w:w="980" w:type="dxa"/>
            <w:shd w:val="clear" w:color="auto" w:fill="EDEDED"/>
          </w:tcPr>
          <w:p w14:paraId="78551B0B" w14:textId="77777777" w:rsidR="0018102D" w:rsidRPr="00EB65AE" w:rsidRDefault="0018102D">
            <w:pPr>
              <w:spacing w:after="0" w:line="240" w:lineRule="auto"/>
              <w:contextualSpacing/>
              <w:jc w:val="center"/>
              <w:rPr>
                <w:rFonts w:ascii="Calibri" w:eastAsia="Malgun Gothic" w:hAnsi="Calibri" w:cs="Calibri"/>
                <w:b/>
                <w:kern w:val="0"/>
                <w:sz w:val="18"/>
                <w:szCs w:val="18"/>
                <w14:ligatures w14:val="none"/>
              </w:rPr>
            </w:pPr>
            <w:r w:rsidRPr="00EB65AE">
              <w:rPr>
                <w:rFonts w:ascii="Calibri" w:eastAsia="Malgun Gothic" w:hAnsi="Calibri" w:cs="Calibri"/>
                <w:b/>
                <w:kern w:val="0"/>
                <w:sz w:val="18"/>
                <w:szCs w:val="18"/>
                <w14:ligatures w14:val="none"/>
              </w:rPr>
              <w:t>Month 1</w:t>
            </w:r>
          </w:p>
          <w:p w14:paraId="73FB7366" w14:textId="58AE9BEE" w:rsidR="0018102D" w:rsidRPr="00EB65AE" w:rsidRDefault="00051068">
            <w:pPr>
              <w:spacing w:after="0" w:line="240" w:lineRule="auto"/>
              <w:contextualSpacing/>
              <w:jc w:val="center"/>
              <w:rPr>
                <w:rFonts w:ascii="Calibri" w:eastAsia="Malgun Gothic" w:hAnsi="Calibri" w:cs="Calibri"/>
                <w:b/>
                <w:kern w:val="0"/>
                <w:sz w:val="18"/>
                <w:szCs w:val="18"/>
                <w14:ligatures w14:val="none"/>
              </w:rPr>
            </w:pPr>
            <w:r>
              <w:rPr>
                <w:rFonts w:ascii="Calibri" w:eastAsia="Malgun Gothic" w:hAnsi="Calibri" w:cs="Calibri"/>
                <w:b/>
                <w:kern w:val="0"/>
                <w:sz w:val="18"/>
                <w:szCs w:val="18"/>
                <w14:ligatures w14:val="none"/>
              </w:rPr>
              <w:t>March</w:t>
            </w:r>
            <w:r w:rsidR="002B6BA2">
              <w:rPr>
                <w:rFonts w:ascii="Calibri" w:eastAsia="Malgun Gothic" w:hAnsi="Calibri" w:cs="Calibri"/>
                <w:b/>
                <w:kern w:val="0"/>
                <w:sz w:val="18"/>
                <w:szCs w:val="18"/>
                <w14:ligatures w14:val="none"/>
              </w:rPr>
              <w:t xml:space="preserve"> </w:t>
            </w:r>
            <w:r w:rsidRPr="00EB65AE">
              <w:rPr>
                <w:rFonts w:ascii="Calibri" w:eastAsia="Malgun Gothic" w:hAnsi="Calibri" w:cs="Calibri"/>
                <w:b/>
                <w:kern w:val="0"/>
                <w:sz w:val="18"/>
                <w:szCs w:val="18"/>
                <w14:ligatures w14:val="none"/>
              </w:rPr>
              <w:t xml:space="preserve">2026 </w:t>
            </w:r>
          </w:p>
        </w:tc>
        <w:tc>
          <w:tcPr>
            <w:tcW w:w="980" w:type="dxa"/>
            <w:shd w:val="clear" w:color="auto" w:fill="EDEDED"/>
          </w:tcPr>
          <w:p w14:paraId="1086FA62" w14:textId="77777777" w:rsidR="0018102D" w:rsidRPr="00EB65AE" w:rsidRDefault="0018102D">
            <w:pPr>
              <w:spacing w:after="0" w:line="240" w:lineRule="auto"/>
              <w:contextualSpacing/>
              <w:jc w:val="center"/>
              <w:rPr>
                <w:rFonts w:ascii="Calibri" w:eastAsia="Malgun Gothic" w:hAnsi="Calibri" w:cs="Calibri"/>
                <w:b/>
                <w:kern w:val="0"/>
                <w:sz w:val="18"/>
                <w:szCs w:val="18"/>
                <w14:ligatures w14:val="none"/>
              </w:rPr>
            </w:pPr>
            <w:r w:rsidRPr="00EB65AE">
              <w:rPr>
                <w:rFonts w:ascii="Calibri" w:eastAsia="Malgun Gothic" w:hAnsi="Calibri" w:cs="Calibri"/>
                <w:b/>
                <w:kern w:val="0"/>
                <w:sz w:val="18"/>
                <w:szCs w:val="18"/>
                <w14:ligatures w14:val="none"/>
              </w:rPr>
              <w:t>Month 2</w:t>
            </w:r>
          </w:p>
          <w:p w14:paraId="25402B7D" w14:textId="5D138B70" w:rsidR="0018102D" w:rsidRPr="00EB65AE" w:rsidRDefault="00051068">
            <w:pPr>
              <w:spacing w:after="0" w:line="240" w:lineRule="auto"/>
              <w:contextualSpacing/>
              <w:jc w:val="center"/>
              <w:rPr>
                <w:rFonts w:ascii="Calibri" w:eastAsia="Malgun Gothic" w:hAnsi="Calibri" w:cs="Calibri"/>
                <w:b/>
                <w:kern w:val="0"/>
                <w:sz w:val="18"/>
                <w:szCs w:val="18"/>
                <w14:ligatures w14:val="none"/>
              </w:rPr>
            </w:pPr>
            <w:r>
              <w:rPr>
                <w:rFonts w:ascii="Calibri" w:eastAsia="Malgun Gothic" w:hAnsi="Calibri" w:cs="Calibri"/>
                <w:b/>
                <w:kern w:val="0"/>
                <w:sz w:val="18"/>
                <w:szCs w:val="18"/>
                <w14:ligatures w14:val="none"/>
              </w:rPr>
              <w:t>April</w:t>
            </w:r>
            <w:r w:rsidRPr="00EB65AE">
              <w:rPr>
                <w:rFonts w:ascii="Calibri" w:eastAsia="Malgun Gothic" w:hAnsi="Calibri" w:cs="Calibri"/>
                <w:b/>
                <w:kern w:val="0"/>
                <w:sz w:val="18"/>
                <w:szCs w:val="18"/>
                <w14:ligatures w14:val="none"/>
              </w:rPr>
              <w:t xml:space="preserve"> </w:t>
            </w:r>
            <w:r w:rsidR="0018102D" w:rsidRPr="00EB65AE">
              <w:rPr>
                <w:rFonts w:ascii="Calibri" w:eastAsia="Malgun Gothic" w:hAnsi="Calibri" w:cs="Calibri"/>
                <w:b/>
                <w:kern w:val="0"/>
                <w:sz w:val="18"/>
                <w:szCs w:val="18"/>
                <w14:ligatures w14:val="none"/>
              </w:rPr>
              <w:t>2026</w:t>
            </w:r>
          </w:p>
        </w:tc>
        <w:tc>
          <w:tcPr>
            <w:tcW w:w="980" w:type="dxa"/>
            <w:tcBorders>
              <w:bottom w:val="single" w:sz="4" w:space="0" w:color="auto"/>
            </w:tcBorders>
            <w:shd w:val="clear" w:color="auto" w:fill="EDEDED"/>
          </w:tcPr>
          <w:p w14:paraId="29D1227E" w14:textId="77777777" w:rsidR="0018102D" w:rsidRPr="00EB65AE" w:rsidRDefault="0018102D">
            <w:pPr>
              <w:spacing w:after="0" w:line="240" w:lineRule="auto"/>
              <w:contextualSpacing/>
              <w:jc w:val="center"/>
              <w:rPr>
                <w:rFonts w:ascii="Calibri" w:eastAsia="Malgun Gothic" w:hAnsi="Calibri" w:cs="Calibri"/>
                <w:b/>
                <w:kern w:val="0"/>
                <w:sz w:val="18"/>
                <w:szCs w:val="18"/>
                <w14:ligatures w14:val="none"/>
              </w:rPr>
            </w:pPr>
            <w:r w:rsidRPr="00EB65AE">
              <w:rPr>
                <w:rFonts w:ascii="Calibri" w:eastAsia="Malgun Gothic" w:hAnsi="Calibri" w:cs="Calibri"/>
                <w:b/>
                <w:kern w:val="0"/>
                <w:sz w:val="18"/>
                <w:szCs w:val="18"/>
                <w14:ligatures w14:val="none"/>
              </w:rPr>
              <w:t>Month 3</w:t>
            </w:r>
          </w:p>
          <w:p w14:paraId="57250B92" w14:textId="13973652" w:rsidR="0018102D" w:rsidRPr="00EB65AE" w:rsidRDefault="00DB6F95">
            <w:pPr>
              <w:spacing w:after="0" w:line="240" w:lineRule="auto"/>
              <w:contextualSpacing/>
              <w:jc w:val="center"/>
              <w:rPr>
                <w:rFonts w:ascii="Calibri" w:eastAsia="Malgun Gothic" w:hAnsi="Calibri" w:cs="Calibri"/>
                <w:b/>
                <w:kern w:val="0"/>
                <w:sz w:val="18"/>
                <w:szCs w:val="18"/>
                <w14:ligatures w14:val="none"/>
              </w:rPr>
            </w:pPr>
            <w:r>
              <w:rPr>
                <w:rFonts w:ascii="Calibri" w:eastAsia="Malgun Gothic" w:hAnsi="Calibri" w:cs="Calibri"/>
                <w:b/>
                <w:kern w:val="0"/>
                <w:sz w:val="18"/>
                <w:szCs w:val="18"/>
                <w14:ligatures w14:val="none"/>
              </w:rPr>
              <w:t>May</w:t>
            </w:r>
            <w:r w:rsidRPr="00EB65AE">
              <w:rPr>
                <w:rFonts w:ascii="Calibri" w:eastAsia="Malgun Gothic" w:hAnsi="Calibri" w:cs="Calibri"/>
                <w:b/>
                <w:kern w:val="0"/>
                <w:sz w:val="18"/>
                <w:szCs w:val="18"/>
                <w14:ligatures w14:val="none"/>
              </w:rPr>
              <w:t xml:space="preserve"> </w:t>
            </w:r>
            <w:r w:rsidR="0018102D" w:rsidRPr="00EB65AE">
              <w:rPr>
                <w:rFonts w:ascii="Calibri" w:eastAsia="Malgun Gothic" w:hAnsi="Calibri" w:cs="Calibri"/>
                <w:b/>
                <w:kern w:val="0"/>
                <w:sz w:val="18"/>
                <w:szCs w:val="18"/>
                <w14:ligatures w14:val="none"/>
              </w:rPr>
              <w:t>2026</w:t>
            </w:r>
          </w:p>
        </w:tc>
        <w:tc>
          <w:tcPr>
            <w:tcW w:w="980" w:type="dxa"/>
            <w:tcBorders>
              <w:bottom w:val="single" w:sz="4" w:space="0" w:color="auto"/>
            </w:tcBorders>
            <w:shd w:val="clear" w:color="auto" w:fill="EDEDED"/>
          </w:tcPr>
          <w:p w14:paraId="4339CB09" w14:textId="77777777" w:rsidR="0018102D" w:rsidRPr="00EB65AE" w:rsidRDefault="0018102D">
            <w:pPr>
              <w:spacing w:after="0" w:line="240" w:lineRule="auto"/>
              <w:contextualSpacing/>
              <w:jc w:val="center"/>
              <w:rPr>
                <w:rFonts w:ascii="Calibri" w:eastAsia="Malgun Gothic" w:hAnsi="Calibri" w:cs="Calibri"/>
                <w:b/>
                <w:kern w:val="0"/>
                <w:sz w:val="18"/>
                <w:szCs w:val="18"/>
                <w14:ligatures w14:val="none"/>
              </w:rPr>
            </w:pPr>
            <w:r w:rsidRPr="00EB65AE">
              <w:rPr>
                <w:rFonts w:ascii="Calibri" w:eastAsia="Malgun Gothic" w:hAnsi="Calibri" w:cs="Calibri"/>
                <w:b/>
                <w:kern w:val="0"/>
                <w:sz w:val="18"/>
                <w:szCs w:val="18"/>
                <w14:ligatures w14:val="none"/>
              </w:rPr>
              <w:t>Month 4</w:t>
            </w:r>
          </w:p>
          <w:p w14:paraId="1B2F00CC" w14:textId="769859A6" w:rsidR="0018102D" w:rsidRPr="00EB65AE" w:rsidRDefault="00DB6F95">
            <w:pPr>
              <w:spacing w:after="0" w:line="240" w:lineRule="auto"/>
              <w:contextualSpacing/>
              <w:jc w:val="center"/>
              <w:rPr>
                <w:rFonts w:ascii="Calibri" w:eastAsia="Malgun Gothic" w:hAnsi="Calibri" w:cs="Calibri"/>
                <w:b/>
                <w:kern w:val="0"/>
                <w:sz w:val="18"/>
                <w:szCs w:val="18"/>
                <w14:ligatures w14:val="none"/>
              </w:rPr>
            </w:pPr>
            <w:r>
              <w:rPr>
                <w:rFonts w:ascii="Calibri" w:eastAsia="Malgun Gothic" w:hAnsi="Calibri" w:cs="Calibri"/>
                <w:b/>
                <w:kern w:val="0"/>
                <w:sz w:val="18"/>
                <w:szCs w:val="18"/>
                <w14:ligatures w14:val="none"/>
              </w:rPr>
              <w:t>June</w:t>
            </w:r>
            <w:r w:rsidRPr="00EB65AE">
              <w:rPr>
                <w:rFonts w:ascii="Calibri" w:eastAsia="Malgun Gothic" w:hAnsi="Calibri" w:cs="Calibri"/>
                <w:b/>
                <w:kern w:val="0"/>
                <w:sz w:val="18"/>
                <w:szCs w:val="18"/>
                <w14:ligatures w14:val="none"/>
              </w:rPr>
              <w:t xml:space="preserve"> </w:t>
            </w:r>
            <w:r w:rsidR="0018102D" w:rsidRPr="00EB65AE">
              <w:rPr>
                <w:rFonts w:ascii="Calibri" w:eastAsia="Malgun Gothic" w:hAnsi="Calibri" w:cs="Calibri"/>
                <w:b/>
                <w:kern w:val="0"/>
                <w:sz w:val="18"/>
                <w:szCs w:val="18"/>
                <w14:ligatures w14:val="none"/>
              </w:rPr>
              <w:t>2026</w:t>
            </w:r>
          </w:p>
        </w:tc>
        <w:tc>
          <w:tcPr>
            <w:tcW w:w="980" w:type="dxa"/>
            <w:shd w:val="clear" w:color="auto" w:fill="EDEDED"/>
          </w:tcPr>
          <w:p w14:paraId="753E547E" w14:textId="77777777" w:rsidR="0018102D" w:rsidRPr="00EB65AE" w:rsidRDefault="0018102D">
            <w:pPr>
              <w:spacing w:after="0" w:line="240" w:lineRule="auto"/>
              <w:contextualSpacing/>
              <w:jc w:val="center"/>
              <w:rPr>
                <w:rFonts w:ascii="Calibri" w:eastAsia="Malgun Gothic" w:hAnsi="Calibri" w:cs="Calibri"/>
                <w:b/>
                <w:kern w:val="0"/>
                <w:sz w:val="18"/>
                <w:szCs w:val="18"/>
                <w14:ligatures w14:val="none"/>
              </w:rPr>
            </w:pPr>
            <w:r w:rsidRPr="00EB65AE">
              <w:rPr>
                <w:rFonts w:ascii="Calibri" w:eastAsia="Malgun Gothic" w:hAnsi="Calibri" w:cs="Calibri"/>
                <w:b/>
                <w:kern w:val="0"/>
                <w:sz w:val="18"/>
                <w:szCs w:val="18"/>
                <w14:ligatures w14:val="none"/>
              </w:rPr>
              <w:t>Month 5</w:t>
            </w:r>
          </w:p>
          <w:p w14:paraId="733C636D" w14:textId="14AC5707" w:rsidR="0018102D" w:rsidRPr="00EB65AE" w:rsidRDefault="00DB6F95">
            <w:pPr>
              <w:spacing w:after="0" w:line="240" w:lineRule="auto"/>
              <w:contextualSpacing/>
              <w:jc w:val="center"/>
              <w:rPr>
                <w:rFonts w:ascii="Calibri" w:eastAsia="Malgun Gothic" w:hAnsi="Calibri" w:cs="Calibri"/>
                <w:b/>
                <w:kern w:val="0"/>
                <w:sz w:val="18"/>
                <w:szCs w:val="18"/>
                <w14:ligatures w14:val="none"/>
              </w:rPr>
            </w:pPr>
            <w:r>
              <w:rPr>
                <w:rFonts w:ascii="Calibri" w:eastAsia="Malgun Gothic" w:hAnsi="Calibri" w:cs="Calibri"/>
                <w:b/>
                <w:kern w:val="0"/>
                <w:sz w:val="18"/>
                <w:szCs w:val="18"/>
                <w14:ligatures w14:val="none"/>
              </w:rPr>
              <w:t>July</w:t>
            </w:r>
            <w:r w:rsidRPr="00EB65AE">
              <w:rPr>
                <w:rFonts w:ascii="Calibri" w:eastAsia="Malgun Gothic" w:hAnsi="Calibri" w:cs="Calibri"/>
                <w:b/>
                <w:kern w:val="0"/>
                <w:sz w:val="18"/>
                <w:szCs w:val="18"/>
                <w14:ligatures w14:val="none"/>
              </w:rPr>
              <w:t xml:space="preserve"> </w:t>
            </w:r>
            <w:r w:rsidR="0018102D" w:rsidRPr="00EB65AE">
              <w:rPr>
                <w:rFonts w:ascii="Calibri" w:eastAsia="Malgun Gothic" w:hAnsi="Calibri" w:cs="Calibri"/>
                <w:b/>
                <w:kern w:val="0"/>
                <w:sz w:val="18"/>
                <w:szCs w:val="18"/>
                <w14:ligatures w14:val="none"/>
              </w:rPr>
              <w:t>2026</w:t>
            </w:r>
          </w:p>
        </w:tc>
        <w:tc>
          <w:tcPr>
            <w:tcW w:w="1070" w:type="dxa"/>
            <w:shd w:val="clear" w:color="auto" w:fill="EDEDED"/>
          </w:tcPr>
          <w:p w14:paraId="6EBF3DF6" w14:textId="77777777" w:rsidR="0018102D" w:rsidRPr="00EB65AE" w:rsidRDefault="0018102D">
            <w:pPr>
              <w:spacing w:after="0" w:line="240" w:lineRule="auto"/>
              <w:contextualSpacing/>
              <w:jc w:val="center"/>
              <w:rPr>
                <w:rFonts w:ascii="Calibri" w:eastAsia="Malgun Gothic" w:hAnsi="Calibri" w:cs="Calibri"/>
                <w:b/>
                <w:kern w:val="0"/>
                <w:sz w:val="18"/>
                <w:szCs w:val="18"/>
                <w14:ligatures w14:val="none"/>
              </w:rPr>
            </w:pPr>
            <w:r w:rsidRPr="00EB65AE">
              <w:rPr>
                <w:rFonts w:ascii="Calibri" w:eastAsia="Malgun Gothic" w:hAnsi="Calibri" w:cs="Calibri"/>
                <w:b/>
                <w:kern w:val="0"/>
                <w:sz w:val="18"/>
                <w:szCs w:val="18"/>
                <w14:ligatures w14:val="none"/>
              </w:rPr>
              <w:t>Month 6</w:t>
            </w:r>
          </w:p>
          <w:p w14:paraId="39B8FFD4" w14:textId="668CB834" w:rsidR="0018102D" w:rsidRPr="00EB65AE" w:rsidRDefault="00DB6F95">
            <w:pPr>
              <w:spacing w:after="0" w:line="240" w:lineRule="auto"/>
              <w:contextualSpacing/>
              <w:jc w:val="center"/>
              <w:rPr>
                <w:rFonts w:ascii="Calibri" w:eastAsia="Malgun Gothic" w:hAnsi="Calibri" w:cs="Calibri"/>
                <w:b/>
                <w:kern w:val="0"/>
                <w:sz w:val="18"/>
                <w:szCs w:val="18"/>
                <w14:ligatures w14:val="none"/>
              </w:rPr>
            </w:pPr>
            <w:r>
              <w:rPr>
                <w:rFonts w:ascii="Calibri" w:eastAsia="Malgun Gothic" w:hAnsi="Calibri" w:cs="Calibri"/>
                <w:b/>
                <w:kern w:val="0"/>
                <w:sz w:val="18"/>
                <w:szCs w:val="18"/>
                <w14:ligatures w14:val="none"/>
              </w:rPr>
              <w:t>August</w:t>
            </w:r>
            <w:r w:rsidRPr="00EB65AE">
              <w:rPr>
                <w:rFonts w:ascii="Calibri" w:eastAsia="Malgun Gothic" w:hAnsi="Calibri" w:cs="Calibri"/>
                <w:b/>
                <w:kern w:val="0"/>
                <w:sz w:val="18"/>
                <w:szCs w:val="18"/>
                <w14:ligatures w14:val="none"/>
              </w:rPr>
              <w:t xml:space="preserve"> </w:t>
            </w:r>
            <w:r w:rsidR="0018102D" w:rsidRPr="00EB65AE">
              <w:rPr>
                <w:rFonts w:ascii="Calibri" w:eastAsia="Malgun Gothic" w:hAnsi="Calibri" w:cs="Calibri"/>
                <w:b/>
                <w:kern w:val="0"/>
                <w:sz w:val="18"/>
                <w:szCs w:val="18"/>
                <w14:ligatures w14:val="none"/>
              </w:rPr>
              <w:t xml:space="preserve">2026 </w:t>
            </w:r>
          </w:p>
        </w:tc>
        <w:tc>
          <w:tcPr>
            <w:tcW w:w="980" w:type="dxa"/>
            <w:shd w:val="clear" w:color="auto" w:fill="EDEDED"/>
          </w:tcPr>
          <w:p w14:paraId="093B2C6E" w14:textId="77777777" w:rsidR="0018102D" w:rsidRPr="00EB65AE" w:rsidRDefault="0018102D">
            <w:pPr>
              <w:spacing w:after="0" w:line="240" w:lineRule="auto"/>
              <w:contextualSpacing/>
              <w:jc w:val="center"/>
              <w:rPr>
                <w:rFonts w:ascii="Calibri" w:eastAsia="Malgun Gothic" w:hAnsi="Calibri" w:cs="Calibri"/>
                <w:b/>
                <w:kern w:val="0"/>
                <w:sz w:val="18"/>
                <w:szCs w:val="18"/>
                <w14:ligatures w14:val="none"/>
              </w:rPr>
            </w:pPr>
            <w:r w:rsidRPr="00EB65AE">
              <w:rPr>
                <w:rFonts w:ascii="Calibri" w:eastAsia="Malgun Gothic" w:hAnsi="Calibri" w:cs="Calibri"/>
                <w:b/>
                <w:kern w:val="0"/>
                <w:sz w:val="18"/>
                <w:szCs w:val="18"/>
                <w14:ligatures w14:val="none"/>
              </w:rPr>
              <w:t>Month 7</w:t>
            </w:r>
          </w:p>
          <w:p w14:paraId="3E242538" w14:textId="33299A09" w:rsidR="0018102D" w:rsidRPr="00EB65AE" w:rsidRDefault="00DB6F95">
            <w:pPr>
              <w:spacing w:after="0" w:line="240" w:lineRule="auto"/>
              <w:contextualSpacing/>
              <w:jc w:val="center"/>
              <w:rPr>
                <w:rFonts w:ascii="Calibri" w:eastAsia="Malgun Gothic" w:hAnsi="Calibri" w:cs="Calibri"/>
                <w:b/>
                <w:kern w:val="0"/>
                <w:sz w:val="18"/>
                <w:szCs w:val="18"/>
                <w14:ligatures w14:val="none"/>
              </w:rPr>
            </w:pPr>
            <w:r>
              <w:rPr>
                <w:rFonts w:ascii="Calibri" w:eastAsia="Malgun Gothic" w:hAnsi="Calibri" w:cs="Calibri"/>
                <w:b/>
                <w:kern w:val="0"/>
                <w:sz w:val="18"/>
                <w:szCs w:val="18"/>
                <w14:ligatures w14:val="none"/>
              </w:rPr>
              <w:t>September</w:t>
            </w:r>
            <w:r w:rsidRPr="00EB65AE">
              <w:rPr>
                <w:rFonts w:ascii="Calibri" w:eastAsia="Malgun Gothic" w:hAnsi="Calibri" w:cs="Calibri"/>
                <w:b/>
                <w:kern w:val="0"/>
                <w:sz w:val="18"/>
                <w:szCs w:val="18"/>
                <w14:ligatures w14:val="none"/>
              </w:rPr>
              <w:t xml:space="preserve"> </w:t>
            </w:r>
            <w:r w:rsidR="0018102D" w:rsidRPr="00EB65AE">
              <w:rPr>
                <w:rFonts w:ascii="Calibri" w:eastAsia="Malgun Gothic" w:hAnsi="Calibri" w:cs="Calibri"/>
                <w:b/>
                <w:kern w:val="0"/>
                <w:sz w:val="18"/>
                <w:szCs w:val="18"/>
                <w14:ligatures w14:val="none"/>
              </w:rPr>
              <w:t>2026</w:t>
            </w:r>
          </w:p>
        </w:tc>
        <w:tc>
          <w:tcPr>
            <w:tcW w:w="1216" w:type="dxa"/>
            <w:shd w:val="clear" w:color="auto" w:fill="EDEDED"/>
          </w:tcPr>
          <w:p w14:paraId="0BB4A419" w14:textId="77777777" w:rsidR="0018102D" w:rsidRPr="00EB65AE" w:rsidRDefault="0018102D">
            <w:pPr>
              <w:spacing w:after="0" w:line="240" w:lineRule="auto"/>
              <w:contextualSpacing/>
              <w:jc w:val="center"/>
              <w:rPr>
                <w:rFonts w:ascii="Calibri" w:eastAsia="Malgun Gothic" w:hAnsi="Calibri" w:cs="Calibri"/>
                <w:b/>
                <w:kern w:val="0"/>
                <w:sz w:val="18"/>
                <w:szCs w:val="18"/>
                <w14:ligatures w14:val="none"/>
              </w:rPr>
            </w:pPr>
            <w:r w:rsidRPr="00EB65AE">
              <w:rPr>
                <w:rFonts w:ascii="Calibri" w:eastAsia="Malgun Gothic" w:hAnsi="Calibri" w:cs="Calibri"/>
                <w:b/>
                <w:kern w:val="0"/>
                <w:sz w:val="18"/>
                <w:szCs w:val="18"/>
                <w14:ligatures w14:val="none"/>
              </w:rPr>
              <w:t>Month 8</w:t>
            </w:r>
          </w:p>
          <w:p w14:paraId="2C0802E3" w14:textId="5360F242" w:rsidR="0018102D" w:rsidRPr="00EB65AE" w:rsidRDefault="00984497">
            <w:pPr>
              <w:spacing w:after="0" w:line="240" w:lineRule="auto"/>
              <w:contextualSpacing/>
              <w:jc w:val="center"/>
              <w:rPr>
                <w:rFonts w:ascii="Calibri" w:eastAsia="Malgun Gothic" w:hAnsi="Calibri" w:cs="Calibri"/>
                <w:b/>
                <w:kern w:val="0"/>
                <w:sz w:val="18"/>
                <w:szCs w:val="18"/>
                <w14:ligatures w14:val="none"/>
              </w:rPr>
            </w:pPr>
            <w:r>
              <w:rPr>
                <w:rFonts w:ascii="Calibri" w:eastAsia="Malgun Gothic" w:hAnsi="Calibri" w:cs="Calibri"/>
                <w:b/>
                <w:kern w:val="0"/>
                <w:sz w:val="18"/>
                <w:szCs w:val="18"/>
                <w14:ligatures w14:val="none"/>
              </w:rPr>
              <w:t>October</w:t>
            </w:r>
            <w:r w:rsidRPr="00EB65AE">
              <w:rPr>
                <w:rFonts w:ascii="Calibri" w:eastAsia="Malgun Gothic" w:hAnsi="Calibri" w:cs="Calibri"/>
                <w:b/>
                <w:kern w:val="0"/>
                <w:sz w:val="18"/>
                <w:szCs w:val="18"/>
                <w14:ligatures w14:val="none"/>
              </w:rPr>
              <w:t xml:space="preserve"> </w:t>
            </w:r>
            <w:r w:rsidR="0018102D" w:rsidRPr="00EB65AE">
              <w:rPr>
                <w:rFonts w:ascii="Calibri" w:eastAsia="Malgun Gothic" w:hAnsi="Calibri" w:cs="Calibri"/>
                <w:b/>
                <w:kern w:val="0"/>
                <w:sz w:val="18"/>
                <w:szCs w:val="18"/>
                <w14:ligatures w14:val="none"/>
              </w:rPr>
              <w:t xml:space="preserve">2026 </w:t>
            </w:r>
          </w:p>
        </w:tc>
        <w:tc>
          <w:tcPr>
            <w:tcW w:w="923" w:type="dxa"/>
            <w:shd w:val="clear" w:color="auto" w:fill="EDEDED"/>
          </w:tcPr>
          <w:p w14:paraId="4A6393F5" w14:textId="77777777" w:rsidR="0018102D" w:rsidRPr="00EB65AE" w:rsidRDefault="0018102D">
            <w:pPr>
              <w:spacing w:after="0" w:line="240" w:lineRule="auto"/>
              <w:contextualSpacing/>
              <w:jc w:val="center"/>
              <w:rPr>
                <w:rFonts w:ascii="Calibri" w:eastAsia="Malgun Gothic" w:hAnsi="Calibri" w:cs="Calibri"/>
                <w:b/>
                <w:kern w:val="0"/>
                <w:sz w:val="18"/>
                <w:szCs w:val="18"/>
                <w14:ligatures w14:val="none"/>
              </w:rPr>
            </w:pPr>
            <w:r w:rsidRPr="00EB65AE">
              <w:rPr>
                <w:rFonts w:ascii="Calibri" w:eastAsia="Malgun Gothic" w:hAnsi="Calibri" w:cs="Calibri"/>
                <w:b/>
                <w:kern w:val="0"/>
                <w:sz w:val="18"/>
                <w:szCs w:val="18"/>
                <w14:ligatures w14:val="none"/>
              </w:rPr>
              <w:t>Budget (US$)</w:t>
            </w:r>
          </w:p>
        </w:tc>
      </w:tr>
      <w:tr w:rsidR="008622B5" w:rsidRPr="00EB65AE" w14:paraId="1A0AB367" w14:textId="77777777" w:rsidTr="00BB40F6">
        <w:trPr>
          <w:trHeight w:val="545"/>
          <w:jc w:val="center"/>
        </w:trPr>
        <w:tc>
          <w:tcPr>
            <w:tcW w:w="0" w:type="auto"/>
            <w:shd w:val="clear" w:color="auto" w:fill="EDEDED"/>
          </w:tcPr>
          <w:p w14:paraId="71B6BA74" w14:textId="77777777" w:rsidR="0018102D" w:rsidRPr="00EB65AE" w:rsidRDefault="0018102D">
            <w:pPr>
              <w:spacing w:after="0" w:line="240" w:lineRule="auto"/>
              <w:contextualSpacing/>
              <w:rPr>
                <w:rFonts w:ascii="Calibri" w:eastAsia="Malgun Gothic" w:hAnsi="Calibri" w:cs="Calibri"/>
                <w:b/>
                <w:kern w:val="0"/>
                <w:sz w:val="18"/>
                <w:szCs w:val="18"/>
                <w14:ligatures w14:val="none"/>
              </w:rPr>
            </w:pPr>
            <w:r w:rsidRPr="00EB65AE">
              <w:rPr>
                <w:rFonts w:ascii="Calibri" w:eastAsia="Malgun Gothic" w:hAnsi="Calibri" w:cs="Calibri"/>
                <w:b/>
                <w:kern w:val="0"/>
                <w:sz w:val="18"/>
                <w:szCs w:val="18"/>
                <w14:ligatures w14:val="none"/>
              </w:rPr>
              <w:t>PPG team recruitment (UNDP CO)</w:t>
            </w:r>
          </w:p>
        </w:tc>
        <w:tc>
          <w:tcPr>
            <w:tcW w:w="980" w:type="dxa"/>
            <w:shd w:val="clear" w:color="auto" w:fill="83CAEB" w:themeFill="accent1" w:themeFillTint="66"/>
          </w:tcPr>
          <w:p w14:paraId="0A1BF95E" w14:textId="77777777" w:rsidR="0018102D" w:rsidRPr="00EB65AE" w:rsidRDefault="0018102D">
            <w:pPr>
              <w:spacing w:after="0" w:line="240" w:lineRule="auto"/>
              <w:contextualSpacing/>
              <w:rPr>
                <w:rFonts w:ascii="Calibri" w:eastAsia="Malgun Gothic" w:hAnsi="Calibri" w:cs="Calibri"/>
                <w:kern w:val="0"/>
                <w:sz w:val="18"/>
                <w:szCs w:val="18"/>
                <w14:ligatures w14:val="none"/>
              </w:rPr>
            </w:pPr>
          </w:p>
        </w:tc>
        <w:tc>
          <w:tcPr>
            <w:tcW w:w="980" w:type="dxa"/>
            <w:shd w:val="clear" w:color="auto" w:fill="83CAEB" w:themeFill="accent1" w:themeFillTint="66"/>
          </w:tcPr>
          <w:p w14:paraId="6E3A3D20" w14:textId="77777777" w:rsidR="0018102D" w:rsidRPr="00EB65AE" w:rsidRDefault="0018102D">
            <w:pPr>
              <w:spacing w:after="0" w:line="240" w:lineRule="auto"/>
              <w:contextualSpacing/>
              <w:rPr>
                <w:rFonts w:ascii="Calibri" w:eastAsia="Malgun Gothic" w:hAnsi="Calibri" w:cs="Calibri"/>
                <w:kern w:val="0"/>
                <w:sz w:val="18"/>
                <w:szCs w:val="18"/>
                <w14:ligatures w14:val="none"/>
              </w:rPr>
            </w:pPr>
          </w:p>
        </w:tc>
        <w:tc>
          <w:tcPr>
            <w:tcW w:w="980" w:type="dxa"/>
          </w:tcPr>
          <w:p w14:paraId="4B47D462" w14:textId="77777777" w:rsidR="0018102D" w:rsidRPr="00EB65AE" w:rsidRDefault="0018102D">
            <w:pPr>
              <w:spacing w:after="0" w:line="240" w:lineRule="auto"/>
              <w:contextualSpacing/>
              <w:rPr>
                <w:rFonts w:ascii="Calibri" w:eastAsia="Malgun Gothic" w:hAnsi="Calibri" w:cs="Calibri"/>
                <w:kern w:val="0"/>
                <w:sz w:val="18"/>
                <w:szCs w:val="18"/>
                <w14:ligatures w14:val="none"/>
              </w:rPr>
            </w:pPr>
          </w:p>
        </w:tc>
        <w:tc>
          <w:tcPr>
            <w:tcW w:w="980" w:type="dxa"/>
          </w:tcPr>
          <w:p w14:paraId="1DAB92D6" w14:textId="77777777" w:rsidR="0018102D" w:rsidRPr="00EB65AE" w:rsidRDefault="0018102D">
            <w:pPr>
              <w:spacing w:after="0" w:line="240" w:lineRule="auto"/>
              <w:contextualSpacing/>
              <w:rPr>
                <w:rFonts w:ascii="Calibri" w:eastAsia="Malgun Gothic" w:hAnsi="Calibri" w:cs="Calibri"/>
                <w:kern w:val="0"/>
                <w:sz w:val="18"/>
                <w:szCs w:val="18"/>
                <w14:ligatures w14:val="none"/>
              </w:rPr>
            </w:pPr>
          </w:p>
        </w:tc>
        <w:tc>
          <w:tcPr>
            <w:tcW w:w="980" w:type="dxa"/>
          </w:tcPr>
          <w:p w14:paraId="5A2CF069" w14:textId="77777777" w:rsidR="0018102D" w:rsidRPr="00EB65AE" w:rsidRDefault="0018102D">
            <w:pPr>
              <w:spacing w:after="0" w:line="240" w:lineRule="auto"/>
              <w:contextualSpacing/>
              <w:rPr>
                <w:rFonts w:ascii="Calibri" w:eastAsia="Malgun Gothic" w:hAnsi="Calibri" w:cs="Calibri"/>
                <w:kern w:val="0"/>
                <w:sz w:val="18"/>
                <w:szCs w:val="18"/>
                <w14:ligatures w14:val="none"/>
              </w:rPr>
            </w:pPr>
          </w:p>
        </w:tc>
        <w:tc>
          <w:tcPr>
            <w:tcW w:w="1070" w:type="dxa"/>
          </w:tcPr>
          <w:p w14:paraId="090FCFBA" w14:textId="77777777" w:rsidR="0018102D" w:rsidRPr="00EB65AE" w:rsidRDefault="0018102D">
            <w:pPr>
              <w:spacing w:after="0" w:line="240" w:lineRule="auto"/>
              <w:contextualSpacing/>
              <w:rPr>
                <w:rFonts w:ascii="Calibri" w:eastAsia="Malgun Gothic" w:hAnsi="Calibri" w:cs="Calibri"/>
                <w:kern w:val="0"/>
                <w:sz w:val="18"/>
                <w:szCs w:val="18"/>
                <w14:ligatures w14:val="none"/>
              </w:rPr>
            </w:pPr>
          </w:p>
        </w:tc>
        <w:tc>
          <w:tcPr>
            <w:tcW w:w="980" w:type="dxa"/>
          </w:tcPr>
          <w:p w14:paraId="3EA0D568" w14:textId="77777777" w:rsidR="0018102D" w:rsidRPr="00EB65AE" w:rsidRDefault="0018102D">
            <w:pPr>
              <w:spacing w:after="0" w:line="240" w:lineRule="auto"/>
              <w:contextualSpacing/>
              <w:rPr>
                <w:rFonts w:ascii="Calibri" w:eastAsia="Malgun Gothic" w:hAnsi="Calibri" w:cs="Calibri"/>
                <w:kern w:val="0"/>
                <w:sz w:val="18"/>
                <w:szCs w:val="18"/>
                <w14:ligatures w14:val="none"/>
              </w:rPr>
            </w:pPr>
          </w:p>
        </w:tc>
        <w:tc>
          <w:tcPr>
            <w:tcW w:w="1216" w:type="dxa"/>
          </w:tcPr>
          <w:p w14:paraId="3B27D185" w14:textId="77777777" w:rsidR="0018102D" w:rsidRPr="00EB65AE" w:rsidRDefault="0018102D">
            <w:pPr>
              <w:spacing w:after="0" w:line="240" w:lineRule="auto"/>
              <w:contextualSpacing/>
              <w:rPr>
                <w:rFonts w:ascii="Calibri" w:eastAsia="Malgun Gothic" w:hAnsi="Calibri" w:cs="Calibri"/>
                <w:kern w:val="0"/>
                <w:sz w:val="18"/>
                <w:szCs w:val="18"/>
                <w14:ligatures w14:val="none"/>
              </w:rPr>
            </w:pPr>
          </w:p>
        </w:tc>
        <w:tc>
          <w:tcPr>
            <w:tcW w:w="923" w:type="dxa"/>
            <w:vAlign w:val="center"/>
          </w:tcPr>
          <w:p w14:paraId="019DB3E3" w14:textId="4012D0D7" w:rsidR="0018102D" w:rsidRPr="00EB65AE" w:rsidRDefault="00F81166" w:rsidP="00574E3A">
            <w:pPr>
              <w:spacing w:after="0" w:line="240" w:lineRule="auto"/>
              <w:contextualSpacing/>
              <w:rPr>
                <w:rFonts w:ascii="Calibri" w:eastAsia="Malgun Gothic" w:hAnsi="Calibri" w:cs="Calibri"/>
                <w:kern w:val="0"/>
                <w:sz w:val="18"/>
                <w:szCs w:val="18"/>
                <w14:ligatures w14:val="none"/>
              </w:rPr>
            </w:pPr>
            <w:r w:rsidRPr="00245DA0">
              <w:rPr>
                <w:rFonts w:ascii="Calibri" w:hAnsi="Calibri" w:cs="Calibri"/>
                <w:sz w:val="20"/>
                <w:szCs w:val="20"/>
                <w:lang w:eastAsia="ja-JP"/>
              </w:rPr>
              <w:t>$</w:t>
            </w:r>
            <w:r>
              <w:rPr>
                <w:rFonts w:ascii="Calibri" w:hAnsi="Calibri" w:cs="Calibri"/>
                <w:sz w:val="20"/>
                <w:szCs w:val="20"/>
                <w:lang w:eastAsia="ja-JP"/>
              </w:rPr>
              <w:t>0</w:t>
            </w:r>
            <w:r w:rsidRPr="00245DA0">
              <w:rPr>
                <w:rFonts w:ascii="Calibri" w:hAnsi="Calibri" w:cs="Calibri"/>
                <w:sz w:val="20"/>
                <w:szCs w:val="20"/>
                <w:lang w:eastAsia="ja-JP"/>
              </w:rPr>
              <w:t>,000</w:t>
            </w:r>
          </w:p>
        </w:tc>
      </w:tr>
      <w:tr w:rsidR="008622B5" w:rsidRPr="00EB65AE" w14:paraId="33DAEDDC" w14:textId="77777777" w:rsidTr="00BB40F6">
        <w:trPr>
          <w:trHeight w:val="545"/>
          <w:jc w:val="center"/>
        </w:trPr>
        <w:tc>
          <w:tcPr>
            <w:tcW w:w="0" w:type="auto"/>
            <w:shd w:val="clear" w:color="auto" w:fill="EDEDED"/>
          </w:tcPr>
          <w:p w14:paraId="27914924" w14:textId="77777777" w:rsidR="0018102D" w:rsidRPr="00EB65AE" w:rsidRDefault="0018102D">
            <w:pPr>
              <w:spacing w:after="0" w:line="240" w:lineRule="auto"/>
              <w:contextualSpacing/>
              <w:rPr>
                <w:rFonts w:ascii="Calibri" w:eastAsia="Malgun Gothic" w:hAnsi="Calibri" w:cs="Calibri"/>
                <w:b/>
                <w:kern w:val="0"/>
                <w:sz w:val="18"/>
                <w:szCs w:val="18"/>
                <w14:ligatures w14:val="none"/>
              </w:rPr>
            </w:pPr>
            <w:r w:rsidRPr="00EB65AE">
              <w:rPr>
                <w:rFonts w:ascii="Calibri" w:eastAsia="Malgun Gothic" w:hAnsi="Calibri" w:cs="Calibri"/>
                <w:b/>
                <w:kern w:val="0"/>
                <w:sz w:val="18"/>
                <w:szCs w:val="18"/>
                <w14:ligatures w14:val="none"/>
              </w:rPr>
              <w:t xml:space="preserve">Component A: Preparatory Technical Studies &amp; Reviews </w:t>
            </w:r>
          </w:p>
          <w:p w14:paraId="0BAFBD70" w14:textId="77777777" w:rsidR="0018102D" w:rsidRPr="00EB65AE" w:rsidRDefault="0018102D">
            <w:pPr>
              <w:spacing w:after="0" w:line="240" w:lineRule="auto"/>
              <w:contextualSpacing/>
              <w:rPr>
                <w:rFonts w:ascii="Calibri" w:eastAsia="Malgun Gothic" w:hAnsi="Calibri" w:cs="Calibri"/>
                <w:b/>
                <w:kern w:val="0"/>
                <w:sz w:val="18"/>
                <w:szCs w:val="18"/>
                <w14:ligatures w14:val="none"/>
              </w:rPr>
            </w:pPr>
            <w:r w:rsidRPr="00EB65AE">
              <w:rPr>
                <w:rFonts w:ascii="Calibri" w:hAnsi="Calibri" w:cs="Calibri"/>
                <w:sz w:val="18"/>
                <w:szCs w:val="18"/>
              </w:rPr>
              <w:t>Desktop and field-based studies and data collection</w:t>
            </w:r>
            <w:r w:rsidRPr="00EB65AE">
              <w:rPr>
                <w:rFonts w:ascii="Calibri" w:eastAsia="Malgun Gothic" w:hAnsi="Calibri" w:cs="Calibri"/>
                <w:kern w:val="0"/>
                <w:sz w:val="18"/>
                <w:szCs w:val="18"/>
                <w14:ligatures w14:val="none"/>
              </w:rPr>
              <w:t xml:space="preserve"> </w:t>
            </w:r>
          </w:p>
        </w:tc>
        <w:tc>
          <w:tcPr>
            <w:tcW w:w="980" w:type="dxa"/>
          </w:tcPr>
          <w:p w14:paraId="70033B3A" w14:textId="77777777" w:rsidR="0018102D" w:rsidRPr="00EB65AE" w:rsidRDefault="0018102D">
            <w:pPr>
              <w:spacing w:after="0" w:line="240" w:lineRule="auto"/>
              <w:contextualSpacing/>
              <w:rPr>
                <w:rFonts w:ascii="Calibri" w:eastAsia="Malgun Gothic" w:hAnsi="Calibri" w:cs="Calibri"/>
                <w:kern w:val="0"/>
                <w:sz w:val="18"/>
                <w:szCs w:val="18"/>
                <w14:ligatures w14:val="none"/>
              </w:rPr>
            </w:pPr>
          </w:p>
        </w:tc>
        <w:tc>
          <w:tcPr>
            <w:tcW w:w="980" w:type="dxa"/>
            <w:shd w:val="clear" w:color="auto" w:fill="C1F0C7" w:themeFill="accent3" w:themeFillTint="33"/>
          </w:tcPr>
          <w:p w14:paraId="470417D8" w14:textId="77777777" w:rsidR="0018102D" w:rsidRPr="00EB65AE" w:rsidRDefault="0018102D">
            <w:pPr>
              <w:spacing w:after="0" w:line="240" w:lineRule="auto"/>
              <w:contextualSpacing/>
              <w:rPr>
                <w:rFonts w:ascii="Calibri" w:eastAsia="Malgun Gothic" w:hAnsi="Calibri" w:cs="Calibri"/>
                <w:kern w:val="0"/>
                <w:sz w:val="18"/>
                <w:szCs w:val="18"/>
                <w14:ligatures w14:val="none"/>
              </w:rPr>
            </w:pPr>
          </w:p>
        </w:tc>
        <w:tc>
          <w:tcPr>
            <w:tcW w:w="980" w:type="dxa"/>
            <w:shd w:val="clear" w:color="auto" w:fill="C1F0C7" w:themeFill="accent3" w:themeFillTint="33"/>
          </w:tcPr>
          <w:p w14:paraId="03138DC4" w14:textId="77777777" w:rsidR="0018102D" w:rsidRPr="00EB65AE" w:rsidRDefault="0018102D">
            <w:pPr>
              <w:spacing w:after="0" w:line="240" w:lineRule="auto"/>
              <w:contextualSpacing/>
              <w:rPr>
                <w:rFonts w:ascii="Calibri" w:eastAsia="Malgun Gothic" w:hAnsi="Calibri" w:cs="Calibri"/>
                <w:kern w:val="0"/>
                <w:sz w:val="18"/>
                <w:szCs w:val="18"/>
                <w14:ligatures w14:val="none"/>
              </w:rPr>
            </w:pPr>
          </w:p>
        </w:tc>
        <w:tc>
          <w:tcPr>
            <w:tcW w:w="980" w:type="dxa"/>
          </w:tcPr>
          <w:p w14:paraId="203258F2" w14:textId="77777777" w:rsidR="0018102D" w:rsidRPr="00EB65AE" w:rsidRDefault="0018102D">
            <w:pPr>
              <w:spacing w:after="0" w:line="240" w:lineRule="auto"/>
              <w:contextualSpacing/>
              <w:rPr>
                <w:rFonts w:ascii="Calibri" w:eastAsia="Malgun Gothic" w:hAnsi="Calibri" w:cs="Calibri"/>
                <w:kern w:val="0"/>
                <w:sz w:val="18"/>
                <w:szCs w:val="18"/>
                <w14:ligatures w14:val="none"/>
              </w:rPr>
            </w:pPr>
          </w:p>
        </w:tc>
        <w:tc>
          <w:tcPr>
            <w:tcW w:w="980" w:type="dxa"/>
          </w:tcPr>
          <w:p w14:paraId="468AECFF" w14:textId="77777777" w:rsidR="0018102D" w:rsidRPr="00EB65AE" w:rsidRDefault="0018102D">
            <w:pPr>
              <w:spacing w:after="0" w:line="240" w:lineRule="auto"/>
              <w:contextualSpacing/>
              <w:rPr>
                <w:rFonts w:ascii="Calibri" w:eastAsia="Malgun Gothic" w:hAnsi="Calibri" w:cs="Calibri"/>
                <w:kern w:val="0"/>
                <w:sz w:val="18"/>
                <w:szCs w:val="18"/>
                <w14:ligatures w14:val="none"/>
              </w:rPr>
            </w:pPr>
          </w:p>
        </w:tc>
        <w:tc>
          <w:tcPr>
            <w:tcW w:w="1070" w:type="dxa"/>
          </w:tcPr>
          <w:p w14:paraId="5AB2BC24" w14:textId="77777777" w:rsidR="0018102D" w:rsidRPr="00EB65AE" w:rsidRDefault="0018102D">
            <w:pPr>
              <w:spacing w:after="0" w:line="240" w:lineRule="auto"/>
              <w:contextualSpacing/>
              <w:rPr>
                <w:rFonts w:ascii="Calibri" w:eastAsia="Malgun Gothic" w:hAnsi="Calibri" w:cs="Calibri"/>
                <w:kern w:val="0"/>
                <w:sz w:val="18"/>
                <w:szCs w:val="18"/>
                <w14:ligatures w14:val="none"/>
              </w:rPr>
            </w:pPr>
          </w:p>
        </w:tc>
        <w:tc>
          <w:tcPr>
            <w:tcW w:w="980" w:type="dxa"/>
          </w:tcPr>
          <w:p w14:paraId="15E89230" w14:textId="77777777" w:rsidR="0018102D" w:rsidRPr="00EB65AE" w:rsidRDefault="0018102D">
            <w:pPr>
              <w:spacing w:after="0" w:line="240" w:lineRule="auto"/>
              <w:contextualSpacing/>
              <w:rPr>
                <w:rFonts w:ascii="Calibri" w:eastAsia="Malgun Gothic" w:hAnsi="Calibri" w:cs="Calibri"/>
                <w:kern w:val="0"/>
                <w:sz w:val="18"/>
                <w:szCs w:val="18"/>
                <w14:ligatures w14:val="none"/>
              </w:rPr>
            </w:pPr>
          </w:p>
        </w:tc>
        <w:tc>
          <w:tcPr>
            <w:tcW w:w="1216" w:type="dxa"/>
          </w:tcPr>
          <w:p w14:paraId="163CFE80" w14:textId="77777777" w:rsidR="0018102D" w:rsidRPr="00EB65AE" w:rsidRDefault="0018102D">
            <w:pPr>
              <w:spacing w:after="0" w:line="240" w:lineRule="auto"/>
              <w:contextualSpacing/>
              <w:rPr>
                <w:rFonts w:ascii="Calibri" w:eastAsia="Malgun Gothic" w:hAnsi="Calibri" w:cs="Calibri"/>
                <w:kern w:val="0"/>
                <w:sz w:val="18"/>
                <w:szCs w:val="18"/>
                <w14:ligatures w14:val="none"/>
              </w:rPr>
            </w:pPr>
          </w:p>
        </w:tc>
        <w:tc>
          <w:tcPr>
            <w:tcW w:w="923" w:type="dxa"/>
            <w:vAlign w:val="center"/>
          </w:tcPr>
          <w:p w14:paraId="3CFC3DC8" w14:textId="4DE7D7F6" w:rsidR="0018102D" w:rsidRPr="00EB65AE" w:rsidRDefault="00322E08" w:rsidP="00574E3A">
            <w:pPr>
              <w:spacing w:after="0" w:line="240" w:lineRule="auto"/>
              <w:contextualSpacing/>
              <w:rPr>
                <w:rFonts w:ascii="Calibri" w:eastAsia="Malgun Gothic" w:hAnsi="Calibri" w:cs="Calibri"/>
                <w:kern w:val="0"/>
                <w:sz w:val="18"/>
                <w:szCs w:val="18"/>
                <w14:ligatures w14:val="none"/>
              </w:rPr>
            </w:pPr>
            <w:r w:rsidRPr="00A40CBD">
              <w:rPr>
                <w:rFonts w:ascii="Calibri" w:hAnsi="Calibri" w:cs="Arial"/>
                <w:sz w:val="20"/>
                <w:szCs w:val="20"/>
                <w:lang w:eastAsia="ja-JP"/>
              </w:rPr>
              <w:t>$</w:t>
            </w:r>
            <w:r w:rsidR="00FD0DBD">
              <w:rPr>
                <w:rFonts w:ascii="Calibri" w:hAnsi="Calibri" w:cs="Arial"/>
                <w:sz w:val="20"/>
                <w:szCs w:val="20"/>
                <w:lang w:eastAsia="ja-JP"/>
              </w:rPr>
              <w:t>3</w:t>
            </w:r>
            <w:r w:rsidRPr="00A40CBD">
              <w:rPr>
                <w:rFonts w:ascii="Calibri" w:hAnsi="Calibri" w:cs="Arial"/>
                <w:sz w:val="20"/>
                <w:szCs w:val="20"/>
                <w:lang w:eastAsia="ja-JP"/>
              </w:rPr>
              <w:t>7,200</w:t>
            </w:r>
          </w:p>
        </w:tc>
      </w:tr>
      <w:tr w:rsidR="008622B5" w:rsidRPr="00EB65AE" w14:paraId="6AF75CA9" w14:textId="77777777" w:rsidTr="00BB40F6">
        <w:trPr>
          <w:trHeight w:val="545"/>
          <w:jc w:val="center"/>
        </w:trPr>
        <w:tc>
          <w:tcPr>
            <w:tcW w:w="0" w:type="auto"/>
            <w:shd w:val="clear" w:color="auto" w:fill="EDEDED"/>
          </w:tcPr>
          <w:p w14:paraId="70E3E058" w14:textId="77777777" w:rsidR="0018102D" w:rsidRPr="00EB65AE" w:rsidRDefault="0018102D">
            <w:pPr>
              <w:rPr>
                <w:rFonts w:ascii="Calibri" w:eastAsia="Malgun Gothic" w:hAnsi="Calibri" w:cs="Calibri"/>
                <w:b/>
                <w:kern w:val="0"/>
                <w:sz w:val="18"/>
                <w:szCs w:val="18"/>
                <w14:ligatures w14:val="none"/>
              </w:rPr>
            </w:pPr>
            <w:r w:rsidRPr="00EB65AE">
              <w:rPr>
                <w:rFonts w:ascii="Calibri" w:hAnsi="Calibri" w:cs="Calibri"/>
                <w:sz w:val="18"/>
                <w:szCs w:val="18"/>
              </w:rPr>
              <w:t xml:space="preserve">Technical studies, assessments, community engagement  </w:t>
            </w:r>
          </w:p>
        </w:tc>
        <w:tc>
          <w:tcPr>
            <w:tcW w:w="980" w:type="dxa"/>
          </w:tcPr>
          <w:p w14:paraId="71227E7C" w14:textId="77777777" w:rsidR="0018102D" w:rsidRPr="00EB65AE" w:rsidRDefault="0018102D">
            <w:pPr>
              <w:spacing w:after="0" w:line="240" w:lineRule="auto"/>
              <w:contextualSpacing/>
              <w:rPr>
                <w:rFonts w:ascii="Calibri" w:eastAsia="Malgun Gothic" w:hAnsi="Calibri" w:cs="Calibri"/>
                <w:kern w:val="0"/>
                <w:sz w:val="18"/>
                <w:szCs w:val="18"/>
                <w14:ligatures w14:val="none"/>
              </w:rPr>
            </w:pPr>
          </w:p>
        </w:tc>
        <w:tc>
          <w:tcPr>
            <w:tcW w:w="980" w:type="dxa"/>
          </w:tcPr>
          <w:p w14:paraId="535B5840" w14:textId="77777777" w:rsidR="0018102D" w:rsidRPr="00EB65AE" w:rsidRDefault="0018102D">
            <w:pPr>
              <w:spacing w:after="0" w:line="240" w:lineRule="auto"/>
              <w:contextualSpacing/>
              <w:rPr>
                <w:rFonts w:ascii="Calibri" w:eastAsia="Malgun Gothic" w:hAnsi="Calibri" w:cs="Calibri"/>
                <w:kern w:val="0"/>
                <w:sz w:val="18"/>
                <w:szCs w:val="18"/>
                <w14:ligatures w14:val="none"/>
              </w:rPr>
            </w:pPr>
          </w:p>
        </w:tc>
        <w:tc>
          <w:tcPr>
            <w:tcW w:w="980" w:type="dxa"/>
            <w:shd w:val="clear" w:color="auto" w:fill="C1F0C7" w:themeFill="accent3" w:themeFillTint="33"/>
          </w:tcPr>
          <w:p w14:paraId="72557D2B" w14:textId="77777777" w:rsidR="0018102D" w:rsidRPr="00EB65AE" w:rsidRDefault="0018102D">
            <w:pPr>
              <w:spacing w:after="0" w:line="240" w:lineRule="auto"/>
              <w:contextualSpacing/>
              <w:rPr>
                <w:rFonts w:ascii="Calibri" w:eastAsia="Malgun Gothic" w:hAnsi="Calibri" w:cs="Calibri"/>
                <w:kern w:val="0"/>
                <w:sz w:val="18"/>
                <w:szCs w:val="18"/>
                <w14:ligatures w14:val="none"/>
              </w:rPr>
            </w:pPr>
          </w:p>
        </w:tc>
        <w:tc>
          <w:tcPr>
            <w:tcW w:w="980" w:type="dxa"/>
            <w:shd w:val="clear" w:color="auto" w:fill="C1F0C7" w:themeFill="accent3" w:themeFillTint="33"/>
          </w:tcPr>
          <w:p w14:paraId="54AFC65E" w14:textId="77777777" w:rsidR="0018102D" w:rsidRPr="00EB65AE" w:rsidRDefault="0018102D">
            <w:pPr>
              <w:spacing w:after="0" w:line="240" w:lineRule="auto"/>
              <w:contextualSpacing/>
              <w:rPr>
                <w:rFonts w:ascii="Calibri" w:eastAsia="Malgun Gothic" w:hAnsi="Calibri" w:cs="Calibri"/>
                <w:kern w:val="0"/>
                <w:sz w:val="18"/>
                <w:szCs w:val="18"/>
                <w14:ligatures w14:val="none"/>
              </w:rPr>
            </w:pPr>
          </w:p>
        </w:tc>
        <w:tc>
          <w:tcPr>
            <w:tcW w:w="980" w:type="dxa"/>
          </w:tcPr>
          <w:p w14:paraId="7659E5C7" w14:textId="77777777" w:rsidR="0018102D" w:rsidRPr="00EB65AE" w:rsidRDefault="0018102D">
            <w:pPr>
              <w:spacing w:after="0" w:line="240" w:lineRule="auto"/>
              <w:contextualSpacing/>
              <w:rPr>
                <w:rFonts w:ascii="Calibri" w:eastAsia="Malgun Gothic" w:hAnsi="Calibri" w:cs="Calibri"/>
                <w:kern w:val="0"/>
                <w:sz w:val="18"/>
                <w:szCs w:val="18"/>
                <w14:ligatures w14:val="none"/>
              </w:rPr>
            </w:pPr>
          </w:p>
        </w:tc>
        <w:tc>
          <w:tcPr>
            <w:tcW w:w="1070" w:type="dxa"/>
          </w:tcPr>
          <w:p w14:paraId="71D0F721" w14:textId="77777777" w:rsidR="0018102D" w:rsidRPr="00EB65AE" w:rsidRDefault="0018102D">
            <w:pPr>
              <w:spacing w:after="0" w:line="240" w:lineRule="auto"/>
              <w:contextualSpacing/>
              <w:rPr>
                <w:rFonts w:ascii="Calibri" w:eastAsia="Malgun Gothic" w:hAnsi="Calibri" w:cs="Calibri"/>
                <w:kern w:val="0"/>
                <w:sz w:val="18"/>
                <w:szCs w:val="18"/>
                <w14:ligatures w14:val="none"/>
              </w:rPr>
            </w:pPr>
          </w:p>
        </w:tc>
        <w:tc>
          <w:tcPr>
            <w:tcW w:w="980" w:type="dxa"/>
          </w:tcPr>
          <w:p w14:paraId="78A5A64B" w14:textId="77777777" w:rsidR="0018102D" w:rsidRPr="00EB65AE" w:rsidRDefault="0018102D">
            <w:pPr>
              <w:spacing w:after="0" w:line="240" w:lineRule="auto"/>
              <w:contextualSpacing/>
              <w:rPr>
                <w:rFonts w:ascii="Calibri" w:eastAsia="Malgun Gothic" w:hAnsi="Calibri" w:cs="Calibri"/>
                <w:kern w:val="0"/>
                <w:sz w:val="18"/>
                <w:szCs w:val="18"/>
                <w14:ligatures w14:val="none"/>
              </w:rPr>
            </w:pPr>
          </w:p>
        </w:tc>
        <w:tc>
          <w:tcPr>
            <w:tcW w:w="1216" w:type="dxa"/>
          </w:tcPr>
          <w:p w14:paraId="05E98E73" w14:textId="77777777" w:rsidR="0018102D" w:rsidRPr="00EB65AE" w:rsidRDefault="0018102D">
            <w:pPr>
              <w:spacing w:after="0" w:line="240" w:lineRule="auto"/>
              <w:contextualSpacing/>
              <w:rPr>
                <w:rFonts w:ascii="Calibri" w:eastAsia="Malgun Gothic" w:hAnsi="Calibri" w:cs="Calibri"/>
                <w:kern w:val="0"/>
                <w:sz w:val="18"/>
                <w:szCs w:val="18"/>
                <w14:ligatures w14:val="none"/>
              </w:rPr>
            </w:pPr>
          </w:p>
        </w:tc>
        <w:tc>
          <w:tcPr>
            <w:tcW w:w="923" w:type="dxa"/>
            <w:vAlign w:val="center"/>
          </w:tcPr>
          <w:p w14:paraId="6C0A8759" w14:textId="7F025233" w:rsidR="0018102D" w:rsidRPr="00EB65AE" w:rsidRDefault="00722A71" w:rsidP="00574E3A">
            <w:pPr>
              <w:spacing w:after="0" w:line="240" w:lineRule="auto"/>
              <w:contextualSpacing/>
              <w:rPr>
                <w:rFonts w:ascii="Calibri" w:eastAsia="Malgun Gothic" w:hAnsi="Calibri" w:cs="Calibri"/>
                <w:kern w:val="0"/>
                <w:sz w:val="18"/>
                <w:szCs w:val="18"/>
                <w14:ligatures w14:val="none"/>
              </w:rPr>
            </w:pPr>
            <w:r w:rsidRPr="00A40CBD">
              <w:rPr>
                <w:rFonts w:ascii="Calibri" w:hAnsi="Calibri" w:cs="Arial"/>
                <w:sz w:val="20"/>
                <w:szCs w:val="20"/>
                <w:lang w:eastAsia="ja-JP"/>
              </w:rPr>
              <w:t>$</w:t>
            </w:r>
            <w:r w:rsidR="00FD0DBD">
              <w:rPr>
                <w:rFonts w:ascii="Calibri" w:hAnsi="Calibri" w:cs="Arial"/>
                <w:sz w:val="20"/>
                <w:szCs w:val="20"/>
                <w:lang w:eastAsia="ja-JP"/>
              </w:rPr>
              <w:t>4</w:t>
            </w:r>
            <w:r w:rsidRPr="00A40CBD">
              <w:rPr>
                <w:rFonts w:ascii="Calibri" w:hAnsi="Calibri" w:cs="Arial"/>
                <w:sz w:val="20"/>
                <w:szCs w:val="20"/>
                <w:lang w:eastAsia="ja-JP"/>
              </w:rPr>
              <w:t>7,</w:t>
            </w:r>
            <w:r>
              <w:rPr>
                <w:rFonts w:ascii="Calibri" w:hAnsi="Calibri" w:cs="Arial"/>
                <w:sz w:val="20"/>
                <w:szCs w:val="20"/>
                <w:lang w:eastAsia="ja-JP"/>
              </w:rPr>
              <w:t>8</w:t>
            </w:r>
            <w:r w:rsidRPr="00A40CBD">
              <w:rPr>
                <w:rFonts w:ascii="Calibri" w:hAnsi="Calibri" w:cs="Arial"/>
                <w:sz w:val="20"/>
                <w:szCs w:val="20"/>
                <w:lang w:eastAsia="ja-JP"/>
              </w:rPr>
              <w:t>00</w:t>
            </w:r>
          </w:p>
        </w:tc>
      </w:tr>
      <w:tr w:rsidR="008622B5" w:rsidRPr="00EB65AE" w14:paraId="20A32005" w14:textId="77777777" w:rsidTr="00BB40F6">
        <w:trPr>
          <w:trHeight w:val="810"/>
          <w:jc w:val="center"/>
        </w:trPr>
        <w:tc>
          <w:tcPr>
            <w:tcW w:w="0" w:type="auto"/>
            <w:shd w:val="clear" w:color="auto" w:fill="EDEDED"/>
          </w:tcPr>
          <w:p w14:paraId="2EAABF00" w14:textId="77777777" w:rsidR="0018102D" w:rsidRPr="00EB65AE" w:rsidRDefault="0018102D">
            <w:pPr>
              <w:rPr>
                <w:rFonts w:ascii="Calibri" w:hAnsi="Calibri" w:cs="Calibri"/>
                <w:sz w:val="18"/>
                <w:szCs w:val="18"/>
              </w:rPr>
            </w:pPr>
            <w:r w:rsidRPr="00EB65AE">
              <w:rPr>
                <w:rFonts w:ascii="Calibri" w:hAnsi="Calibri" w:cs="Calibri"/>
                <w:sz w:val="18"/>
                <w:szCs w:val="18"/>
              </w:rPr>
              <w:t xml:space="preserve">Financial Planning, co-financing and investment mobilized (including securing co-financing letters) </w:t>
            </w:r>
          </w:p>
        </w:tc>
        <w:tc>
          <w:tcPr>
            <w:tcW w:w="980" w:type="dxa"/>
          </w:tcPr>
          <w:p w14:paraId="676E235C" w14:textId="77777777" w:rsidR="0018102D" w:rsidRPr="00EB65AE" w:rsidRDefault="0018102D">
            <w:pPr>
              <w:spacing w:after="0" w:line="240" w:lineRule="auto"/>
              <w:contextualSpacing/>
              <w:rPr>
                <w:rFonts w:ascii="Calibri" w:eastAsia="Malgun Gothic" w:hAnsi="Calibri" w:cs="Calibri"/>
                <w:kern w:val="0"/>
                <w:sz w:val="18"/>
                <w:szCs w:val="18"/>
                <w14:ligatures w14:val="none"/>
              </w:rPr>
            </w:pPr>
          </w:p>
        </w:tc>
        <w:tc>
          <w:tcPr>
            <w:tcW w:w="980" w:type="dxa"/>
          </w:tcPr>
          <w:p w14:paraId="074F81C0" w14:textId="77777777" w:rsidR="0018102D" w:rsidRPr="00EB65AE" w:rsidRDefault="0018102D">
            <w:pPr>
              <w:spacing w:after="0" w:line="240" w:lineRule="auto"/>
              <w:contextualSpacing/>
              <w:rPr>
                <w:rFonts w:ascii="Calibri" w:eastAsia="Malgun Gothic" w:hAnsi="Calibri" w:cs="Calibri"/>
                <w:kern w:val="0"/>
                <w:sz w:val="18"/>
                <w:szCs w:val="18"/>
                <w14:ligatures w14:val="none"/>
              </w:rPr>
            </w:pPr>
          </w:p>
        </w:tc>
        <w:tc>
          <w:tcPr>
            <w:tcW w:w="980" w:type="dxa"/>
            <w:shd w:val="clear" w:color="auto" w:fill="C1F0C7" w:themeFill="accent3" w:themeFillTint="33"/>
          </w:tcPr>
          <w:p w14:paraId="103169DC" w14:textId="77777777" w:rsidR="0018102D" w:rsidRPr="00EB65AE" w:rsidRDefault="0018102D">
            <w:pPr>
              <w:spacing w:after="0" w:line="240" w:lineRule="auto"/>
              <w:contextualSpacing/>
              <w:rPr>
                <w:rFonts w:ascii="Calibri" w:eastAsia="Malgun Gothic" w:hAnsi="Calibri" w:cs="Calibri"/>
                <w:kern w:val="0"/>
                <w:sz w:val="18"/>
                <w:szCs w:val="18"/>
                <w14:ligatures w14:val="none"/>
              </w:rPr>
            </w:pPr>
          </w:p>
        </w:tc>
        <w:tc>
          <w:tcPr>
            <w:tcW w:w="980" w:type="dxa"/>
            <w:shd w:val="clear" w:color="auto" w:fill="C1F0C7" w:themeFill="accent3" w:themeFillTint="33"/>
          </w:tcPr>
          <w:p w14:paraId="52B6DEDC" w14:textId="77777777" w:rsidR="0018102D" w:rsidRPr="00EB65AE" w:rsidRDefault="0018102D">
            <w:pPr>
              <w:spacing w:after="0" w:line="240" w:lineRule="auto"/>
              <w:contextualSpacing/>
              <w:rPr>
                <w:rFonts w:ascii="Calibri" w:eastAsia="Malgun Gothic" w:hAnsi="Calibri" w:cs="Calibri"/>
                <w:kern w:val="0"/>
                <w:sz w:val="18"/>
                <w:szCs w:val="18"/>
                <w14:ligatures w14:val="none"/>
              </w:rPr>
            </w:pPr>
          </w:p>
        </w:tc>
        <w:tc>
          <w:tcPr>
            <w:tcW w:w="980" w:type="dxa"/>
          </w:tcPr>
          <w:p w14:paraId="4C9071C4" w14:textId="77777777" w:rsidR="0018102D" w:rsidRPr="00EB65AE" w:rsidRDefault="0018102D">
            <w:pPr>
              <w:spacing w:after="0" w:line="240" w:lineRule="auto"/>
              <w:contextualSpacing/>
              <w:rPr>
                <w:rFonts w:ascii="Calibri" w:eastAsia="Malgun Gothic" w:hAnsi="Calibri" w:cs="Calibri"/>
                <w:kern w:val="0"/>
                <w:sz w:val="18"/>
                <w:szCs w:val="18"/>
                <w14:ligatures w14:val="none"/>
              </w:rPr>
            </w:pPr>
          </w:p>
        </w:tc>
        <w:tc>
          <w:tcPr>
            <w:tcW w:w="1070" w:type="dxa"/>
          </w:tcPr>
          <w:p w14:paraId="5C694FDB" w14:textId="77777777" w:rsidR="0018102D" w:rsidRPr="00EB65AE" w:rsidRDefault="0018102D">
            <w:pPr>
              <w:spacing w:after="0" w:line="240" w:lineRule="auto"/>
              <w:contextualSpacing/>
              <w:rPr>
                <w:rFonts w:ascii="Calibri" w:eastAsia="Malgun Gothic" w:hAnsi="Calibri" w:cs="Calibri"/>
                <w:kern w:val="0"/>
                <w:sz w:val="18"/>
                <w:szCs w:val="18"/>
                <w14:ligatures w14:val="none"/>
              </w:rPr>
            </w:pPr>
          </w:p>
        </w:tc>
        <w:tc>
          <w:tcPr>
            <w:tcW w:w="980" w:type="dxa"/>
          </w:tcPr>
          <w:p w14:paraId="4F2974BA" w14:textId="77777777" w:rsidR="0018102D" w:rsidRPr="00EB65AE" w:rsidRDefault="0018102D">
            <w:pPr>
              <w:spacing w:after="0" w:line="240" w:lineRule="auto"/>
              <w:contextualSpacing/>
              <w:rPr>
                <w:rFonts w:ascii="Calibri" w:eastAsia="Malgun Gothic" w:hAnsi="Calibri" w:cs="Calibri"/>
                <w:kern w:val="0"/>
                <w:sz w:val="18"/>
                <w:szCs w:val="18"/>
                <w14:ligatures w14:val="none"/>
              </w:rPr>
            </w:pPr>
          </w:p>
        </w:tc>
        <w:tc>
          <w:tcPr>
            <w:tcW w:w="1216" w:type="dxa"/>
          </w:tcPr>
          <w:p w14:paraId="046FDA31" w14:textId="77777777" w:rsidR="0018102D" w:rsidRPr="00EB65AE" w:rsidRDefault="0018102D">
            <w:pPr>
              <w:spacing w:after="0" w:line="240" w:lineRule="auto"/>
              <w:contextualSpacing/>
              <w:rPr>
                <w:rFonts w:ascii="Calibri" w:eastAsia="Malgun Gothic" w:hAnsi="Calibri" w:cs="Calibri"/>
                <w:kern w:val="0"/>
                <w:sz w:val="18"/>
                <w:szCs w:val="18"/>
                <w14:ligatures w14:val="none"/>
              </w:rPr>
            </w:pPr>
          </w:p>
        </w:tc>
        <w:tc>
          <w:tcPr>
            <w:tcW w:w="923" w:type="dxa"/>
            <w:vAlign w:val="center"/>
          </w:tcPr>
          <w:p w14:paraId="52123C60" w14:textId="3D91FF08" w:rsidR="0018102D" w:rsidRPr="00EB65AE" w:rsidRDefault="00574E3A" w:rsidP="00574E3A">
            <w:pPr>
              <w:spacing w:after="0" w:line="240" w:lineRule="auto"/>
              <w:contextualSpacing/>
              <w:rPr>
                <w:rFonts w:ascii="Calibri" w:eastAsia="Malgun Gothic" w:hAnsi="Calibri" w:cs="Calibri"/>
                <w:kern w:val="0"/>
                <w:sz w:val="18"/>
                <w:szCs w:val="18"/>
                <w14:ligatures w14:val="none"/>
              </w:rPr>
            </w:pPr>
            <w:r w:rsidRPr="00245DA0">
              <w:rPr>
                <w:rFonts w:ascii="Calibri" w:hAnsi="Calibri" w:cs="Calibri"/>
                <w:sz w:val="20"/>
                <w:szCs w:val="20"/>
                <w:lang w:eastAsia="ja-JP"/>
              </w:rPr>
              <w:t>$</w:t>
            </w:r>
            <w:r>
              <w:rPr>
                <w:rFonts w:ascii="Calibri" w:hAnsi="Calibri" w:cs="Calibri"/>
                <w:sz w:val="20"/>
                <w:szCs w:val="20"/>
                <w:lang w:eastAsia="ja-JP"/>
              </w:rPr>
              <w:t>0</w:t>
            </w:r>
            <w:r w:rsidRPr="00245DA0">
              <w:rPr>
                <w:rFonts w:ascii="Calibri" w:hAnsi="Calibri" w:cs="Calibri"/>
                <w:sz w:val="20"/>
                <w:szCs w:val="20"/>
                <w:lang w:eastAsia="ja-JP"/>
              </w:rPr>
              <w:t>,000</w:t>
            </w:r>
          </w:p>
        </w:tc>
      </w:tr>
      <w:tr w:rsidR="008622B5" w:rsidRPr="00EB65AE" w14:paraId="6A8EC478" w14:textId="77777777" w:rsidTr="00BB40F6">
        <w:trPr>
          <w:trHeight w:val="545"/>
          <w:jc w:val="center"/>
        </w:trPr>
        <w:tc>
          <w:tcPr>
            <w:tcW w:w="0" w:type="auto"/>
            <w:shd w:val="clear" w:color="auto" w:fill="EDEDED"/>
          </w:tcPr>
          <w:p w14:paraId="2D101DEF" w14:textId="77777777" w:rsidR="0018102D" w:rsidRPr="00EB65AE" w:rsidRDefault="0018102D">
            <w:pPr>
              <w:spacing w:after="0" w:line="240" w:lineRule="auto"/>
              <w:contextualSpacing/>
              <w:rPr>
                <w:rFonts w:ascii="Calibri" w:eastAsia="Malgun Gothic" w:hAnsi="Calibri" w:cs="Calibri"/>
                <w:b/>
                <w:kern w:val="0"/>
                <w:sz w:val="18"/>
                <w:szCs w:val="18"/>
                <w14:ligatures w14:val="none"/>
              </w:rPr>
            </w:pPr>
            <w:r w:rsidRPr="00EB65AE">
              <w:rPr>
                <w:rFonts w:ascii="Calibri" w:eastAsia="Malgun Gothic" w:hAnsi="Calibri" w:cs="Calibri"/>
                <w:b/>
                <w:kern w:val="0"/>
                <w:sz w:val="18"/>
                <w:szCs w:val="18"/>
                <w14:ligatures w14:val="none"/>
              </w:rPr>
              <w:t xml:space="preserve">Component B: </w:t>
            </w:r>
            <w:r w:rsidRPr="00EB65AE">
              <w:rPr>
                <w:rFonts w:ascii="Calibri" w:eastAsia="Malgun Gothic" w:hAnsi="Calibri" w:cs="Calibri"/>
                <w:kern w:val="0"/>
                <w:sz w:val="18"/>
                <w:szCs w:val="18"/>
                <w14:ligatures w14:val="none"/>
              </w:rPr>
              <w:t xml:space="preserve">Formulation of </w:t>
            </w:r>
            <w:proofErr w:type="spellStart"/>
            <w:r w:rsidRPr="00EB65AE">
              <w:rPr>
                <w:rFonts w:ascii="Calibri" w:eastAsia="Malgun Gothic" w:hAnsi="Calibri" w:cs="Calibri"/>
                <w:kern w:val="0"/>
                <w:sz w:val="18"/>
                <w:szCs w:val="18"/>
                <w14:ligatures w14:val="none"/>
              </w:rPr>
              <w:t>ProDoc</w:t>
            </w:r>
            <w:proofErr w:type="spellEnd"/>
            <w:r w:rsidRPr="00EB65AE">
              <w:rPr>
                <w:rFonts w:ascii="Calibri" w:eastAsia="Malgun Gothic" w:hAnsi="Calibri" w:cs="Calibri"/>
                <w:kern w:val="0"/>
                <w:sz w:val="18"/>
                <w:szCs w:val="18"/>
                <w14:ligatures w14:val="none"/>
              </w:rPr>
              <w:t xml:space="preserve"> and Annexes </w:t>
            </w:r>
          </w:p>
        </w:tc>
        <w:tc>
          <w:tcPr>
            <w:tcW w:w="980" w:type="dxa"/>
          </w:tcPr>
          <w:p w14:paraId="5E59238D" w14:textId="77777777" w:rsidR="0018102D" w:rsidRPr="00EB65AE" w:rsidRDefault="0018102D">
            <w:pPr>
              <w:spacing w:after="0" w:line="240" w:lineRule="auto"/>
              <w:contextualSpacing/>
              <w:rPr>
                <w:rFonts w:ascii="Calibri" w:eastAsia="Malgun Gothic" w:hAnsi="Calibri" w:cs="Calibri"/>
                <w:kern w:val="0"/>
                <w:sz w:val="18"/>
                <w:szCs w:val="18"/>
                <w14:ligatures w14:val="none"/>
              </w:rPr>
            </w:pPr>
          </w:p>
        </w:tc>
        <w:tc>
          <w:tcPr>
            <w:tcW w:w="980" w:type="dxa"/>
          </w:tcPr>
          <w:p w14:paraId="1CB5CE3D" w14:textId="77777777" w:rsidR="0018102D" w:rsidRPr="00EB65AE" w:rsidRDefault="0018102D">
            <w:pPr>
              <w:spacing w:after="0" w:line="240" w:lineRule="auto"/>
              <w:contextualSpacing/>
              <w:rPr>
                <w:rFonts w:ascii="Calibri" w:eastAsia="Malgun Gothic" w:hAnsi="Calibri" w:cs="Calibri"/>
                <w:kern w:val="0"/>
                <w:sz w:val="18"/>
                <w:szCs w:val="18"/>
                <w14:ligatures w14:val="none"/>
              </w:rPr>
            </w:pPr>
          </w:p>
        </w:tc>
        <w:tc>
          <w:tcPr>
            <w:tcW w:w="980" w:type="dxa"/>
          </w:tcPr>
          <w:p w14:paraId="05B5B0DD" w14:textId="77777777" w:rsidR="0018102D" w:rsidRPr="00EB65AE" w:rsidRDefault="0018102D">
            <w:pPr>
              <w:spacing w:after="0" w:line="240" w:lineRule="auto"/>
              <w:contextualSpacing/>
              <w:rPr>
                <w:rFonts w:ascii="Calibri" w:eastAsia="Malgun Gothic" w:hAnsi="Calibri" w:cs="Calibri"/>
                <w:kern w:val="0"/>
                <w:sz w:val="18"/>
                <w:szCs w:val="18"/>
                <w14:ligatures w14:val="none"/>
              </w:rPr>
            </w:pPr>
          </w:p>
        </w:tc>
        <w:tc>
          <w:tcPr>
            <w:tcW w:w="980" w:type="dxa"/>
            <w:shd w:val="clear" w:color="auto" w:fill="4EA72E" w:themeFill="accent6"/>
          </w:tcPr>
          <w:p w14:paraId="264EB254" w14:textId="77777777" w:rsidR="0018102D" w:rsidRPr="00EB65AE" w:rsidRDefault="0018102D">
            <w:pPr>
              <w:spacing w:after="0" w:line="240" w:lineRule="auto"/>
              <w:contextualSpacing/>
              <w:rPr>
                <w:rFonts w:ascii="Calibri" w:eastAsia="Malgun Gothic" w:hAnsi="Calibri" w:cs="Calibri"/>
                <w:kern w:val="0"/>
                <w:sz w:val="18"/>
                <w:szCs w:val="18"/>
                <w14:ligatures w14:val="none"/>
              </w:rPr>
            </w:pPr>
          </w:p>
        </w:tc>
        <w:tc>
          <w:tcPr>
            <w:tcW w:w="980" w:type="dxa"/>
            <w:shd w:val="clear" w:color="auto" w:fill="4EA72E" w:themeFill="accent6"/>
          </w:tcPr>
          <w:p w14:paraId="341C0227" w14:textId="77777777" w:rsidR="0018102D" w:rsidRPr="00EB65AE" w:rsidRDefault="0018102D">
            <w:pPr>
              <w:spacing w:after="0" w:line="240" w:lineRule="auto"/>
              <w:contextualSpacing/>
              <w:rPr>
                <w:rFonts w:ascii="Calibri" w:eastAsia="Malgun Gothic" w:hAnsi="Calibri" w:cs="Calibri"/>
                <w:kern w:val="0"/>
                <w:sz w:val="18"/>
                <w:szCs w:val="18"/>
                <w14:ligatures w14:val="none"/>
              </w:rPr>
            </w:pPr>
          </w:p>
        </w:tc>
        <w:tc>
          <w:tcPr>
            <w:tcW w:w="1070" w:type="dxa"/>
          </w:tcPr>
          <w:p w14:paraId="318B7081" w14:textId="77777777" w:rsidR="0018102D" w:rsidRPr="00EB65AE" w:rsidRDefault="0018102D">
            <w:pPr>
              <w:spacing w:after="0" w:line="240" w:lineRule="auto"/>
              <w:contextualSpacing/>
              <w:rPr>
                <w:rFonts w:ascii="Calibri" w:eastAsia="Malgun Gothic" w:hAnsi="Calibri" w:cs="Calibri"/>
                <w:kern w:val="0"/>
                <w:sz w:val="18"/>
                <w:szCs w:val="18"/>
                <w14:ligatures w14:val="none"/>
              </w:rPr>
            </w:pPr>
          </w:p>
        </w:tc>
        <w:tc>
          <w:tcPr>
            <w:tcW w:w="980" w:type="dxa"/>
          </w:tcPr>
          <w:p w14:paraId="4D67D2A3" w14:textId="77777777" w:rsidR="0018102D" w:rsidRPr="00EB65AE" w:rsidRDefault="0018102D">
            <w:pPr>
              <w:spacing w:after="0" w:line="240" w:lineRule="auto"/>
              <w:contextualSpacing/>
              <w:rPr>
                <w:rFonts w:ascii="Calibri" w:eastAsia="Malgun Gothic" w:hAnsi="Calibri" w:cs="Calibri"/>
                <w:kern w:val="0"/>
                <w:sz w:val="18"/>
                <w:szCs w:val="18"/>
                <w14:ligatures w14:val="none"/>
              </w:rPr>
            </w:pPr>
          </w:p>
        </w:tc>
        <w:tc>
          <w:tcPr>
            <w:tcW w:w="1216" w:type="dxa"/>
          </w:tcPr>
          <w:p w14:paraId="2308A5E3" w14:textId="77777777" w:rsidR="0018102D" w:rsidRPr="00EB65AE" w:rsidRDefault="0018102D">
            <w:pPr>
              <w:spacing w:after="0" w:line="240" w:lineRule="auto"/>
              <w:contextualSpacing/>
              <w:rPr>
                <w:rFonts w:ascii="Calibri" w:eastAsia="Malgun Gothic" w:hAnsi="Calibri" w:cs="Calibri"/>
                <w:kern w:val="0"/>
                <w:sz w:val="18"/>
                <w:szCs w:val="18"/>
                <w14:ligatures w14:val="none"/>
              </w:rPr>
            </w:pPr>
          </w:p>
        </w:tc>
        <w:tc>
          <w:tcPr>
            <w:tcW w:w="923" w:type="dxa"/>
            <w:vAlign w:val="center"/>
          </w:tcPr>
          <w:p w14:paraId="1DD0B3CF" w14:textId="2FBA1154" w:rsidR="0018102D" w:rsidRPr="00EB65AE" w:rsidRDefault="006A753A" w:rsidP="00574E3A">
            <w:pPr>
              <w:spacing w:after="0" w:line="240" w:lineRule="auto"/>
              <w:contextualSpacing/>
              <w:rPr>
                <w:rFonts w:ascii="Calibri" w:eastAsia="Malgun Gothic" w:hAnsi="Calibri" w:cs="Calibri"/>
                <w:kern w:val="0"/>
                <w:sz w:val="18"/>
                <w:szCs w:val="18"/>
                <w14:ligatures w14:val="none"/>
              </w:rPr>
            </w:pPr>
            <w:r w:rsidRPr="00245DA0">
              <w:rPr>
                <w:rFonts w:ascii="Calibri" w:hAnsi="Calibri" w:cs="Calibri"/>
                <w:sz w:val="20"/>
                <w:szCs w:val="20"/>
                <w:lang w:eastAsia="ja-JP"/>
              </w:rPr>
              <w:t>$</w:t>
            </w:r>
            <w:r w:rsidR="00193FCF">
              <w:rPr>
                <w:rFonts w:ascii="Calibri" w:hAnsi="Calibri" w:cs="Calibri"/>
                <w:sz w:val="20"/>
                <w:szCs w:val="20"/>
                <w:lang w:eastAsia="ja-JP"/>
              </w:rPr>
              <w:t>2</w:t>
            </w:r>
            <w:r>
              <w:rPr>
                <w:rFonts w:ascii="Calibri" w:hAnsi="Calibri" w:cs="Calibri"/>
                <w:sz w:val="20"/>
                <w:szCs w:val="20"/>
                <w:lang w:eastAsia="ja-JP"/>
              </w:rPr>
              <w:t>2</w:t>
            </w:r>
            <w:r w:rsidRPr="00245DA0">
              <w:rPr>
                <w:rFonts w:ascii="Calibri" w:hAnsi="Calibri" w:cs="Calibri"/>
                <w:sz w:val="20"/>
                <w:szCs w:val="20"/>
                <w:lang w:eastAsia="ja-JP"/>
              </w:rPr>
              <w:t>,500</w:t>
            </w:r>
          </w:p>
        </w:tc>
      </w:tr>
      <w:tr w:rsidR="0018102D" w:rsidRPr="00EB65AE" w14:paraId="01D6420E" w14:textId="77777777" w:rsidTr="00BB40F6">
        <w:trPr>
          <w:trHeight w:val="545"/>
          <w:jc w:val="center"/>
        </w:trPr>
        <w:tc>
          <w:tcPr>
            <w:tcW w:w="0" w:type="auto"/>
            <w:shd w:val="clear" w:color="auto" w:fill="EDEDED"/>
          </w:tcPr>
          <w:p w14:paraId="0214193F" w14:textId="77777777" w:rsidR="0018102D" w:rsidRPr="00EB65AE" w:rsidRDefault="0018102D">
            <w:pPr>
              <w:spacing w:after="0" w:line="240" w:lineRule="auto"/>
              <w:contextualSpacing/>
              <w:rPr>
                <w:rFonts w:ascii="Calibri" w:eastAsia="Malgun Gothic" w:hAnsi="Calibri" w:cs="Calibri"/>
                <w:b/>
                <w:kern w:val="0"/>
                <w:sz w:val="18"/>
                <w:szCs w:val="18"/>
                <w14:ligatures w14:val="none"/>
              </w:rPr>
            </w:pPr>
            <w:r w:rsidRPr="00EB65AE">
              <w:rPr>
                <w:rFonts w:ascii="Calibri" w:eastAsia="Malgun Gothic" w:hAnsi="Calibri" w:cs="Calibri"/>
                <w:b/>
                <w:kern w:val="0"/>
                <w:sz w:val="18"/>
                <w:szCs w:val="18"/>
                <w14:ligatures w14:val="none"/>
              </w:rPr>
              <w:t xml:space="preserve">Component C: </w:t>
            </w:r>
            <w:r w:rsidRPr="00EB65AE">
              <w:rPr>
                <w:rFonts w:ascii="Calibri" w:eastAsia="Malgun Gothic" w:hAnsi="Calibri" w:cs="Calibri"/>
                <w:kern w:val="0"/>
                <w:sz w:val="18"/>
                <w:szCs w:val="18"/>
                <w14:ligatures w14:val="none"/>
              </w:rPr>
              <w:t>Validation Workshop</w:t>
            </w:r>
          </w:p>
        </w:tc>
        <w:tc>
          <w:tcPr>
            <w:tcW w:w="980" w:type="dxa"/>
          </w:tcPr>
          <w:p w14:paraId="58193DB5" w14:textId="77777777" w:rsidR="0018102D" w:rsidRPr="00EB65AE" w:rsidRDefault="0018102D">
            <w:pPr>
              <w:spacing w:after="0" w:line="240" w:lineRule="auto"/>
              <w:contextualSpacing/>
              <w:rPr>
                <w:rFonts w:ascii="Calibri" w:eastAsia="Malgun Gothic" w:hAnsi="Calibri" w:cs="Calibri"/>
                <w:kern w:val="0"/>
                <w:sz w:val="18"/>
                <w:szCs w:val="18"/>
                <w14:ligatures w14:val="none"/>
              </w:rPr>
            </w:pPr>
          </w:p>
        </w:tc>
        <w:tc>
          <w:tcPr>
            <w:tcW w:w="980" w:type="dxa"/>
          </w:tcPr>
          <w:p w14:paraId="5B612EF5" w14:textId="77777777" w:rsidR="0018102D" w:rsidRPr="00EB65AE" w:rsidRDefault="0018102D">
            <w:pPr>
              <w:spacing w:after="0" w:line="240" w:lineRule="auto"/>
              <w:contextualSpacing/>
              <w:rPr>
                <w:rFonts w:ascii="Calibri" w:eastAsia="Malgun Gothic" w:hAnsi="Calibri" w:cs="Calibri"/>
                <w:kern w:val="0"/>
                <w:sz w:val="18"/>
                <w:szCs w:val="18"/>
                <w14:ligatures w14:val="none"/>
              </w:rPr>
            </w:pPr>
          </w:p>
        </w:tc>
        <w:tc>
          <w:tcPr>
            <w:tcW w:w="980" w:type="dxa"/>
          </w:tcPr>
          <w:p w14:paraId="3A53548E" w14:textId="77777777" w:rsidR="0018102D" w:rsidRPr="00EB65AE" w:rsidRDefault="0018102D">
            <w:pPr>
              <w:spacing w:after="0" w:line="240" w:lineRule="auto"/>
              <w:contextualSpacing/>
              <w:rPr>
                <w:rFonts w:ascii="Calibri" w:eastAsia="Malgun Gothic" w:hAnsi="Calibri" w:cs="Calibri"/>
                <w:kern w:val="0"/>
                <w:sz w:val="18"/>
                <w:szCs w:val="18"/>
                <w14:ligatures w14:val="none"/>
              </w:rPr>
            </w:pPr>
          </w:p>
        </w:tc>
        <w:tc>
          <w:tcPr>
            <w:tcW w:w="980" w:type="dxa"/>
          </w:tcPr>
          <w:p w14:paraId="29DFA67A" w14:textId="77777777" w:rsidR="0018102D" w:rsidRPr="00EB65AE" w:rsidRDefault="0018102D">
            <w:pPr>
              <w:spacing w:after="0" w:line="240" w:lineRule="auto"/>
              <w:contextualSpacing/>
              <w:rPr>
                <w:rFonts w:ascii="Calibri" w:eastAsia="Malgun Gothic" w:hAnsi="Calibri" w:cs="Calibri"/>
                <w:kern w:val="0"/>
                <w:sz w:val="18"/>
                <w:szCs w:val="18"/>
                <w14:ligatures w14:val="none"/>
              </w:rPr>
            </w:pPr>
          </w:p>
        </w:tc>
        <w:tc>
          <w:tcPr>
            <w:tcW w:w="980" w:type="dxa"/>
            <w:shd w:val="clear" w:color="auto" w:fill="E59EDC" w:themeFill="accent5" w:themeFillTint="66"/>
          </w:tcPr>
          <w:p w14:paraId="04025677" w14:textId="77777777" w:rsidR="0018102D" w:rsidRPr="00EB65AE" w:rsidRDefault="0018102D">
            <w:pPr>
              <w:spacing w:after="0" w:line="240" w:lineRule="auto"/>
              <w:contextualSpacing/>
              <w:rPr>
                <w:rFonts w:ascii="Calibri" w:eastAsia="Malgun Gothic" w:hAnsi="Calibri" w:cs="Calibri"/>
                <w:kern w:val="0"/>
                <w:sz w:val="18"/>
                <w:szCs w:val="18"/>
                <w14:ligatures w14:val="none"/>
              </w:rPr>
            </w:pPr>
          </w:p>
        </w:tc>
        <w:tc>
          <w:tcPr>
            <w:tcW w:w="1070" w:type="dxa"/>
          </w:tcPr>
          <w:p w14:paraId="68BBB2EC" w14:textId="77777777" w:rsidR="0018102D" w:rsidRPr="00EB65AE" w:rsidRDefault="0018102D">
            <w:pPr>
              <w:spacing w:after="0" w:line="240" w:lineRule="auto"/>
              <w:contextualSpacing/>
              <w:rPr>
                <w:rFonts w:ascii="Calibri" w:eastAsia="Malgun Gothic" w:hAnsi="Calibri" w:cs="Calibri"/>
                <w:kern w:val="0"/>
                <w:sz w:val="18"/>
                <w:szCs w:val="18"/>
                <w14:ligatures w14:val="none"/>
              </w:rPr>
            </w:pPr>
          </w:p>
        </w:tc>
        <w:tc>
          <w:tcPr>
            <w:tcW w:w="980" w:type="dxa"/>
          </w:tcPr>
          <w:p w14:paraId="03CC0192" w14:textId="77777777" w:rsidR="0018102D" w:rsidRPr="00EB65AE" w:rsidRDefault="0018102D">
            <w:pPr>
              <w:spacing w:after="0" w:line="240" w:lineRule="auto"/>
              <w:contextualSpacing/>
              <w:rPr>
                <w:rFonts w:ascii="Calibri" w:eastAsia="Malgun Gothic" w:hAnsi="Calibri" w:cs="Calibri"/>
                <w:kern w:val="0"/>
                <w:sz w:val="18"/>
                <w:szCs w:val="18"/>
                <w14:ligatures w14:val="none"/>
              </w:rPr>
            </w:pPr>
          </w:p>
        </w:tc>
        <w:tc>
          <w:tcPr>
            <w:tcW w:w="1216" w:type="dxa"/>
          </w:tcPr>
          <w:p w14:paraId="4464FEDA" w14:textId="77777777" w:rsidR="0018102D" w:rsidRPr="00EB65AE" w:rsidRDefault="0018102D">
            <w:pPr>
              <w:spacing w:after="0" w:line="240" w:lineRule="auto"/>
              <w:contextualSpacing/>
              <w:rPr>
                <w:rFonts w:ascii="Calibri" w:eastAsia="Malgun Gothic" w:hAnsi="Calibri" w:cs="Calibri"/>
                <w:kern w:val="0"/>
                <w:sz w:val="18"/>
                <w:szCs w:val="18"/>
                <w14:ligatures w14:val="none"/>
              </w:rPr>
            </w:pPr>
          </w:p>
        </w:tc>
        <w:tc>
          <w:tcPr>
            <w:tcW w:w="923" w:type="dxa"/>
            <w:vAlign w:val="center"/>
          </w:tcPr>
          <w:p w14:paraId="7191CF9A" w14:textId="1ED6481C" w:rsidR="0018102D" w:rsidRPr="00EB65AE" w:rsidRDefault="00EE627A" w:rsidP="00574E3A">
            <w:pPr>
              <w:spacing w:after="0" w:line="240" w:lineRule="auto"/>
              <w:contextualSpacing/>
              <w:rPr>
                <w:rFonts w:ascii="Calibri" w:eastAsia="Malgun Gothic" w:hAnsi="Calibri" w:cs="Calibri"/>
                <w:kern w:val="0"/>
                <w:sz w:val="18"/>
                <w:szCs w:val="18"/>
                <w14:ligatures w14:val="none"/>
              </w:rPr>
            </w:pPr>
            <w:r w:rsidRPr="00245DA0">
              <w:rPr>
                <w:rFonts w:ascii="Calibri" w:hAnsi="Calibri" w:cs="Calibri"/>
                <w:sz w:val="20"/>
                <w:szCs w:val="20"/>
                <w:lang w:eastAsia="ja-JP"/>
              </w:rPr>
              <w:t>$1,500</w:t>
            </w:r>
          </w:p>
        </w:tc>
      </w:tr>
      <w:tr w:rsidR="008622B5" w:rsidRPr="00EB65AE" w14:paraId="305750A1" w14:textId="77777777" w:rsidTr="00BB40F6">
        <w:trPr>
          <w:trHeight w:val="545"/>
          <w:jc w:val="center"/>
        </w:trPr>
        <w:tc>
          <w:tcPr>
            <w:tcW w:w="0" w:type="auto"/>
            <w:shd w:val="clear" w:color="auto" w:fill="EDEDED"/>
          </w:tcPr>
          <w:p w14:paraId="13B0D759" w14:textId="77777777" w:rsidR="0018102D" w:rsidRPr="00EB65AE" w:rsidRDefault="0018102D">
            <w:pPr>
              <w:spacing w:after="0" w:line="240" w:lineRule="auto"/>
              <w:contextualSpacing/>
              <w:rPr>
                <w:rFonts w:ascii="Calibri" w:eastAsia="Malgun Gothic" w:hAnsi="Calibri" w:cs="Calibri"/>
                <w:b/>
                <w:kern w:val="0"/>
                <w:sz w:val="18"/>
                <w:szCs w:val="18"/>
                <w14:ligatures w14:val="none"/>
              </w:rPr>
            </w:pPr>
            <w:r w:rsidRPr="00EB65AE">
              <w:rPr>
                <w:rFonts w:ascii="Calibri" w:eastAsia="Malgun Gothic" w:hAnsi="Calibri" w:cs="Calibri"/>
                <w:b/>
                <w:kern w:val="0"/>
                <w:sz w:val="18"/>
                <w:szCs w:val="18"/>
                <w14:ligatures w14:val="none"/>
              </w:rPr>
              <w:t xml:space="preserve">Delivery of final outputs </w:t>
            </w:r>
            <w:r w:rsidRPr="00EB65AE">
              <w:rPr>
                <w:rFonts w:ascii="Calibri" w:eastAsia="Malgun Gothic" w:hAnsi="Calibri" w:cs="Calibri"/>
                <w:bCs/>
                <w:kern w:val="0"/>
                <w:sz w:val="18"/>
                <w:szCs w:val="18"/>
                <w14:ligatures w14:val="none"/>
              </w:rPr>
              <w:t>(Internal submission to UNDP/GEF)</w:t>
            </w:r>
          </w:p>
        </w:tc>
        <w:tc>
          <w:tcPr>
            <w:tcW w:w="980" w:type="dxa"/>
          </w:tcPr>
          <w:p w14:paraId="02423706" w14:textId="77777777" w:rsidR="0018102D" w:rsidRPr="00EB65AE" w:rsidRDefault="0018102D">
            <w:pPr>
              <w:spacing w:after="0" w:line="240" w:lineRule="auto"/>
              <w:contextualSpacing/>
              <w:rPr>
                <w:rFonts w:ascii="Calibri" w:eastAsia="Malgun Gothic" w:hAnsi="Calibri" w:cs="Calibri"/>
                <w:kern w:val="0"/>
                <w:sz w:val="18"/>
                <w:szCs w:val="18"/>
                <w14:ligatures w14:val="none"/>
              </w:rPr>
            </w:pPr>
          </w:p>
        </w:tc>
        <w:tc>
          <w:tcPr>
            <w:tcW w:w="980" w:type="dxa"/>
          </w:tcPr>
          <w:p w14:paraId="41458273" w14:textId="77777777" w:rsidR="0018102D" w:rsidRPr="00EB65AE" w:rsidRDefault="0018102D">
            <w:pPr>
              <w:spacing w:after="0" w:line="240" w:lineRule="auto"/>
              <w:contextualSpacing/>
              <w:rPr>
                <w:rFonts w:ascii="Calibri" w:eastAsia="Malgun Gothic" w:hAnsi="Calibri" w:cs="Calibri"/>
                <w:kern w:val="0"/>
                <w:sz w:val="18"/>
                <w:szCs w:val="18"/>
                <w14:ligatures w14:val="none"/>
              </w:rPr>
            </w:pPr>
          </w:p>
        </w:tc>
        <w:tc>
          <w:tcPr>
            <w:tcW w:w="980" w:type="dxa"/>
          </w:tcPr>
          <w:p w14:paraId="22AA4222" w14:textId="77777777" w:rsidR="0018102D" w:rsidRPr="00EB65AE" w:rsidRDefault="0018102D">
            <w:pPr>
              <w:spacing w:after="0" w:line="240" w:lineRule="auto"/>
              <w:contextualSpacing/>
              <w:rPr>
                <w:rFonts w:ascii="Calibri" w:eastAsia="Malgun Gothic" w:hAnsi="Calibri" w:cs="Calibri"/>
                <w:kern w:val="0"/>
                <w:sz w:val="18"/>
                <w:szCs w:val="18"/>
                <w14:ligatures w14:val="none"/>
              </w:rPr>
            </w:pPr>
          </w:p>
        </w:tc>
        <w:tc>
          <w:tcPr>
            <w:tcW w:w="980" w:type="dxa"/>
          </w:tcPr>
          <w:p w14:paraId="78B7E059" w14:textId="77777777" w:rsidR="0018102D" w:rsidRPr="00EB65AE" w:rsidRDefault="0018102D">
            <w:pPr>
              <w:spacing w:after="0" w:line="240" w:lineRule="auto"/>
              <w:contextualSpacing/>
              <w:rPr>
                <w:rFonts w:ascii="Calibri" w:eastAsia="Malgun Gothic" w:hAnsi="Calibri" w:cs="Calibri"/>
                <w:kern w:val="0"/>
                <w:sz w:val="18"/>
                <w:szCs w:val="18"/>
                <w14:ligatures w14:val="none"/>
              </w:rPr>
            </w:pPr>
          </w:p>
        </w:tc>
        <w:tc>
          <w:tcPr>
            <w:tcW w:w="980" w:type="dxa"/>
            <w:shd w:val="clear" w:color="auto" w:fill="E97132" w:themeFill="accent2"/>
          </w:tcPr>
          <w:p w14:paraId="4126B9E8" w14:textId="7CEC8D38" w:rsidR="0018102D" w:rsidRPr="00EB65AE" w:rsidRDefault="00D47092">
            <w:pPr>
              <w:spacing w:after="0" w:line="240" w:lineRule="auto"/>
              <w:contextualSpacing/>
              <w:rPr>
                <w:rFonts w:ascii="Calibri" w:eastAsia="Malgun Gothic" w:hAnsi="Calibri" w:cs="Calibri"/>
                <w:kern w:val="0"/>
                <w:sz w:val="18"/>
                <w:szCs w:val="18"/>
                <w14:ligatures w14:val="none"/>
              </w:rPr>
            </w:pPr>
            <w:r>
              <w:rPr>
                <w:rFonts w:ascii="Calibri" w:eastAsia="Malgun Gothic" w:hAnsi="Calibri" w:cs="Calibri"/>
                <w:color w:val="000000" w:themeColor="text1"/>
                <w:kern w:val="0"/>
                <w:sz w:val="18"/>
                <w:szCs w:val="18"/>
                <w14:ligatures w14:val="none"/>
              </w:rPr>
              <w:t>26</w:t>
            </w:r>
            <w:r w:rsidRPr="00EB65AE">
              <w:rPr>
                <w:rFonts w:ascii="Calibri" w:eastAsia="Malgun Gothic" w:hAnsi="Calibri" w:cs="Calibri"/>
                <w:color w:val="000000" w:themeColor="text1"/>
                <w:kern w:val="0"/>
                <w:sz w:val="18"/>
                <w:szCs w:val="18"/>
                <w14:ligatures w14:val="none"/>
              </w:rPr>
              <w:t xml:space="preserve"> Ju</w:t>
            </w:r>
            <w:r>
              <w:rPr>
                <w:rFonts w:ascii="Calibri" w:eastAsia="Malgun Gothic" w:hAnsi="Calibri" w:cs="Calibri"/>
                <w:color w:val="000000" w:themeColor="text1"/>
                <w:kern w:val="0"/>
                <w:sz w:val="18"/>
                <w:szCs w:val="18"/>
                <w14:ligatures w14:val="none"/>
              </w:rPr>
              <w:t>ly</w:t>
            </w:r>
            <w:r w:rsidRPr="00EB65AE">
              <w:rPr>
                <w:rFonts w:ascii="Calibri" w:eastAsia="Malgun Gothic" w:hAnsi="Calibri" w:cs="Calibri"/>
                <w:color w:val="000000" w:themeColor="text1"/>
                <w:kern w:val="0"/>
                <w:sz w:val="18"/>
                <w:szCs w:val="18"/>
                <w14:ligatures w14:val="none"/>
              </w:rPr>
              <w:t xml:space="preserve"> Deadline</w:t>
            </w:r>
          </w:p>
        </w:tc>
        <w:tc>
          <w:tcPr>
            <w:tcW w:w="1070" w:type="dxa"/>
          </w:tcPr>
          <w:p w14:paraId="05B6D1A0" w14:textId="263F1A0F" w:rsidR="0018102D" w:rsidRPr="00EB65AE" w:rsidRDefault="0018102D">
            <w:pPr>
              <w:spacing w:after="0" w:line="240" w:lineRule="auto"/>
              <w:contextualSpacing/>
              <w:rPr>
                <w:rFonts w:ascii="Calibri" w:eastAsia="Malgun Gothic" w:hAnsi="Calibri" w:cs="Calibri"/>
                <w:color w:val="000000" w:themeColor="text1"/>
                <w:kern w:val="0"/>
                <w:sz w:val="18"/>
                <w:szCs w:val="18"/>
                <w14:ligatures w14:val="none"/>
              </w:rPr>
            </w:pPr>
          </w:p>
        </w:tc>
        <w:tc>
          <w:tcPr>
            <w:tcW w:w="980" w:type="dxa"/>
          </w:tcPr>
          <w:p w14:paraId="5194A085" w14:textId="77777777" w:rsidR="0018102D" w:rsidRPr="00EB65AE" w:rsidRDefault="0018102D">
            <w:pPr>
              <w:spacing w:after="0" w:line="240" w:lineRule="auto"/>
              <w:contextualSpacing/>
              <w:rPr>
                <w:rFonts w:ascii="Calibri" w:eastAsia="Malgun Gothic" w:hAnsi="Calibri" w:cs="Calibri"/>
                <w:color w:val="000000" w:themeColor="text1"/>
                <w:kern w:val="0"/>
                <w:sz w:val="18"/>
                <w:szCs w:val="18"/>
                <w14:ligatures w14:val="none"/>
              </w:rPr>
            </w:pPr>
          </w:p>
        </w:tc>
        <w:tc>
          <w:tcPr>
            <w:tcW w:w="1216" w:type="dxa"/>
          </w:tcPr>
          <w:p w14:paraId="4DDEED66" w14:textId="77777777" w:rsidR="0018102D" w:rsidRPr="00EB65AE" w:rsidRDefault="0018102D">
            <w:pPr>
              <w:spacing w:after="0" w:line="240" w:lineRule="auto"/>
              <w:contextualSpacing/>
              <w:rPr>
                <w:rFonts w:ascii="Calibri" w:eastAsia="Malgun Gothic" w:hAnsi="Calibri" w:cs="Calibri"/>
                <w:color w:val="000000" w:themeColor="text1"/>
                <w:kern w:val="0"/>
                <w:sz w:val="18"/>
                <w:szCs w:val="18"/>
                <w14:ligatures w14:val="none"/>
              </w:rPr>
            </w:pPr>
          </w:p>
        </w:tc>
        <w:tc>
          <w:tcPr>
            <w:tcW w:w="923" w:type="dxa"/>
            <w:vAlign w:val="center"/>
          </w:tcPr>
          <w:p w14:paraId="7C464F26" w14:textId="53A66BEA" w:rsidR="0018102D" w:rsidRPr="00EB65AE" w:rsidRDefault="009464D4" w:rsidP="00574E3A">
            <w:pPr>
              <w:spacing w:after="0" w:line="240" w:lineRule="auto"/>
              <w:contextualSpacing/>
              <w:rPr>
                <w:rFonts w:ascii="Calibri" w:eastAsia="Malgun Gothic" w:hAnsi="Calibri" w:cs="Calibri"/>
                <w:kern w:val="0"/>
                <w:sz w:val="18"/>
                <w:szCs w:val="18"/>
                <w14:ligatures w14:val="none"/>
              </w:rPr>
            </w:pPr>
            <w:r w:rsidRPr="00245DA0">
              <w:rPr>
                <w:rFonts w:ascii="Calibri" w:hAnsi="Calibri" w:cs="Calibri"/>
                <w:sz w:val="20"/>
                <w:szCs w:val="20"/>
                <w:lang w:eastAsia="ja-JP"/>
              </w:rPr>
              <w:t>$</w:t>
            </w:r>
            <w:r>
              <w:rPr>
                <w:rFonts w:ascii="Calibri" w:hAnsi="Calibri" w:cs="Calibri"/>
                <w:sz w:val="20"/>
                <w:szCs w:val="20"/>
                <w:lang w:eastAsia="ja-JP"/>
              </w:rPr>
              <w:t>0</w:t>
            </w:r>
            <w:r w:rsidRPr="00245DA0">
              <w:rPr>
                <w:rFonts w:ascii="Calibri" w:hAnsi="Calibri" w:cs="Calibri"/>
                <w:sz w:val="20"/>
                <w:szCs w:val="20"/>
                <w:lang w:eastAsia="ja-JP"/>
              </w:rPr>
              <w:t>,000</w:t>
            </w:r>
          </w:p>
        </w:tc>
      </w:tr>
      <w:tr w:rsidR="008622B5" w:rsidRPr="00EB65AE" w14:paraId="08C4B58E" w14:textId="77777777" w:rsidTr="00BB40F6">
        <w:trPr>
          <w:trHeight w:val="545"/>
          <w:jc w:val="center"/>
        </w:trPr>
        <w:tc>
          <w:tcPr>
            <w:tcW w:w="0" w:type="auto"/>
            <w:shd w:val="clear" w:color="auto" w:fill="EDEDED"/>
          </w:tcPr>
          <w:p w14:paraId="20BCF2A7" w14:textId="77777777" w:rsidR="0018102D" w:rsidRPr="00EB65AE" w:rsidRDefault="0018102D">
            <w:pPr>
              <w:spacing w:after="0" w:line="240" w:lineRule="auto"/>
              <w:contextualSpacing/>
              <w:rPr>
                <w:rFonts w:ascii="Calibri" w:eastAsia="Malgun Gothic" w:hAnsi="Calibri" w:cs="Calibri"/>
                <w:b/>
                <w:kern w:val="0"/>
                <w:sz w:val="18"/>
                <w:szCs w:val="18"/>
                <w14:ligatures w14:val="none"/>
              </w:rPr>
            </w:pPr>
            <w:r w:rsidRPr="00EB65AE">
              <w:rPr>
                <w:rFonts w:ascii="Calibri" w:eastAsia="Malgun Gothic" w:hAnsi="Calibri" w:cs="Calibri"/>
                <w:b/>
                <w:kern w:val="0"/>
                <w:sz w:val="18"/>
                <w:szCs w:val="18"/>
                <w14:ligatures w14:val="none"/>
              </w:rPr>
              <w:t xml:space="preserve">Final Submission to the GEF Secretariat </w:t>
            </w:r>
          </w:p>
        </w:tc>
        <w:tc>
          <w:tcPr>
            <w:tcW w:w="980" w:type="dxa"/>
          </w:tcPr>
          <w:p w14:paraId="0BB5B30F" w14:textId="77777777" w:rsidR="0018102D" w:rsidRPr="00EB65AE" w:rsidRDefault="0018102D">
            <w:pPr>
              <w:spacing w:after="0" w:line="240" w:lineRule="auto"/>
              <w:contextualSpacing/>
              <w:rPr>
                <w:rFonts w:ascii="Calibri" w:eastAsia="Malgun Gothic" w:hAnsi="Calibri" w:cs="Calibri"/>
                <w:kern w:val="0"/>
                <w:sz w:val="18"/>
                <w:szCs w:val="18"/>
                <w14:ligatures w14:val="none"/>
              </w:rPr>
            </w:pPr>
          </w:p>
        </w:tc>
        <w:tc>
          <w:tcPr>
            <w:tcW w:w="980" w:type="dxa"/>
          </w:tcPr>
          <w:p w14:paraId="54A2F760" w14:textId="77777777" w:rsidR="0018102D" w:rsidRPr="00EB65AE" w:rsidRDefault="0018102D">
            <w:pPr>
              <w:spacing w:after="0" w:line="240" w:lineRule="auto"/>
              <w:contextualSpacing/>
              <w:rPr>
                <w:rFonts w:ascii="Calibri" w:eastAsia="Malgun Gothic" w:hAnsi="Calibri" w:cs="Calibri"/>
                <w:kern w:val="0"/>
                <w:sz w:val="18"/>
                <w:szCs w:val="18"/>
                <w14:ligatures w14:val="none"/>
              </w:rPr>
            </w:pPr>
          </w:p>
        </w:tc>
        <w:tc>
          <w:tcPr>
            <w:tcW w:w="980" w:type="dxa"/>
          </w:tcPr>
          <w:p w14:paraId="0AF90F2C" w14:textId="77777777" w:rsidR="0018102D" w:rsidRPr="00EB65AE" w:rsidRDefault="0018102D">
            <w:pPr>
              <w:spacing w:after="0" w:line="240" w:lineRule="auto"/>
              <w:contextualSpacing/>
              <w:rPr>
                <w:rFonts w:ascii="Calibri" w:eastAsia="Malgun Gothic" w:hAnsi="Calibri" w:cs="Calibri"/>
                <w:kern w:val="0"/>
                <w:sz w:val="18"/>
                <w:szCs w:val="18"/>
                <w14:ligatures w14:val="none"/>
              </w:rPr>
            </w:pPr>
          </w:p>
        </w:tc>
        <w:tc>
          <w:tcPr>
            <w:tcW w:w="980" w:type="dxa"/>
          </w:tcPr>
          <w:p w14:paraId="0FC7B0AD" w14:textId="77777777" w:rsidR="0018102D" w:rsidRPr="00EB65AE" w:rsidRDefault="0018102D">
            <w:pPr>
              <w:spacing w:after="0" w:line="240" w:lineRule="auto"/>
              <w:contextualSpacing/>
              <w:rPr>
                <w:rFonts w:ascii="Calibri" w:eastAsia="Malgun Gothic" w:hAnsi="Calibri" w:cs="Calibri"/>
                <w:kern w:val="0"/>
                <w:sz w:val="18"/>
                <w:szCs w:val="18"/>
                <w14:ligatures w14:val="none"/>
              </w:rPr>
            </w:pPr>
          </w:p>
        </w:tc>
        <w:tc>
          <w:tcPr>
            <w:tcW w:w="980" w:type="dxa"/>
          </w:tcPr>
          <w:p w14:paraId="7AD19E55" w14:textId="77777777" w:rsidR="0018102D" w:rsidRPr="00EB65AE" w:rsidRDefault="0018102D">
            <w:pPr>
              <w:spacing w:after="0" w:line="240" w:lineRule="auto"/>
              <w:contextualSpacing/>
              <w:rPr>
                <w:rFonts w:ascii="Calibri" w:eastAsia="Malgun Gothic" w:hAnsi="Calibri" w:cs="Calibri"/>
                <w:kern w:val="0"/>
                <w:sz w:val="18"/>
                <w:szCs w:val="18"/>
                <w14:ligatures w14:val="none"/>
              </w:rPr>
            </w:pPr>
          </w:p>
        </w:tc>
        <w:tc>
          <w:tcPr>
            <w:tcW w:w="1070" w:type="dxa"/>
          </w:tcPr>
          <w:p w14:paraId="56B419A4" w14:textId="77777777" w:rsidR="0018102D" w:rsidRPr="00EB65AE" w:rsidRDefault="0018102D">
            <w:pPr>
              <w:spacing w:after="0" w:line="240" w:lineRule="auto"/>
              <w:contextualSpacing/>
              <w:rPr>
                <w:rFonts w:ascii="Calibri" w:eastAsia="Malgun Gothic" w:hAnsi="Calibri" w:cs="Calibri"/>
                <w:color w:val="000000" w:themeColor="text1"/>
                <w:kern w:val="0"/>
                <w:sz w:val="18"/>
                <w:szCs w:val="18"/>
                <w14:ligatures w14:val="none"/>
              </w:rPr>
            </w:pPr>
          </w:p>
        </w:tc>
        <w:tc>
          <w:tcPr>
            <w:tcW w:w="980" w:type="dxa"/>
            <w:shd w:val="clear" w:color="auto" w:fill="E97132" w:themeFill="accent2"/>
          </w:tcPr>
          <w:p w14:paraId="56487EAB" w14:textId="091943F7" w:rsidR="0018102D" w:rsidRPr="00EB65AE" w:rsidRDefault="00984497">
            <w:pPr>
              <w:spacing w:after="0" w:line="240" w:lineRule="auto"/>
              <w:contextualSpacing/>
              <w:rPr>
                <w:rFonts w:ascii="Calibri" w:eastAsia="Malgun Gothic" w:hAnsi="Calibri" w:cs="Calibri"/>
                <w:color w:val="000000" w:themeColor="text1"/>
                <w:kern w:val="0"/>
                <w:sz w:val="18"/>
                <w:szCs w:val="18"/>
                <w14:ligatures w14:val="none"/>
              </w:rPr>
            </w:pPr>
            <w:r>
              <w:rPr>
                <w:rFonts w:ascii="Calibri" w:eastAsia="Malgun Gothic" w:hAnsi="Calibri" w:cs="Calibri"/>
                <w:color w:val="000000" w:themeColor="text1"/>
                <w:kern w:val="0"/>
                <w:sz w:val="18"/>
                <w:szCs w:val="18"/>
                <w14:ligatures w14:val="none"/>
              </w:rPr>
              <w:t>26</w:t>
            </w:r>
            <w:r w:rsidRPr="00EB65AE">
              <w:rPr>
                <w:rFonts w:ascii="Calibri" w:eastAsia="Malgun Gothic" w:hAnsi="Calibri" w:cs="Calibri"/>
                <w:color w:val="000000" w:themeColor="text1"/>
                <w:kern w:val="0"/>
                <w:sz w:val="18"/>
                <w:szCs w:val="18"/>
                <w14:ligatures w14:val="none"/>
              </w:rPr>
              <w:t xml:space="preserve"> </w:t>
            </w:r>
            <w:proofErr w:type="spellStart"/>
            <w:r>
              <w:rPr>
                <w:rFonts w:ascii="Calibri" w:eastAsia="Malgun Gothic" w:hAnsi="Calibri" w:cs="Calibri"/>
                <w:color w:val="000000" w:themeColor="text1"/>
                <w:kern w:val="0"/>
                <w:sz w:val="18"/>
                <w:szCs w:val="18"/>
                <w14:ligatures w14:val="none"/>
              </w:rPr>
              <w:t>September</w:t>
            </w:r>
            <w:r w:rsidRPr="00EB65AE">
              <w:rPr>
                <w:rFonts w:ascii="Calibri" w:eastAsia="Malgun Gothic" w:hAnsi="Calibri" w:cs="Calibri"/>
                <w:color w:val="000000" w:themeColor="text1"/>
                <w:kern w:val="0"/>
                <w:sz w:val="18"/>
                <w:szCs w:val="18"/>
                <w14:ligatures w14:val="none"/>
              </w:rPr>
              <w:t>Deadline</w:t>
            </w:r>
            <w:proofErr w:type="spellEnd"/>
          </w:p>
        </w:tc>
        <w:tc>
          <w:tcPr>
            <w:tcW w:w="1216" w:type="dxa"/>
            <w:shd w:val="clear" w:color="auto" w:fill="FFFFFF" w:themeFill="background1"/>
          </w:tcPr>
          <w:p w14:paraId="36305B03" w14:textId="4C040CDB" w:rsidR="0018102D" w:rsidRPr="00EB65AE" w:rsidRDefault="0018102D">
            <w:pPr>
              <w:spacing w:after="0" w:line="240" w:lineRule="auto"/>
              <w:contextualSpacing/>
              <w:rPr>
                <w:rFonts w:ascii="Calibri" w:eastAsia="Malgun Gothic" w:hAnsi="Calibri" w:cs="Calibri"/>
                <w:color w:val="000000" w:themeColor="text1"/>
                <w:kern w:val="0"/>
                <w:sz w:val="18"/>
                <w:szCs w:val="18"/>
                <w14:ligatures w14:val="none"/>
              </w:rPr>
            </w:pPr>
          </w:p>
        </w:tc>
        <w:tc>
          <w:tcPr>
            <w:tcW w:w="923" w:type="dxa"/>
            <w:vAlign w:val="center"/>
          </w:tcPr>
          <w:p w14:paraId="78204359" w14:textId="653FC6BC" w:rsidR="0018102D" w:rsidRPr="00EB65AE" w:rsidRDefault="009464D4" w:rsidP="00574E3A">
            <w:pPr>
              <w:spacing w:after="0" w:line="240" w:lineRule="auto"/>
              <w:contextualSpacing/>
              <w:rPr>
                <w:rFonts w:ascii="Calibri" w:eastAsia="Malgun Gothic" w:hAnsi="Calibri" w:cs="Calibri"/>
                <w:kern w:val="0"/>
                <w:sz w:val="18"/>
                <w:szCs w:val="18"/>
                <w14:ligatures w14:val="none"/>
              </w:rPr>
            </w:pPr>
            <w:r w:rsidRPr="00245DA0">
              <w:rPr>
                <w:rFonts w:ascii="Calibri" w:hAnsi="Calibri" w:cs="Calibri"/>
                <w:sz w:val="20"/>
                <w:szCs w:val="20"/>
                <w:lang w:eastAsia="ja-JP"/>
              </w:rPr>
              <w:t>$</w:t>
            </w:r>
            <w:r>
              <w:rPr>
                <w:rFonts w:ascii="Calibri" w:hAnsi="Calibri" w:cs="Calibri"/>
                <w:sz w:val="20"/>
                <w:szCs w:val="20"/>
                <w:lang w:eastAsia="ja-JP"/>
              </w:rPr>
              <w:t>0</w:t>
            </w:r>
            <w:r w:rsidRPr="00245DA0">
              <w:rPr>
                <w:rFonts w:ascii="Calibri" w:hAnsi="Calibri" w:cs="Calibri"/>
                <w:sz w:val="20"/>
                <w:szCs w:val="20"/>
                <w:lang w:eastAsia="ja-JP"/>
              </w:rPr>
              <w:t>,000</w:t>
            </w:r>
          </w:p>
        </w:tc>
      </w:tr>
    </w:tbl>
    <w:p w14:paraId="26935CB3" w14:textId="65246AA5" w:rsidR="00417EFE" w:rsidRPr="00EB65AE" w:rsidRDefault="0018102D" w:rsidP="00AC0ABE">
      <w:pPr>
        <w:spacing w:line="259" w:lineRule="auto"/>
        <w:rPr>
          <w:rFonts w:ascii="Calibri" w:eastAsia="Malgun Gothic" w:hAnsi="Calibri" w:cs="Arial"/>
          <w:kern w:val="0"/>
          <w:sz w:val="20"/>
          <w:szCs w:val="20"/>
          <w:lang w:eastAsia="ja-JP"/>
          <w14:ligatures w14:val="none"/>
        </w:rPr>
      </w:pPr>
      <w:r w:rsidRPr="00EB65AE">
        <w:rPr>
          <w:rFonts w:ascii="Calibri" w:eastAsia="Malgun Gothic" w:hAnsi="Calibri" w:cs="Arial"/>
          <w:kern w:val="0"/>
          <w:sz w:val="20"/>
          <w:szCs w:val="20"/>
          <w:lang w:eastAsia="ja-JP"/>
          <w14:ligatures w14:val="none"/>
        </w:rPr>
        <w:t xml:space="preserve"> </w:t>
      </w:r>
    </w:p>
    <w:p w14:paraId="7E580A2D" w14:textId="02701A1D" w:rsidR="00417EFE" w:rsidRPr="00EB65AE" w:rsidRDefault="00417EFE" w:rsidP="00417EFE">
      <w:pPr>
        <w:spacing w:after="0" w:line="240" w:lineRule="auto"/>
        <w:ind w:left="360"/>
        <w:contextualSpacing/>
        <w:rPr>
          <w:rFonts w:ascii="Calibri" w:eastAsia="Malgun Gothic" w:hAnsi="Calibri" w:cs="Arial"/>
          <w:i/>
          <w:kern w:val="0"/>
          <w:sz w:val="22"/>
          <w:szCs w:val="22"/>
          <w:u w:val="single"/>
          <w:shd w:val="clear" w:color="auto" w:fill="D9E2F3"/>
          <w14:ligatures w14:val="none"/>
        </w:rPr>
      </w:pPr>
    </w:p>
    <w:p w14:paraId="47674398" w14:textId="77777777" w:rsidR="00034706" w:rsidRPr="00EB65AE" w:rsidRDefault="00034706" w:rsidP="00417EFE">
      <w:pPr>
        <w:spacing w:after="0" w:line="240" w:lineRule="auto"/>
        <w:contextualSpacing/>
        <w:rPr>
          <w:rFonts w:ascii="Calibri" w:eastAsia="Malgun Gothic" w:hAnsi="Calibri" w:cs="Arial"/>
          <w:kern w:val="0"/>
          <w:sz w:val="22"/>
          <w:szCs w:val="22"/>
          <w:lang w:eastAsia="ja-JP"/>
          <w14:ligatures w14:val="none"/>
        </w:rPr>
        <w:sectPr w:rsidR="00034706" w:rsidRPr="00EB65AE" w:rsidSect="007500AC">
          <w:pgSz w:w="15840" w:h="12240" w:orient="landscape"/>
          <w:pgMar w:top="1440" w:right="1440" w:bottom="1440" w:left="1440" w:header="720" w:footer="720" w:gutter="0"/>
          <w:cols w:space="720"/>
          <w:docGrid w:linePitch="360"/>
        </w:sectPr>
      </w:pPr>
    </w:p>
    <w:p w14:paraId="08623419" w14:textId="77777777" w:rsidR="00417EFE" w:rsidRPr="00EB65AE" w:rsidRDefault="00417EFE" w:rsidP="00417EFE">
      <w:pPr>
        <w:spacing w:after="0" w:line="240" w:lineRule="auto"/>
        <w:contextualSpacing/>
        <w:rPr>
          <w:rFonts w:ascii="Calibri" w:eastAsia="Malgun Gothic" w:hAnsi="Calibri" w:cs="Arial"/>
          <w:kern w:val="0"/>
          <w:sz w:val="22"/>
          <w:szCs w:val="22"/>
          <w:lang w:eastAsia="ja-JP"/>
          <w14:ligatures w14:val="none"/>
        </w:rPr>
      </w:pPr>
    </w:p>
    <w:p w14:paraId="446967E5" w14:textId="0E4A4DCD" w:rsidR="00417EFE" w:rsidRPr="00EB65AE" w:rsidRDefault="00417EFE" w:rsidP="00417EFE">
      <w:pPr>
        <w:spacing w:after="0" w:line="240" w:lineRule="auto"/>
        <w:contextualSpacing/>
        <w:rPr>
          <w:rFonts w:ascii="Calibri" w:eastAsia="Malgun Gothic" w:hAnsi="Calibri" w:cs="Arial"/>
          <w:kern w:val="0"/>
          <w:sz w:val="22"/>
          <w:szCs w:val="22"/>
          <w:lang w:eastAsia="ja-JP"/>
          <w14:ligatures w14:val="none"/>
        </w:rPr>
      </w:pPr>
    </w:p>
    <w:p w14:paraId="1AC393C9" w14:textId="1014A28F" w:rsidR="00417EFE" w:rsidRPr="00EB65AE" w:rsidRDefault="00417EFE" w:rsidP="008622B5">
      <w:pPr>
        <w:keepNext/>
        <w:keepLines/>
        <w:numPr>
          <w:ilvl w:val="0"/>
          <w:numId w:val="2"/>
        </w:numPr>
        <w:pBdr>
          <w:top w:val="single" w:sz="4" w:space="1" w:color="auto"/>
        </w:pBdr>
        <w:spacing w:before="240" w:after="0" w:line="240" w:lineRule="auto"/>
        <w:contextualSpacing/>
        <w:outlineLvl w:val="0"/>
        <w:rPr>
          <w:rFonts w:ascii="Calibri" w:eastAsia="Malgun Gothic" w:hAnsi="Calibri" w:cs="Arial"/>
          <w:b/>
          <w:smallCaps/>
          <w:color w:val="262626"/>
          <w:kern w:val="0"/>
          <w:sz w:val="28"/>
          <w:szCs w:val="32"/>
          <w:lang w:eastAsia="ja-JP"/>
          <w14:ligatures w14:val="none"/>
        </w:rPr>
      </w:pPr>
      <w:bookmarkStart w:id="10" w:name="_Toc8832258"/>
      <w:r w:rsidRPr="00EB65AE">
        <w:rPr>
          <w:rFonts w:ascii="Calibri" w:eastAsia="Malgun Gothic" w:hAnsi="Calibri" w:cs="Arial"/>
          <w:b/>
          <w:smallCaps/>
          <w:color w:val="262626"/>
          <w:kern w:val="0"/>
          <w:sz w:val="28"/>
          <w:szCs w:val="32"/>
          <w:lang w:eastAsia="ja-JP"/>
          <w14:ligatures w14:val="none"/>
        </w:rPr>
        <w:t>Mandatory Annexes</w:t>
      </w:r>
      <w:bookmarkEnd w:id="10"/>
    </w:p>
    <w:p w14:paraId="6AE0D86F" w14:textId="098DA79D" w:rsidR="00417EFE" w:rsidRDefault="00417EFE" w:rsidP="00417EFE">
      <w:pPr>
        <w:keepNext/>
        <w:keepLines/>
        <w:spacing w:before="40" w:after="0" w:line="240" w:lineRule="auto"/>
        <w:ind w:left="360"/>
        <w:contextualSpacing/>
        <w:outlineLvl w:val="1"/>
        <w:rPr>
          <w:rFonts w:ascii="Calibri" w:eastAsia="Malgun Gothic" w:hAnsi="Calibri" w:cs="Arial"/>
          <w:b/>
          <w:color w:val="262626"/>
          <w:kern w:val="0"/>
          <w:lang w:eastAsia="ja-JP"/>
          <w14:ligatures w14:val="none"/>
        </w:rPr>
      </w:pPr>
      <w:bookmarkStart w:id="11" w:name="_Toc8832259"/>
      <w:r w:rsidRPr="00EB65AE">
        <w:rPr>
          <w:rFonts w:ascii="Calibri" w:eastAsia="Malgun Gothic" w:hAnsi="Calibri" w:cs="Arial"/>
          <w:b/>
          <w:color w:val="262626"/>
          <w:kern w:val="0"/>
          <w:lang w:eastAsia="ja-JP"/>
          <w14:ligatures w14:val="none"/>
        </w:rPr>
        <w:t>Annex 1: GEF CEO PIF/PPG Approval Letter</w:t>
      </w:r>
      <w:bookmarkEnd w:id="11"/>
    </w:p>
    <w:p w14:paraId="3FAF0928" w14:textId="77777777" w:rsidR="000C4336" w:rsidRDefault="000C4336" w:rsidP="00417EFE">
      <w:pPr>
        <w:keepNext/>
        <w:keepLines/>
        <w:spacing w:before="40" w:after="0" w:line="240" w:lineRule="auto"/>
        <w:ind w:left="360"/>
        <w:contextualSpacing/>
        <w:outlineLvl w:val="1"/>
        <w:rPr>
          <w:rFonts w:ascii="Calibri" w:eastAsia="Malgun Gothic" w:hAnsi="Calibri" w:cs="Arial"/>
          <w:b/>
          <w:color w:val="262626"/>
          <w:kern w:val="0"/>
          <w:lang w:eastAsia="ja-JP"/>
          <w14:ligatures w14:val="none"/>
        </w:rPr>
      </w:pPr>
    </w:p>
    <w:p w14:paraId="1239B149" w14:textId="55A57654" w:rsidR="0003337F" w:rsidRPr="00BE01AC" w:rsidRDefault="000C4336" w:rsidP="00BE01AC">
      <w:pPr>
        <w:keepNext/>
        <w:keepLines/>
        <w:spacing w:before="40" w:after="0" w:line="240" w:lineRule="auto"/>
        <w:ind w:left="360"/>
        <w:contextualSpacing/>
        <w:outlineLvl w:val="1"/>
        <w:rPr>
          <w:rFonts w:ascii="Calibri" w:eastAsia="Malgun Gothic" w:hAnsi="Calibri" w:cs="Arial"/>
          <w:b/>
          <w:color w:val="262626"/>
          <w:kern w:val="0"/>
          <w:lang w:eastAsia="ja-JP"/>
          <w14:ligatures w14:val="none"/>
        </w:rPr>
        <w:sectPr w:rsidR="0003337F" w:rsidRPr="00BE01AC" w:rsidSect="00034706">
          <w:pgSz w:w="12240" w:h="15840"/>
          <w:pgMar w:top="1440" w:right="1440" w:bottom="1440" w:left="1440" w:header="720" w:footer="720" w:gutter="0"/>
          <w:cols w:space="720"/>
          <w:docGrid w:linePitch="360"/>
        </w:sectPr>
      </w:pPr>
      <w:r w:rsidRPr="00C13910">
        <w:rPr>
          <w:rFonts w:ascii="Calibri" w:eastAsia="Malgun Gothic" w:hAnsi="Calibri" w:cs="Arial"/>
          <w:b/>
          <w:noProof/>
          <w:color w:val="262626"/>
          <w:kern w:val="0"/>
          <w:lang w:eastAsia="ja-JP"/>
          <w14:ligatures w14:val="none"/>
        </w:rPr>
        <w:drawing>
          <wp:inline distT="0" distB="0" distL="0" distR="0" wp14:anchorId="14F26FC3" wp14:editId="33B656FE">
            <wp:extent cx="3914606" cy="7058025"/>
            <wp:effectExtent l="0" t="0" r="0" b="0"/>
            <wp:docPr id="1114722209" name="Picture 1" descr="A document with text and numb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4722209" name="Picture 1" descr="A document with text and numbers&#10;&#10;AI-generated content may be incorrect."/>
                    <pic:cNvPicPr/>
                  </pic:nvPicPr>
                  <pic:blipFill>
                    <a:blip r:embed="rId42"/>
                    <a:stretch>
                      <a:fillRect/>
                    </a:stretch>
                  </pic:blipFill>
                  <pic:spPr>
                    <a:xfrm>
                      <a:off x="0" y="0"/>
                      <a:ext cx="3914606" cy="7058025"/>
                    </a:xfrm>
                    <a:prstGeom prst="rect">
                      <a:avLst/>
                    </a:prstGeom>
                  </pic:spPr>
                </pic:pic>
              </a:graphicData>
            </a:graphic>
          </wp:inline>
        </w:drawing>
      </w:r>
    </w:p>
    <w:p w14:paraId="5E53CE9A" w14:textId="77777777" w:rsidR="00417EFE" w:rsidRPr="00EB65AE" w:rsidRDefault="00417EFE" w:rsidP="00417EFE">
      <w:pPr>
        <w:keepNext/>
        <w:keepLines/>
        <w:spacing w:before="40" w:after="0" w:line="240" w:lineRule="auto"/>
        <w:contextualSpacing/>
        <w:outlineLvl w:val="1"/>
        <w:rPr>
          <w:rFonts w:ascii="Calibri" w:eastAsia="Malgun Gothic" w:hAnsi="Calibri" w:cs="Arial"/>
          <w:b/>
          <w:color w:val="262626"/>
          <w:kern w:val="0"/>
          <w:lang w:eastAsia="ja-JP"/>
          <w14:ligatures w14:val="none"/>
        </w:rPr>
      </w:pPr>
      <w:bookmarkStart w:id="12" w:name="_Toc24718280"/>
      <w:bookmarkStart w:id="13" w:name="_Toc8832260"/>
      <w:r w:rsidRPr="00EB65AE">
        <w:rPr>
          <w:rFonts w:ascii="Calibri" w:eastAsia="Malgun Gothic" w:hAnsi="Calibri" w:cs="Arial"/>
          <w:b/>
          <w:color w:val="262626"/>
          <w:kern w:val="0"/>
          <w:lang w:eastAsia="ja-JP"/>
          <w14:ligatures w14:val="none"/>
        </w:rPr>
        <w:lastRenderedPageBreak/>
        <w:t>Annex 2: Draft Terms of Reference (TORs) of Consultants Financed by the Project Preparatory Grant (GEF PPG)</w:t>
      </w:r>
      <w:bookmarkEnd w:id="12"/>
    </w:p>
    <w:p w14:paraId="3FBB9FAB" w14:textId="2E7FAF3A" w:rsidR="00AC0ABE" w:rsidRPr="00EB65AE" w:rsidRDefault="00AC0ABE" w:rsidP="00922AFF">
      <w:pPr>
        <w:contextualSpacing/>
        <w:rPr>
          <w:rFonts w:ascii="Calibri" w:hAnsi="Calibri" w:cs="Arial"/>
          <w:sz w:val="20"/>
          <w:szCs w:val="20"/>
          <w:lang w:eastAsia="ja-JP"/>
        </w:rPr>
      </w:pPr>
      <w:r w:rsidRPr="00EB65AE">
        <w:rPr>
          <w:rFonts w:ascii="Calibri" w:hAnsi="Calibri" w:cs="Arial"/>
          <w:sz w:val="20"/>
          <w:szCs w:val="20"/>
          <w:lang w:eastAsia="ja-JP"/>
        </w:rPr>
        <w:t xml:space="preserve"> </w:t>
      </w:r>
    </w:p>
    <w:p w14:paraId="5029DAC9" w14:textId="77777777" w:rsidR="00417EFE" w:rsidRPr="00EB65AE" w:rsidRDefault="00417EFE" w:rsidP="00417EFE">
      <w:pPr>
        <w:spacing w:after="0" w:line="240" w:lineRule="auto"/>
        <w:contextualSpacing/>
        <w:rPr>
          <w:rFonts w:ascii="Calibri" w:eastAsia="Malgun Gothic" w:hAnsi="Calibri" w:cs="Arial"/>
          <w:b/>
          <w:kern w:val="0"/>
          <w:sz w:val="22"/>
          <w:szCs w:val="22"/>
          <w:lang w:eastAsia="ja-JP"/>
          <w14:ligatures w14:val="none"/>
        </w:rPr>
      </w:pPr>
    </w:p>
    <w:tbl>
      <w:tblPr>
        <w:tblStyle w:val="15"/>
        <w:tblW w:w="9762" w:type="dxa"/>
        <w:tblInd w:w="113" w:type="dxa"/>
        <w:tblLook w:val="04A0" w:firstRow="1" w:lastRow="0" w:firstColumn="1" w:lastColumn="0" w:noHBand="0" w:noVBand="1"/>
      </w:tblPr>
      <w:tblGrid>
        <w:gridCol w:w="2547"/>
        <w:gridCol w:w="7215"/>
      </w:tblGrid>
      <w:tr w:rsidR="00F13AB8" w:rsidRPr="00EB65AE" w14:paraId="2E0E0E5E" w14:textId="77777777" w:rsidTr="00CF0262">
        <w:tc>
          <w:tcPr>
            <w:tcW w:w="2547" w:type="dxa"/>
            <w:tcBorders>
              <w:top w:val="single" w:sz="4" w:space="0" w:color="auto"/>
              <w:left w:val="single" w:sz="4" w:space="0" w:color="auto"/>
              <w:bottom w:val="single" w:sz="4" w:space="0" w:color="auto"/>
              <w:right w:val="single" w:sz="4" w:space="0" w:color="auto"/>
            </w:tcBorders>
            <w:shd w:val="clear" w:color="auto" w:fill="EDEDED"/>
          </w:tcPr>
          <w:p w14:paraId="472244C6" w14:textId="77777777" w:rsidR="00417EFE" w:rsidRPr="00EB65AE" w:rsidRDefault="00417EFE" w:rsidP="00417EFE">
            <w:pPr>
              <w:contextualSpacing/>
              <w:rPr>
                <w:rFonts w:cs="Arial"/>
                <w:b/>
                <w:sz w:val="20"/>
                <w:szCs w:val="20"/>
                <w:lang w:eastAsia="ja-JP"/>
              </w:rPr>
            </w:pPr>
            <w:r w:rsidRPr="00EB65AE">
              <w:rPr>
                <w:rFonts w:cs="Arial"/>
                <w:b/>
                <w:sz w:val="20"/>
                <w:szCs w:val="20"/>
                <w:lang w:eastAsia="ja-JP"/>
              </w:rPr>
              <w:t xml:space="preserve">  Position, Type, and Cost</w:t>
            </w:r>
          </w:p>
        </w:tc>
        <w:tc>
          <w:tcPr>
            <w:tcW w:w="7215" w:type="dxa"/>
            <w:tcBorders>
              <w:top w:val="single" w:sz="4" w:space="0" w:color="auto"/>
              <w:left w:val="single" w:sz="4" w:space="0" w:color="auto"/>
              <w:bottom w:val="single" w:sz="4" w:space="0" w:color="auto"/>
              <w:right w:val="single" w:sz="4" w:space="0" w:color="auto"/>
            </w:tcBorders>
            <w:shd w:val="clear" w:color="auto" w:fill="EDEDED"/>
          </w:tcPr>
          <w:p w14:paraId="08B54B15" w14:textId="77777777" w:rsidR="00417EFE" w:rsidRPr="00EB65AE" w:rsidRDefault="00417EFE" w:rsidP="00417EFE">
            <w:pPr>
              <w:contextualSpacing/>
              <w:rPr>
                <w:rFonts w:cs="Arial"/>
                <w:b/>
                <w:sz w:val="20"/>
                <w:szCs w:val="20"/>
                <w:lang w:eastAsia="ja-JP"/>
              </w:rPr>
            </w:pPr>
            <w:r w:rsidRPr="00EB65AE">
              <w:rPr>
                <w:rFonts w:cs="Arial"/>
                <w:b/>
                <w:sz w:val="20"/>
                <w:szCs w:val="20"/>
                <w:lang w:eastAsia="ja-JP"/>
              </w:rPr>
              <w:t>Role, Deliverables and Qualifications</w:t>
            </w:r>
          </w:p>
        </w:tc>
      </w:tr>
      <w:tr w:rsidR="00F13AB8" w:rsidRPr="00EB65AE" w14:paraId="0D1988C6" w14:textId="77777777" w:rsidTr="00CF0262">
        <w:tc>
          <w:tcPr>
            <w:tcW w:w="2547" w:type="dxa"/>
            <w:tcBorders>
              <w:top w:val="single" w:sz="4" w:space="0" w:color="auto"/>
              <w:left w:val="single" w:sz="4" w:space="0" w:color="auto"/>
              <w:bottom w:val="single" w:sz="4" w:space="0" w:color="auto"/>
              <w:right w:val="single" w:sz="4" w:space="0" w:color="auto"/>
            </w:tcBorders>
          </w:tcPr>
          <w:p w14:paraId="6C49E64A" w14:textId="0A349D11" w:rsidR="00417EFE" w:rsidRPr="00EB65AE" w:rsidRDefault="00417EFE" w:rsidP="00417EFE">
            <w:pPr>
              <w:contextualSpacing/>
              <w:rPr>
                <w:rFonts w:cs="Arial"/>
                <w:b/>
                <w:sz w:val="20"/>
                <w:szCs w:val="20"/>
                <w:lang w:eastAsia="ja-JP"/>
              </w:rPr>
            </w:pPr>
            <w:r w:rsidRPr="00EB65AE">
              <w:rPr>
                <w:rFonts w:cs="Arial"/>
                <w:b/>
                <w:sz w:val="20"/>
                <w:szCs w:val="20"/>
                <w:lang w:eastAsia="ja-JP"/>
              </w:rPr>
              <w:t xml:space="preserve">Consultant 1: </w:t>
            </w:r>
            <w:r w:rsidRPr="00EB65AE">
              <w:rPr>
                <w:rFonts w:cs="Arial"/>
                <w:sz w:val="20"/>
                <w:szCs w:val="20"/>
                <w:lang w:eastAsia="ja-JP"/>
              </w:rPr>
              <w:t xml:space="preserve">International </w:t>
            </w:r>
            <w:r w:rsidR="00226CB7">
              <w:rPr>
                <w:rFonts w:cs="Arial"/>
                <w:sz w:val="20"/>
                <w:szCs w:val="20"/>
                <w:lang w:eastAsia="ja-JP"/>
              </w:rPr>
              <w:t xml:space="preserve">Expert- </w:t>
            </w:r>
            <w:r w:rsidRPr="00EB65AE">
              <w:rPr>
                <w:rFonts w:cs="Arial"/>
                <w:sz w:val="20"/>
                <w:szCs w:val="20"/>
                <w:lang w:eastAsia="ja-JP"/>
              </w:rPr>
              <w:t>Project Development Specialist (GEF PPG Team Leader)</w:t>
            </w:r>
          </w:p>
          <w:p w14:paraId="6A14A349" w14:textId="77777777" w:rsidR="00417EFE" w:rsidRPr="00EB65AE" w:rsidRDefault="00417EFE" w:rsidP="00417EFE">
            <w:pPr>
              <w:contextualSpacing/>
              <w:rPr>
                <w:rFonts w:cs="Arial"/>
                <w:sz w:val="20"/>
                <w:szCs w:val="20"/>
                <w:lang w:eastAsia="ja-JP"/>
              </w:rPr>
            </w:pPr>
          </w:p>
          <w:p w14:paraId="34C911D8" w14:textId="5FF6FB85" w:rsidR="00417EFE" w:rsidRPr="00EB65AE" w:rsidRDefault="00417EFE" w:rsidP="00417EFE">
            <w:pPr>
              <w:contextualSpacing/>
              <w:rPr>
                <w:rFonts w:cs="Arial"/>
                <w:sz w:val="20"/>
                <w:szCs w:val="20"/>
                <w:lang w:eastAsia="ja-JP"/>
              </w:rPr>
            </w:pPr>
            <w:r w:rsidRPr="00EB65AE">
              <w:rPr>
                <w:rFonts w:cs="Arial"/>
                <w:b/>
                <w:sz w:val="20"/>
                <w:szCs w:val="20"/>
                <w:lang w:eastAsia="ja-JP"/>
              </w:rPr>
              <w:t>Type:</w:t>
            </w:r>
            <w:r w:rsidRPr="00EB65AE">
              <w:rPr>
                <w:rFonts w:cs="Arial"/>
                <w:sz w:val="20"/>
                <w:szCs w:val="20"/>
                <w:lang w:eastAsia="ja-JP"/>
              </w:rPr>
              <w:t xml:space="preserve"> </w:t>
            </w:r>
            <w:r w:rsidR="00AA7ECB" w:rsidRPr="00EB65AE">
              <w:rPr>
                <w:rFonts w:cs="Arial"/>
                <w:sz w:val="20"/>
                <w:szCs w:val="20"/>
                <w:lang w:eastAsia="ja-JP"/>
              </w:rPr>
              <w:t>International Consultant (IC)</w:t>
            </w:r>
          </w:p>
          <w:p w14:paraId="20BE5BA5" w14:textId="77777777" w:rsidR="00417EFE" w:rsidRPr="00EB65AE" w:rsidRDefault="00417EFE" w:rsidP="00417EFE">
            <w:pPr>
              <w:contextualSpacing/>
              <w:rPr>
                <w:rFonts w:cs="Arial"/>
                <w:sz w:val="20"/>
                <w:szCs w:val="20"/>
                <w:lang w:eastAsia="ja-JP"/>
              </w:rPr>
            </w:pPr>
          </w:p>
          <w:p w14:paraId="41CE8A0E" w14:textId="4C9A51A5" w:rsidR="00417EFE" w:rsidRPr="00EB65AE" w:rsidRDefault="00417EFE" w:rsidP="00417EFE">
            <w:pPr>
              <w:contextualSpacing/>
              <w:rPr>
                <w:rFonts w:cs="Arial"/>
                <w:sz w:val="20"/>
                <w:szCs w:val="20"/>
                <w:lang w:eastAsia="ja-JP"/>
              </w:rPr>
            </w:pPr>
            <w:r w:rsidRPr="00EB65AE">
              <w:rPr>
                <w:rFonts w:cs="Arial"/>
                <w:b/>
                <w:sz w:val="20"/>
                <w:szCs w:val="20"/>
                <w:lang w:eastAsia="ja-JP"/>
              </w:rPr>
              <w:t>Cost per person</w:t>
            </w:r>
            <w:r w:rsidR="00F71C2F" w:rsidRPr="00EB65AE">
              <w:rPr>
                <w:rFonts w:cs="Arial"/>
                <w:b/>
                <w:sz w:val="20"/>
                <w:szCs w:val="20"/>
                <w:lang w:eastAsia="ja-JP"/>
              </w:rPr>
              <w:t xml:space="preserve"> day</w:t>
            </w:r>
            <w:r w:rsidRPr="00EB65AE">
              <w:rPr>
                <w:rFonts w:cs="Arial"/>
                <w:b/>
                <w:sz w:val="20"/>
                <w:szCs w:val="20"/>
                <w:lang w:eastAsia="ja-JP"/>
              </w:rPr>
              <w:t>:</w:t>
            </w:r>
            <w:r w:rsidRPr="00EB65AE">
              <w:rPr>
                <w:rFonts w:cs="Arial"/>
                <w:sz w:val="20"/>
                <w:szCs w:val="20"/>
                <w:lang w:eastAsia="ja-JP"/>
              </w:rPr>
              <w:t xml:space="preserve"> </w:t>
            </w:r>
            <w:r w:rsidR="00D1694A" w:rsidRPr="00EB65AE">
              <w:rPr>
                <w:sz w:val="20"/>
                <w:szCs w:val="20"/>
              </w:rPr>
              <w:t>US$</w:t>
            </w:r>
            <w:r w:rsidR="00E31C3A" w:rsidRPr="00EB65AE">
              <w:rPr>
                <w:rFonts w:cs="Arial"/>
                <w:sz w:val="20"/>
                <w:szCs w:val="20"/>
                <w:lang w:eastAsia="ja-JP"/>
              </w:rPr>
              <w:t>6</w:t>
            </w:r>
            <w:r w:rsidR="00B71951">
              <w:rPr>
                <w:rFonts w:cs="Arial"/>
                <w:sz w:val="20"/>
                <w:szCs w:val="20"/>
                <w:lang w:eastAsia="ja-JP"/>
              </w:rPr>
              <w:t>5</w:t>
            </w:r>
            <w:r w:rsidR="001C4881" w:rsidRPr="00EB65AE">
              <w:rPr>
                <w:rFonts w:cs="Arial"/>
                <w:sz w:val="20"/>
                <w:szCs w:val="20"/>
                <w:lang w:eastAsia="ja-JP"/>
              </w:rPr>
              <w:t>0</w:t>
            </w:r>
          </w:p>
          <w:p w14:paraId="2B930F02" w14:textId="77777777" w:rsidR="00417EFE" w:rsidRPr="00EB65AE" w:rsidRDefault="00417EFE" w:rsidP="00417EFE">
            <w:pPr>
              <w:contextualSpacing/>
              <w:rPr>
                <w:rFonts w:cs="Arial"/>
                <w:sz w:val="20"/>
                <w:szCs w:val="20"/>
                <w:lang w:eastAsia="ja-JP"/>
              </w:rPr>
            </w:pPr>
          </w:p>
          <w:p w14:paraId="43B383FD" w14:textId="3350F0C7" w:rsidR="00417EFE" w:rsidRDefault="00417EFE" w:rsidP="00417EFE">
            <w:pPr>
              <w:contextualSpacing/>
              <w:rPr>
                <w:rFonts w:cs="Arial"/>
                <w:sz w:val="20"/>
                <w:szCs w:val="20"/>
                <w:lang w:eastAsia="ja-JP"/>
              </w:rPr>
            </w:pPr>
            <w:r w:rsidRPr="00EB65AE">
              <w:rPr>
                <w:rFonts w:cs="Arial"/>
                <w:b/>
                <w:sz w:val="20"/>
                <w:szCs w:val="20"/>
                <w:lang w:eastAsia="ja-JP"/>
              </w:rPr>
              <w:t xml:space="preserve">Number of person </w:t>
            </w:r>
            <w:r w:rsidR="00F71C2F" w:rsidRPr="00EB65AE">
              <w:rPr>
                <w:rFonts w:cs="Arial"/>
                <w:b/>
                <w:sz w:val="20"/>
                <w:szCs w:val="20"/>
                <w:lang w:eastAsia="ja-JP"/>
              </w:rPr>
              <w:t xml:space="preserve">days </w:t>
            </w:r>
            <w:r w:rsidRPr="00EB65AE">
              <w:rPr>
                <w:rFonts w:cs="Arial"/>
                <w:b/>
                <w:sz w:val="20"/>
                <w:szCs w:val="20"/>
                <w:lang w:eastAsia="ja-JP"/>
              </w:rPr>
              <w:t>needed:</w:t>
            </w:r>
            <w:r w:rsidR="001C4881" w:rsidRPr="00EB65AE">
              <w:rPr>
                <w:rFonts w:cs="Arial"/>
                <w:sz w:val="20"/>
                <w:szCs w:val="20"/>
                <w:lang w:eastAsia="ja-JP"/>
              </w:rPr>
              <w:t xml:space="preserve"> </w:t>
            </w:r>
            <w:r w:rsidR="00B71951">
              <w:rPr>
                <w:rFonts w:cs="Arial"/>
                <w:sz w:val="20"/>
                <w:szCs w:val="20"/>
                <w:lang w:eastAsia="ja-JP"/>
              </w:rPr>
              <w:t>55</w:t>
            </w:r>
            <w:r w:rsidR="00E10622">
              <w:rPr>
                <w:rFonts w:cs="Arial"/>
                <w:sz w:val="20"/>
                <w:szCs w:val="20"/>
                <w:lang w:eastAsia="ja-JP"/>
              </w:rPr>
              <w:t xml:space="preserve"> days </w:t>
            </w:r>
          </w:p>
          <w:p w14:paraId="7AA003AE" w14:textId="77777777" w:rsidR="00E10622" w:rsidRDefault="00E10622" w:rsidP="00417EFE">
            <w:pPr>
              <w:contextualSpacing/>
              <w:rPr>
                <w:rFonts w:cs="Arial"/>
                <w:sz w:val="20"/>
                <w:szCs w:val="20"/>
                <w:lang w:eastAsia="ja-JP"/>
              </w:rPr>
            </w:pPr>
          </w:p>
          <w:p w14:paraId="49350A42" w14:textId="77777777" w:rsidR="00E10622" w:rsidRPr="00EB65AE" w:rsidRDefault="00E10622" w:rsidP="00417EFE">
            <w:pPr>
              <w:contextualSpacing/>
              <w:rPr>
                <w:rFonts w:cs="Arial"/>
                <w:sz w:val="20"/>
                <w:szCs w:val="20"/>
                <w:lang w:eastAsia="ja-JP"/>
              </w:rPr>
            </w:pPr>
          </w:p>
          <w:p w14:paraId="6F300C35" w14:textId="77777777" w:rsidR="00417EFE" w:rsidRPr="00EB65AE" w:rsidRDefault="00417EFE" w:rsidP="00BF48DA">
            <w:pPr>
              <w:contextualSpacing/>
              <w:rPr>
                <w:rFonts w:cs="Arial"/>
                <w:sz w:val="20"/>
                <w:szCs w:val="20"/>
                <w:lang w:eastAsia="ja-JP"/>
              </w:rPr>
            </w:pPr>
          </w:p>
        </w:tc>
        <w:tc>
          <w:tcPr>
            <w:tcW w:w="7215" w:type="dxa"/>
            <w:tcBorders>
              <w:top w:val="single" w:sz="4" w:space="0" w:color="auto"/>
              <w:left w:val="single" w:sz="4" w:space="0" w:color="auto"/>
              <w:bottom w:val="single" w:sz="4" w:space="0" w:color="auto"/>
              <w:right w:val="single" w:sz="4" w:space="0" w:color="auto"/>
            </w:tcBorders>
          </w:tcPr>
          <w:p w14:paraId="2151490A" w14:textId="77777777" w:rsidR="00417EFE" w:rsidRPr="00EB65AE" w:rsidRDefault="00417EFE" w:rsidP="00417EFE">
            <w:pPr>
              <w:contextualSpacing/>
              <w:rPr>
                <w:rFonts w:cs="Arial"/>
                <w:b/>
                <w:sz w:val="20"/>
                <w:szCs w:val="20"/>
                <w:lang w:eastAsia="ja-JP"/>
              </w:rPr>
            </w:pPr>
            <w:r w:rsidRPr="00EB65AE">
              <w:rPr>
                <w:rFonts w:cs="Arial"/>
                <w:b/>
                <w:sz w:val="20"/>
                <w:szCs w:val="20"/>
                <w:lang w:eastAsia="ja-JP"/>
              </w:rPr>
              <w:t>Role</w:t>
            </w:r>
          </w:p>
          <w:p w14:paraId="466BBACE" w14:textId="0AB53AC9" w:rsidR="00417EFE" w:rsidRDefault="007F3B56" w:rsidP="00417EFE">
            <w:pPr>
              <w:contextualSpacing/>
              <w:rPr>
                <w:rFonts w:cs="Arial"/>
                <w:iCs/>
                <w:sz w:val="20"/>
                <w:szCs w:val="20"/>
                <w:lang w:eastAsia="ja-JP"/>
              </w:rPr>
            </w:pPr>
            <w:r w:rsidRPr="00EB65AE">
              <w:rPr>
                <w:rFonts w:cs="Arial"/>
                <w:iCs/>
                <w:sz w:val="20"/>
                <w:szCs w:val="20"/>
                <w:lang w:eastAsia="ja-JP"/>
              </w:rPr>
              <w:t xml:space="preserve">The International </w:t>
            </w:r>
            <w:r w:rsidR="00226CB7">
              <w:rPr>
                <w:rFonts w:cs="Arial"/>
                <w:iCs/>
                <w:sz w:val="20"/>
                <w:szCs w:val="20"/>
                <w:lang w:eastAsia="ja-JP"/>
              </w:rPr>
              <w:t xml:space="preserve"> Expert (</w:t>
            </w:r>
            <w:r w:rsidRPr="00EB65AE">
              <w:rPr>
                <w:rFonts w:cs="Arial"/>
                <w:iCs/>
                <w:sz w:val="20"/>
                <w:szCs w:val="20"/>
                <w:lang w:eastAsia="ja-JP"/>
              </w:rPr>
              <w:t>GEF Project Development Specialist</w:t>
            </w:r>
            <w:r w:rsidR="00226CB7">
              <w:rPr>
                <w:rFonts w:cs="Arial"/>
                <w:iCs/>
                <w:sz w:val="20"/>
                <w:szCs w:val="20"/>
                <w:lang w:eastAsia="ja-JP"/>
              </w:rPr>
              <w:t xml:space="preserve">) </w:t>
            </w:r>
            <w:r w:rsidRPr="00EB65AE">
              <w:rPr>
                <w:rFonts w:cs="Arial"/>
                <w:iCs/>
                <w:sz w:val="20"/>
                <w:szCs w:val="20"/>
                <w:lang w:eastAsia="ja-JP"/>
              </w:rPr>
              <w:t xml:space="preserve"> will be the GEF PPG Team Leader, responsible for </w:t>
            </w:r>
            <w:r w:rsidR="00226CB7">
              <w:rPr>
                <w:rFonts w:cs="Arial"/>
                <w:iCs/>
                <w:sz w:val="20"/>
                <w:szCs w:val="20"/>
                <w:lang w:eastAsia="ja-JP"/>
              </w:rPr>
              <w:t xml:space="preserve">guiding the national team, providing </w:t>
            </w:r>
            <w:r w:rsidRPr="00EB65AE">
              <w:rPr>
                <w:rFonts w:cs="Arial"/>
                <w:iCs/>
                <w:sz w:val="20"/>
                <w:szCs w:val="20"/>
                <w:lang w:eastAsia="ja-JP"/>
              </w:rPr>
              <w:t>quality assurance and timely preparation of all reports and documentation</w:t>
            </w:r>
            <w:r w:rsidR="00226CB7">
              <w:rPr>
                <w:rFonts w:cs="Arial"/>
                <w:iCs/>
                <w:sz w:val="20"/>
                <w:szCs w:val="20"/>
                <w:lang w:eastAsia="ja-JP"/>
              </w:rPr>
              <w:t xml:space="preserve"> (based on the national team’s input) </w:t>
            </w:r>
            <w:r w:rsidRPr="00EB65AE">
              <w:rPr>
                <w:rFonts w:cs="Arial"/>
                <w:iCs/>
                <w:sz w:val="20"/>
                <w:szCs w:val="20"/>
                <w:lang w:eastAsia="ja-JP"/>
              </w:rPr>
              <w:t>, including the finalized UNDP Project Document (</w:t>
            </w:r>
            <w:proofErr w:type="spellStart"/>
            <w:r w:rsidRPr="00EB65AE">
              <w:rPr>
                <w:rFonts w:cs="Arial"/>
                <w:iCs/>
                <w:sz w:val="20"/>
                <w:szCs w:val="20"/>
                <w:lang w:eastAsia="ja-JP"/>
              </w:rPr>
              <w:t>ProDoc</w:t>
            </w:r>
            <w:proofErr w:type="spellEnd"/>
            <w:r w:rsidRPr="00EB65AE">
              <w:rPr>
                <w:rFonts w:cs="Arial"/>
                <w:iCs/>
                <w:sz w:val="20"/>
                <w:szCs w:val="20"/>
                <w:lang w:eastAsia="ja-JP"/>
              </w:rPr>
              <w:t>) and CEO Endorsement Request, with all mandatory and project-specific annexes and supporting documentation.</w:t>
            </w:r>
          </w:p>
          <w:p w14:paraId="25B9CEC9" w14:textId="77777777" w:rsidR="00410A33" w:rsidRPr="00EB65AE" w:rsidRDefault="00410A33" w:rsidP="00417EFE">
            <w:pPr>
              <w:contextualSpacing/>
              <w:rPr>
                <w:rFonts w:cs="Arial"/>
                <w:iCs/>
                <w:sz w:val="20"/>
                <w:szCs w:val="20"/>
                <w:lang w:eastAsia="ja-JP"/>
              </w:rPr>
            </w:pPr>
          </w:p>
          <w:p w14:paraId="2DEA5730" w14:textId="0FFF1FC9" w:rsidR="00417EFE" w:rsidRPr="00EB65AE" w:rsidRDefault="00410A33" w:rsidP="00417EFE">
            <w:pPr>
              <w:contextualSpacing/>
              <w:rPr>
                <w:rFonts w:cs="Arial"/>
                <w:b/>
                <w:sz w:val="20"/>
                <w:szCs w:val="20"/>
                <w:lang w:eastAsia="ja-JP"/>
              </w:rPr>
            </w:pPr>
            <w:r w:rsidRPr="00EB65AE">
              <w:rPr>
                <w:rFonts w:cs="Arial"/>
                <w:b/>
                <w:sz w:val="20"/>
                <w:szCs w:val="20"/>
                <w:lang w:eastAsia="ja-JP"/>
              </w:rPr>
              <w:t>Responsibilities and Deliverables</w:t>
            </w:r>
          </w:p>
          <w:p w14:paraId="15772AD8" w14:textId="6648C01E" w:rsidR="00417EFE" w:rsidRPr="00EB65AE" w:rsidRDefault="00417EFE" w:rsidP="00417EFE">
            <w:pPr>
              <w:numPr>
                <w:ilvl w:val="0"/>
                <w:numId w:val="4"/>
              </w:numPr>
              <w:ind w:left="430"/>
              <w:contextualSpacing/>
              <w:rPr>
                <w:rFonts w:cs="Arial"/>
                <w:sz w:val="20"/>
                <w:szCs w:val="20"/>
                <w:lang w:eastAsia="ja-JP"/>
              </w:rPr>
            </w:pPr>
            <w:r w:rsidRPr="00EB65AE">
              <w:rPr>
                <w:rFonts w:cs="Arial"/>
                <w:sz w:val="20"/>
                <w:szCs w:val="20"/>
                <w:u w:val="single"/>
                <w:lang w:eastAsia="ja-JP"/>
              </w:rPr>
              <w:t>Management of the GEF PPG Team</w:t>
            </w:r>
          </w:p>
          <w:p w14:paraId="17B35F90" w14:textId="531DF2C0" w:rsidR="00417EFE" w:rsidRPr="00EB65AE" w:rsidRDefault="00417EFE" w:rsidP="00417EFE">
            <w:pPr>
              <w:numPr>
                <w:ilvl w:val="1"/>
                <w:numId w:val="4"/>
              </w:numPr>
              <w:ind w:left="691" w:hanging="270"/>
              <w:contextualSpacing/>
              <w:rPr>
                <w:rFonts w:cs="Arial"/>
                <w:sz w:val="20"/>
                <w:szCs w:val="20"/>
                <w:lang w:eastAsia="ja-JP"/>
              </w:rPr>
            </w:pPr>
            <w:r w:rsidRPr="00EB65AE">
              <w:rPr>
                <w:rFonts w:cs="Arial"/>
                <w:sz w:val="20"/>
                <w:szCs w:val="20"/>
                <w:lang w:eastAsia="ja-JP"/>
              </w:rPr>
              <w:t xml:space="preserve">Define and submit a detailed methodology and work plan in consultation with the other consultants with clear delegation of responsibilities </w:t>
            </w:r>
            <w:r w:rsidR="009944EA" w:rsidRPr="00EB65AE">
              <w:rPr>
                <w:rFonts w:cs="Arial"/>
                <w:sz w:val="20"/>
                <w:szCs w:val="20"/>
                <w:lang w:eastAsia="ja-JP"/>
              </w:rPr>
              <w:t xml:space="preserve">among the team </w:t>
            </w:r>
            <w:proofErr w:type="gramStart"/>
            <w:r w:rsidR="009944EA" w:rsidRPr="00EB65AE">
              <w:rPr>
                <w:rFonts w:cs="Arial"/>
                <w:sz w:val="20"/>
                <w:szCs w:val="20"/>
                <w:lang w:eastAsia="ja-JP"/>
              </w:rPr>
              <w:t>members</w:t>
            </w:r>
            <w:r w:rsidRPr="00EB65AE">
              <w:rPr>
                <w:rFonts w:cs="Arial"/>
                <w:sz w:val="20"/>
                <w:szCs w:val="20"/>
                <w:lang w:eastAsia="ja-JP"/>
              </w:rPr>
              <w:t>;</w:t>
            </w:r>
            <w:proofErr w:type="gramEnd"/>
          </w:p>
          <w:p w14:paraId="5765C88A" w14:textId="18F4F079" w:rsidR="00417EFE" w:rsidRPr="00EB65AE" w:rsidRDefault="00226CB7" w:rsidP="00417EFE">
            <w:pPr>
              <w:numPr>
                <w:ilvl w:val="1"/>
                <w:numId w:val="4"/>
              </w:numPr>
              <w:ind w:left="691" w:hanging="270"/>
              <w:contextualSpacing/>
              <w:rPr>
                <w:rFonts w:cs="Arial"/>
                <w:sz w:val="20"/>
                <w:szCs w:val="20"/>
                <w:lang w:eastAsia="ja-JP"/>
              </w:rPr>
            </w:pPr>
            <w:r>
              <w:rPr>
                <w:rFonts w:cs="Arial"/>
                <w:sz w:val="20"/>
                <w:szCs w:val="20"/>
                <w:lang w:eastAsia="ja-JP"/>
              </w:rPr>
              <w:t>Guide the PPG team, and support the UNDP CO to e</w:t>
            </w:r>
            <w:r w:rsidR="00417EFE" w:rsidRPr="00EB65AE">
              <w:rPr>
                <w:rFonts w:cs="Arial"/>
                <w:sz w:val="20"/>
                <w:szCs w:val="20"/>
                <w:lang w:eastAsia="ja-JP"/>
              </w:rPr>
              <w:t>nsure that project development is participatory, gender-responsive and based on extensive stakeholder engagements</w:t>
            </w:r>
            <w:r w:rsidR="00796017" w:rsidRPr="00EB65AE">
              <w:rPr>
                <w:rFonts w:cs="Arial"/>
                <w:sz w:val="20"/>
                <w:szCs w:val="20"/>
                <w:lang w:eastAsia="ja-JP"/>
              </w:rPr>
              <w:t>, including government, CSOs, and local communities</w:t>
            </w:r>
            <w:r w:rsidR="0076765D" w:rsidRPr="00EB65AE">
              <w:rPr>
                <w:rFonts w:cs="Arial"/>
                <w:sz w:val="20"/>
                <w:szCs w:val="20"/>
                <w:lang w:eastAsia="ja-JP"/>
              </w:rPr>
              <w:t xml:space="preserve"> </w:t>
            </w:r>
            <w:proofErr w:type="gramStart"/>
            <w:r w:rsidR="00417EFE" w:rsidRPr="00EB65AE">
              <w:rPr>
                <w:rFonts w:cs="Arial"/>
                <w:sz w:val="20"/>
                <w:szCs w:val="20"/>
                <w:lang w:eastAsia="ja-JP"/>
              </w:rPr>
              <w:t>and</w:t>
            </w:r>
            <w:r w:rsidR="0076765D" w:rsidRPr="00EB65AE">
              <w:rPr>
                <w:rFonts w:cs="Arial"/>
                <w:sz w:val="20"/>
                <w:szCs w:val="20"/>
                <w:lang w:eastAsia="ja-JP"/>
              </w:rPr>
              <w:t>;</w:t>
            </w:r>
            <w:proofErr w:type="gramEnd"/>
          </w:p>
          <w:p w14:paraId="76CB3CEE" w14:textId="77777777" w:rsidR="00417EFE" w:rsidRPr="00EB65AE" w:rsidRDefault="00417EFE" w:rsidP="00417EFE">
            <w:pPr>
              <w:numPr>
                <w:ilvl w:val="1"/>
                <w:numId w:val="4"/>
              </w:numPr>
              <w:ind w:left="691" w:hanging="270"/>
              <w:contextualSpacing/>
              <w:rPr>
                <w:rFonts w:cs="Arial"/>
                <w:sz w:val="20"/>
                <w:szCs w:val="20"/>
                <w:lang w:eastAsia="ja-JP"/>
              </w:rPr>
            </w:pPr>
            <w:r w:rsidRPr="00EB65AE">
              <w:rPr>
                <w:rFonts w:cs="Arial"/>
                <w:sz w:val="20"/>
                <w:szCs w:val="20"/>
                <w:lang w:eastAsia="ja-JP"/>
              </w:rPr>
              <w:t>Verify and ensure that all project components are technically sound and cost effective.</w:t>
            </w:r>
          </w:p>
          <w:p w14:paraId="3BD9D47E" w14:textId="73E9DEE7" w:rsidR="00D527AC" w:rsidRPr="00EB65AE" w:rsidRDefault="00D527AC" w:rsidP="00417EFE">
            <w:pPr>
              <w:numPr>
                <w:ilvl w:val="1"/>
                <w:numId w:val="4"/>
              </w:numPr>
              <w:ind w:left="691" w:hanging="270"/>
              <w:contextualSpacing/>
              <w:rPr>
                <w:rFonts w:cs="Arial"/>
                <w:sz w:val="20"/>
                <w:szCs w:val="20"/>
                <w:lang w:eastAsia="ja-JP"/>
              </w:rPr>
            </w:pPr>
            <w:r w:rsidRPr="00EB65AE">
              <w:rPr>
                <w:rFonts w:cs="Arial"/>
                <w:sz w:val="20"/>
                <w:szCs w:val="20"/>
                <w:lang w:eastAsia="ja-JP"/>
              </w:rPr>
              <w:t xml:space="preserve">Coordination of all intersecting sectors </w:t>
            </w:r>
            <w:r w:rsidR="00420EC7" w:rsidRPr="00EB65AE">
              <w:rPr>
                <w:rFonts w:cs="Arial"/>
                <w:sz w:val="20"/>
                <w:szCs w:val="20"/>
                <w:lang w:eastAsia="ja-JP"/>
              </w:rPr>
              <w:t>(fisheries, maritime transport, coastal tourism, maritime industry and coastal development on Cetacean species and their habitats)</w:t>
            </w:r>
            <w:r w:rsidRPr="00EB65AE">
              <w:rPr>
                <w:rFonts w:cs="Arial"/>
                <w:sz w:val="20"/>
                <w:szCs w:val="20"/>
                <w:lang w:eastAsia="ja-JP"/>
              </w:rPr>
              <w:t xml:space="preserve"> to avoid duplication and ensure consistency in the findings of national consultants.</w:t>
            </w:r>
          </w:p>
          <w:p w14:paraId="6DED7EC1" w14:textId="77777777" w:rsidR="00417EFE" w:rsidRPr="00EB65AE" w:rsidRDefault="00417EFE" w:rsidP="00417EFE">
            <w:pPr>
              <w:ind w:left="691"/>
              <w:contextualSpacing/>
              <w:rPr>
                <w:rFonts w:cs="Arial"/>
                <w:sz w:val="20"/>
                <w:szCs w:val="20"/>
                <w:lang w:eastAsia="ja-JP"/>
              </w:rPr>
            </w:pPr>
          </w:p>
          <w:p w14:paraId="4B249B89" w14:textId="77777777" w:rsidR="00417EFE" w:rsidRPr="00EB65AE" w:rsidRDefault="00417EFE" w:rsidP="00417EFE">
            <w:pPr>
              <w:numPr>
                <w:ilvl w:val="0"/>
                <w:numId w:val="4"/>
              </w:numPr>
              <w:ind w:left="430"/>
              <w:contextualSpacing/>
              <w:rPr>
                <w:rFonts w:cs="Arial"/>
                <w:sz w:val="20"/>
                <w:szCs w:val="20"/>
                <w:lang w:eastAsia="ja-JP"/>
              </w:rPr>
            </w:pPr>
            <w:r w:rsidRPr="00EB65AE">
              <w:rPr>
                <w:rFonts w:cs="Arial"/>
                <w:sz w:val="20"/>
                <w:szCs w:val="20"/>
                <w:u w:val="single"/>
                <w:lang w:eastAsia="ja-JP"/>
              </w:rPr>
              <w:t>Preparatory Technical Studies and Reviews (Component A)</w:t>
            </w:r>
            <w:r w:rsidRPr="00EB65AE">
              <w:rPr>
                <w:rFonts w:cs="Arial"/>
                <w:sz w:val="20"/>
                <w:szCs w:val="20"/>
                <w:lang w:eastAsia="ja-JP"/>
              </w:rPr>
              <w:t>: With inputs from the national consultants, as detailed in their respective TORs:</w:t>
            </w:r>
          </w:p>
          <w:p w14:paraId="566FC67D" w14:textId="05113A7C" w:rsidR="00417EFE" w:rsidRPr="00EB65AE" w:rsidRDefault="00E31C3A" w:rsidP="00417EFE">
            <w:pPr>
              <w:numPr>
                <w:ilvl w:val="1"/>
                <w:numId w:val="4"/>
              </w:numPr>
              <w:ind w:left="691" w:hanging="270"/>
              <w:contextualSpacing/>
              <w:rPr>
                <w:rFonts w:cs="Arial"/>
                <w:sz w:val="20"/>
                <w:szCs w:val="20"/>
                <w:lang w:eastAsia="ja-JP"/>
              </w:rPr>
            </w:pPr>
            <w:r w:rsidRPr="00EB65AE">
              <w:rPr>
                <w:rFonts w:cs="Arial"/>
                <w:sz w:val="20"/>
                <w:szCs w:val="20"/>
                <w:lang w:eastAsia="ja-JP"/>
              </w:rPr>
              <w:t xml:space="preserve">Oversee and support the compilation of </w:t>
            </w:r>
            <w:r w:rsidR="00417EFE" w:rsidRPr="00EB65AE">
              <w:rPr>
                <w:rFonts w:cs="Arial"/>
                <w:sz w:val="20"/>
                <w:szCs w:val="20"/>
                <w:lang w:eastAsia="ja-JP"/>
              </w:rPr>
              <w:t xml:space="preserve">baseline/situational analysis for the </w:t>
            </w:r>
            <w:r w:rsidRPr="00EB65AE">
              <w:rPr>
                <w:rFonts w:cs="Arial"/>
                <w:sz w:val="20"/>
                <w:szCs w:val="20"/>
                <w:lang w:eastAsia="ja-JP"/>
              </w:rPr>
              <w:t>medium</w:t>
            </w:r>
            <w:r w:rsidR="00417EFE" w:rsidRPr="00EB65AE">
              <w:rPr>
                <w:rFonts w:cs="Arial"/>
                <w:sz w:val="20"/>
                <w:szCs w:val="20"/>
                <w:lang w:eastAsia="ja-JP"/>
              </w:rPr>
              <w:t>-size project (</w:t>
            </w:r>
            <w:r w:rsidRPr="00EB65AE">
              <w:rPr>
                <w:rFonts w:cs="Arial"/>
                <w:sz w:val="20"/>
                <w:szCs w:val="20"/>
                <w:lang w:eastAsia="ja-JP"/>
              </w:rPr>
              <w:t>M</w:t>
            </w:r>
            <w:r w:rsidR="00417EFE" w:rsidRPr="00EB65AE">
              <w:rPr>
                <w:rFonts w:cs="Arial"/>
                <w:sz w:val="20"/>
                <w:szCs w:val="20"/>
                <w:lang w:eastAsia="ja-JP"/>
              </w:rPr>
              <w:t xml:space="preserve">SP). This will include a precise definition of baseline projects, activities, budgets, goals, and co-financial links to GEF outcomes; a definition of GEF incremental value per outcome and output; and a presentation of results of the incremental cost-analysis in matrices as </w:t>
            </w:r>
            <w:proofErr w:type="gramStart"/>
            <w:r w:rsidR="00417EFE" w:rsidRPr="00EB65AE">
              <w:rPr>
                <w:rFonts w:cs="Arial"/>
                <w:sz w:val="20"/>
                <w:szCs w:val="20"/>
                <w:lang w:eastAsia="ja-JP"/>
              </w:rPr>
              <w:t>appropriate;</w:t>
            </w:r>
            <w:proofErr w:type="gramEnd"/>
          </w:p>
          <w:p w14:paraId="191E7C95" w14:textId="124D1AF1" w:rsidR="00417EFE" w:rsidRPr="00EB65AE" w:rsidRDefault="00E31C3A" w:rsidP="00417EFE">
            <w:pPr>
              <w:numPr>
                <w:ilvl w:val="1"/>
                <w:numId w:val="4"/>
              </w:numPr>
              <w:ind w:left="691" w:hanging="270"/>
              <w:contextualSpacing/>
              <w:rPr>
                <w:rFonts w:cs="Arial"/>
                <w:sz w:val="20"/>
                <w:szCs w:val="20"/>
                <w:lang w:eastAsia="ja-JP"/>
              </w:rPr>
            </w:pPr>
            <w:r w:rsidRPr="00EB65AE">
              <w:rPr>
                <w:rFonts w:cs="Arial"/>
                <w:sz w:val="20"/>
                <w:szCs w:val="20"/>
                <w:lang w:eastAsia="ja-JP"/>
              </w:rPr>
              <w:t>O</w:t>
            </w:r>
            <w:r w:rsidR="00417EFE" w:rsidRPr="00EB65AE">
              <w:rPr>
                <w:rFonts w:cs="Arial"/>
                <w:sz w:val="20"/>
                <w:szCs w:val="20"/>
                <w:lang w:eastAsia="ja-JP"/>
              </w:rPr>
              <w:t xml:space="preserve">versee the stakeholder analysis and consultations, with support from national consultants, and ensure that they are complete and comprehensive, </w:t>
            </w:r>
            <w:r w:rsidR="0027552C" w:rsidRPr="00EB65AE">
              <w:rPr>
                <w:rFonts w:cs="Arial"/>
                <w:sz w:val="20"/>
                <w:szCs w:val="20"/>
                <w:lang w:eastAsia="ja-JP"/>
              </w:rPr>
              <w:t xml:space="preserve">involving government agencies, local communities, and private sector entities (e.g., tourism or agriculture sectors). </w:t>
            </w:r>
          </w:p>
          <w:p w14:paraId="419E2B6F" w14:textId="4D88633D" w:rsidR="00417EFE" w:rsidRPr="00EB65AE" w:rsidRDefault="00417EFE" w:rsidP="00417EFE">
            <w:pPr>
              <w:numPr>
                <w:ilvl w:val="1"/>
                <w:numId w:val="4"/>
              </w:numPr>
              <w:ind w:left="691" w:hanging="270"/>
              <w:contextualSpacing/>
              <w:rPr>
                <w:rFonts w:cs="Arial"/>
                <w:sz w:val="20"/>
                <w:szCs w:val="20"/>
                <w:lang w:eastAsia="ja-JP"/>
              </w:rPr>
            </w:pPr>
            <w:r w:rsidRPr="00EB65AE">
              <w:rPr>
                <w:rFonts w:cs="Arial"/>
                <w:sz w:val="20"/>
                <w:szCs w:val="20"/>
                <w:lang w:eastAsia="ja-JP"/>
              </w:rPr>
              <w:t xml:space="preserve">Ensure the preparation of the gender analysis and ensure its findings are meaningfully integrated into the project’s strategy, theory of change, and results </w:t>
            </w:r>
            <w:proofErr w:type="gramStart"/>
            <w:r w:rsidRPr="00EB65AE">
              <w:rPr>
                <w:rFonts w:cs="Arial"/>
                <w:sz w:val="20"/>
                <w:szCs w:val="20"/>
                <w:lang w:eastAsia="ja-JP"/>
              </w:rPr>
              <w:t>framework;</w:t>
            </w:r>
            <w:proofErr w:type="gramEnd"/>
          </w:p>
          <w:p w14:paraId="6F7B13F0" w14:textId="77777777" w:rsidR="00CF6A7F" w:rsidRPr="00EB65AE" w:rsidRDefault="00CF6A7F" w:rsidP="00CF6A7F">
            <w:pPr>
              <w:numPr>
                <w:ilvl w:val="1"/>
                <w:numId w:val="4"/>
              </w:numPr>
              <w:ind w:left="691" w:hanging="270"/>
              <w:contextualSpacing/>
              <w:rPr>
                <w:rFonts w:cs="Arial"/>
                <w:sz w:val="20"/>
                <w:szCs w:val="20"/>
                <w:lang w:eastAsia="ja-JP"/>
              </w:rPr>
            </w:pPr>
            <w:r w:rsidRPr="00EB65AE">
              <w:rPr>
                <w:rFonts w:cs="Arial"/>
                <w:sz w:val="20"/>
                <w:szCs w:val="20"/>
                <w:lang w:eastAsia="ja-JP"/>
              </w:rPr>
              <w:t>Ensure action points, including risk assessments, from the UNDP Social and Environmental Screening Procedure (SESP) pre-screening (Moderate risk) are fully implemented during the PPG and update the SESP iteratively.</w:t>
            </w:r>
          </w:p>
          <w:p w14:paraId="3287E9CE" w14:textId="5AB26F42" w:rsidR="00417EFE" w:rsidRPr="00EB65AE" w:rsidRDefault="00417EFE" w:rsidP="00417EFE">
            <w:pPr>
              <w:numPr>
                <w:ilvl w:val="1"/>
                <w:numId w:val="4"/>
              </w:numPr>
              <w:ind w:left="691" w:hanging="270"/>
              <w:contextualSpacing/>
              <w:rPr>
                <w:rFonts w:cs="Arial"/>
                <w:sz w:val="20"/>
                <w:szCs w:val="20"/>
                <w:lang w:eastAsia="ja-JP"/>
              </w:rPr>
            </w:pPr>
            <w:r w:rsidRPr="00EB65AE">
              <w:rPr>
                <w:rFonts w:cs="Arial"/>
                <w:sz w:val="20"/>
                <w:szCs w:val="20"/>
                <w:lang w:eastAsia="ja-JP"/>
              </w:rPr>
              <w:t>Oversee the identification of the project sites, with documentation of selection criteria and making sure that geo-referenced data and maps</w:t>
            </w:r>
            <w:r w:rsidR="003A22CF" w:rsidRPr="00EB65AE">
              <w:rPr>
                <w:rFonts w:cs="Arial"/>
                <w:sz w:val="20"/>
                <w:szCs w:val="20"/>
                <w:lang w:eastAsia="ja-JP"/>
              </w:rPr>
              <w:t xml:space="preserve">, </w:t>
            </w:r>
            <w:proofErr w:type="gramStart"/>
            <w:r w:rsidR="003A22CF" w:rsidRPr="00EB65AE">
              <w:rPr>
                <w:rFonts w:cs="Arial"/>
                <w:sz w:val="20"/>
                <w:szCs w:val="20"/>
                <w:lang w:eastAsia="ja-JP"/>
              </w:rPr>
              <w:t>shapefiles</w:t>
            </w:r>
            <w:r w:rsidR="00885C36" w:rsidRPr="00EB65AE">
              <w:rPr>
                <w:rFonts w:cs="Arial"/>
                <w:sz w:val="20"/>
                <w:szCs w:val="20"/>
                <w:lang w:eastAsia="ja-JP"/>
              </w:rPr>
              <w:t xml:space="preserve"> </w:t>
            </w:r>
            <w:r w:rsidRPr="00EB65AE">
              <w:rPr>
                <w:rFonts w:cs="Arial"/>
                <w:sz w:val="20"/>
                <w:szCs w:val="20"/>
                <w:lang w:eastAsia="ja-JP"/>
              </w:rPr>
              <w:t xml:space="preserve"> are</w:t>
            </w:r>
            <w:proofErr w:type="gramEnd"/>
            <w:r w:rsidRPr="00EB65AE">
              <w:rPr>
                <w:rFonts w:cs="Arial"/>
                <w:sz w:val="20"/>
                <w:szCs w:val="20"/>
                <w:lang w:eastAsia="ja-JP"/>
              </w:rPr>
              <w:t xml:space="preserve"> clearly presented both for targeted protected areas and broader </w:t>
            </w:r>
            <w:proofErr w:type="gramStart"/>
            <w:r w:rsidRPr="00EB65AE">
              <w:rPr>
                <w:rFonts w:cs="Arial"/>
                <w:sz w:val="20"/>
                <w:szCs w:val="20"/>
                <w:lang w:eastAsia="ja-JP"/>
              </w:rPr>
              <w:t>landscapes</w:t>
            </w:r>
            <w:r w:rsidR="003A22CF" w:rsidRPr="00EB65AE">
              <w:rPr>
                <w:rFonts w:cs="Arial"/>
                <w:sz w:val="20"/>
                <w:szCs w:val="20"/>
                <w:lang w:eastAsia="ja-JP"/>
              </w:rPr>
              <w:t xml:space="preserve"> </w:t>
            </w:r>
            <w:r w:rsidRPr="00EB65AE">
              <w:rPr>
                <w:rFonts w:cs="Arial"/>
                <w:sz w:val="20"/>
                <w:szCs w:val="20"/>
                <w:lang w:eastAsia="ja-JP"/>
              </w:rPr>
              <w:t>;</w:t>
            </w:r>
            <w:proofErr w:type="gramEnd"/>
          </w:p>
          <w:p w14:paraId="50F41474" w14:textId="42D7E990" w:rsidR="00417EFE" w:rsidRPr="00EB65AE" w:rsidRDefault="00E31C3A" w:rsidP="00417EFE">
            <w:pPr>
              <w:numPr>
                <w:ilvl w:val="1"/>
                <w:numId w:val="4"/>
              </w:numPr>
              <w:ind w:left="691" w:hanging="270"/>
              <w:contextualSpacing/>
              <w:rPr>
                <w:rFonts w:cs="Arial"/>
                <w:sz w:val="20"/>
                <w:szCs w:val="20"/>
                <w:lang w:eastAsia="ja-JP"/>
              </w:rPr>
            </w:pPr>
            <w:r w:rsidRPr="00EB65AE">
              <w:rPr>
                <w:rFonts w:cs="Arial"/>
                <w:sz w:val="20"/>
                <w:szCs w:val="20"/>
                <w:lang w:eastAsia="ja-JP"/>
              </w:rPr>
              <w:lastRenderedPageBreak/>
              <w:t>O</w:t>
            </w:r>
            <w:r w:rsidR="00417EFE" w:rsidRPr="00EB65AE">
              <w:rPr>
                <w:rFonts w:cs="Arial"/>
                <w:sz w:val="20"/>
                <w:szCs w:val="20"/>
                <w:lang w:eastAsia="ja-JP"/>
              </w:rPr>
              <w:t xml:space="preserve">versee the identification of opportunities for private sector engagement and </w:t>
            </w:r>
            <w:proofErr w:type="gramStart"/>
            <w:r w:rsidR="00417EFE" w:rsidRPr="00EB65AE">
              <w:rPr>
                <w:rFonts w:cs="Arial"/>
                <w:sz w:val="20"/>
                <w:szCs w:val="20"/>
                <w:lang w:eastAsia="ja-JP"/>
              </w:rPr>
              <w:t>co-financing;</w:t>
            </w:r>
            <w:proofErr w:type="gramEnd"/>
            <w:r w:rsidR="00417EFE" w:rsidRPr="00EB65AE">
              <w:rPr>
                <w:rFonts w:cs="Arial"/>
                <w:sz w:val="20"/>
                <w:szCs w:val="20"/>
                <w:lang w:eastAsia="ja-JP"/>
              </w:rPr>
              <w:t xml:space="preserve"> </w:t>
            </w:r>
          </w:p>
          <w:p w14:paraId="3EC175A4" w14:textId="07BA22E2" w:rsidR="00417EFE" w:rsidRPr="00EB65AE" w:rsidRDefault="00E10622" w:rsidP="00417EFE">
            <w:pPr>
              <w:numPr>
                <w:ilvl w:val="1"/>
                <w:numId w:val="4"/>
              </w:numPr>
              <w:ind w:left="691" w:hanging="270"/>
              <w:contextualSpacing/>
              <w:rPr>
                <w:rFonts w:cs="Arial"/>
                <w:sz w:val="20"/>
                <w:szCs w:val="20"/>
                <w:lang w:eastAsia="ja-JP"/>
              </w:rPr>
            </w:pPr>
            <w:proofErr w:type="gramStart"/>
            <w:r>
              <w:rPr>
                <w:rFonts w:cs="Arial"/>
                <w:sz w:val="20"/>
                <w:szCs w:val="20"/>
                <w:lang w:eastAsia="ja-JP"/>
              </w:rPr>
              <w:t xml:space="preserve">Oversee </w:t>
            </w:r>
            <w:r w:rsidRPr="00EB65AE">
              <w:rPr>
                <w:rFonts w:cs="Arial"/>
                <w:sz w:val="20"/>
                <w:szCs w:val="20"/>
                <w:lang w:eastAsia="ja-JP"/>
              </w:rPr>
              <w:t xml:space="preserve"> </w:t>
            </w:r>
            <w:r w:rsidR="00417EFE" w:rsidRPr="00EB65AE">
              <w:rPr>
                <w:rFonts w:cs="Arial"/>
                <w:sz w:val="20"/>
                <w:szCs w:val="20"/>
                <w:lang w:eastAsia="ja-JP"/>
              </w:rPr>
              <w:t>the</w:t>
            </w:r>
            <w:proofErr w:type="gramEnd"/>
            <w:r w:rsidR="00417EFE" w:rsidRPr="00EB65AE">
              <w:rPr>
                <w:rFonts w:cs="Arial"/>
                <w:sz w:val="20"/>
                <w:szCs w:val="20"/>
                <w:lang w:eastAsia="ja-JP"/>
              </w:rPr>
              <w:t xml:space="preserve"> preparation of partner capacity assessments and discussions on management arrangements early in the PPG </w:t>
            </w:r>
            <w:proofErr w:type="gramStart"/>
            <w:r w:rsidR="00417EFE" w:rsidRPr="00EB65AE">
              <w:rPr>
                <w:rFonts w:cs="Arial"/>
                <w:sz w:val="20"/>
                <w:szCs w:val="20"/>
                <w:lang w:eastAsia="ja-JP"/>
              </w:rPr>
              <w:t>process;</w:t>
            </w:r>
            <w:proofErr w:type="gramEnd"/>
          </w:p>
          <w:p w14:paraId="1ECAE3B4" w14:textId="77777777" w:rsidR="00417EFE" w:rsidRPr="00EB65AE" w:rsidRDefault="00417EFE" w:rsidP="00417EFE">
            <w:pPr>
              <w:numPr>
                <w:ilvl w:val="1"/>
                <w:numId w:val="4"/>
              </w:numPr>
              <w:ind w:left="691" w:hanging="270"/>
              <w:contextualSpacing/>
              <w:rPr>
                <w:rFonts w:cs="Arial"/>
                <w:sz w:val="20"/>
                <w:szCs w:val="20"/>
                <w:lang w:eastAsia="ja-JP"/>
              </w:rPr>
            </w:pPr>
            <w:r w:rsidRPr="00EB65AE">
              <w:rPr>
                <w:rFonts w:cs="Arial"/>
                <w:sz w:val="20"/>
                <w:szCs w:val="20"/>
                <w:lang w:eastAsia="ja-JP"/>
              </w:rPr>
              <w:t>Oversee the consultations with partners regarding financial planning; and</w:t>
            </w:r>
          </w:p>
          <w:p w14:paraId="688E4309" w14:textId="77777777" w:rsidR="00417EFE" w:rsidRPr="00EB65AE" w:rsidRDefault="00417EFE" w:rsidP="00417EFE">
            <w:pPr>
              <w:numPr>
                <w:ilvl w:val="1"/>
                <w:numId w:val="4"/>
              </w:numPr>
              <w:ind w:left="691" w:hanging="270"/>
              <w:contextualSpacing/>
              <w:rPr>
                <w:rFonts w:cs="Arial"/>
                <w:sz w:val="20"/>
                <w:szCs w:val="20"/>
                <w:lang w:eastAsia="ja-JP"/>
              </w:rPr>
            </w:pPr>
            <w:r w:rsidRPr="00EB65AE">
              <w:rPr>
                <w:rFonts w:cs="Arial"/>
                <w:sz w:val="20"/>
                <w:szCs w:val="20"/>
                <w:lang w:eastAsia="ja-JP"/>
              </w:rPr>
              <w:t xml:space="preserve">Ensure completion of any additional studies that are determined to be needed for the preparation of the </w:t>
            </w:r>
            <w:proofErr w:type="spellStart"/>
            <w:r w:rsidRPr="00EB65AE">
              <w:rPr>
                <w:rFonts w:cs="Arial"/>
                <w:sz w:val="20"/>
                <w:szCs w:val="20"/>
                <w:lang w:eastAsia="ja-JP"/>
              </w:rPr>
              <w:t>ProDoc</w:t>
            </w:r>
            <w:proofErr w:type="spellEnd"/>
            <w:r w:rsidRPr="00EB65AE">
              <w:rPr>
                <w:rFonts w:cs="Arial"/>
                <w:sz w:val="20"/>
                <w:szCs w:val="20"/>
                <w:lang w:eastAsia="ja-JP"/>
              </w:rPr>
              <w:t xml:space="preserve"> and all other final outputs.</w:t>
            </w:r>
          </w:p>
          <w:p w14:paraId="34AE9786" w14:textId="77777777" w:rsidR="00417EFE" w:rsidRPr="00EB65AE" w:rsidRDefault="00417EFE" w:rsidP="00417EFE">
            <w:pPr>
              <w:ind w:left="691"/>
              <w:contextualSpacing/>
              <w:rPr>
                <w:rFonts w:cs="Arial"/>
                <w:sz w:val="20"/>
                <w:szCs w:val="20"/>
                <w:lang w:eastAsia="ja-JP"/>
              </w:rPr>
            </w:pPr>
          </w:p>
          <w:p w14:paraId="28F7AEB2" w14:textId="77777777" w:rsidR="00417EFE" w:rsidRPr="00EB65AE" w:rsidRDefault="00417EFE" w:rsidP="00417EFE">
            <w:pPr>
              <w:numPr>
                <w:ilvl w:val="0"/>
                <w:numId w:val="4"/>
              </w:numPr>
              <w:ind w:left="430"/>
              <w:contextualSpacing/>
              <w:rPr>
                <w:rFonts w:cs="Arial"/>
                <w:sz w:val="20"/>
                <w:szCs w:val="20"/>
                <w:lang w:eastAsia="ja-JP"/>
              </w:rPr>
            </w:pPr>
            <w:r w:rsidRPr="00EB65AE">
              <w:rPr>
                <w:rFonts w:cs="Arial"/>
                <w:sz w:val="20"/>
                <w:szCs w:val="20"/>
                <w:u w:val="single"/>
                <w:lang w:eastAsia="ja-JP"/>
              </w:rPr>
              <w:t xml:space="preserve">Formulation of the </w:t>
            </w:r>
            <w:proofErr w:type="spellStart"/>
            <w:r w:rsidRPr="00EB65AE">
              <w:rPr>
                <w:rFonts w:cs="Arial"/>
                <w:sz w:val="20"/>
                <w:szCs w:val="20"/>
                <w:u w:val="single"/>
                <w:lang w:eastAsia="ja-JP"/>
              </w:rPr>
              <w:t>ProDoc</w:t>
            </w:r>
            <w:proofErr w:type="spellEnd"/>
            <w:r w:rsidRPr="00EB65AE">
              <w:rPr>
                <w:rFonts w:cs="Arial"/>
                <w:sz w:val="20"/>
                <w:szCs w:val="20"/>
                <w:u w:val="single"/>
                <w:lang w:eastAsia="ja-JP"/>
              </w:rPr>
              <w:t>, CEO Endorsement Request and Mandatory and Project Specific Annexes (Component B)</w:t>
            </w:r>
            <w:r w:rsidRPr="00EB65AE">
              <w:rPr>
                <w:rFonts w:cs="Arial"/>
                <w:sz w:val="20"/>
                <w:szCs w:val="20"/>
                <w:lang w:eastAsia="ja-JP"/>
              </w:rPr>
              <w:t>: With inputs from the national consultants, as detailed in their respective TORs, and based on international best practice:</w:t>
            </w:r>
          </w:p>
          <w:p w14:paraId="40F5B34A" w14:textId="77777777" w:rsidR="00417EFE" w:rsidRPr="00EB65AE" w:rsidRDefault="00417EFE" w:rsidP="00417EFE">
            <w:pPr>
              <w:numPr>
                <w:ilvl w:val="1"/>
                <w:numId w:val="4"/>
              </w:numPr>
              <w:ind w:left="691" w:hanging="270"/>
              <w:contextualSpacing/>
              <w:rPr>
                <w:rFonts w:cs="Arial"/>
                <w:sz w:val="20"/>
                <w:szCs w:val="20"/>
                <w:lang w:eastAsia="ja-JP"/>
              </w:rPr>
            </w:pPr>
            <w:r w:rsidRPr="00EB65AE">
              <w:rPr>
                <w:rFonts w:cs="Arial"/>
                <w:sz w:val="20"/>
                <w:szCs w:val="20"/>
                <w:lang w:eastAsia="ja-JP"/>
              </w:rPr>
              <w:t xml:space="preserve">Develop, present, and articulate the project’s theory of </w:t>
            </w:r>
            <w:proofErr w:type="gramStart"/>
            <w:r w:rsidRPr="00EB65AE">
              <w:rPr>
                <w:rFonts w:cs="Arial"/>
                <w:sz w:val="20"/>
                <w:szCs w:val="20"/>
                <w:lang w:eastAsia="ja-JP"/>
              </w:rPr>
              <w:t>change;</w:t>
            </w:r>
            <w:proofErr w:type="gramEnd"/>
          </w:p>
          <w:p w14:paraId="2CEBE272" w14:textId="6B3F03C2" w:rsidR="00417EFE" w:rsidRPr="00EB65AE" w:rsidRDefault="00417EFE" w:rsidP="00417EFE">
            <w:pPr>
              <w:numPr>
                <w:ilvl w:val="1"/>
                <w:numId w:val="4"/>
              </w:numPr>
              <w:ind w:left="691" w:hanging="270"/>
              <w:contextualSpacing/>
              <w:rPr>
                <w:rFonts w:cs="Arial"/>
                <w:sz w:val="20"/>
                <w:szCs w:val="20"/>
                <w:lang w:eastAsia="ja-JP"/>
              </w:rPr>
            </w:pPr>
            <w:r w:rsidRPr="00EB65AE">
              <w:rPr>
                <w:rFonts w:cs="Arial"/>
                <w:sz w:val="20"/>
                <w:szCs w:val="20"/>
                <w:lang w:eastAsia="ja-JP"/>
              </w:rPr>
              <w:t>Develop the Results Framework in line with UNDP-GEF policy</w:t>
            </w:r>
            <w:r w:rsidR="00BB750B" w:rsidRPr="00EB65AE">
              <w:rPr>
                <w:rFonts w:cs="Arial"/>
                <w:sz w:val="20"/>
                <w:szCs w:val="20"/>
                <w:lang w:eastAsia="ja-JP"/>
              </w:rPr>
              <w:t xml:space="preserve">, integrating </w:t>
            </w:r>
            <w:r w:rsidR="00434567" w:rsidRPr="00EB65AE">
              <w:rPr>
                <w:rFonts w:cs="Arial"/>
                <w:sz w:val="20"/>
                <w:szCs w:val="20"/>
                <w:lang w:eastAsia="ja-JP"/>
              </w:rPr>
              <w:t xml:space="preserve">marine </w:t>
            </w:r>
            <w:r w:rsidR="00BB750B" w:rsidRPr="00EB65AE">
              <w:rPr>
                <w:rFonts w:cs="Arial"/>
                <w:sz w:val="20"/>
                <w:szCs w:val="20"/>
                <w:lang w:eastAsia="ja-JP"/>
              </w:rPr>
              <w:t xml:space="preserve">biodiversity, socio-economic, </w:t>
            </w:r>
            <w:r w:rsidR="00BB750B" w:rsidRPr="00922AFF">
              <w:rPr>
                <w:rFonts w:cs="Arial"/>
                <w:sz w:val="20"/>
                <w:szCs w:val="20"/>
                <w:lang w:eastAsia="ja-JP"/>
              </w:rPr>
              <w:t xml:space="preserve">and </w:t>
            </w:r>
            <w:r w:rsidR="00886A54" w:rsidRPr="00922AFF">
              <w:rPr>
                <w:rFonts w:cs="Arial"/>
                <w:sz w:val="20"/>
                <w:szCs w:val="20"/>
                <w:lang w:eastAsia="ja-JP"/>
              </w:rPr>
              <w:t xml:space="preserve">chemical pollution </w:t>
            </w:r>
            <w:r w:rsidR="00BB750B" w:rsidRPr="00922AFF">
              <w:rPr>
                <w:rFonts w:cs="Arial"/>
                <w:sz w:val="20"/>
                <w:szCs w:val="20"/>
                <w:lang w:eastAsia="ja-JP"/>
              </w:rPr>
              <w:t>indicators</w:t>
            </w:r>
            <w:r w:rsidR="001C248A" w:rsidRPr="00922AFF">
              <w:rPr>
                <w:rFonts w:cs="Arial"/>
                <w:sz w:val="20"/>
                <w:szCs w:val="20"/>
                <w:lang w:eastAsia="ja-JP"/>
              </w:rPr>
              <w:t xml:space="preserve"> (with inputs fr</w:t>
            </w:r>
            <w:r w:rsidR="001C248A" w:rsidRPr="00EB65AE">
              <w:rPr>
                <w:rFonts w:cs="Arial"/>
                <w:sz w:val="20"/>
                <w:szCs w:val="20"/>
                <w:lang w:eastAsia="ja-JP"/>
              </w:rPr>
              <w:t>om respective national consultants</w:t>
            </w:r>
            <w:proofErr w:type="gramStart"/>
            <w:r w:rsidR="001C248A" w:rsidRPr="00EB65AE">
              <w:rPr>
                <w:rFonts w:cs="Arial"/>
                <w:sz w:val="20"/>
                <w:szCs w:val="20"/>
                <w:lang w:eastAsia="ja-JP"/>
              </w:rPr>
              <w:t>)</w:t>
            </w:r>
            <w:r w:rsidRPr="00EB65AE">
              <w:rPr>
                <w:rFonts w:cs="Arial"/>
                <w:sz w:val="20"/>
                <w:szCs w:val="20"/>
                <w:lang w:eastAsia="ja-JP"/>
              </w:rPr>
              <w:t>;</w:t>
            </w:r>
            <w:proofErr w:type="gramEnd"/>
          </w:p>
          <w:p w14:paraId="705AEA9B" w14:textId="77777777" w:rsidR="00417EFE" w:rsidRPr="00EB65AE" w:rsidRDefault="00417EFE" w:rsidP="00417EFE">
            <w:pPr>
              <w:numPr>
                <w:ilvl w:val="1"/>
                <w:numId w:val="4"/>
              </w:numPr>
              <w:ind w:left="691" w:hanging="270"/>
              <w:contextualSpacing/>
              <w:rPr>
                <w:rFonts w:cs="Arial"/>
                <w:sz w:val="20"/>
                <w:szCs w:val="20"/>
                <w:lang w:eastAsia="ja-JP"/>
              </w:rPr>
            </w:pPr>
            <w:r w:rsidRPr="00EB65AE">
              <w:rPr>
                <w:rFonts w:cs="Arial"/>
                <w:sz w:val="20"/>
                <w:szCs w:val="20"/>
                <w:lang w:eastAsia="ja-JP"/>
              </w:rPr>
              <w:t xml:space="preserve">Develop a detailed Monitoring and Evaluation Plan and </w:t>
            </w:r>
            <w:proofErr w:type="gramStart"/>
            <w:r w:rsidRPr="00EB65AE">
              <w:rPr>
                <w:rFonts w:cs="Arial"/>
                <w:sz w:val="20"/>
                <w:szCs w:val="20"/>
                <w:lang w:eastAsia="ja-JP"/>
              </w:rPr>
              <w:t>Budget;</w:t>
            </w:r>
            <w:proofErr w:type="gramEnd"/>
            <w:r w:rsidRPr="00EB65AE">
              <w:rPr>
                <w:rFonts w:cs="Arial"/>
                <w:sz w:val="20"/>
                <w:szCs w:val="20"/>
                <w:lang w:eastAsia="ja-JP"/>
              </w:rPr>
              <w:t xml:space="preserve"> </w:t>
            </w:r>
          </w:p>
          <w:p w14:paraId="6AE7292D" w14:textId="77777777" w:rsidR="00417EFE" w:rsidRPr="00EB65AE" w:rsidRDefault="00417EFE" w:rsidP="00417EFE">
            <w:pPr>
              <w:numPr>
                <w:ilvl w:val="1"/>
                <w:numId w:val="4"/>
              </w:numPr>
              <w:ind w:left="691" w:hanging="270"/>
              <w:contextualSpacing/>
              <w:rPr>
                <w:rFonts w:cs="Arial"/>
                <w:sz w:val="20"/>
                <w:szCs w:val="20"/>
                <w:lang w:eastAsia="ja-JP"/>
              </w:rPr>
            </w:pPr>
            <w:r w:rsidRPr="00EB65AE">
              <w:rPr>
                <w:rFonts w:cs="Arial"/>
                <w:sz w:val="20"/>
                <w:szCs w:val="20"/>
                <w:lang w:eastAsia="ja-JP"/>
              </w:rPr>
              <w:t xml:space="preserve">Oversee and ensure the preparation of a comprehensive Stakeholder Engagement </w:t>
            </w:r>
            <w:proofErr w:type="gramStart"/>
            <w:r w:rsidRPr="00EB65AE">
              <w:rPr>
                <w:rFonts w:cs="Arial"/>
                <w:sz w:val="20"/>
                <w:szCs w:val="20"/>
                <w:lang w:eastAsia="ja-JP"/>
              </w:rPr>
              <w:t>Plan;</w:t>
            </w:r>
            <w:proofErr w:type="gramEnd"/>
          </w:p>
          <w:p w14:paraId="4123A0B4" w14:textId="77777777" w:rsidR="00417EFE" w:rsidRPr="00EB65AE" w:rsidRDefault="00417EFE" w:rsidP="00417EFE">
            <w:pPr>
              <w:numPr>
                <w:ilvl w:val="1"/>
                <w:numId w:val="4"/>
              </w:numPr>
              <w:ind w:left="691" w:hanging="270"/>
              <w:contextualSpacing/>
              <w:rPr>
                <w:rFonts w:cs="Arial"/>
                <w:sz w:val="20"/>
                <w:szCs w:val="20"/>
                <w:lang w:eastAsia="ja-JP"/>
              </w:rPr>
            </w:pPr>
            <w:r w:rsidRPr="00EB65AE">
              <w:rPr>
                <w:rFonts w:cs="Arial"/>
                <w:sz w:val="20"/>
                <w:szCs w:val="20"/>
                <w:lang w:eastAsia="ja-JP"/>
              </w:rPr>
              <w:t xml:space="preserve">Oversee and ensure the preparation of a Gender Action Plan and </w:t>
            </w:r>
            <w:proofErr w:type="gramStart"/>
            <w:r w:rsidRPr="00EB65AE">
              <w:rPr>
                <w:rFonts w:cs="Arial"/>
                <w:sz w:val="20"/>
                <w:szCs w:val="20"/>
                <w:lang w:eastAsia="ja-JP"/>
              </w:rPr>
              <w:t>Budget;</w:t>
            </w:r>
            <w:proofErr w:type="gramEnd"/>
          </w:p>
          <w:p w14:paraId="0ED8EEE3" w14:textId="77777777" w:rsidR="00417EFE" w:rsidRPr="00EB65AE" w:rsidRDefault="00417EFE" w:rsidP="00417EFE">
            <w:pPr>
              <w:numPr>
                <w:ilvl w:val="1"/>
                <w:numId w:val="4"/>
              </w:numPr>
              <w:ind w:left="691" w:hanging="270"/>
              <w:contextualSpacing/>
              <w:rPr>
                <w:rFonts w:cs="Arial"/>
                <w:sz w:val="20"/>
                <w:szCs w:val="20"/>
                <w:lang w:eastAsia="ja-JP"/>
              </w:rPr>
            </w:pPr>
            <w:r w:rsidRPr="00EB65AE">
              <w:rPr>
                <w:rFonts w:cs="Arial"/>
                <w:sz w:val="20"/>
                <w:szCs w:val="20"/>
                <w:lang w:eastAsia="ja-JP"/>
              </w:rPr>
              <w:t xml:space="preserve">Oversee and ensure the updating of the SESP based on assessments undertaken during Component A, and ensure the development of required environmental and/or social management plan(s) as </w:t>
            </w:r>
            <w:proofErr w:type="gramStart"/>
            <w:r w:rsidRPr="00EB65AE">
              <w:rPr>
                <w:rFonts w:cs="Arial"/>
                <w:sz w:val="20"/>
                <w:szCs w:val="20"/>
                <w:lang w:eastAsia="ja-JP"/>
              </w:rPr>
              <w:t>required;</w:t>
            </w:r>
            <w:proofErr w:type="gramEnd"/>
            <w:r w:rsidRPr="00EB65AE">
              <w:rPr>
                <w:rFonts w:cs="Arial"/>
                <w:sz w:val="20"/>
                <w:szCs w:val="20"/>
                <w:lang w:eastAsia="ja-JP"/>
              </w:rPr>
              <w:t xml:space="preserve"> </w:t>
            </w:r>
          </w:p>
          <w:p w14:paraId="3351379C" w14:textId="70281519" w:rsidR="00417EFE" w:rsidRPr="00EB65AE" w:rsidRDefault="00417EFE" w:rsidP="00417EFE">
            <w:pPr>
              <w:numPr>
                <w:ilvl w:val="1"/>
                <w:numId w:val="4"/>
              </w:numPr>
              <w:ind w:left="691" w:hanging="270"/>
              <w:contextualSpacing/>
              <w:rPr>
                <w:rFonts w:cs="Arial"/>
                <w:sz w:val="20"/>
                <w:szCs w:val="20"/>
                <w:lang w:eastAsia="ja-JP"/>
              </w:rPr>
            </w:pPr>
            <w:r w:rsidRPr="00EB65AE">
              <w:rPr>
                <w:rFonts w:cs="Arial"/>
                <w:sz w:val="20"/>
                <w:szCs w:val="20"/>
                <w:lang w:eastAsia="ja-JP"/>
              </w:rPr>
              <w:t>Oversee the preparation of the required GEF</w:t>
            </w:r>
            <w:r w:rsidR="00E310B8" w:rsidRPr="00EB65AE">
              <w:rPr>
                <w:rFonts w:cs="Arial"/>
                <w:sz w:val="20"/>
                <w:szCs w:val="20"/>
                <w:lang w:eastAsia="ja-JP"/>
              </w:rPr>
              <w:t>-8 Core Indicator Worksheet and METTs</w:t>
            </w:r>
            <w:r w:rsidRPr="00EB65AE">
              <w:rPr>
                <w:rFonts w:cs="Arial"/>
                <w:sz w:val="20"/>
                <w:szCs w:val="20"/>
                <w:lang w:eastAsia="ja-JP"/>
              </w:rPr>
              <w:t xml:space="preserve"> and ensure these are supported by robust and validated </w:t>
            </w:r>
            <w:proofErr w:type="gramStart"/>
            <w:r w:rsidRPr="00EB65AE">
              <w:rPr>
                <w:rFonts w:cs="Arial"/>
                <w:sz w:val="20"/>
                <w:szCs w:val="20"/>
                <w:lang w:eastAsia="ja-JP"/>
              </w:rPr>
              <w:t>data;</w:t>
            </w:r>
            <w:proofErr w:type="gramEnd"/>
            <w:r w:rsidRPr="00EB65AE">
              <w:rPr>
                <w:rFonts w:cs="Arial"/>
                <w:sz w:val="20"/>
                <w:szCs w:val="20"/>
                <w:lang w:eastAsia="ja-JP"/>
              </w:rPr>
              <w:t xml:space="preserve"> </w:t>
            </w:r>
          </w:p>
          <w:p w14:paraId="4DCF178A" w14:textId="08FB1BFE" w:rsidR="00417EFE" w:rsidRPr="00EB65AE" w:rsidRDefault="00E10622" w:rsidP="00417EFE">
            <w:pPr>
              <w:numPr>
                <w:ilvl w:val="1"/>
                <w:numId w:val="4"/>
              </w:numPr>
              <w:ind w:left="691" w:hanging="270"/>
              <w:contextualSpacing/>
              <w:rPr>
                <w:rFonts w:cs="Arial"/>
                <w:sz w:val="20"/>
                <w:szCs w:val="20"/>
                <w:lang w:eastAsia="ja-JP"/>
              </w:rPr>
            </w:pPr>
            <w:r>
              <w:rPr>
                <w:rFonts w:cs="Arial"/>
                <w:sz w:val="20"/>
                <w:szCs w:val="20"/>
                <w:lang w:eastAsia="ja-JP"/>
              </w:rPr>
              <w:t xml:space="preserve">Provide technical inputs as necessary to support CO and/or national consultants </w:t>
            </w:r>
            <w:proofErr w:type="gramStart"/>
            <w:r>
              <w:rPr>
                <w:rFonts w:cs="Arial"/>
                <w:sz w:val="20"/>
                <w:szCs w:val="20"/>
                <w:lang w:eastAsia="ja-JP"/>
              </w:rPr>
              <w:t xml:space="preserve">to  </w:t>
            </w:r>
            <w:r w:rsidR="00417EFE" w:rsidRPr="00EB65AE">
              <w:rPr>
                <w:rFonts w:cs="Arial"/>
                <w:sz w:val="20"/>
                <w:szCs w:val="20"/>
                <w:lang w:eastAsia="ja-JP"/>
              </w:rPr>
              <w:t>Secure</w:t>
            </w:r>
            <w:proofErr w:type="gramEnd"/>
            <w:r w:rsidR="00417EFE" w:rsidRPr="00EB65AE">
              <w:rPr>
                <w:rFonts w:cs="Arial"/>
                <w:sz w:val="20"/>
                <w:szCs w:val="20"/>
                <w:lang w:eastAsia="ja-JP"/>
              </w:rPr>
              <w:t xml:space="preserve"> all co-financing </w:t>
            </w:r>
            <w:proofErr w:type="gramStart"/>
            <w:r w:rsidR="00417EFE" w:rsidRPr="00EB65AE">
              <w:rPr>
                <w:rFonts w:cs="Arial"/>
                <w:sz w:val="20"/>
                <w:szCs w:val="20"/>
                <w:lang w:eastAsia="ja-JP"/>
              </w:rPr>
              <w:t>letters;</w:t>
            </w:r>
            <w:proofErr w:type="gramEnd"/>
          </w:p>
          <w:p w14:paraId="1CC6E7FF" w14:textId="7C8E68E4" w:rsidR="00417EFE" w:rsidRPr="00EB65AE" w:rsidRDefault="00417EFE" w:rsidP="00417EFE">
            <w:pPr>
              <w:numPr>
                <w:ilvl w:val="1"/>
                <w:numId w:val="4"/>
              </w:numPr>
              <w:ind w:left="691" w:hanging="270"/>
              <w:contextualSpacing/>
              <w:jc w:val="both"/>
              <w:rPr>
                <w:rFonts w:cs="Arial"/>
                <w:sz w:val="20"/>
                <w:szCs w:val="20"/>
                <w:lang w:eastAsia="ja-JP"/>
              </w:rPr>
            </w:pPr>
            <w:r w:rsidRPr="00EB65AE">
              <w:rPr>
                <w:rFonts w:cs="Arial"/>
                <w:sz w:val="20"/>
                <w:szCs w:val="20"/>
                <w:lang w:eastAsia="ja-JP"/>
              </w:rPr>
              <w:t>Prepare the indicative procurement plan</w:t>
            </w:r>
            <w:r w:rsidR="00FE18B6" w:rsidRPr="00EB65AE">
              <w:rPr>
                <w:rFonts w:cs="Arial"/>
                <w:sz w:val="20"/>
                <w:szCs w:val="20"/>
                <w:lang w:eastAsia="ja-JP"/>
              </w:rPr>
              <w:t>, Multi-Year Work Plan, Monitoring Plan, and Overview of Technical Consultancies</w:t>
            </w:r>
            <w:proofErr w:type="gramStart"/>
            <w:r w:rsidR="00FE18B6" w:rsidRPr="00EB65AE">
              <w:rPr>
                <w:rFonts w:cs="Arial"/>
                <w:sz w:val="20"/>
                <w:szCs w:val="20"/>
                <w:lang w:eastAsia="ja-JP"/>
              </w:rPr>
              <w:t>.</w:t>
            </w:r>
            <w:r w:rsidRPr="00EB65AE">
              <w:rPr>
                <w:rFonts w:cs="Arial"/>
                <w:sz w:val="20"/>
                <w:szCs w:val="20"/>
                <w:lang w:eastAsia="ja-JP"/>
              </w:rPr>
              <w:t>;</w:t>
            </w:r>
            <w:proofErr w:type="gramEnd"/>
          </w:p>
          <w:p w14:paraId="15BED378" w14:textId="77777777" w:rsidR="00417EFE" w:rsidRPr="00EB65AE" w:rsidRDefault="00417EFE" w:rsidP="00417EFE">
            <w:pPr>
              <w:numPr>
                <w:ilvl w:val="1"/>
                <w:numId w:val="4"/>
              </w:numPr>
              <w:ind w:left="691" w:hanging="270"/>
              <w:contextualSpacing/>
              <w:rPr>
                <w:rFonts w:cs="Arial"/>
                <w:sz w:val="20"/>
                <w:szCs w:val="20"/>
                <w:lang w:eastAsia="ja-JP"/>
              </w:rPr>
            </w:pPr>
            <w:r w:rsidRPr="00EB65AE">
              <w:rPr>
                <w:rFonts w:cs="Arial"/>
                <w:sz w:val="20"/>
                <w:szCs w:val="20"/>
                <w:lang w:eastAsia="ja-JP"/>
              </w:rPr>
              <w:t xml:space="preserve">Secure and present agreements on project execution and management arrangements and ensure that the project aligns to UNDP-GEF guidance on UNDP execution </w:t>
            </w:r>
            <w:proofErr w:type="gramStart"/>
            <w:r w:rsidRPr="00EB65AE">
              <w:rPr>
                <w:rFonts w:cs="Arial"/>
                <w:sz w:val="20"/>
                <w:szCs w:val="20"/>
                <w:lang w:eastAsia="ja-JP"/>
              </w:rPr>
              <w:t>support;</w:t>
            </w:r>
            <w:proofErr w:type="gramEnd"/>
            <w:r w:rsidRPr="00EB65AE">
              <w:rPr>
                <w:rFonts w:cs="Arial"/>
                <w:sz w:val="20"/>
                <w:szCs w:val="20"/>
                <w:lang w:eastAsia="ja-JP"/>
              </w:rPr>
              <w:t xml:space="preserve"> </w:t>
            </w:r>
          </w:p>
          <w:p w14:paraId="54C34E0D" w14:textId="3FCF530F" w:rsidR="00417EFE" w:rsidRDefault="00E10622" w:rsidP="00417EFE">
            <w:pPr>
              <w:numPr>
                <w:ilvl w:val="1"/>
                <w:numId w:val="4"/>
              </w:numPr>
              <w:ind w:left="691" w:hanging="270"/>
              <w:contextualSpacing/>
              <w:rPr>
                <w:rFonts w:cs="Arial"/>
                <w:sz w:val="20"/>
                <w:szCs w:val="20"/>
                <w:lang w:eastAsia="ja-JP"/>
              </w:rPr>
            </w:pPr>
            <w:r>
              <w:rPr>
                <w:rFonts w:cs="Arial"/>
                <w:sz w:val="20"/>
                <w:szCs w:val="20"/>
                <w:lang w:eastAsia="ja-JP"/>
              </w:rPr>
              <w:t xml:space="preserve">Support UNDP CO with technical inputs as relevant, </w:t>
            </w:r>
            <w:proofErr w:type="gramStart"/>
            <w:r>
              <w:rPr>
                <w:rFonts w:cs="Arial"/>
                <w:sz w:val="20"/>
                <w:szCs w:val="20"/>
                <w:lang w:eastAsia="ja-JP"/>
              </w:rPr>
              <w:t>in order to</w:t>
            </w:r>
            <w:proofErr w:type="gramEnd"/>
            <w:r>
              <w:rPr>
                <w:rFonts w:cs="Arial"/>
                <w:sz w:val="20"/>
                <w:szCs w:val="20"/>
                <w:lang w:eastAsia="ja-JP"/>
              </w:rPr>
              <w:t xml:space="preserve"> support the </w:t>
            </w:r>
            <w:r w:rsidR="00417EFE" w:rsidRPr="00EB65AE">
              <w:rPr>
                <w:rFonts w:cs="Arial"/>
                <w:sz w:val="20"/>
                <w:szCs w:val="20"/>
                <w:lang w:eastAsia="ja-JP"/>
              </w:rPr>
              <w:t xml:space="preserve">completion of the required official endorsement </w:t>
            </w:r>
            <w:proofErr w:type="gramStart"/>
            <w:r w:rsidR="00417EFE" w:rsidRPr="00EB65AE">
              <w:rPr>
                <w:rFonts w:cs="Arial"/>
                <w:sz w:val="20"/>
                <w:szCs w:val="20"/>
                <w:lang w:eastAsia="ja-JP"/>
              </w:rPr>
              <w:t>letters;</w:t>
            </w:r>
            <w:proofErr w:type="gramEnd"/>
            <w:r w:rsidR="00417EFE" w:rsidRPr="00EB65AE">
              <w:rPr>
                <w:rFonts w:cs="Arial"/>
                <w:sz w:val="20"/>
                <w:szCs w:val="20"/>
                <w:lang w:eastAsia="ja-JP"/>
              </w:rPr>
              <w:t xml:space="preserve"> </w:t>
            </w:r>
          </w:p>
          <w:p w14:paraId="313C1680" w14:textId="0134A8E9" w:rsidR="00E10622" w:rsidRPr="00EB65AE" w:rsidRDefault="00E10622" w:rsidP="00417EFE">
            <w:pPr>
              <w:numPr>
                <w:ilvl w:val="1"/>
                <w:numId w:val="4"/>
              </w:numPr>
              <w:ind w:left="691" w:hanging="270"/>
              <w:contextualSpacing/>
              <w:rPr>
                <w:rFonts w:cs="Arial"/>
                <w:sz w:val="20"/>
                <w:szCs w:val="20"/>
                <w:lang w:eastAsia="ja-JP"/>
              </w:rPr>
            </w:pPr>
            <w:r>
              <w:rPr>
                <w:rFonts w:cs="Arial"/>
                <w:sz w:val="20"/>
                <w:szCs w:val="20"/>
                <w:lang w:eastAsia="ja-JP"/>
              </w:rPr>
              <w:t xml:space="preserve">Develop the Total Budget and Workplan based on national </w:t>
            </w:r>
            <w:proofErr w:type="gramStart"/>
            <w:r>
              <w:rPr>
                <w:rFonts w:cs="Arial"/>
                <w:sz w:val="20"/>
                <w:szCs w:val="20"/>
                <w:lang w:eastAsia="ja-JP"/>
              </w:rPr>
              <w:t>consultants</w:t>
            </w:r>
            <w:proofErr w:type="gramEnd"/>
            <w:r>
              <w:rPr>
                <w:rFonts w:cs="Arial"/>
                <w:sz w:val="20"/>
                <w:szCs w:val="20"/>
                <w:lang w:eastAsia="ja-JP"/>
              </w:rPr>
              <w:t xml:space="preserve"> inputs </w:t>
            </w:r>
          </w:p>
          <w:p w14:paraId="6396300C" w14:textId="77777777" w:rsidR="000D355F" w:rsidRPr="00EB65AE" w:rsidRDefault="00417EFE" w:rsidP="000D355F">
            <w:pPr>
              <w:numPr>
                <w:ilvl w:val="1"/>
                <w:numId w:val="4"/>
              </w:numPr>
              <w:ind w:left="691" w:hanging="270"/>
              <w:contextualSpacing/>
              <w:rPr>
                <w:rFonts w:cs="Arial"/>
                <w:sz w:val="20"/>
                <w:szCs w:val="20"/>
                <w:lang w:eastAsia="ja-JP"/>
              </w:rPr>
            </w:pPr>
            <w:r w:rsidRPr="00EB65AE">
              <w:rPr>
                <w:rFonts w:cs="Arial"/>
                <w:sz w:val="20"/>
                <w:szCs w:val="20"/>
                <w:lang w:eastAsia="ja-JP"/>
              </w:rPr>
              <w:t xml:space="preserve">Synthesize all analyses, studies, etc. that are prepared under Components A and B to produce the draft UNDP-GEF </w:t>
            </w:r>
            <w:proofErr w:type="spellStart"/>
            <w:r w:rsidRPr="00EB65AE">
              <w:rPr>
                <w:rFonts w:cs="Arial"/>
                <w:sz w:val="20"/>
                <w:szCs w:val="20"/>
                <w:lang w:eastAsia="ja-JP"/>
              </w:rPr>
              <w:t>ProDoc</w:t>
            </w:r>
            <w:proofErr w:type="spellEnd"/>
            <w:r w:rsidRPr="00EB65AE">
              <w:rPr>
                <w:rFonts w:cs="Arial"/>
                <w:sz w:val="20"/>
                <w:szCs w:val="20"/>
                <w:lang w:eastAsia="ja-JP"/>
              </w:rPr>
              <w:t>, GEF CEO Endorsement, and all mandatory and project specific Annexes, using the templates.</w:t>
            </w:r>
            <w:r w:rsidRPr="00EB65AE">
              <w:rPr>
                <w:rFonts w:cs="Arial"/>
                <w:sz w:val="20"/>
                <w:szCs w:val="20"/>
                <w:vertAlign w:val="superscript"/>
                <w:lang w:eastAsia="ja-JP"/>
              </w:rPr>
              <w:footnoteReference w:id="5"/>
            </w:r>
          </w:p>
          <w:p w14:paraId="012C7443" w14:textId="77777777" w:rsidR="00417EFE" w:rsidRPr="00EB65AE" w:rsidRDefault="00417EFE" w:rsidP="00417EFE">
            <w:pPr>
              <w:numPr>
                <w:ilvl w:val="0"/>
                <w:numId w:val="4"/>
              </w:numPr>
              <w:ind w:left="430"/>
              <w:contextualSpacing/>
              <w:rPr>
                <w:rFonts w:cs="Arial"/>
                <w:sz w:val="20"/>
                <w:szCs w:val="20"/>
                <w:lang w:eastAsia="ja-JP"/>
              </w:rPr>
            </w:pPr>
            <w:r w:rsidRPr="00EB65AE">
              <w:rPr>
                <w:rFonts w:cs="Arial"/>
                <w:sz w:val="20"/>
                <w:szCs w:val="20"/>
                <w:u w:val="single"/>
                <w:lang w:eastAsia="ja-JP"/>
              </w:rPr>
              <w:t>Validation Workshop (Component C)</w:t>
            </w:r>
            <w:r w:rsidRPr="00EB65AE">
              <w:rPr>
                <w:rFonts w:cs="Arial"/>
                <w:sz w:val="20"/>
                <w:szCs w:val="20"/>
                <w:lang w:eastAsia="ja-JP"/>
              </w:rPr>
              <w:t xml:space="preserve">: </w:t>
            </w:r>
          </w:p>
          <w:p w14:paraId="2174CCEA" w14:textId="0FB22E75" w:rsidR="00417EFE" w:rsidRPr="00EB65AE" w:rsidRDefault="00226CB7" w:rsidP="00417EFE">
            <w:pPr>
              <w:numPr>
                <w:ilvl w:val="1"/>
                <w:numId w:val="4"/>
              </w:numPr>
              <w:ind w:left="691" w:hanging="270"/>
              <w:contextualSpacing/>
              <w:rPr>
                <w:rFonts w:cs="Arial"/>
                <w:sz w:val="20"/>
                <w:szCs w:val="20"/>
                <w:lang w:eastAsia="ja-JP"/>
              </w:rPr>
            </w:pPr>
            <w:r>
              <w:rPr>
                <w:rFonts w:cs="Arial"/>
                <w:sz w:val="20"/>
                <w:szCs w:val="20"/>
                <w:lang w:eastAsia="ja-JP"/>
              </w:rPr>
              <w:t>Co-l</w:t>
            </w:r>
            <w:r w:rsidR="00417EFE" w:rsidRPr="00EB65AE">
              <w:rPr>
                <w:rFonts w:cs="Arial"/>
                <w:sz w:val="20"/>
                <w:szCs w:val="20"/>
                <w:lang w:eastAsia="ja-JP"/>
              </w:rPr>
              <w:t xml:space="preserve">ead the validation workshop </w:t>
            </w:r>
            <w:r>
              <w:rPr>
                <w:rFonts w:cs="Arial"/>
                <w:sz w:val="20"/>
                <w:szCs w:val="20"/>
                <w:lang w:eastAsia="ja-JP"/>
              </w:rPr>
              <w:t xml:space="preserve">together with the national stakeholder engagement consultant </w:t>
            </w:r>
            <w:r w:rsidR="00417EFE" w:rsidRPr="00EB65AE">
              <w:rPr>
                <w:rFonts w:cs="Arial"/>
                <w:sz w:val="20"/>
                <w:szCs w:val="20"/>
                <w:lang w:eastAsia="ja-JP"/>
              </w:rPr>
              <w:t xml:space="preserve">to present, discuss and validate the final draft </w:t>
            </w:r>
            <w:proofErr w:type="spellStart"/>
            <w:r w:rsidR="00417EFE" w:rsidRPr="00EB65AE">
              <w:rPr>
                <w:rFonts w:cs="Arial"/>
                <w:sz w:val="20"/>
                <w:szCs w:val="20"/>
                <w:lang w:eastAsia="ja-JP"/>
              </w:rPr>
              <w:t>ProDoc</w:t>
            </w:r>
            <w:proofErr w:type="spellEnd"/>
            <w:r w:rsidR="00417EFE" w:rsidRPr="00EB65AE">
              <w:rPr>
                <w:rFonts w:cs="Arial"/>
                <w:sz w:val="20"/>
                <w:szCs w:val="20"/>
                <w:lang w:eastAsia="ja-JP"/>
              </w:rPr>
              <w:t xml:space="preserve"> and mandatory and project specific annexes, with a special focus on the SESP and any management </w:t>
            </w:r>
            <w:proofErr w:type="gramStart"/>
            <w:r w:rsidR="00417EFE" w:rsidRPr="00EB65AE">
              <w:rPr>
                <w:rFonts w:cs="Arial"/>
                <w:sz w:val="20"/>
                <w:szCs w:val="20"/>
                <w:lang w:eastAsia="ja-JP"/>
              </w:rPr>
              <w:t>plans;</w:t>
            </w:r>
            <w:proofErr w:type="gramEnd"/>
            <w:r w:rsidR="00417EFE" w:rsidRPr="00EB65AE">
              <w:rPr>
                <w:rFonts w:cs="Arial"/>
                <w:sz w:val="20"/>
                <w:szCs w:val="20"/>
                <w:lang w:eastAsia="ja-JP"/>
              </w:rPr>
              <w:t xml:space="preserve"> </w:t>
            </w:r>
          </w:p>
          <w:p w14:paraId="18E5E4AF" w14:textId="77777777" w:rsidR="00417EFE" w:rsidRPr="00EB65AE" w:rsidRDefault="00417EFE" w:rsidP="00417EFE">
            <w:pPr>
              <w:numPr>
                <w:ilvl w:val="1"/>
                <w:numId w:val="4"/>
              </w:numPr>
              <w:ind w:left="691" w:hanging="270"/>
              <w:contextualSpacing/>
              <w:rPr>
                <w:rFonts w:cs="Arial"/>
                <w:sz w:val="20"/>
                <w:szCs w:val="20"/>
                <w:lang w:eastAsia="ja-JP"/>
              </w:rPr>
            </w:pPr>
            <w:r w:rsidRPr="00EB65AE">
              <w:rPr>
                <w:rFonts w:cs="Arial"/>
                <w:sz w:val="20"/>
                <w:szCs w:val="20"/>
                <w:lang w:eastAsia="ja-JP"/>
              </w:rPr>
              <w:t>Oversee all necessary revisions that arise during the workshop; and</w:t>
            </w:r>
          </w:p>
          <w:p w14:paraId="4682CAFA" w14:textId="77777777" w:rsidR="00417EFE" w:rsidRPr="00EB65AE" w:rsidRDefault="00417EFE" w:rsidP="00417EFE">
            <w:pPr>
              <w:numPr>
                <w:ilvl w:val="1"/>
                <w:numId w:val="4"/>
              </w:numPr>
              <w:ind w:left="691" w:hanging="270"/>
              <w:contextualSpacing/>
              <w:rPr>
                <w:rFonts w:cs="Arial"/>
                <w:sz w:val="20"/>
                <w:szCs w:val="20"/>
                <w:lang w:eastAsia="ja-JP"/>
              </w:rPr>
            </w:pPr>
            <w:r w:rsidRPr="00EB65AE">
              <w:rPr>
                <w:rFonts w:cs="Arial"/>
                <w:sz w:val="20"/>
                <w:szCs w:val="20"/>
                <w:lang w:eastAsia="ja-JP"/>
              </w:rPr>
              <w:t>Ensure completion of Validation Workshop Report.</w:t>
            </w:r>
          </w:p>
          <w:p w14:paraId="22B1C043" w14:textId="77777777" w:rsidR="00417EFE" w:rsidRPr="00EB65AE" w:rsidRDefault="00417EFE" w:rsidP="00417EFE">
            <w:pPr>
              <w:ind w:left="430"/>
              <w:contextualSpacing/>
              <w:rPr>
                <w:rFonts w:cs="Arial"/>
                <w:sz w:val="20"/>
                <w:szCs w:val="20"/>
                <w:lang w:eastAsia="ja-JP"/>
              </w:rPr>
            </w:pPr>
          </w:p>
          <w:p w14:paraId="182987A2" w14:textId="77777777" w:rsidR="00417EFE" w:rsidRPr="00EB65AE" w:rsidRDefault="00417EFE" w:rsidP="00417EFE">
            <w:pPr>
              <w:numPr>
                <w:ilvl w:val="0"/>
                <w:numId w:val="4"/>
              </w:numPr>
              <w:ind w:left="430"/>
              <w:contextualSpacing/>
              <w:rPr>
                <w:rFonts w:cs="Arial"/>
                <w:sz w:val="20"/>
                <w:szCs w:val="20"/>
                <w:lang w:eastAsia="ja-JP"/>
              </w:rPr>
            </w:pPr>
            <w:r w:rsidRPr="00EB65AE">
              <w:rPr>
                <w:rFonts w:cs="Arial"/>
                <w:sz w:val="20"/>
                <w:szCs w:val="20"/>
                <w:u w:val="single"/>
                <w:lang w:eastAsia="ja-JP"/>
              </w:rPr>
              <w:t>Final Deliverables</w:t>
            </w:r>
            <w:r w:rsidRPr="00EB65AE">
              <w:rPr>
                <w:rFonts w:cs="Arial"/>
                <w:sz w:val="20"/>
                <w:szCs w:val="20"/>
                <w:lang w:eastAsia="ja-JP"/>
              </w:rPr>
              <w:t>:</w:t>
            </w:r>
          </w:p>
          <w:p w14:paraId="0C451BA9" w14:textId="77777777" w:rsidR="00417EFE" w:rsidRPr="00EB65AE" w:rsidRDefault="00417EFE" w:rsidP="00417EFE">
            <w:pPr>
              <w:numPr>
                <w:ilvl w:val="1"/>
                <w:numId w:val="4"/>
              </w:numPr>
              <w:ind w:left="691" w:hanging="270"/>
              <w:contextualSpacing/>
              <w:rPr>
                <w:rFonts w:cs="Arial"/>
                <w:sz w:val="20"/>
                <w:szCs w:val="20"/>
                <w:lang w:eastAsia="ja-JP"/>
              </w:rPr>
            </w:pPr>
            <w:r w:rsidRPr="00EB65AE">
              <w:rPr>
                <w:rFonts w:cs="Arial"/>
                <w:sz w:val="20"/>
                <w:szCs w:val="20"/>
                <w:lang w:eastAsia="ja-JP"/>
              </w:rPr>
              <w:t xml:space="preserve">Consolidation of all technical and consultation inputs and comments including from national stakeholders, UNDP, GEF Secretariat, STAP and </w:t>
            </w:r>
            <w:r w:rsidRPr="00EB65AE">
              <w:rPr>
                <w:rFonts w:cs="Arial"/>
                <w:sz w:val="20"/>
                <w:szCs w:val="20"/>
                <w:lang w:eastAsia="ja-JP"/>
              </w:rPr>
              <w:lastRenderedPageBreak/>
              <w:t xml:space="preserve">GEF Council, into a well written and concise UNDP </w:t>
            </w:r>
            <w:proofErr w:type="spellStart"/>
            <w:r w:rsidRPr="00EB65AE">
              <w:rPr>
                <w:rFonts w:cs="Arial"/>
                <w:sz w:val="20"/>
                <w:szCs w:val="20"/>
                <w:lang w:eastAsia="ja-JP"/>
              </w:rPr>
              <w:t>ProDoc</w:t>
            </w:r>
            <w:proofErr w:type="spellEnd"/>
            <w:r w:rsidRPr="00EB65AE">
              <w:rPr>
                <w:rFonts w:cs="Arial"/>
                <w:sz w:val="20"/>
                <w:szCs w:val="20"/>
                <w:lang w:eastAsia="ja-JP"/>
              </w:rPr>
              <w:t xml:space="preserve"> with all required sections and Annexes, in line with the standard UNDP-GEF </w:t>
            </w:r>
            <w:proofErr w:type="spellStart"/>
            <w:r w:rsidRPr="00EB65AE">
              <w:rPr>
                <w:rFonts w:cs="Arial"/>
                <w:sz w:val="20"/>
                <w:szCs w:val="20"/>
                <w:lang w:eastAsia="ja-JP"/>
              </w:rPr>
              <w:t>ProDoc</w:t>
            </w:r>
            <w:proofErr w:type="spellEnd"/>
            <w:r w:rsidRPr="00EB65AE">
              <w:rPr>
                <w:rFonts w:cs="Arial"/>
                <w:sz w:val="20"/>
                <w:szCs w:val="20"/>
                <w:lang w:eastAsia="ja-JP"/>
              </w:rPr>
              <w:t xml:space="preserve"> template and annotated </w:t>
            </w:r>
            <w:proofErr w:type="gramStart"/>
            <w:r w:rsidRPr="00EB65AE">
              <w:rPr>
                <w:rFonts w:cs="Arial"/>
                <w:sz w:val="20"/>
                <w:szCs w:val="20"/>
                <w:lang w:eastAsia="ja-JP"/>
              </w:rPr>
              <w:t>guidance;</w:t>
            </w:r>
            <w:proofErr w:type="gramEnd"/>
          </w:p>
          <w:p w14:paraId="5242D2A6" w14:textId="77777777" w:rsidR="00417EFE" w:rsidRPr="00EB65AE" w:rsidRDefault="00417EFE" w:rsidP="00417EFE">
            <w:pPr>
              <w:numPr>
                <w:ilvl w:val="1"/>
                <w:numId w:val="4"/>
              </w:numPr>
              <w:ind w:left="691" w:hanging="270"/>
              <w:contextualSpacing/>
              <w:rPr>
                <w:rFonts w:cs="Arial"/>
                <w:sz w:val="20"/>
                <w:szCs w:val="20"/>
                <w:lang w:eastAsia="ja-JP"/>
              </w:rPr>
            </w:pPr>
            <w:r w:rsidRPr="00EB65AE">
              <w:rPr>
                <w:rFonts w:cs="Arial"/>
                <w:sz w:val="20"/>
                <w:szCs w:val="20"/>
                <w:lang w:eastAsia="ja-JP"/>
              </w:rPr>
              <w:t xml:space="preserve">Completion of the GEF CEO Endorsement </w:t>
            </w:r>
            <w:proofErr w:type="gramStart"/>
            <w:r w:rsidRPr="00EB65AE">
              <w:rPr>
                <w:rFonts w:cs="Arial"/>
                <w:sz w:val="20"/>
                <w:szCs w:val="20"/>
                <w:lang w:eastAsia="ja-JP"/>
              </w:rPr>
              <w:t>Request;</w:t>
            </w:r>
            <w:proofErr w:type="gramEnd"/>
            <w:r w:rsidRPr="00EB65AE">
              <w:rPr>
                <w:rFonts w:cs="Arial"/>
                <w:sz w:val="20"/>
                <w:szCs w:val="20"/>
                <w:lang w:eastAsia="ja-JP"/>
              </w:rPr>
              <w:t xml:space="preserve"> </w:t>
            </w:r>
          </w:p>
          <w:p w14:paraId="6898033E" w14:textId="4CBE4D7A" w:rsidR="00417EFE" w:rsidRPr="00EB65AE" w:rsidRDefault="00417EFE" w:rsidP="00417EFE">
            <w:pPr>
              <w:numPr>
                <w:ilvl w:val="1"/>
                <w:numId w:val="4"/>
              </w:numPr>
              <w:ind w:left="691" w:hanging="270"/>
              <w:contextualSpacing/>
              <w:rPr>
                <w:rFonts w:cs="Arial"/>
                <w:sz w:val="20"/>
                <w:szCs w:val="20"/>
                <w:lang w:eastAsia="ja-JP"/>
              </w:rPr>
            </w:pPr>
            <w:r w:rsidRPr="00EB65AE">
              <w:rPr>
                <w:rFonts w:cs="Arial"/>
                <w:sz w:val="20"/>
                <w:szCs w:val="20"/>
                <w:lang w:eastAsia="ja-JP"/>
              </w:rPr>
              <w:t xml:space="preserve">Finalized </w:t>
            </w:r>
            <w:proofErr w:type="gramStart"/>
            <w:r w:rsidRPr="00EB65AE">
              <w:rPr>
                <w:rFonts w:cs="Arial"/>
                <w:sz w:val="20"/>
                <w:szCs w:val="20"/>
                <w:lang w:eastAsia="ja-JP"/>
              </w:rPr>
              <w:t xml:space="preserve">SESP </w:t>
            </w:r>
            <w:r w:rsidR="004C42C9" w:rsidRPr="00EB65AE">
              <w:rPr>
                <w:rFonts w:cs="Arial"/>
                <w:sz w:val="20"/>
                <w:szCs w:val="20"/>
                <w:lang w:eastAsia="ja-JP"/>
              </w:rPr>
              <w:t xml:space="preserve"> any</w:t>
            </w:r>
            <w:proofErr w:type="gramEnd"/>
            <w:r w:rsidR="004C42C9" w:rsidRPr="00EB65AE">
              <w:rPr>
                <w:rFonts w:cs="Arial"/>
                <w:sz w:val="20"/>
                <w:szCs w:val="20"/>
                <w:lang w:eastAsia="ja-JP"/>
              </w:rPr>
              <w:t xml:space="preserve"> required stand-alone management </w:t>
            </w:r>
            <w:proofErr w:type="gramStart"/>
            <w:r w:rsidR="004C42C9" w:rsidRPr="00EB65AE">
              <w:rPr>
                <w:rFonts w:cs="Arial"/>
                <w:sz w:val="20"/>
                <w:szCs w:val="20"/>
                <w:lang w:eastAsia="ja-JP"/>
              </w:rPr>
              <w:t>plans</w:t>
            </w:r>
            <w:r w:rsidRPr="00EB65AE">
              <w:rPr>
                <w:rFonts w:cs="Arial"/>
                <w:sz w:val="20"/>
                <w:szCs w:val="20"/>
                <w:lang w:eastAsia="ja-JP"/>
              </w:rPr>
              <w:t>;</w:t>
            </w:r>
            <w:proofErr w:type="gramEnd"/>
          </w:p>
          <w:p w14:paraId="2AC152AB" w14:textId="48D138A2" w:rsidR="00417EFE" w:rsidRPr="00EB65AE" w:rsidRDefault="00417EFE" w:rsidP="00417EFE">
            <w:pPr>
              <w:numPr>
                <w:ilvl w:val="1"/>
                <w:numId w:val="4"/>
              </w:numPr>
              <w:ind w:left="691" w:hanging="270"/>
              <w:contextualSpacing/>
              <w:rPr>
                <w:rFonts w:cs="Arial"/>
                <w:sz w:val="20"/>
                <w:szCs w:val="20"/>
                <w:lang w:eastAsia="ja-JP"/>
              </w:rPr>
            </w:pPr>
            <w:r w:rsidRPr="00EB65AE">
              <w:rPr>
                <w:rFonts w:cs="Arial"/>
                <w:sz w:val="20"/>
                <w:szCs w:val="20"/>
                <w:lang w:eastAsia="ja-JP"/>
              </w:rPr>
              <w:t>All documentation from GEF PPG</w:t>
            </w:r>
            <w:r w:rsidR="004C42C9" w:rsidRPr="00EB65AE">
              <w:rPr>
                <w:rFonts w:cs="Arial"/>
                <w:sz w:val="20"/>
                <w:szCs w:val="20"/>
                <w:lang w:eastAsia="ja-JP"/>
              </w:rPr>
              <w:t xml:space="preserve">, </w:t>
            </w:r>
            <w:r w:rsidRPr="00EB65AE">
              <w:rPr>
                <w:rFonts w:cs="Arial"/>
                <w:sz w:val="20"/>
                <w:szCs w:val="20"/>
                <w:lang w:eastAsia="ja-JP"/>
              </w:rPr>
              <w:t>including technical reports, meeting minutes, etc.; and</w:t>
            </w:r>
          </w:p>
          <w:p w14:paraId="558D283C" w14:textId="77777777" w:rsidR="00417EFE" w:rsidRPr="00EB65AE" w:rsidRDefault="00417EFE" w:rsidP="00417EFE">
            <w:pPr>
              <w:numPr>
                <w:ilvl w:val="1"/>
                <w:numId w:val="4"/>
              </w:numPr>
              <w:ind w:left="691" w:hanging="270"/>
              <w:contextualSpacing/>
              <w:rPr>
                <w:rFonts w:cs="Arial"/>
                <w:sz w:val="20"/>
                <w:szCs w:val="20"/>
                <w:lang w:eastAsia="ja-JP"/>
              </w:rPr>
            </w:pPr>
            <w:r w:rsidRPr="00EB65AE">
              <w:rPr>
                <w:rFonts w:cs="Arial"/>
                <w:sz w:val="20"/>
                <w:szCs w:val="20"/>
                <w:lang w:eastAsia="ja-JP"/>
              </w:rPr>
              <w:t>Validation Workshop Report.</w:t>
            </w:r>
          </w:p>
          <w:p w14:paraId="234D75E4" w14:textId="77777777" w:rsidR="00417EFE" w:rsidRPr="00EB65AE" w:rsidRDefault="00417EFE" w:rsidP="00417EFE">
            <w:pPr>
              <w:contextualSpacing/>
              <w:rPr>
                <w:rFonts w:cs="Arial"/>
                <w:sz w:val="20"/>
                <w:szCs w:val="20"/>
                <w:lang w:eastAsia="ja-JP"/>
              </w:rPr>
            </w:pPr>
          </w:p>
          <w:p w14:paraId="6DB07B79" w14:textId="77777777" w:rsidR="00417EFE" w:rsidRPr="00EB65AE" w:rsidRDefault="00417EFE" w:rsidP="00417EFE">
            <w:pPr>
              <w:contextualSpacing/>
              <w:rPr>
                <w:rFonts w:cs="Arial"/>
                <w:b/>
                <w:sz w:val="20"/>
                <w:szCs w:val="20"/>
                <w:lang w:eastAsia="ja-JP"/>
              </w:rPr>
            </w:pPr>
            <w:r w:rsidRPr="00EB65AE">
              <w:rPr>
                <w:rFonts w:cs="Arial"/>
                <w:b/>
                <w:sz w:val="20"/>
                <w:szCs w:val="20"/>
                <w:lang w:eastAsia="ja-JP"/>
              </w:rPr>
              <w:t>Qualifications</w:t>
            </w:r>
          </w:p>
          <w:p w14:paraId="267DD462" w14:textId="1D768222" w:rsidR="00417EFE" w:rsidRPr="00EB65AE" w:rsidRDefault="00417EFE" w:rsidP="00417EFE">
            <w:pPr>
              <w:numPr>
                <w:ilvl w:val="0"/>
                <w:numId w:val="5"/>
              </w:numPr>
              <w:contextualSpacing/>
              <w:rPr>
                <w:rFonts w:cs="Arial"/>
                <w:sz w:val="20"/>
                <w:szCs w:val="20"/>
                <w:lang w:eastAsia="ja-JP"/>
              </w:rPr>
            </w:pPr>
            <w:r w:rsidRPr="00EB65AE">
              <w:rPr>
                <w:rFonts w:cs="Arial"/>
                <w:sz w:val="20"/>
                <w:szCs w:val="20"/>
                <w:lang w:eastAsia="ja-JP"/>
              </w:rPr>
              <w:t xml:space="preserve">Master’s degree or higher in a relevant field, such as </w:t>
            </w:r>
            <w:r w:rsidR="00B7770C" w:rsidRPr="00EB65AE">
              <w:rPr>
                <w:rFonts w:cs="Arial"/>
                <w:sz w:val="20"/>
                <w:szCs w:val="20"/>
                <w:lang w:eastAsia="ja-JP"/>
              </w:rPr>
              <w:t xml:space="preserve">environmental management and/or economics and/or public administration and/or Natural Resource Management and/or Environment and/or Natural Sciences and/or Agriculture, Development Studies or other closely related </w:t>
            </w:r>
            <w:proofErr w:type="gramStart"/>
            <w:r w:rsidR="00B7770C" w:rsidRPr="00EB65AE">
              <w:rPr>
                <w:rFonts w:cs="Arial"/>
                <w:sz w:val="20"/>
                <w:szCs w:val="20"/>
                <w:lang w:eastAsia="ja-JP"/>
              </w:rPr>
              <w:t>field;</w:t>
            </w:r>
            <w:proofErr w:type="gramEnd"/>
            <w:r w:rsidR="00B7770C" w:rsidRPr="00EB65AE" w:rsidDel="00B7770C">
              <w:rPr>
                <w:rFonts w:cs="Arial"/>
                <w:i/>
                <w:sz w:val="20"/>
                <w:szCs w:val="20"/>
                <w:lang w:eastAsia="ja-JP"/>
              </w:rPr>
              <w:t xml:space="preserve"> </w:t>
            </w:r>
          </w:p>
          <w:p w14:paraId="15545409" w14:textId="77777777" w:rsidR="00E10622" w:rsidRDefault="00417EFE" w:rsidP="00417EFE">
            <w:pPr>
              <w:numPr>
                <w:ilvl w:val="0"/>
                <w:numId w:val="5"/>
              </w:numPr>
              <w:contextualSpacing/>
              <w:rPr>
                <w:rFonts w:cs="Arial"/>
                <w:sz w:val="20"/>
                <w:szCs w:val="20"/>
                <w:lang w:eastAsia="ja-JP"/>
              </w:rPr>
            </w:pPr>
            <w:r w:rsidRPr="00EB65AE">
              <w:rPr>
                <w:rFonts w:cs="Arial"/>
                <w:sz w:val="20"/>
                <w:szCs w:val="20"/>
                <w:lang w:eastAsia="ja-JP"/>
              </w:rPr>
              <w:t xml:space="preserve">Minimum </w:t>
            </w:r>
            <w:r w:rsidR="00B7770C" w:rsidRPr="00EB65AE">
              <w:rPr>
                <w:rFonts w:cs="Arial"/>
                <w:sz w:val="20"/>
                <w:szCs w:val="20"/>
                <w:lang w:eastAsia="ja-JP"/>
              </w:rPr>
              <w:t xml:space="preserve">7 </w:t>
            </w:r>
            <w:r w:rsidRPr="00EB65AE">
              <w:rPr>
                <w:rFonts w:cs="Arial"/>
                <w:sz w:val="20"/>
                <w:szCs w:val="20"/>
                <w:lang w:eastAsia="ja-JP"/>
              </w:rPr>
              <w:t xml:space="preserve">years of demonstrable experience in the technical area of </w:t>
            </w:r>
            <w:r w:rsidR="00886A54" w:rsidRPr="00EB65AE">
              <w:rPr>
                <w:rFonts w:cs="Arial"/>
                <w:sz w:val="20"/>
                <w:szCs w:val="20"/>
                <w:lang w:eastAsia="ja-JP"/>
              </w:rPr>
              <w:t xml:space="preserve">Marine </w:t>
            </w:r>
            <w:r w:rsidR="00886A54" w:rsidRPr="00922AFF">
              <w:rPr>
                <w:rFonts w:cs="Arial"/>
                <w:sz w:val="20"/>
                <w:szCs w:val="20"/>
                <w:lang w:eastAsia="ja-JP"/>
              </w:rPr>
              <w:t>b</w:t>
            </w:r>
            <w:r w:rsidR="00056084" w:rsidRPr="00922AFF">
              <w:rPr>
                <w:rFonts w:cs="Arial"/>
                <w:sz w:val="20"/>
                <w:szCs w:val="20"/>
                <w:lang w:eastAsia="ja-JP"/>
              </w:rPr>
              <w:t>iodiversity</w:t>
            </w:r>
            <w:r w:rsidR="00786A1C" w:rsidRPr="00922AFF">
              <w:rPr>
                <w:rFonts w:cs="Arial"/>
                <w:sz w:val="20"/>
                <w:szCs w:val="20"/>
                <w:lang w:eastAsia="ja-JP"/>
              </w:rPr>
              <w:t>/eco</w:t>
            </w:r>
            <w:r w:rsidR="00890812" w:rsidRPr="00922AFF">
              <w:rPr>
                <w:rFonts w:cs="Arial"/>
                <w:sz w:val="20"/>
                <w:szCs w:val="20"/>
                <w:lang w:eastAsia="ja-JP"/>
              </w:rPr>
              <w:t xml:space="preserve">systems </w:t>
            </w:r>
            <w:r w:rsidR="00056084" w:rsidRPr="00922AFF">
              <w:rPr>
                <w:rFonts w:cs="Arial"/>
                <w:sz w:val="20"/>
                <w:szCs w:val="20"/>
                <w:lang w:eastAsia="ja-JP"/>
              </w:rPr>
              <w:t>conservation and/or Protected areas</w:t>
            </w:r>
            <w:r w:rsidR="00E10622">
              <w:rPr>
                <w:rFonts w:cs="Arial"/>
                <w:sz w:val="20"/>
                <w:szCs w:val="20"/>
                <w:lang w:eastAsia="ja-JP"/>
              </w:rPr>
              <w:t xml:space="preserve">/Natural resources </w:t>
            </w:r>
            <w:proofErr w:type="gramStart"/>
            <w:r w:rsidR="00E10622">
              <w:rPr>
                <w:rFonts w:cs="Arial"/>
                <w:sz w:val="20"/>
                <w:szCs w:val="20"/>
                <w:lang w:eastAsia="ja-JP"/>
              </w:rPr>
              <w:t xml:space="preserve">management </w:t>
            </w:r>
            <w:r w:rsidR="00056084" w:rsidRPr="00922AFF">
              <w:rPr>
                <w:rFonts w:cs="Arial"/>
                <w:sz w:val="20"/>
                <w:szCs w:val="20"/>
                <w:lang w:eastAsia="ja-JP"/>
              </w:rPr>
              <w:t xml:space="preserve"> </w:t>
            </w:r>
            <w:r w:rsidRPr="00EB65AE">
              <w:rPr>
                <w:rFonts w:cs="Arial"/>
                <w:sz w:val="20"/>
                <w:szCs w:val="20"/>
                <w:lang w:eastAsia="ja-JP"/>
              </w:rPr>
              <w:t>and</w:t>
            </w:r>
            <w:proofErr w:type="gramEnd"/>
            <w:r w:rsidRPr="00EB65AE">
              <w:rPr>
                <w:rFonts w:cs="Arial"/>
                <w:sz w:val="20"/>
                <w:szCs w:val="20"/>
                <w:lang w:eastAsia="ja-JP"/>
              </w:rPr>
              <w:t xml:space="preserve"> in preparing high quality project documents, particularly for UNDP and GEF </w:t>
            </w:r>
            <w:proofErr w:type="gramStart"/>
            <w:r w:rsidRPr="00EB65AE">
              <w:rPr>
                <w:rFonts w:cs="Arial"/>
                <w:sz w:val="20"/>
                <w:szCs w:val="20"/>
                <w:lang w:eastAsia="ja-JP"/>
              </w:rPr>
              <w:t>projects</w:t>
            </w:r>
            <w:r w:rsidR="00D3372B" w:rsidRPr="00EB65AE">
              <w:rPr>
                <w:rFonts w:cs="Arial"/>
                <w:sz w:val="20"/>
                <w:szCs w:val="20"/>
                <w:lang w:eastAsia="ja-JP"/>
              </w:rPr>
              <w:t>;</w:t>
            </w:r>
            <w:proofErr w:type="gramEnd"/>
          </w:p>
          <w:p w14:paraId="44497E28" w14:textId="41AD0756" w:rsidR="00417EFE" w:rsidRPr="00EB65AE" w:rsidRDefault="00D3372B" w:rsidP="00417EFE">
            <w:pPr>
              <w:numPr>
                <w:ilvl w:val="0"/>
                <w:numId w:val="5"/>
              </w:numPr>
              <w:contextualSpacing/>
              <w:rPr>
                <w:rFonts w:cs="Arial"/>
                <w:sz w:val="20"/>
                <w:szCs w:val="20"/>
                <w:lang w:eastAsia="ja-JP"/>
              </w:rPr>
            </w:pPr>
            <w:r w:rsidRPr="00EB65AE">
              <w:rPr>
                <w:rFonts w:cs="Arial"/>
                <w:sz w:val="20"/>
                <w:szCs w:val="20"/>
                <w:lang w:eastAsia="ja-JP"/>
              </w:rPr>
              <w:t xml:space="preserve"> </w:t>
            </w:r>
            <w:r w:rsidR="00E10622">
              <w:rPr>
                <w:rFonts w:cs="Arial"/>
                <w:sz w:val="20"/>
                <w:szCs w:val="20"/>
                <w:lang w:eastAsia="ja-JP"/>
              </w:rPr>
              <w:t>E</w:t>
            </w:r>
            <w:r w:rsidRPr="00EB65AE">
              <w:rPr>
                <w:rFonts w:cs="Arial"/>
                <w:sz w:val="20"/>
                <w:szCs w:val="20"/>
                <w:lang w:eastAsia="ja-JP"/>
              </w:rPr>
              <w:t xml:space="preserve">xperience with GEF 8 programming cycle will be an asset </w:t>
            </w:r>
          </w:p>
          <w:p w14:paraId="5279941B" w14:textId="77777777" w:rsidR="00417EFE" w:rsidRPr="00EB65AE" w:rsidRDefault="00417EFE" w:rsidP="00417EFE">
            <w:pPr>
              <w:numPr>
                <w:ilvl w:val="0"/>
                <w:numId w:val="5"/>
              </w:numPr>
              <w:contextualSpacing/>
              <w:rPr>
                <w:rFonts w:cs="Arial"/>
                <w:sz w:val="20"/>
                <w:szCs w:val="20"/>
                <w:lang w:eastAsia="ja-JP"/>
              </w:rPr>
            </w:pPr>
            <w:r w:rsidRPr="00EB65AE">
              <w:rPr>
                <w:rFonts w:cs="Arial"/>
                <w:sz w:val="20"/>
                <w:szCs w:val="20"/>
                <w:lang w:eastAsia="ja-JP"/>
              </w:rPr>
              <w:t xml:space="preserve">Excellent written and oral communication skills in </w:t>
            </w:r>
            <w:proofErr w:type="gramStart"/>
            <w:r w:rsidRPr="00EB65AE">
              <w:rPr>
                <w:rFonts w:cs="Arial"/>
                <w:sz w:val="20"/>
                <w:szCs w:val="20"/>
                <w:lang w:eastAsia="ja-JP"/>
              </w:rPr>
              <w:t>English;</w:t>
            </w:r>
            <w:proofErr w:type="gramEnd"/>
            <w:r w:rsidRPr="00EB65AE">
              <w:rPr>
                <w:rFonts w:cs="Arial"/>
                <w:sz w:val="20"/>
                <w:szCs w:val="20"/>
                <w:lang w:eastAsia="ja-JP"/>
              </w:rPr>
              <w:t xml:space="preserve"> </w:t>
            </w:r>
          </w:p>
          <w:p w14:paraId="1D33A5E7" w14:textId="77777777" w:rsidR="00417EFE" w:rsidRPr="00EB65AE" w:rsidRDefault="00417EFE" w:rsidP="00417EFE">
            <w:pPr>
              <w:numPr>
                <w:ilvl w:val="0"/>
                <w:numId w:val="5"/>
              </w:numPr>
              <w:contextualSpacing/>
              <w:rPr>
                <w:rFonts w:cs="Arial"/>
                <w:sz w:val="20"/>
                <w:szCs w:val="20"/>
                <w:lang w:eastAsia="ja-JP"/>
              </w:rPr>
            </w:pPr>
            <w:r w:rsidRPr="00EB65AE">
              <w:rPr>
                <w:rFonts w:cs="Arial"/>
                <w:sz w:val="20"/>
                <w:szCs w:val="20"/>
                <w:lang w:eastAsia="ja-JP"/>
              </w:rPr>
              <w:t xml:space="preserve">Demonstrated understanding of the GEF rationale and procedures, and demonstrated experience in formulation of GEF-funded project proposals, using the logical framework and the results-based management </w:t>
            </w:r>
            <w:proofErr w:type="gramStart"/>
            <w:r w:rsidRPr="00EB65AE">
              <w:rPr>
                <w:rFonts w:cs="Arial"/>
                <w:sz w:val="20"/>
                <w:szCs w:val="20"/>
                <w:lang w:eastAsia="ja-JP"/>
              </w:rPr>
              <w:t>approaches;</w:t>
            </w:r>
            <w:proofErr w:type="gramEnd"/>
          </w:p>
          <w:p w14:paraId="02665340" w14:textId="2F72C889" w:rsidR="00620064" w:rsidRPr="00EB65AE" w:rsidRDefault="00620064" w:rsidP="00620064">
            <w:pPr>
              <w:pStyle w:val="ListParagraph"/>
              <w:numPr>
                <w:ilvl w:val="0"/>
                <w:numId w:val="5"/>
              </w:numPr>
              <w:rPr>
                <w:rFonts w:cs="Arial"/>
                <w:sz w:val="20"/>
                <w:szCs w:val="20"/>
                <w:lang w:eastAsia="ja-JP"/>
              </w:rPr>
            </w:pPr>
            <w:r w:rsidRPr="00EB65AE">
              <w:rPr>
                <w:rFonts w:cs="Arial"/>
                <w:sz w:val="20"/>
                <w:szCs w:val="20"/>
                <w:lang w:eastAsia="ja-JP"/>
              </w:rPr>
              <w:t>Prior experience in working with METT</w:t>
            </w:r>
          </w:p>
          <w:p w14:paraId="2EBD9FAE" w14:textId="58DDD89A" w:rsidR="00417EFE" w:rsidRPr="00EB65AE" w:rsidRDefault="00417EFE" w:rsidP="00417EFE">
            <w:pPr>
              <w:numPr>
                <w:ilvl w:val="0"/>
                <w:numId w:val="5"/>
              </w:numPr>
              <w:contextualSpacing/>
              <w:rPr>
                <w:rFonts w:cs="Arial"/>
                <w:sz w:val="20"/>
                <w:szCs w:val="20"/>
                <w:lang w:eastAsia="ja-JP"/>
              </w:rPr>
            </w:pPr>
            <w:r w:rsidRPr="00EB65AE">
              <w:rPr>
                <w:rFonts w:cs="Arial"/>
                <w:sz w:val="20"/>
                <w:szCs w:val="20"/>
                <w:lang w:eastAsia="ja-JP"/>
              </w:rPr>
              <w:t xml:space="preserve">Experience working in </w:t>
            </w:r>
            <w:r w:rsidR="00CA2FB0" w:rsidRPr="00EB65AE">
              <w:rPr>
                <w:rFonts w:cs="Arial"/>
                <w:sz w:val="20"/>
                <w:szCs w:val="20"/>
                <w:lang w:eastAsia="ja-JP"/>
              </w:rPr>
              <w:t xml:space="preserve">the region </w:t>
            </w:r>
            <w:r w:rsidRPr="00EB65AE">
              <w:rPr>
                <w:rFonts w:cs="Arial"/>
                <w:sz w:val="20"/>
                <w:szCs w:val="20"/>
                <w:lang w:eastAsia="ja-JP"/>
              </w:rPr>
              <w:t xml:space="preserve">on </w:t>
            </w:r>
            <w:r w:rsidR="00947A20">
              <w:rPr>
                <w:rFonts w:cs="Arial"/>
                <w:sz w:val="20"/>
                <w:szCs w:val="20"/>
                <w:lang w:eastAsia="ja-JP"/>
              </w:rPr>
              <w:t xml:space="preserve">UNDP GEF </w:t>
            </w:r>
            <w:r w:rsidRPr="00EB65AE">
              <w:rPr>
                <w:rFonts w:cs="Arial"/>
                <w:sz w:val="20"/>
                <w:szCs w:val="20"/>
                <w:lang w:eastAsia="ja-JP"/>
              </w:rPr>
              <w:t>related initiatives highly desired.</w:t>
            </w:r>
          </w:p>
          <w:p w14:paraId="3BA391B4" w14:textId="77777777" w:rsidR="00417EFE" w:rsidRPr="00EB65AE" w:rsidRDefault="00417EFE" w:rsidP="00417EFE">
            <w:pPr>
              <w:ind w:left="720"/>
              <w:contextualSpacing/>
              <w:rPr>
                <w:rFonts w:cs="Arial"/>
                <w:sz w:val="20"/>
                <w:szCs w:val="20"/>
                <w:lang w:eastAsia="ja-JP"/>
              </w:rPr>
            </w:pPr>
          </w:p>
        </w:tc>
      </w:tr>
      <w:tr w:rsidR="006F08D6" w:rsidRPr="00EB65AE" w14:paraId="6C4EF977" w14:textId="77777777" w:rsidTr="00CF0262">
        <w:tc>
          <w:tcPr>
            <w:tcW w:w="2547" w:type="dxa"/>
            <w:tcBorders>
              <w:top w:val="single" w:sz="4" w:space="0" w:color="auto"/>
              <w:left w:val="single" w:sz="4" w:space="0" w:color="auto"/>
              <w:bottom w:val="single" w:sz="4" w:space="0" w:color="auto"/>
              <w:right w:val="single" w:sz="4" w:space="0" w:color="auto"/>
            </w:tcBorders>
          </w:tcPr>
          <w:p w14:paraId="011DEA0F" w14:textId="77777777" w:rsidR="006F08D6" w:rsidRPr="00EB65AE" w:rsidRDefault="006F08D6" w:rsidP="006F08D6">
            <w:pPr>
              <w:contextualSpacing/>
              <w:rPr>
                <w:rFonts w:cs="Arial"/>
                <w:b/>
                <w:bCs/>
                <w:sz w:val="20"/>
                <w:szCs w:val="20"/>
                <w:lang w:eastAsia="ja-JP"/>
              </w:rPr>
            </w:pPr>
            <w:r w:rsidRPr="0080438A">
              <w:rPr>
                <w:rFonts w:cs="Arial"/>
                <w:b/>
                <w:bCs/>
                <w:sz w:val="20"/>
                <w:szCs w:val="20"/>
                <w:lang w:eastAsia="ja-JP"/>
              </w:rPr>
              <w:lastRenderedPageBreak/>
              <w:t>Consultant 2:</w:t>
            </w:r>
            <w:r w:rsidRPr="00EB65AE">
              <w:rPr>
                <w:rFonts w:cs="Arial"/>
                <w:b/>
                <w:bCs/>
                <w:sz w:val="20"/>
                <w:szCs w:val="20"/>
                <w:lang w:eastAsia="ja-JP"/>
              </w:rPr>
              <w:t xml:space="preserve"> </w:t>
            </w:r>
          </w:p>
          <w:p w14:paraId="73A8EBDB" w14:textId="77777777" w:rsidR="006F08D6" w:rsidRPr="00EB65AE" w:rsidRDefault="006F08D6" w:rsidP="006F08D6">
            <w:pPr>
              <w:contextualSpacing/>
              <w:rPr>
                <w:rFonts w:cs="Arial"/>
                <w:sz w:val="20"/>
                <w:szCs w:val="20"/>
                <w:lang w:eastAsia="ja-JP"/>
              </w:rPr>
            </w:pPr>
            <w:r w:rsidRPr="00D229E4">
              <w:rPr>
                <w:rFonts w:cs="Arial"/>
                <w:sz w:val="20"/>
                <w:szCs w:val="20"/>
                <w:lang w:eastAsia="ja-JP"/>
              </w:rPr>
              <w:t>Marine Biology Specialist 1</w:t>
            </w:r>
            <w:r w:rsidRPr="00EB65AE">
              <w:rPr>
                <w:rFonts w:cs="Arial"/>
                <w:sz w:val="20"/>
                <w:szCs w:val="20"/>
                <w:lang w:eastAsia="ja-JP"/>
              </w:rPr>
              <w:t xml:space="preserve"> </w:t>
            </w:r>
          </w:p>
          <w:p w14:paraId="326D296C" w14:textId="77777777" w:rsidR="006F08D6" w:rsidRPr="00EB65AE" w:rsidRDefault="006F08D6" w:rsidP="006F08D6">
            <w:pPr>
              <w:contextualSpacing/>
              <w:rPr>
                <w:rFonts w:cs="Arial"/>
                <w:b/>
                <w:sz w:val="20"/>
                <w:szCs w:val="20"/>
                <w:lang w:eastAsia="ja-JP"/>
              </w:rPr>
            </w:pPr>
          </w:p>
          <w:p w14:paraId="20DAD2A7" w14:textId="77777777" w:rsidR="006F08D6" w:rsidRPr="00EB65AE" w:rsidRDefault="006F08D6" w:rsidP="006F08D6">
            <w:pPr>
              <w:contextualSpacing/>
              <w:rPr>
                <w:rFonts w:cs="Arial"/>
                <w:sz w:val="20"/>
                <w:szCs w:val="20"/>
                <w:lang w:eastAsia="ja-JP"/>
              </w:rPr>
            </w:pPr>
            <w:r w:rsidRPr="00EB65AE">
              <w:rPr>
                <w:rFonts w:cs="Arial"/>
                <w:b/>
                <w:sz w:val="20"/>
                <w:szCs w:val="20"/>
                <w:lang w:eastAsia="ja-JP"/>
              </w:rPr>
              <w:t>Type:</w:t>
            </w:r>
            <w:r w:rsidRPr="00EB65AE">
              <w:rPr>
                <w:rFonts w:cs="Arial"/>
                <w:sz w:val="20"/>
                <w:szCs w:val="20"/>
                <w:lang w:eastAsia="ja-JP"/>
              </w:rPr>
              <w:t xml:space="preserve"> Local Consultant (NC)</w:t>
            </w:r>
          </w:p>
          <w:p w14:paraId="05D00FE9" w14:textId="77777777" w:rsidR="006F08D6" w:rsidRPr="00EB65AE" w:rsidRDefault="006F08D6" w:rsidP="006F08D6">
            <w:pPr>
              <w:contextualSpacing/>
              <w:rPr>
                <w:rFonts w:cs="Arial"/>
                <w:sz w:val="20"/>
                <w:szCs w:val="20"/>
                <w:lang w:eastAsia="ja-JP"/>
              </w:rPr>
            </w:pPr>
          </w:p>
          <w:p w14:paraId="19FF1CD0" w14:textId="77777777" w:rsidR="006F08D6" w:rsidRPr="00922AFF" w:rsidRDefault="006F08D6" w:rsidP="006F08D6">
            <w:pPr>
              <w:contextualSpacing/>
              <w:rPr>
                <w:rFonts w:cs="Arial"/>
                <w:sz w:val="20"/>
                <w:szCs w:val="20"/>
                <w:lang w:eastAsia="ja-JP"/>
              </w:rPr>
            </w:pPr>
            <w:r w:rsidRPr="00922AFF">
              <w:rPr>
                <w:rFonts w:cs="Arial"/>
                <w:b/>
                <w:sz w:val="20"/>
                <w:szCs w:val="20"/>
                <w:lang w:eastAsia="ja-JP"/>
              </w:rPr>
              <w:t>Cost per person-day:</w:t>
            </w:r>
            <w:r w:rsidRPr="00922AFF">
              <w:rPr>
                <w:rFonts w:cs="Arial"/>
                <w:sz w:val="20"/>
                <w:szCs w:val="20"/>
                <w:lang w:eastAsia="ja-JP"/>
              </w:rPr>
              <w:t xml:space="preserve"> </w:t>
            </w:r>
            <w:r w:rsidRPr="00922AFF">
              <w:rPr>
                <w:sz w:val="20"/>
                <w:szCs w:val="20"/>
              </w:rPr>
              <w:t>US$</w:t>
            </w:r>
            <w:r>
              <w:rPr>
                <w:sz w:val="20"/>
                <w:szCs w:val="20"/>
              </w:rPr>
              <w:t>500</w:t>
            </w:r>
          </w:p>
          <w:p w14:paraId="6B010FC2" w14:textId="77777777" w:rsidR="006F08D6" w:rsidRPr="00922AFF" w:rsidRDefault="006F08D6" w:rsidP="006F08D6">
            <w:pPr>
              <w:contextualSpacing/>
              <w:rPr>
                <w:rFonts w:cs="Arial"/>
                <w:sz w:val="20"/>
                <w:szCs w:val="20"/>
                <w:lang w:eastAsia="ja-JP"/>
              </w:rPr>
            </w:pPr>
          </w:p>
          <w:p w14:paraId="22C66829" w14:textId="77777777" w:rsidR="006F08D6" w:rsidRDefault="006F08D6" w:rsidP="006F08D6">
            <w:pPr>
              <w:contextualSpacing/>
              <w:rPr>
                <w:rFonts w:cs="Arial"/>
                <w:sz w:val="20"/>
                <w:szCs w:val="20"/>
                <w:lang w:eastAsia="ja-JP"/>
              </w:rPr>
            </w:pPr>
            <w:r w:rsidRPr="00922AFF">
              <w:rPr>
                <w:rFonts w:cs="Arial"/>
                <w:b/>
                <w:sz w:val="20"/>
                <w:szCs w:val="20"/>
                <w:lang w:eastAsia="ja-JP"/>
              </w:rPr>
              <w:t>Number of person-</w:t>
            </w:r>
            <w:r>
              <w:rPr>
                <w:rFonts w:cs="Arial"/>
                <w:b/>
                <w:sz w:val="20"/>
                <w:szCs w:val="20"/>
                <w:lang w:eastAsia="ja-JP"/>
              </w:rPr>
              <w:t>day</w:t>
            </w:r>
            <w:r w:rsidRPr="00922AFF">
              <w:rPr>
                <w:rFonts w:cs="Arial"/>
                <w:b/>
                <w:sz w:val="20"/>
                <w:szCs w:val="20"/>
                <w:lang w:eastAsia="ja-JP"/>
              </w:rPr>
              <w:t>s needed:</w:t>
            </w:r>
            <w:r w:rsidRPr="00922AFF">
              <w:rPr>
                <w:rFonts w:cs="Arial"/>
                <w:sz w:val="20"/>
                <w:szCs w:val="20"/>
                <w:lang w:eastAsia="ja-JP"/>
              </w:rPr>
              <w:t xml:space="preserve"> </w:t>
            </w:r>
            <w:r>
              <w:rPr>
                <w:rFonts w:cs="Arial"/>
                <w:sz w:val="20"/>
                <w:szCs w:val="20"/>
                <w:lang w:eastAsia="ja-JP"/>
              </w:rPr>
              <w:t>25</w:t>
            </w:r>
          </w:p>
          <w:p w14:paraId="3096A8EA" w14:textId="77777777" w:rsidR="006F08D6" w:rsidRDefault="006F08D6" w:rsidP="006F08D6">
            <w:pPr>
              <w:contextualSpacing/>
              <w:rPr>
                <w:rFonts w:cs="Arial"/>
                <w:b/>
                <w:sz w:val="20"/>
                <w:szCs w:val="20"/>
                <w:u w:val="single"/>
                <w:lang w:eastAsia="ja-JP"/>
              </w:rPr>
            </w:pPr>
          </w:p>
          <w:p w14:paraId="1EDADF71" w14:textId="77777777" w:rsidR="006F08D6" w:rsidRDefault="006F08D6" w:rsidP="006F08D6">
            <w:pPr>
              <w:contextualSpacing/>
              <w:rPr>
                <w:rFonts w:cs="Arial"/>
                <w:sz w:val="20"/>
                <w:szCs w:val="20"/>
                <w:lang w:eastAsia="ja-JP"/>
              </w:rPr>
            </w:pPr>
          </w:p>
          <w:p w14:paraId="0BCD6ECD" w14:textId="77777777" w:rsidR="006F08D6" w:rsidRPr="00EB65AE" w:rsidRDefault="006F08D6" w:rsidP="006F08D6">
            <w:pPr>
              <w:contextualSpacing/>
              <w:rPr>
                <w:rFonts w:cs="Arial"/>
                <w:b/>
                <w:sz w:val="20"/>
                <w:szCs w:val="20"/>
                <w:lang w:eastAsia="ja-JP"/>
              </w:rPr>
            </w:pPr>
          </w:p>
        </w:tc>
        <w:tc>
          <w:tcPr>
            <w:tcW w:w="7215" w:type="dxa"/>
            <w:tcBorders>
              <w:top w:val="single" w:sz="4" w:space="0" w:color="auto"/>
              <w:left w:val="single" w:sz="4" w:space="0" w:color="auto"/>
              <w:bottom w:val="single" w:sz="4" w:space="0" w:color="auto"/>
              <w:right w:val="single" w:sz="4" w:space="0" w:color="auto"/>
            </w:tcBorders>
          </w:tcPr>
          <w:p w14:paraId="4DBAC200" w14:textId="77777777" w:rsidR="006F08D6" w:rsidRPr="00EB65AE" w:rsidRDefault="006F08D6" w:rsidP="006F08D6">
            <w:pPr>
              <w:contextualSpacing/>
              <w:rPr>
                <w:rFonts w:cs="Arial"/>
                <w:b/>
                <w:sz w:val="20"/>
                <w:szCs w:val="20"/>
                <w:lang w:eastAsia="ja-JP"/>
              </w:rPr>
            </w:pPr>
            <w:r w:rsidRPr="00EB65AE">
              <w:rPr>
                <w:rFonts w:cs="Arial"/>
                <w:b/>
                <w:sz w:val="20"/>
                <w:szCs w:val="20"/>
                <w:lang w:eastAsia="ja-JP"/>
              </w:rPr>
              <w:t>Role</w:t>
            </w:r>
          </w:p>
          <w:p w14:paraId="10B14C93" w14:textId="77777777" w:rsidR="006F08D6" w:rsidRPr="00EB65AE" w:rsidRDefault="006F08D6" w:rsidP="006F08D6">
            <w:pPr>
              <w:contextualSpacing/>
              <w:rPr>
                <w:rFonts w:cs="Arial"/>
                <w:bCs/>
                <w:sz w:val="20"/>
                <w:szCs w:val="20"/>
                <w:lang w:eastAsia="ja-JP"/>
              </w:rPr>
            </w:pPr>
            <w:r w:rsidRPr="00D229E4">
              <w:rPr>
                <w:rFonts w:cs="Arial"/>
                <w:bCs/>
                <w:sz w:val="20"/>
                <w:szCs w:val="20"/>
                <w:lang w:eastAsia="ja-JP"/>
              </w:rPr>
              <w:t>The Marine Biology Specialist 1</w:t>
            </w:r>
            <w:r w:rsidRPr="00EB65AE">
              <w:rPr>
                <w:rFonts w:cs="Arial"/>
                <w:bCs/>
                <w:sz w:val="20"/>
                <w:szCs w:val="20"/>
                <w:lang w:eastAsia="ja-JP"/>
              </w:rPr>
              <w:t xml:space="preserve"> will</w:t>
            </w:r>
            <w:r>
              <w:rPr>
                <w:rFonts w:cs="Arial"/>
                <w:bCs/>
                <w:sz w:val="20"/>
                <w:szCs w:val="20"/>
                <w:lang w:eastAsia="ja-JP"/>
              </w:rPr>
              <w:t xml:space="preserve"> serve as the lead technical architect in evaluating and refining the national cetacean conservation framework by bridging the gap between science and national policy: 1) work under the guidance of the PPG Team leader and will </w:t>
            </w:r>
            <w:r w:rsidRPr="00EB65AE">
              <w:rPr>
                <w:rFonts w:cs="Arial"/>
                <w:bCs/>
                <w:sz w:val="20"/>
                <w:szCs w:val="20"/>
                <w:lang w:eastAsia="ja-JP"/>
              </w:rPr>
              <w:t xml:space="preserve">provide substantive technical input for the justification and design of project interventions related to </w:t>
            </w:r>
            <w:r>
              <w:rPr>
                <w:rFonts w:cs="Arial"/>
                <w:bCs/>
                <w:sz w:val="20"/>
                <w:szCs w:val="20"/>
                <w:lang w:eastAsia="ja-JP"/>
              </w:rPr>
              <w:t xml:space="preserve">national strategy development regarding </w:t>
            </w:r>
            <w:r w:rsidRPr="00EB65AE">
              <w:rPr>
                <w:rFonts w:cs="Arial"/>
                <w:bCs/>
                <w:sz w:val="20"/>
                <w:szCs w:val="20"/>
                <w:lang w:eastAsia="ja-JP"/>
              </w:rPr>
              <w:t xml:space="preserve">cetacean </w:t>
            </w:r>
            <w:r>
              <w:rPr>
                <w:rFonts w:cs="Arial"/>
                <w:bCs/>
                <w:sz w:val="20"/>
                <w:szCs w:val="20"/>
                <w:lang w:eastAsia="ja-JP"/>
              </w:rPr>
              <w:t xml:space="preserve">and habitat </w:t>
            </w:r>
            <w:r w:rsidRPr="00EB65AE">
              <w:rPr>
                <w:rFonts w:cs="Arial"/>
                <w:bCs/>
                <w:sz w:val="20"/>
                <w:szCs w:val="20"/>
                <w:lang w:eastAsia="ja-JP"/>
              </w:rPr>
              <w:t xml:space="preserve">conservation within selected </w:t>
            </w:r>
            <w:r>
              <w:rPr>
                <w:rFonts w:cs="Arial"/>
                <w:bCs/>
                <w:sz w:val="20"/>
                <w:szCs w:val="20"/>
                <w:lang w:eastAsia="ja-JP"/>
              </w:rPr>
              <w:t xml:space="preserve">areas </w:t>
            </w:r>
            <w:r w:rsidRPr="00EB65AE">
              <w:rPr>
                <w:rFonts w:cs="Arial"/>
                <w:bCs/>
                <w:sz w:val="20"/>
                <w:szCs w:val="20"/>
                <w:lang w:eastAsia="ja-JP"/>
              </w:rPr>
              <w:t xml:space="preserve"> under Turkish maritime jurisdiction</w:t>
            </w:r>
            <w:r>
              <w:rPr>
                <w:rFonts w:cs="Arial"/>
                <w:bCs/>
                <w:sz w:val="20"/>
                <w:szCs w:val="20"/>
                <w:lang w:eastAsia="ja-JP"/>
              </w:rPr>
              <w:t xml:space="preserve"> and 2) </w:t>
            </w:r>
            <w:r w:rsidRPr="00EB65AE">
              <w:rPr>
                <w:rFonts w:cs="Arial"/>
                <w:bCs/>
                <w:sz w:val="20"/>
                <w:szCs w:val="20"/>
                <w:lang w:eastAsia="ja-JP"/>
              </w:rPr>
              <w:t xml:space="preserve"> The consultant will support the PPG team in </w:t>
            </w:r>
            <w:r>
              <w:rPr>
                <w:rFonts w:cs="Arial"/>
                <w:bCs/>
                <w:sz w:val="20"/>
                <w:szCs w:val="20"/>
                <w:lang w:eastAsia="ja-JP"/>
              </w:rPr>
              <w:t xml:space="preserve">translating scientific knowledge into strategy and proposing tools </w:t>
            </w:r>
            <w:r w:rsidRPr="008820EE">
              <w:rPr>
                <w:rFonts w:cs="Arial"/>
                <w:bCs/>
                <w:sz w:val="20"/>
                <w:szCs w:val="20"/>
                <w:lang w:eastAsia="ja-JP"/>
              </w:rPr>
              <w:t xml:space="preserve">(guidelines, </w:t>
            </w:r>
            <w:r>
              <w:rPr>
                <w:rFonts w:cs="Arial"/>
                <w:bCs/>
                <w:sz w:val="20"/>
                <w:szCs w:val="20"/>
                <w:lang w:eastAsia="ja-JP"/>
              </w:rPr>
              <w:t>regulations</w:t>
            </w:r>
            <w:r w:rsidRPr="008820EE">
              <w:rPr>
                <w:rFonts w:cs="Arial"/>
                <w:bCs/>
                <w:sz w:val="20"/>
                <w:szCs w:val="20"/>
                <w:lang w:eastAsia="ja-JP"/>
              </w:rPr>
              <w:t>, practices, etc) for decision-making</w:t>
            </w:r>
            <w:r w:rsidRPr="00EB65AE">
              <w:rPr>
                <w:rFonts w:cs="Arial"/>
                <w:bCs/>
                <w:sz w:val="20"/>
                <w:szCs w:val="20"/>
                <w:lang w:eastAsia="ja-JP"/>
              </w:rPr>
              <w:t xml:space="preserve">, and ensuring alignment </w:t>
            </w:r>
            <w:r>
              <w:rPr>
                <w:rFonts w:cs="Arial"/>
                <w:bCs/>
                <w:sz w:val="20"/>
                <w:szCs w:val="20"/>
                <w:lang w:eastAsia="ja-JP"/>
              </w:rPr>
              <w:t xml:space="preserve">of the proposed project </w:t>
            </w:r>
            <w:r w:rsidRPr="00EB65AE">
              <w:rPr>
                <w:rFonts w:cs="Arial"/>
                <w:bCs/>
                <w:sz w:val="20"/>
                <w:szCs w:val="20"/>
                <w:lang w:eastAsia="ja-JP"/>
              </w:rPr>
              <w:t>with UNDP, GEF, and national marine biodiversity frameworks.</w:t>
            </w:r>
          </w:p>
          <w:p w14:paraId="7CD35D52" w14:textId="77777777" w:rsidR="006F08D6" w:rsidRPr="00EB65AE" w:rsidRDefault="006F08D6" w:rsidP="006F08D6">
            <w:pPr>
              <w:contextualSpacing/>
              <w:rPr>
                <w:rFonts w:cs="Arial"/>
                <w:bCs/>
                <w:sz w:val="20"/>
                <w:szCs w:val="20"/>
                <w:lang w:eastAsia="ja-JP"/>
              </w:rPr>
            </w:pPr>
          </w:p>
          <w:p w14:paraId="53AFFC4A" w14:textId="77777777" w:rsidR="006F08D6" w:rsidRPr="00EB65AE" w:rsidRDefault="006F08D6" w:rsidP="006F08D6">
            <w:pPr>
              <w:contextualSpacing/>
              <w:rPr>
                <w:rFonts w:cs="Arial"/>
                <w:b/>
                <w:sz w:val="20"/>
                <w:szCs w:val="20"/>
                <w:lang w:eastAsia="ja-JP"/>
              </w:rPr>
            </w:pPr>
            <w:r w:rsidRPr="00EB65AE">
              <w:rPr>
                <w:rFonts w:cs="Arial"/>
                <w:b/>
                <w:sz w:val="20"/>
                <w:szCs w:val="20"/>
                <w:lang w:eastAsia="ja-JP"/>
              </w:rPr>
              <w:t>Responsibilities and Deliverables</w:t>
            </w:r>
          </w:p>
          <w:p w14:paraId="216E7322" w14:textId="77777777" w:rsidR="006F08D6" w:rsidRPr="00EB65AE" w:rsidRDefault="006F08D6" w:rsidP="006F08D6">
            <w:pPr>
              <w:pStyle w:val="ListParagraph"/>
              <w:numPr>
                <w:ilvl w:val="0"/>
                <w:numId w:val="39"/>
              </w:numPr>
              <w:rPr>
                <w:rFonts w:cs="Arial"/>
                <w:bCs/>
                <w:sz w:val="20"/>
                <w:szCs w:val="20"/>
                <w:lang w:eastAsia="ja-JP"/>
              </w:rPr>
            </w:pPr>
            <w:r w:rsidRPr="00EB65AE">
              <w:rPr>
                <w:rFonts w:cs="Arial"/>
                <w:bCs/>
                <w:sz w:val="20"/>
                <w:szCs w:val="20"/>
                <w:lang w:eastAsia="ja-JP"/>
              </w:rPr>
              <w:t>Preparatory Technical Studies and Reviews (Component A):</w:t>
            </w:r>
          </w:p>
          <w:p w14:paraId="2543A76F" w14:textId="77777777" w:rsidR="006F08D6" w:rsidRPr="00EB65AE" w:rsidRDefault="006F08D6" w:rsidP="006F08D6">
            <w:pPr>
              <w:pStyle w:val="ListBullet"/>
              <w:numPr>
                <w:ilvl w:val="0"/>
                <w:numId w:val="22"/>
              </w:numPr>
              <w:rPr>
                <w:rFonts w:ascii="Aptos" w:hAnsi="Aptos"/>
                <w:sz w:val="20"/>
                <w:szCs w:val="20"/>
                <w:lang w:val="en-GB"/>
              </w:rPr>
            </w:pPr>
            <w:r w:rsidRPr="00EB65AE">
              <w:rPr>
                <w:rFonts w:ascii="Aptos" w:hAnsi="Aptos"/>
                <w:sz w:val="20"/>
                <w:szCs w:val="20"/>
                <w:lang w:val="en-GB"/>
              </w:rPr>
              <w:t xml:space="preserve">Review and synthesize existing </w:t>
            </w:r>
            <w:r>
              <w:rPr>
                <w:rFonts w:ascii="Aptos" w:hAnsi="Aptos"/>
                <w:sz w:val="20"/>
                <w:szCs w:val="20"/>
                <w:lang w:val="en-GB"/>
              </w:rPr>
              <w:t>scientific knowledge on cetacean conservation and their relationship with existing national strategies</w:t>
            </w:r>
            <w:r w:rsidRPr="00EB65AE">
              <w:rPr>
                <w:rFonts w:ascii="Aptos" w:hAnsi="Aptos"/>
                <w:sz w:val="20"/>
                <w:szCs w:val="20"/>
                <w:lang w:val="en-GB"/>
              </w:rPr>
              <w:t>.</w:t>
            </w:r>
          </w:p>
          <w:p w14:paraId="2F7B1D20" w14:textId="77777777" w:rsidR="006F08D6" w:rsidRPr="00EB65AE" w:rsidRDefault="006F08D6" w:rsidP="006F08D6">
            <w:pPr>
              <w:pStyle w:val="ListBullet"/>
              <w:numPr>
                <w:ilvl w:val="0"/>
                <w:numId w:val="22"/>
              </w:numPr>
              <w:rPr>
                <w:rFonts w:ascii="Aptos" w:hAnsi="Aptos"/>
                <w:sz w:val="20"/>
                <w:szCs w:val="20"/>
                <w:lang w:val="en-GB"/>
              </w:rPr>
            </w:pPr>
            <w:r w:rsidRPr="00EB65AE">
              <w:rPr>
                <w:rFonts w:ascii="Aptos" w:hAnsi="Aptos"/>
                <w:sz w:val="20"/>
                <w:szCs w:val="20"/>
                <w:lang w:val="en-GB"/>
              </w:rPr>
              <w:t xml:space="preserve">Review </w:t>
            </w:r>
            <w:r>
              <w:rPr>
                <w:rFonts w:ascii="Aptos" w:hAnsi="Aptos"/>
                <w:sz w:val="20"/>
                <w:szCs w:val="20"/>
                <w:lang w:val="en-GB"/>
              </w:rPr>
              <w:t>NBSAP, national development plan and other relevant national strategies and action plans</w:t>
            </w:r>
            <w:r w:rsidDel="00C22329">
              <w:rPr>
                <w:rFonts w:ascii="Aptos" w:hAnsi="Aptos"/>
                <w:sz w:val="20"/>
                <w:szCs w:val="20"/>
                <w:lang w:val="en-GB"/>
              </w:rPr>
              <w:t xml:space="preserve"> </w:t>
            </w:r>
            <w:r w:rsidRPr="00EB65AE">
              <w:rPr>
                <w:rFonts w:ascii="Aptos" w:hAnsi="Aptos"/>
                <w:sz w:val="20"/>
                <w:szCs w:val="20"/>
                <w:lang w:val="en-GB"/>
              </w:rPr>
              <w:t xml:space="preserve">to </w:t>
            </w:r>
            <w:r>
              <w:rPr>
                <w:rFonts w:ascii="Aptos" w:hAnsi="Aptos"/>
                <w:sz w:val="20"/>
                <w:szCs w:val="20"/>
                <w:lang w:val="en-GB"/>
              </w:rPr>
              <w:t xml:space="preserve">contribute to the </w:t>
            </w:r>
            <w:r w:rsidRPr="00EB65AE">
              <w:rPr>
                <w:rFonts w:ascii="Aptos" w:hAnsi="Aptos"/>
                <w:sz w:val="20"/>
                <w:szCs w:val="20"/>
                <w:lang w:val="en-GB"/>
              </w:rPr>
              <w:t>project design.</w:t>
            </w:r>
          </w:p>
          <w:p w14:paraId="21191943" w14:textId="77777777" w:rsidR="006F08D6" w:rsidRDefault="006F08D6" w:rsidP="006F08D6">
            <w:pPr>
              <w:pStyle w:val="ListBullet"/>
              <w:numPr>
                <w:ilvl w:val="0"/>
                <w:numId w:val="22"/>
              </w:numPr>
              <w:rPr>
                <w:rFonts w:ascii="Aptos" w:hAnsi="Aptos"/>
                <w:sz w:val="20"/>
                <w:szCs w:val="20"/>
                <w:lang w:val="en-GB"/>
              </w:rPr>
            </w:pPr>
            <w:r w:rsidRPr="00EB65AE">
              <w:rPr>
                <w:rFonts w:ascii="Aptos" w:hAnsi="Aptos"/>
                <w:sz w:val="20"/>
                <w:szCs w:val="20"/>
                <w:lang w:val="en-GB"/>
              </w:rPr>
              <w:t xml:space="preserve">Conduct consultations with national institutions, universities, NGOs, and local communities to validate </w:t>
            </w:r>
            <w:r>
              <w:rPr>
                <w:rFonts w:ascii="Aptos" w:hAnsi="Aptos"/>
                <w:sz w:val="20"/>
                <w:szCs w:val="20"/>
                <w:lang w:val="en-GB"/>
              </w:rPr>
              <w:t>proposed project interventions</w:t>
            </w:r>
            <w:r w:rsidRPr="00EB65AE">
              <w:rPr>
                <w:rFonts w:ascii="Aptos" w:hAnsi="Aptos"/>
                <w:sz w:val="20"/>
                <w:szCs w:val="20"/>
                <w:lang w:val="en-GB"/>
              </w:rPr>
              <w:t>.</w:t>
            </w:r>
          </w:p>
          <w:p w14:paraId="5AEAE180" w14:textId="77777777" w:rsidR="006F08D6" w:rsidRPr="00EB65AE" w:rsidRDefault="006F08D6" w:rsidP="006F08D6">
            <w:pPr>
              <w:pStyle w:val="ListBullet"/>
              <w:numPr>
                <w:ilvl w:val="0"/>
                <w:numId w:val="0"/>
              </w:numPr>
              <w:ind w:left="720"/>
              <w:rPr>
                <w:rFonts w:ascii="Aptos" w:hAnsi="Aptos"/>
                <w:sz w:val="20"/>
                <w:szCs w:val="20"/>
                <w:lang w:val="en-GB"/>
              </w:rPr>
            </w:pPr>
          </w:p>
          <w:p w14:paraId="7FD9D43F" w14:textId="77777777" w:rsidR="006F08D6" w:rsidRPr="00EB65AE" w:rsidRDefault="006F08D6" w:rsidP="006F08D6">
            <w:pPr>
              <w:pStyle w:val="ListParagraph"/>
              <w:numPr>
                <w:ilvl w:val="0"/>
                <w:numId w:val="39"/>
              </w:numPr>
              <w:rPr>
                <w:rFonts w:cs="Arial"/>
                <w:bCs/>
                <w:sz w:val="20"/>
                <w:szCs w:val="20"/>
                <w:lang w:eastAsia="ja-JP"/>
              </w:rPr>
            </w:pPr>
            <w:r w:rsidRPr="00EB65AE">
              <w:rPr>
                <w:rFonts w:cs="Arial"/>
                <w:bCs/>
                <w:sz w:val="20"/>
                <w:szCs w:val="20"/>
                <w:lang w:eastAsia="ja-JP"/>
              </w:rPr>
              <w:lastRenderedPageBreak/>
              <w:t xml:space="preserve">Formulation of </w:t>
            </w:r>
            <w:proofErr w:type="spellStart"/>
            <w:r w:rsidRPr="00EB65AE">
              <w:rPr>
                <w:rFonts w:cs="Arial"/>
                <w:bCs/>
                <w:sz w:val="20"/>
                <w:szCs w:val="20"/>
                <w:lang w:eastAsia="ja-JP"/>
              </w:rPr>
              <w:t>ProDoc</w:t>
            </w:r>
            <w:proofErr w:type="spellEnd"/>
            <w:r w:rsidRPr="00EB65AE">
              <w:rPr>
                <w:rFonts w:cs="Arial"/>
                <w:bCs/>
                <w:sz w:val="20"/>
                <w:szCs w:val="20"/>
                <w:lang w:eastAsia="ja-JP"/>
              </w:rPr>
              <w:t xml:space="preserve"> and Annexes (Component B):</w:t>
            </w:r>
          </w:p>
          <w:p w14:paraId="62B0728A" w14:textId="77777777" w:rsidR="006F08D6" w:rsidRPr="00EB65AE" w:rsidRDefault="006F08D6" w:rsidP="006F08D6">
            <w:pPr>
              <w:pStyle w:val="ListParagraph"/>
              <w:numPr>
                <w:ilvl w:val="0"/>
                <w:numId w:val="22"/>
              </w:numPr>
              <w:rPr>
                <w:rFonts w:cs="Arial"/>
                <w:bCs/>
                <w:sz w:val="20"/>
                <w:szCs w:val="20"/>
                <w:lang w:eastAsia="ja-JP"/>
              </w:rPr>
            </w:pPr>
            <w:r w:rsidRPr="00EB65AE">
              <w:rPr>
                <w:rFonts w:cs="Arial"/>
                <w:bCs/>
                <w:sz w:val="20"/>
                <w:szCs w:val="20"/>
                <w:lang w:eastAsia="ja-JP"/>
              </w:rPr>
              <w:t xml:space="preserve">Provide </w:t>
            </w:r>
            <w:r>
              <w:rPr>
                <w:rFonts w:cs="Arial"/>
                <w:bCs/>
                <w:sz w:val="20"/>
                <w:szCs w:val="20"/>
                <w:lang w:eastAsia="ja-JP"/>
              </w:rPr>
              <w:t>strategic</w:t>
            </w:r>
            <w:r w:rsidRPr="00EB65AE">
              <w:rPr>
                <w:rFonts w:cs="Arial"/>
                <w:bCs/>
                <w:sz w:val="20"/>
                <w:szCs w:val="20"/>
                <w:lang w:eastAsia="ja-JP"/>
              </w:rPr>
              <w:t xml:space="preserve"> inputs to the </w:t>
            </w:r>
            <w:proofErr w:type="spellStart"/>
            <w:r w:rsidRPr="00EB65AE">
              <w:rPr>
                <w:rFonts w:cs="Arial"/>
                <w:bCs/>
                <w:sz w:val="20"/>
                <w:szCs w:val="20"/>
                <w:lang w:eastAsia="ja-JP"/>
              </w:rPr>
              <w:t>ProDoc’s</w:t>
            </w:r>
            <w:proofErr w:type="spellEnd"/>
            <w:r w:rsidRPr="00EB65AE">
              <w:rPr>
                <w:rFonts w:cs="Arial"/>
                <w:bCs/>
                <w:sz w:val="20"/>
                <w:szCs w:val="20"/>
                <w:lang w:eastAsia="ja-JP"/>
              </w:rPr>
              <w:t xml:space="preserve"> biodiversity and marine conservation components</w:t>
            </w:r>
            <w:r>
              <w:rPr>
                <w:rFonts w:cs="Arial"/>
                <w:bCs/>
                <w:sz w:val="20"/>
                <w:szCs w:val="20"/>
                <w:lang w:eastAsia="ja-JP"/>
              </w:rPr>
              <w:t xml:space="preserve"> and key elements for the description of the proposed output of national plan for the conservation of Cetaceans and their habitats.</w:t>
            </w:r>
          </w:p>
          <w:p w14:paraId="26270980" w14:textId="77777777" w:rsidR="006F08D6" w:rsidRPr="00EB65AE" w:rsidRDefault="006F08D6" w:rsidP="006F08D6">
            <w:pPr>
              <w:pStyle w:val="ListParagraph"/>
              <w:numPr>
                <w:ilvl w:val="0"/>
                <w:numId w:val="22"/>
              </w:numPr>
              <w:rPr>
                <w:rFonts w:cs="Arial"/>
                <w:bCs/>
                <w:sz w:val="20"/>
                <w:szCs w:val="20"/>
                <w:lang w:eastAsia="ja-JP"/>
              </w:rPr>
            </w:pPr>
            <w:r>
              <w:rPr>
                <w:rFonts w:cs="Arial"/>
                <w:bCs/>
                <w:sz w:val="20"/>
                <w:szCs w:val="20"/>
                <w:lang w:eastAsia="ja-JP"/>
              </w:rPr>
              <w:t>Support the development of</w:t>
            </w:r>
            <w:r w:rsidRPr="00EB65AE">
              <w:rPr>
                <w:rFonts w:cs="Arial"/>
                <w:bCs/>
                <w:sz w:val="20"/>
                <w:szCs w:val="20"/>
                <w:lang w:eastAsia="ja-JP"/>
              </w:rPr>
              <w:t xml:space="preserve"> GEF-8 Core Indicator inputs (marine habitats, species outcomes, management effectiveness).</w:t>
            </w:r>
          </w:p>
          <w:p w14:paraId="42A44685" w14:textId="77777777" w:rsidR="006F08D6" w:rsidRPr="00EB65AE" w:rsidRDefault="006F08D6" w:rsidP="006F08D6">
            <w:pPr>
              <w:pStyle w:val="ListParagraph"/>
              <w:numPr>
                <w:ilvl w:val="0"/>
                <w:numId w:val="22"/>
              </w:numPr>
              <w:rPr>
                <w:rFonts w:cs="Arial"/>
                <w:bCs/>
                <w:sz w:val="20"/>
                <w:szCs w:val="20"/>
                <w:lang w:eastAsia="ja-JP"/>
              </w:rPr>
            </w:pPr>
            <w:r w:rsidRPr="00EB65AE">
              <w:rPr>
                <w:rFonts w:cs="Arial"/>
                <w:bCs/>
                <w:sz w:val="20"/>
                <w:szCs w:val="20"/>
                <w:lang w:eastAsia="ja-JP"/>
              </w:rPr>
              <w:t xml:space="preserve">Contribute to the Theory of Change by integrating </w:t>
            </w:r>
            <w:r>
              <w:rPr>
                <w:rFonts w:cs="Arial"/>
                <w:bCs/>
                <w:sz w:val="20"/>
                <w:szCs w:val="20"/>
                <w:lang w:eastAsia="ja-JP"/>
              </w:rPr>
              <w:t>national biodiversity conservation and natural resource use</w:t>
            </w:r>
            <w:r w:rsidRPr="00EB65AE" w:rsidDel="00206A27">
              <w:rPr>
                <w:rFonts w:cs="Arial"/>
                <w:bCs/>
                <w:sz w:val="20"/>
                <w:szCs w:val="20"/>
                <w:lang w:eastAsia="ja-JP"/>
              </w:rPr>
              <w:t xml:space="preserve"> </w:t>
            </w:r>
            <w:r w:rsidRPr="00EB65AE">
              <w:rPr>
                <w:rFonts w:cs="Arial"/>
                <w:bCs/>
                <w:sz w:val="20"/>
                <w:szCs w:val="20"/>
                <w:lang w:eastAsia="ja-JP"/>
              </w:rPr>
              <w:t>pathways, baselines, and assumptions.</w:t>
            </w:r>
          </w:p>
          <w:p w14:paraId="3332400C" w14:textId="77777777" w:rsidR="006F08D6" w:rsidRPr="00EB65AE" w:rsidRDefault="006F08D6" w:rsidP="006F08D6">
            <w:pPr>
              <w:pStyle w:val="ListParagraph"/>
              <w:numPr>
                <w:ilvl w:val="0"/>
                <w:numId w:val="22"/>
              </w:numPr>
              <w:rPr>
                <w:rFonts w:cs="Arial"/>
                <w:bCs/>
                <w:sz w:val="20"/>
                <w:szCs w:val="20"/>
                <w:lang w:eastAsia="ja-JP"/>
              </w:rPr>
            </w:pPr>
            <w:r w:rsidRPr="00EB65AE">
              <w:rPr>
                <w:rFonts w:cs="Arial"/>
                <w:bCs/>
                <w:sz w:val="20"/>
                <w:szCs w:val="20"/>
                <w:lang w:eastAsia="ja-JP"/>
              </w:rPr>
              <w:t>Conduct institutional capacity assessments and design a capacity-building program for national/local stakeholders.</w:t>
            </w:r>
          </w:p>
          <w:p w14:paraId="29CFDD22" w14:textId="77777777" w:rsidR="006F08D6" w:rsidRPr="00EB65AE" w:rsidRDefault="006F08D6" w:rsidP="006F08D6">
            <w:pPr>
              <w:pStyle w:val="ListParagraph"/>
              <w:numPr>
                <w:ilvl w:val="0"/>
                <w:numId w:val="22"/>
              </w:numPr>
              <w:rPr>
                <w:rFonts w:cs="Arial"/>
                <w:bCs/>
                <w:sz w:val="20"/>
                <w:szCs w:val="20"/>
                <w:lang w:eastAsia="ja-JP"/>
              </w:rPr>
            </w:pPr>
            <w:r w:rsidRPr="00EB65AE">
              <w:rPr>
                <w:rFonts w:cs="Arial"/>
                <w:bCs/>
                <w:sz w:val="20"/>
                <w:szCs w:val="20"/>
                <w:lang w:eastAsia="ja-JP"/>
              </w:rPr>
              <w:t>Ensure gender-responsive considerations in assessing how proposed conservation measures may affect women.</w:t>
            </w:r>
          </w:p>
          <w:p w14:paraId="266333D9" w14:textId="77777777" w:rsidR="006F08D6" w:rsidRPr="00EB65AE" w:rsidRDefault="006F08D6" w:rsidP="006F08D6">
            <w:pPr>
              <w:pStyle w:val="ListParagraph"/>
              <w:rPr>
                <w:rFonts w:cs="Arial"/>
                <w:bCs/>
                <w:sz w:val="20"/>
                <w:szCs w:val="20"/>
                <w:lang w:eastAsia="ja-JP"/>
              </w:rPr>
            </w:pPr>
          </w:p>
          <w:p w14:paraId="46C8E525" w14:textId="77777777" w:rsidR="006F08D6" w:rsidRPr="00EB65AE" w:rsidRDefault="006F08D6" w:rsidP="006F08D6">
            <w:pPr>
              <w:pStyle w:val="ListParagraph"/>
              <w:numPr>
                <w:ilvl w:val="0"/>
                <w:numId w:val="39"/>
              </w:numPr>
              <w:rPr>
                <w:rFonts w:cs="Arial"/>
                <w:bCs/>
                <w:sz w:val="20"/>
                <w:szCs w:val="20"/>
                <w:lang w:eastAsia="ja-JP"/>
              </w:rPr>
            </w:pPr>
            <w:r w:rsidRPr="00EB65AE">
              <w:rPr>
                <w:rFonts w:cs="Arial"/>
                <w:bCs/>
                <w:sz w:val="20"/>
                <w:szCs w:val="20"/>
                <w:lang w:eastAsia="ja-JP"/>
              </w:rPr>
              <w:t>Validation Workshop (Component C):</w:t>
            </w:r>
          </w:p>
          <w:p w14:paraId="240BAA10" w14:textId="77777777" w:rsidR="006F08D6" w:rsidRPr="00EB65AE" w:rsidRDefault="006F08D6" w:rsidP="006F08D6">
            <w:pPr>
              <w:pStyle w:val="ListParagraph"/>
              <w:numPr>
                <w:ilvl w:val="0"/>
                <w:numId w:val="22"/>
              </w:numPr>
              <w:rPr>
                <w:rFonts w:cs="Arial"/>
                <w:bCs/>
                <w:sz w:val="20"/>
                <w:szCs w:val="20"/>
                <w:lang w:eastAsia="ja-JP"/>
              </w:rPr>
            </w:pPr>
            <w:r w:rsidRPr="00EB65AE">
              <w:rPr>
                <w:rFonts w:cs="Arial"/>
                <w:bCs/>
                <w:sz w:val="20"/>
                <w:szCs w:val="20"/>
                <w:lang w:eastAsia="ja-JP"/>
              </w:rPr>
              <w:t>Support the organization of inception and validation workshops.</w:t>
            </w:r>
          </w:p>
          <w:p w14:paraId="6E87F7AF" w14:textId="77777777" w:rsidR="006F08D6" w:rsidRPr="00EB65AE" w:rsidRDefault="006F08D6" w:rsidP="006F08D6">
            <w:pPr>
              <w:pStyle w:val="ListParagraph"/>
              <w:numPr>
                <w:ilvl w:val="0"/>
                <w:numId w:val="22"/>
              </w:numPr>
              <w:rPr>
                <w:rFonts w:cs="Arial"/>
                <w:bCs/>
                <w:sz w:val="20"/>
                <w:szCs w:val="20"/>
                <w:lang w:eastAsia="ja-JP"/>
              </w:rPr>
            </w:pPr>
            <w:r w:rsidRPr="00EB65AE">
              <w:rPr>
                <w:rFonts w:cs="Arial"/>
                <w:bCs/>
                <w:sz w:val="20"/>
                <w:szCs w:val="20"/>
                <w:lang w:eastAsia="ja-JP"/>
              </w:rPr>
              <w:t xml:space="preserve">Present </w:t>
            </w:r>
            <w:r>
              <w:rPr>
                <w:rFonts w:cs="Arial"/>
                <w:bCs/>
                <w:sz w:val="20"/>
                <w:szCs w:val="20"/>
                <w:lang w:eastAsia="ja-JP"/>
              </w:rPr>
              <w:t>strategic</w:t>
            </w:r>
            <w:r w:rsidRPr="00EB65AE">
              <w:rPr>
                <w:rFonts w:cs="Arial"/>
                <w:bCs/>
                <w:sz w:val="20"/>
                <w:szCs w:val="20"/>
                <w:lang w:eastAsia="ja-JP"/>
              </w:rPr>
              <w:t xml:space="preserve"> findings and technical analyses.</w:t>
            </w:r>
          </w:p>
          <w:p w14:paraId="7135E68A" w14:textId="77777777" w:rsidR="006F08D6" w:rsidRPr="00EB65AE" w:rsidRDefault="006F08D6" w:rsidP="006F08D6">
            <w:pPr>
              <w:pStyle w:val="ListParagraph"/>
              <w:numPr>
                <w:ilvl w:val="0"/>
                <w:numId w:val="22"/>
              </w:numPr>
              <w:rPr>
                <w:rFonts w:cs="Arial"/>
                <w:bCs/>
                <w:sz w:val="20"/>
                <w:szCs w:val="20"/>
                <w:lang w:eastAsia="ja-JP"/>
              </w:rPr>
            </w:pPr>
            <w:r w:rsidRPr="00EB65AE">
              <w:rPr>
                <w:rFonts w:cs="Arial"/>
                <w:bCs/>
                <w:sz w:val="20"/>
                <w:szCs w:val="20"/>
                <w:lang w:eastAsia="ja-JP"/>
              </w:rPr>
              <w:t xml:space="preserve">Revise </w:t>
            </w:r>
            <w:proofErr w:type="spellStart"/>
            <w:r w:rsidRPr="00EB65AE">
              <w:rPr>
                <w:rFonts w:cs="Arial"/>
                <w:bCs/>
                <w:sz w:val="20"/>
                <w:szCs w:val="20"/>
                <w:lang w:eastAsia="ja-JP"/>
              </w:rPr>
              <w:t>ProDoc</w:t>
            </w:r>
            <w:proofErr w:type="spellEnd"/>
            <w:r w:rsidRPr="00EB65AE">
              <w:rPr>
                <w:rFonts w:cs="Arial"/>
                <w:bCs/>
                <w:sz w:val="20"/>
                <w:szCs w:val="20"/>
                <w:lang w:eastAsia="ja-JP"/>
              </w:rPr>
              <w:t xml:space="preserve"> sections and annexes in response to stakeholder feedback.</w:t>
            </w:r>
          </w:p>
          <w:p w14:paraId="3BDA209D" w14:textId="77777777" w:rsidR="006F08D6" w:rsidRPr="00EB65AE" w:rsidRDefault="006F08D6" w:rsidP="006F08D6">
            <w:pPr>
              <w:pStyle w:val="ListParagraph"/>
              <w:numPr>
                <w:ilvl w:val="0"/>
                <w:numId w:val="22"/>
              </w:numPr>
              <w:rPr>
                <w:rFonts w:cs="Arial"/>
                <w:bCs/>
                <w:sz w:val="20"/>
                <w:szCs w:val="20"/>
                <w:lang w:eastAsia="ja-JP"/>
              </w:rPr>
            </w:pPr>
            <w:r w:rsidRPr="00EB65AE">
              <w:rPr>
                <w:rFonts w:cs="Arial"/>
                <w:bCs/>
                <w:sz w:val="20"/>
                <w:szCs w:val="20"/>
                <w:lang w:eastAsia="ja-JP"/>
              </w:rPr>
              <w:t>Provide inputs to the PPG Consultation Report, including summaries of technical meetings and field consultations.</w:t>
            </w:r>
          </w:p>
          <w:p w14:paraId="3A21F0D7" w14:textId="77777777" w:rsidR="006F08D6" w:rsidRPr="00EB65AE" w:rsidRDefault="006F08D6" w:rsidP="006F08D6">
            <w:pPr>
              <w:contextualSpacing/>
              <w:rPr>
                <w:rFonts w:cs="Arial"/>
                <w:bCs/>
                <w:sz w:val="20"/>
                <w:szCs w:val="20"/>
                <w:lang w:eastAsia="ja-JP"/>
              </w:rPr>
            </w:pPr>
          </w:p>
          <w:p w14:paraId="43213EB9" w14:textId="77777777" w:rsidR="006F08D6" w:rsidRPr="00EB65AE" w:rsidRDefault="006F08D6" w:rsidP="006F08D6">
            <w:pPr>
              <w:pStyle w:val="ListParagraph"/>
              <w:numPr>
                <w:ilvl w:val="0"/>
                <w:numId w:val="39"/>
              </w:numPr>
              <w:rPr>
                <w:rFonts w:cs="Arial"/>
                <w:bCs/>
                <w:sz w:val="20"/>
                <w:szCs w:val="20"/>
                <w:lang w:eastAsia="ja-JP"/>
              </w:rPr>
            </w:pPr>
            <w:r w:rsidRPr="00EB65AE">
              <w:rPr>
                <w:rFonts w:cs="Arial"/>
                <w:bCs/>
                <w:sz w:val="20"/>
                <w:szCs w:val="20"/>
                <w:lang w:eastAsia="ja-JP"/>
              </w:rPr>
              <w:t>Final Deliverables:</w:t>
            </w:r>
          </w:p>
          <w:p w14:paraId="6D701825" w14:textId="77777777" w:rsidR="006F08D6" w:rsidRPr="000F2B7D" w:rsidRDefault="006F08D6" w:rsidP="006F08D6">
            <w:pPr>
              <w:pStyle w:val="ListParagraph"/>
              <w:numPr>
                <w:ilvl w:val="0"/>
                <w:numId w:val="22"/>
              </w:numPr>
              <w:rPr>
                <w:rFonts w:cs="Arial"/>
                <w:bCs/>
                <w:sz w:val="20"/>
                <w:szCs w:val="20"/>
                <w:lang w:eastAsia="ja-JP"/>
              </w:rPr>
            </w:pPr>
            <w:r w:rsidRPr="00EB65AE">
              <w:rPr>
                <w:rFonts w:cs="Arial"/>
                <w:bCs/>
                <w:sz w:val="20"/>
                <w:szCs w:val="20"/>
                <w:lang w:eastAsia="ja-JP"/>
              </w:rPr>
              <w:t xml:space="preserve">Comprehensive technical report summarizing </w:t>
            </w:r>
            <w:r>
              <w:rPr>
                <w:rFonts w:cs="Arial"/>
                <w:bCs/>
                <w:sz w:val="20"/>
                <w:szCs w:val="20"/>
                <w:lang w:eastAsia="ja-JP"/>
              </w:rPr>
              <w:t>existing approaches and strategies</w:t>
            </w:r>
            <w:r w:rsidRPr="00EB65AE">
              <w:rPr>
                <w:rFonts w:cs="Arial"/>
                <w:bCs/>
                <w:sz w:val="20"/>
                <w:szCs w:val="20"/>
                <w:lang w:eastAsia="ja-JP"/>
              </w:rPr>
              <w:t xml:space="preserve">, </w:t>
            </w:r>
            <w:r>
              <w:rPr>
                <w:rFonts w:cs="Arial"/>
                <w:bCs/>
                <w:sz w:val="20"/>
                <w:szCs w:val="20"/>
                <w:lang w:eastAsia="ja-JP"/>
              </w:rPr>
              <w:t>and proposed concrete actions</w:t>
            </w:r>
          </w:p>
          <w:p w14:paraId="005B3496" w14:textId="77777777" w:rsidR="006F08D6" w:rsidRDefault="006F08D6" w:rsidP="006F08D6">
            <w:pPr>
              <w:pStyle w:val="ListParagraph"/>
              <w:numPr>
                <w:ilvl w:val="0"/>
                <w:numId w:val="22"/>
              </w:numPr>
              <w:rPr>
                <w:rFonts w:cs="Arial"/>
                <w:bCs/>
                <w:sz w:val="20"/>
                <w:szCs w:val="20"/>
                <w:lang w:eastAsia="ja-JP"/>
              </w:rPr>
            </w:pPr>
            <w:r w:rsidRPr="00EB65AE">
              <w:rPr>
                <w:rFonts w:cs="Arial"/>
                <w:bCs/>
                <w:sz w:val="20"/>
                <w:szCs w:val="20"/>
                <w:lang w:eastAsia="ja-JP"/>
              </w:rPr>
              <w:t xml:space="preserve">GEF-8 Core Indicator inputs and finalized </w:t>
            </w:r>
            <w:proofErr w:type="spellStart"/>
            <w:r w:rsidRPr="00EB65AE">
              <w:rPr>
                <w:rFonts w:cs="Arial"/>
                <w:bCs/>
                <w:sz w:val="20"/>
                <w:szCs w:val="20"/>
                <w:lang w:eastAsia="ja-JP"/>
              </w:rPr>
              <w:t>ProDoc</w:t>
            </w:r>
            <w:proofErr w:type="spellEnd"/>
            <w:r w:rsidRPr="00EB65AE">
              <w:rPr>
                <w:rFonts w:cs="Arial"/>
                <w:bCs/>
                <w:sz w:val="20"/>
                <w:szCs w:val="20"/>
                <w:lang w:eastAsia="ja-JP"/>
              </w:rPr>
              <w:t xml:space="preserve"> biodiversity components</w:t>
            </w:r>
          </w:p>
          <w:p w14:paraId="45FD1C9C" w14:textId="77777777" w:rsidR="006F08D6" w:rsidRPr="00EB65AE" w:rsidRDefault="006F08D6" w:rsidP="006F08D6">
            <w:pPr>
              <w:pStyle w:val="ListParagraph"/>
              <w:numPr>
                <w:ilvl w:val="0"/>
                <w:numId w:val="22"/>
              </w:numPr>
              <w:rPr>
                <w:rFonts w:cs="Arial"/>
                <w:bCs/>
                <w:sz w:val="20"/>
                <w:szCs w:val="20"/>
                <w:lang w:eastAsia="ja-JP"/>
              </w:rPr>
            </w:pPr>
            <w:r>
              <w:rPr>
                <w:rFonts w:cs="Arial"/>
                <w:bCs/>
                <w:sz w:val="20"/>
                <w:szCs w:val="20"/>
                <w:lang w:eastAsia="ja-JP"/>
              </w:rPr>
              <w:t xml:space="preserve">Contribution to the Total Budget and Work Plan </w:t>
            </w:r>
          </w:p>
          <w:p w14:paraId="1A3F5668" w14:textId="77777777" w:rsidR="006F08D6" w:rsidRPr="00EB65AE" w:rsidRDefault="006F08D6" w:rsidP="006F08D6">
            <w:pPr>
              <w:pStyle w:val="ListParagraph"/>
              <w:numPr>
                <w:ilvl w:val="0"/>
                <w:numId w:val="22"/>
              </w:numPr>
              <w:rPr>
                <w:rFonts w:cs="Arial"/>
                <w:bCs/>
                <w:sz w:val="20"/>
                <w:szCs w:val="20"/>
                <w:lang w:eastAsia="ja-JP"/>
              </w:rPr>
            </w:pPr>
            <w:r w:rsidRPr="00EB65AE">
              <w:rPr>
                <w:rFonts w:cs="Arial"/>
                <w:bCs/>
                <w:sz w:val="20"/>
                <w:szCs w:val="20"/>
                <w:lang w:eastAsia="ja-JP"/>
              </w:rPr>
              <w:t>Validation workshop presentations and inputs to the Validation Workshop Report.</w:t>
            </w:r>
          </w:p>
          <w:p w14:paraId="0AE28B75" w14:textId="77777777" w:rsidR="006F08D6" w:rsidRPr="00EB65AE" w:rsidRDefault="006F08D6" w:rsidP="006F08D6">
            <w:pPr>
              <w:pStyle w:val="ListParagraph"/>
              <w:numPr>
                <w:ilvl w:val="0"/>
                <w:numId w:val="22"/>
              </w:numPr>
              <w:rPr>
                <w:rFonts w:cs="Arial"/>
                <w:bCs/>
                <w:sz w:val="20"/>
                <w:szCs w:val="20"/>
                <w:lang w:eastAsia="ja-JP"/>
              </w:rPr>
            </w:pPr>
            <w:r w:rsidRPr="00EB65AE">
              <w:rPr>
                <w:rFonts w:cs="Arial"/>
                <w:bCs/>
                <w:sz w:val="20"/>
                <w:szCs w:val="20"/>
                <w:lang w:eastAsia="ja-JP"/>
              </w:rPr>
              <w:t>Final contributions to the PPG Consultation Report.</w:t>
            </w:r>
          </w:p>
          <w:p w14:paraId="300CB968" w14:textId="77777777" w:rsidR="006F08D6" w:rsidRPr="00EB65AE" w:rsidRDefault="006F08D6" w:rsidP="006F08D6">
            <w:pPr>
              <w:pStyle w:val="ListParagraph"/>
              <w:rPr>
                <w:rFonts w:cs="Arial"/>
                <w:bCs/>
                <w:sz w:val="20"/>
                <w:szCs w:val="20"/>
                <w:lang w:eastAsia="ja-JP"/>
              </w:rPr>
            </w:pPr>
          </w:p>
          <w:p w14:paraId="7331A392" w14:textId="77777777" w:rsidR="006F08D6" w:rsidRPr="00EB65AE" w:rsidRDefault="006F08D6" w:rsidP="006F08D6">
            <w:pPr>
              <w:contextualSpacing/>
              <w:rPr>
                <w:rFonts w:cs="Arial"/>
                <w:b/>
                <w:sz w:val="20"/>
                <w:szCs w:val="20"/>
                <w:lang w:eastAsia="ja-JP"/>
              </w:rPr>
            </w:pPr>
            <w:r w:rsidRPr="00EB65AE">
              <w:rPr>
                <w:rFonts w:cs="Arial"/>
                <w:b/>
                <w:sz w:val="20"/>
                <w:szCs w:val="20"/>
                <w:lang w:eastAsia="ja-JP"/>
              </w:rPr>
              <w:t>Qualifications</w:t>
            </w:r>
          </w:p>
          <w:p w14:paraId="525CFB3E" w14:textId="77777777" w:rsidR="006F08D6" w:rsidRPr="00EB65AE" w:rsidRDefault="006F08D6" w:rsidP="006F08D6">
            <w:pPr>
              <w:pStyle w:val="ListParagraph"/>
              <w:numPr>
                <w:ilvl w:val="0"/>
                <w:numId w:val="22"/>
              </w:numPr>
              <w:rPr>
                <w:rFonts w:cs="Arial"/>
                <w:bCs/>
                <w:sz w:val="20"/>
                <w:szCs w:val="20"/>
                <w:lang w:eastAsia="ja-JP"/>
              </w:rPr>
            </w:pPr>
            <w:r w:rsidRPr="00EB65AE">
              <w:rPr>
                <w:rFonts w:cs="Arial"/>
                <w:bCs/>
                <w:sz w:val="20"/>
                <w:szCs w:val="20"/>
                <w:lang w:eastAsia="ja-JP"/>
              </w:rPr>
              <w:t>Master’s degree or higher in Marine Biology, Marine Ecology, Biodiversity, Environmental Sciences, or related fields.</w:t>
            </w:r>
          </w:p>
          <w:p w14:paraId="541F663E" w14:textId="77777777" w:rsidR="006F08D6" w:rsidRDefault="006F08D6" w:rsidP="006F08D6">
            <w:pPr>
              <w:pStyle w:val="ListParagraph"/>
              <w:numPr>
                <w:ilvl w:val="0"/>
                <w:numId w:val="22"/>
              </w:numPr>
              <w:rPr>
                <w:rFonts w:cs="Arial"/>
                <w:bCs/>
                <w:sz w:val="20"/>
                <w:szCs w:val="20"/>
                <w:lang w:eastAsia="ja-JP"/>
              </w:rPr>
            </w:pPr>
            <w:r w:rsidRPr="00EB65AE">
              <w:rPr>
                <w:rFonts w:cs="Arial"/>
                <w:bCs/>
                <w:sz w:val="20"/>
                <w:szCs w:val="20"/>
                <w:lang w:eastAsia="ja-JP"/>
              </w:rPr>
              <w:t xml:space="preserve">Minimum </w:t>
            </w:r>
            <w:r>
              <w:rPr>
                <w:rFonts w:cs="Arial"/>
                <w:bCs/>
                <w:sz w:val="20"/>
                <w:szCs w:val="20"/>
                <w:lang w:eastAsia="ja-JP"/>
              </w:rPr>
              <w:t xml:space="preserve">10 </w:t>
            </w:r>
            <w:r w:rsidRPr="00EB65AE">
              <w:rPr>
                <w:rFonts w:cs="Arial"/>
                <w:bCs/>
                <w:sz w:val="20"/>
                <w:szCs w:val="20"/>
                <w:lang w:eastAsia="ja-JP"/>
              </w:rPr>
              <w:t xml:space="preserve">years of experience in cetacean ecology, marine biodiversity, or marine </w:t>
            </w:r>
            <w:r>
              <w:rPr>
                <w:rFonts w:cs="Arial"/>
                <w:bCs/>
                <w:sz w:val="20"/>
                <w:szCs w:val="20"/>
                <w:lang w:eastAsia="ja-JP"/>
              </w:rPr>
              <w:t>biodiversity conservation</w:t>
            </w:r>
            <w:r w:rsidRPr="00EB65AE">
              <w:rPr>
                <w:rFonts w:cs="Arial"/>
                <w:bCs/>
                <w:sz w:val="20"/>
                <w:szCs w:val="20"/>
                <w:lang w:eastAsia="ja-JP"/>
              </w:rPr>
              <w:t>.</w:t>
            </w:r>
          </w:p>
          <w:p w14:paraId="53A247DE" w14:textId="77777777" w:rsidR="006F08D6" w:rsidRPr="000F2B7D" w:rsidRDefault="006F08D6" w:rsidP="006F08D6">
            <w:pPr>
              <w:pStyle w:val="ListParagraph"/>
              <w:numPr>
                <w:ilvl w:val="0"/>
                <w:numId w:val="22"/>
              </w:numPr>
              <w:rPr>
                <w:rFonts w:cs="Arial"/>
                <w:bCs/>
                <w:sz w:val="20"/>
                <w:szCs w:val="20"/>
                <w:lang w:eastAsia="ja-JP"/>
              </w:rPr>
            </w:pPr>
            <w:r>
              <w:rPr>
                <w:rFonts w:cs="Arial"/>
                <w:bCs/>
                <w:sz w:val="20"/>
                <w:szCs w:val="20"/>
                <w:lang w:eastAsia="ja-JP"/>
              </w:rPr>
              <w:t xml:space="preserve">Demonstrated knowledge of </w:t>
            </w:r>
            <w:r w:rsidRPr="00EB65AE">
              <w:rPr>
                <w:rFonts w:cs="Arial"/>
                <w:bCs/>
                <w:sz w:val="20"/>
                <w:szCs w:val="20"/>
                <w:lang w:eastAsia="ja-JP"/>
              </w:rPr>
              <w:t xml:space="preserve">ACCOBAMS </w:t>
            </w:r>
            <w:r>
              <w:rPr>
                <w:rFonts w:cs="Arial"/>
                <w:bCs/>
                <w:sz w:val="20"/>
                <w:szCs w:val="20"/>
                <w:lang w:eastAsia="ja-JP"/>
              </w:rPr>
              <w:t xml:space="preserve">or IUCN frameworks and </w:t>
            </w:r>
            <w:r w:rsidRPr="00EB65AE">
              <w:rPr>
                <w:rFonts w:cs="Arial"/>
                <w:bCs/>
                <w:sz w:val="20"/>
                <w:szCs w:val="20"/>
                <w:lang w:eastAsia="ja-JP"/>
              </w:rPr>
              <w:t>processes.</w:t>
            </w:r>
          </w:p>
          <w:p w14:paraId="13ABE658" w14:textId="77777777" w:rsidR="006F08D6" w:rsidRDefault="006F08D6" w:rsidP="006F08D6">
            <w:pPr>
              <w:pStyle w:val="ListParagraph"/>
              <w:numPr>
                <w:ilvl w:val="0"/>
                <w:numId w:val="22"/>
              </w:numPr>
              <w:rPr>
                <w:rFonts w:cs="Arial"/>
                <w:bCs/>
                <w:sz w:val="20"/>
                <w:szCs w:val="20"/>
                <w:lang w:eastAsia="ja-JP"/>
              </w:rPr>
            </w:pPr>
            <w:bookmarkStart w:id="14" w:name="OLE_LINK3"/>
            <w:bookmarkStart w:id="15" w:name="OLE_LINK2"/>
            <w:r w:rsidRPr="00EB65AE">
              <w:rPr>
                <w:rFonts w:cs="Arial"/>
                <w:bCs/>
                <w:sz w:val="20"/>
                <w:szCs w:val="20"/>
                <w:lang w:eastAsia="ja-JP"/>
              </w:rPr>
              <w:t xml:space="preserve">Experience </w:t>
            </w:r>
            <w:r>
              <w:rPr>
                <w:rFonts w:cs="Arial"/>
                <w:bCs/>
                <w:sz w:val="20"/>
                <w:szCs w:val="20"/>
                <w:lang w:eastAsia="ja-JP"/>
              </w:rPr>
              <w:t xml:space="preserve">in the development of cetacean conservation plan is an asset. </w:t>
            </w:r>
            <w:bookmarkEnd w:id="14"/>
          </w:p>
          <w:bookmarkEnd w:id="15"/>
          <w:p w14:paraId="44B07784" w14:textId="77777777" w:rsidR="006F08D6" w:rsidRPr="00E45C6D" w:rsidRDefault="006F08D6" w:rsidP="006F08D6">
            <w:pPr>
              <w:pStyle w:val="ListParagraph"/>
              <w:numPr>
                <w:ilvl w:val="0"/>
                <w:numId w:val="22"/>
              </w:numPr>
              <w:rPr>
                <w:rFonts w:cs="Arial"/>
                <w:bCs/>
                <w:sz w:val="20"/>
                <w:szCs w:val="20"/>
                <w:lang w:eastAsia="ja-JP"/>
              </w:rPr>
            </w:pPr>
            <w:r w:rsidRPr="00083174">
              <w:rPr>
                <w:rFonts w:cs="Arial"/>
                <w:bCs/>
                <w:sz w:val="20"/>
                <w:szCs w:val="20"/>
                <w:lang w:eastAsia="ja-JP"/>
              </w:rPr>
              <w:t>Proven experience in the assessment, monitoring, or conservation of cetaceans in the Black Sea and/or the Mediterranean is an asset.</w:t>
            </w:r>
          </w:p>
          <w:p w14:paraId="40E5C99C" w14:textId="77777777" w:rsidR="006F08D6" w:rsidRPr="00EB65AE" w:rsidRDefault="006F08D6" w:rsidP="006F08D6">
            <w:pPr>
              <w:pStyle w:val="ListParagraph"/>
              <w:numPr>
                <w:ilvl w:val="0"/>
                <w:numId w:val="22"/>
              </w:numPr>
              <w:rPr>
                <w:rFonts w:cs="Arial"/>
                <w:bCs/>
                <w:sz w:val="20"/>
                <w:szCs w:val="20"/>
                <w:lang w:eastAsia="ja-JP"/>
              </w:rPr>
            </w:pPr>
            <w:r w:rsidRPr="00EB65AE">
              <w:rPr>
                <w:rFonts w:cs="Arial"/>
                <w:bCs/>
                <w:sz w:val="20"/>
                <w:szCs w:val="20"/>
                <w:lang w:eastAsia="ja-JP"/>
              </w:rPr>
              <w:t>Previous experience with UNDP-GEF projects or GEF indicators is an asset.</w:t>
            </w:r>
          </w:p>
          <w:p w14:paraId="4A744A86" w14:textId="77777777" w:rsidR="006F08D6" w:rsidRPr="00EB65AE" w:rsidRDefault="006F08D6" w:rsidP="006F08D6">
            <w:pPr>
              <w:pStyle w:val="ListParagraph"/>
              <w:numPr>
                <w:ilvl w:val="0"/>
                <w:numId w:val="22"/>
              </w:numPr>
              <w:rPr>
                <w:rFonts w:cs="Arial"/>
                <w:bCs/>
                <w:sz w:val="20"/>
                <w:szCs w:val="20"/>
                <w:lang w:eastAsia="ja-JP"/>
              </w:rPr>
            </w:pPr>
            <w:r w:rsidRPr="00EB65AE">
              <w:rPr>
                <w:rFonts w:cs="Arial"/>
                <w:bCs/>
                <w:sz w:val="20"/>
                <w:szCs w:val="20"/>
                <w:lang w:eastAsia="ja-JP"/>
              </w:rPr>
              <w:t>Demonstrated experience collaborating with governmental institutions, local communities, and research organizations.</w:t>
            </w:r>
          </w:p>
          <w:p w14:paraId="6A5BE340" w14:textId="77777777" w:rsidR="006F08D6" w:rsidRPr="00521D38" w:rsidRDefault="006F08D6" w:rsidP="006F08D6">
            <w:pPr>
              <w:pStyle w:val="ListParagraph"/>
              <w:numPr>
                <w:ilvl w:val="0"/>
                <w:numId w:val="22"/>
              </w:numPr>
              <w:rPr>
                <w:rFonts w:ascii="Aptos" w:eastAsia="MS Mincho" w:hAnsi="Aptos" w:cs="Times New Roman"/>
                <w:sz w:val="20"/>
                <w:szCs w:val="20"/>
              </w:rPr>
            </w:pPr>
            <w:r w:rsidRPr="00EB65AE">
              <w:rPr>
                <w:rFonts w:cs="Arial"/>
                <w:bCs/>
                <w:sz w:val="20"/>
                <w:szCs w:val="20"/>
                <w:lang w:eastAsia="ja-JP"/>
              </w:rPr>
              <w:t>Strong written and</w:t>
            </w:r>
            <w:r w:rsidRPr="00521D38">
              <w:rPr>
                <w:rFonts w:ascii="Aptos" w:eastAsia="MS Mincho" w:hAnsi="Aptos" w:cs="Times New Roman"/>
                <w:sz w:val="20"/>
                <w:szCs w:val="20"/>
              </w:rPr>
              <w:t xml:space="preserve"> oral communication skills in Turkish and English.</w:t>
            </w:r>
          </w:p>
          <w:p w14:paraId="632061A6" w14:textId="77777777" w:rsidR="006F08D6" w:rsidRPr="00EB65AE" w:rsidRDefault="006F08D6" w:rsidP="006F08D6">
            <w:pPr>
              <w:contextualSpacing/>
              <w:rPr>
                <w:rFonts w:cs="Arial"/>
                <w:b/>
                <w:sz w:val="20"/>
                <w:szCs w:val="20"/>
                <w:lang w:eastAsia="ja-JP"/>
              </w:rPr>
            </w:pPr>
          </w:p>
        </w:tc>
      </w:tr>
      <w:tr w:rsidR="0060306D" w:rsidRPr="00EB65AE" w14:paraId="1A5A3F82" w14:textId="77777777" w:rsidTr="00CF0262">
        <w:tc>
          <w:tcPr>
            <w:tcW w:w="2547" w:type="dxa"/>
            <w:tcBorders>
              <w:top w:val="single" w:sz="4" w:space="0" w:color="auto"/>
              <w:left w:val="single" w:sz="4" w:space="0" w:color="auto"/>
              <w:bottom w:val="single" w:sz="4" w:space="0" w:color="auto"/>
              <w:right w:val="single" w:sz="4" w:space="0" w:color="auto"/>
            </w:tcBorders>
          </w:tcPr>
          <w:p w14:paraId="78994162" w14:textId="77777777" w:rsidR="0060306D" w:rsidRPr="00D229E4" w:rsidRDefault="0060306D" w:rsidP="0060306D">
            <w:pPr>
              <w:contextualSpacing/>
              <w:rPr>
                <w:rFonts w:cs="Arial"/>
                <w:b/>
                <w:bCs/>
                <w:sz w:val="20"/>
                <w:szCs w:val="20"/>
                <w:lang w:eastAsia="ja-JP"/>
              </w:rPr>
            </w:pPr>
            <w:r w:rsidRPr="00D229E4">
              <w:rPr>
                <w:rFonts w:cs="Arial"/>
                <w:b/>
                <w:bCs/>
                <w:sz w:val="20"/>
                <w:szCs w:val="20"/>
                <w:lang w:eastAsia="ja-JP"/>
              </w:rPr>
              <w:lastRenderedPageBreak/>
              <w:t xml:space="preserve">Consultant 3: </w:t>
            </w:r>
          </w:p>
          <w:p w14:paraId="2A6E4EE7" w14:textId="77777777" w:rsidR="0060306D" w:rsidRPr="00D229E4" w:rsidRDefault="0060306D" w:rsidP="0060306D">
            <w:pPr>
              <w:contextualSpacing/>
              <w:rPr>
                <w:rFonts w:cs="Arial"/>
                <w:sz w:val="20"/>
                <w:szCs w:val="20"/>
                <w:lang w:eastAsia="ja-JP"/>
              </w:rPr>
            </w:pPr>
            <w:r w:rsidRPr="00D229E4">
              <w:rPr>
                <w:rFonts w:cs="Arial"/>
                <w:sz w:val="20"/>
                <w:szCs w:val="20"/>
                <w:lang w:eastAsia="ja-JP"/>
              </w:rPr>
              <w:t xml:space="preserve">Marine Biology Specialist 2  </w:t>
            </w:r>
          </w:p>
          <w:p w14:paraId="64D5C8F6" w14:textId="77777777" w:rsidR="0060306D" w:rsidRPr="00D229E4" w:rsidRDefault="0060306D" w:rsidP="0060306D">
            <w:pPr>
              <w:contextualSpacing/>
              <w:rPr>
                <w:rFonts w:cs="Arial"/>
                <w:sz w:val="20"/>
                <w:szCs w:val="20"/>
                <w:lang w:eastAsia="ja-JP"/>
              </w:rPr>
            </w:pPr>
          </w:p>
          <w:p w14:paraId="788B656C" w14:textId="77777777" w:rsidR="0060306D" w:rsidRPr="00D229E4" w:rsidRDefault="0060306D" w:rsidP="0060306D">
            <w:pPr>
              <w:contextualSpacing/>
              <w:rPr>
                <w:rFonts w:cs="Arial"/>
                <w:sz w:val="20"/>
                <w:szCs w:val="20"/>
                <w:lang w:eastAsia="ja-JP"/>
              </w:rPr>
            </w:pPr>
            <w:r w:rsidRPr="00D229E4">
              <w:rPr>
                <w:rFonts w:cs="Arial"/>
                <w:b/>
                <w:sz w:val="20"/>
                <w:szCs w:val="20"/>
                <w:lang w:eastAsia="ja-JP"/>
              </w:rPr>
              <w:t>Type:</w:t>
            </w:r>
            <w:r w:rsidRPr="00D229E4">
              <w:rPr>
                <w:rFonts w:cs="Arial"/>
                <w:sz w:val="20"/>
                <w:szCs w:val="20"/>
                <w:lang w:eastAsia="ja-JP"/>
              </w:rPr>
              <w:t xml:space="preserve"> Local Consultant (NC)</w:t>
            </w:r>
          </w:p>
          <w:p w14:paraId="16BEDB32" w14:textId="77777777" w:rsidR="0060306D" w:rsidRPr="00D229E4" w:rsidRDefault="0060306D" w:rsidP="0060306D">
            <w:pPr>
              <w:contextualSpacing/>
              <w:rPr>
                <w:rFonts w:cs="Arial"/>
                <w:sz w:val="20"/>
                <w:szCs w:val="20"/>
                <w:lang w:eastAsia="ja-JP"/>
              </w:rPr>
            </w:pPr>
          </w:p>
          <w:p w14:paraId="32EBC37D" w14:textId="77777777" w:rsidR="0060306D" w:rsidRPr="00D229E4" w:rsidRDefault="0060306D" w:rsidP="0060306D">
            <w:pPr>
              <w:contextualSpacing/>
              <w:rPr>
                <w:rFonts w:cs="Arial"/>
                <w:sz w:val="20"/>
                <w:szCs w:val="20"/>
                <w:lang w:eastAsia="ja-JP"/>
              </w:rPr>
            </w:pPr>
            <w:r w:rsidRPr="00D229E4">
              <w:rPr>
                <w:rFonts w:cs="Arial"/>
                <w:b/>
                <w:sz w:val="20"/>
                <w:szCs w:val="20"/>
                <w:lang w:eastAsia="ja-JP"/>
              </w:rPr>
              <w:t>Cost per person-day:</w:t>
            </w:r>
            <w:r w:rsidRPr="00D229E4">
              <w:rPr>
                <w:rFonts w:cs="Arial"/>
                <w:sz w:val="20"/>
                <w:szCs w:val="20"/>
                <w:lang w:eastAsia="ja-JP"/>
              </w:rPr>
              <w:t xml:space="preserve"> </w:t>
            </w:r>
            <w:r w:rsidRPr="00D229E4">
              <w:rPr>
                <w:sz w:val="20"/>
                <w:szCs w:val="20"/>
              </w:rPr>
              <w:t>US$450</w:t>
            </w:r>
          </w:p>
          <w:p w14:paraId="19B76057" w14:textId="77777777" w:rsidR="0060306D" w:rsidRPr="00D229E4" w:rsidRDefault="0060306D" w:rsidP="0060306D">
            <w:pPr>
              <w:contextualSpacing/>
              <w:rPr>
                <w:rFonts w:cs="Arial"/>
                <w:sz w:val="20"/>
                <w:szCs w:val="20"/>
                <w:lang w:eastAsia="ja-JP"/>
              </w:rPr>
            </w:pPr>
          </w:p>
          <w:p w14:paraId="2AF7997C" w14:textId="77777777" w:rsidR="0060306D" w:rsidRPr="00D229E4" w:rsidRDefault="0060306D" w:rsidP="0060306D">
            <w:pPr>
              <w:contextualSpacing/>
              <w:rPr>
                <w:rFonts w:cs="Arial"/>
                <w:sz w:val="20"/>
                <w:szCs w:val="20"/>
                <w:lang w:eastAsia="ja-JP"/>
              </w:rPr>
            </w:pPr>
            <w:r w:rsidRPr="00D229E4">
              <w:rPr>
                <w:rFonts w:cs="Arial"/>
                <w:b/>
                <w:sz w:val="20"/>
                <w:szCs w:val="20"/>
                <w:lang w:eastAsia="ja-JP"/>
              </w:rPr>
              <w:t>Number of person-days needed:</w:t>
            </w:r>
            <w:r w:rsidRPr="00D229E4">
              <w:rPr>
                <w:rFonts w:cs="Arial"/>
                <w:sz w:val="20"/>
                <w:szCs w:val="20"/>
                <w:lang w:eastAsia="ja-JP"/>
              </w:rPr>
              <w:t xml:space="preserve"> 15</w:t>
            </w:r>
          </w:p>
          <w:p w14:paraId="278CA201" w14:textId="2C625B29" w:rsidR="0060306D" w:rsidRPr="00D229E4" w:rsidRDefault="0060306D" w:rsidP="0060306D">
            <w:pPr>
              <w:contextualSpacing/>
              <w:rPr>
                <w:rFonts w:cs="Arial"/>
                <w:b/>
                <w:bCs/>
                <w:sz w:val="20"/>
                <w:szCs w:val="20"/>
                <w:lang w:eastAsia="ja-JP"/>
              </w:rPr>
            </w:pPr>
            <w:r w:rsidRPr="00D229E4">
              <w:rPr>
                <w:rFonts w:cs="Arial"/>
                <w:sz w:val="20"/>
                <w:szCs w:val="20"/>
                <w:lang w:eastAsia="ja-JP"/>
              </w:rPr>
              <w:t xml:space="preserve"> </w:t>
            </w:r>
          </w:p>
        </w:tc>
        <w:tc>
          <w:tcPr>
            <w:tcW w:w="7215" w:type="dxa"/>
            <w:tcBorders>
              <w:top w:val="single" w:sz="4" w:space="0" w:color="auto"/>
              <w:left w:val="single" w:sz="4" w:space="0" w:color="auto"/>
              <w:bottom w:val="single" w:sz="4" w:space="0" w:color="auto"/>
              <w:right w:val="single" w:sz="4" w:space="0" w:color="auto"/>
            </w:tcBorders>
          </w:tcPr>
          <w:p w14:paraId="4FAE889C" w14:textId="77777777" w:rsidR="0060306D" w:rsidRPr="00D229E4" w:rsidRDefault="0060306D" w:rsidP="0060306D">
            <w:pPr>
              <w:contextualSpacing/>
              <w:rPr>
                <w:rFonts w:cs="Arial"/>
                <w:bCs/>
                <w:sz w:val="20"/>
                <w:szCs w:val="20"/>
                <w:lang w:eastAsia="ja-JP"/>
              </w:rPr>
            </w:pPr>
            <w:r w:rsidRPr="00D229E4">
              <w:rPr>
                <w:rFonts w:cs="Arial"/>
                <w:bCs/>
                <w:sz w:val="20"/>
                <w:szCs w:val="20"/>
                <w:lang w:eastAsia="ja-JP"/>
              </w:rPr>
              <w:t>The Marine Biology Specialist 2 will: 1) work under the guidance of the PPG Team leader and will provide substantive technical input for the justification and design of project interventions related to cetacean conservation within selected areas  under Turkish maritime jurisdiction and 2)  The consultant will support the PPG team in defining conservation priorities, and ensuring alignment of the proposed project with UNDP, GEF, and national marine biodiversity frameworks.</w:t>
            </w:r>
          </w:p>
          <w:p w14:paraId="75BBAB59" w14:textId="77777777" w:rsidR="0060306D" w:rsidRPr="00D229E4" w:rsidRDefault="0060306D" w:rsidP="0060306D">
            <w:pPr>
              <w:contextualSpacing/>
              <w:rPr>
                <w:rFonts w:cs="Arial"/>
                <w:bCs/>
                <w:sz w:val="20"/>
                <w:szCs w:val="20"/>
                <w:lang w:eastAsia="ja-JP"/>
              </w:rPr>
            </w:pPr>
          </w:p>
          <w:p w14:paraId="3BA97E00" w14:textId="77777777" w:rsidR="0060306D" w:rsidRPr="00D229E4" w:rsidRDefault="0060306D" w:rsidP="0060306D">
            <w:pPr>
              <w:contextualSpacing/>
              <w:rPr>
                <w:rFonts w:cs="Arial"/>
                <w:b/>
                <w:sz w:val="20"/>
                <w:szCs w:val="20"/>
                <w:lang w:eastAsia="ja-JP"/>
              </w:rPr>
            </w:pPr>
            <w:r w:rsidRPr="00D229E4">
              <w:rPr>
                <w:rFonts w:cs="Arial"/>
                <w:b/>
                <w:sz w:val="20"/>
                <w:szCs w:val="20"/>
                <w:lang w:eastAsia="ja-JP"/>
              </w:rPr>
              <w:t>Responsibilities and Deliverables</w:t>
            </w:r>
          </w:p>
          <w:p w14:paraId="7053ABD3" w14:textId="77777777" w:rsidR="0060306D" w:rsidRPr="00D229E4" w:rsidRDefault="0060306D" w:rsidP="0060306D">
            <w:pPr>
              <w:pStyle w:val="ListParagraph"/>
              <w:numPr>
                <w:ilvl w:val="0"/>
                <w:numId w:val="39"/>
              </w:numPr>
              <w:spacing w:after="160" w:line="278" w:lineRule="auto"/>
              <w:rPr>
                <w:rFonts w:cs="Arial"/>
                <w:bCs/>
                <w:sz w:val="20"/>
                <w:szCs w:val="20"/>
                <w:lang w:eastAsia="ja-JP"/>
              </w:rPr>
            </w:pPr>
            <w:r w:rsidRPr="00D229E4">
              <w:rPr>
                <w:rFonts w:cs="Arial"/>
                <w:bCs/>
                <w:sz w:val="20"/>
                <w:szCs w:val="20"/>
                <w:lang w:eastAsia="ja-JP"/>
              </w:rPr>
              <w:t>Preparatory Technical Studies and Reviews (Component A):</w:t>
            </w:r>
          </w:p>
          <w:p w14:paraId="54F3B816" w14:textId="77777777" w:rsidR="0060306D" w:rsidRPr="00D229E4" w:rsidRDefault="0060306D" w:rsidP="0060306D">
            <w:pPr>
              <w:pStyle w:val="ListBullet"/>
              <w:numPr>
                <w:ilvl w:val="0"/>
                <w:numId w:val="22"/>
              </w:numPr>
              <w:rPr>
                <w:rFonts w:ascii="Aptos" w:hAnsi="Aptos"/>
                <w:sz w:val="20"/>
                <w:szCs w:val="20"/>
                <w:lang w:val="en-GB"/>
              </w:rPr>
            </w:pPr>
            <w:r w:rsidRPr="00D229E4">
              <w:rPr>
                <w:rFonts w:ascii="Aptos" w:hAnsi="Aptos"/>
                <w:sz w:val="20"/>
                <w:szCs w:val="20"/>
                <w:lang w:val="en-GB"/>
              </w:rPr>
              <w:t>Review and synthesize existing data on cetacean species within CCHs and IMMAs that overlap with 4 EBSAs under Turkish maritime jurisdiction areas.</w:t>
            </w:r>
          </w:p>
          <w:p w14:paraId="24E9F631" w14:textId="77777777" w:rsidR="0060306D" w:rsidRPr="00D229E4" w:rsidRDefault="0060306D" w:rsidP="0060306D">
            <w:pPr>
              <w:pStyle w:val="ListBullet"/>
              <w:numPr>
                <w:ilvl w:val="0"/>
                <w:numId w:val="22"/>
              </w:numPr>
              <w:rPr>
                <w:rFonts w:ascii="Aptos" w:hAnsi="Aptos"/>
                <w:sz w:val="20"/>
                <w:szCs w:val="20"/>
                <w:lang w:val="en-GB"/>
              </w:rPr>
            </w:pPr>
            <w:r w:rsidRPr="00D229E4">
              <w:rPr>
                <w:rFonts w:ascii="Aptos" w:hAnsi="Aptos"/>
                <w:sz w:val="20"/>
                <w:szCs w:val="20"/>
                <w:lang w:val="en-GB"/>
              </w:rPr>
              <w:t>Assess species distribution, habitat use, migratory corridors, breeding and feeding areas, and identify critical habitats.</w:t>
            </w:r>
          </w:p>
          <w:p w14:paraId="3E96733E" w14:textId="77777777" w:rsidR="0060306D" w:rsidRPr="00D229E4" w:rsidRDefault="0060306D" w:rsidP="0060306D">
            <w:pPr>
              <w:pStyle w:val="ListBullet"/>
              <w:numPr>
                <w:ilvl w:val="0"/>
                <w:numId w:val="22"/>
              </w:numPr>
              <w:rPr>
                <w:rFonts w:ascii="Aptos" w:hAnsi="Aptos"/>
                <w:sz w:val="20"/>
                <w:szCs w:val="20"/>
                <w:lang w:val="en-GB"/>
              </w:rPr>
            </w:pPr>
            <w:proofErr w:type="spellStart"/>
            <w:r w:rsidRPr="00D229E4">
              <w:rPr>
                <w:rFonts w:ascii="Aptos" w:hAnsi="Aptos"/>
                <w:sz w:val="20"/>
                <w:szCs w:val="20"/>
                <w:lang w:val="en-GB"/>
              </w:rPr>
              <w:t>Analyze</w:t>
            </w:r>
            <w:proofErr w:type="spellEnd"/>
            <w:r w:rsidRPr="00D229E4">
              <w:rPr>
                <w:rFonts w:ascii="Aptos" w:hAnsi="Aptos"/>
                <w:sz w:val="20"/>
                <w:szCs w:val="20"/>
                <w:lang w:val="en-GB"/>
              </w:rPr>
              <w:t xml:space="preserve"> key threats including interaction with fisheries, ship traffic, underwater noise and disturbance, habitat loss and climate change.</w:t>
            </w:r>
          </w:p>
          <w:p w14:paraId="2CCFE944" w14:textId="77777777" w:rsidR="0060306D" w:rsidRPr="00D229E4" w:rsidRDefault="0060306D" w:rsidP="0060306D">
            <w:pPr>
              <w:pStyle w:val="ListBullet"/>
              <w:numPr>
                <w:ilvl w:val="0"/>
                <w:numId w:val="22"/>
              </w:numPr>
              <w:rPr>
                <w:rFonts w:ascii="Aptos" w:hAnsi="Aptos"/>
                <w:sz w:val="20"/>
                <w:szCs w:val="20"/>
                <w:lang w:val="en-GB"/>
              </w:rPr>
            </w:pPr>
            <w:r w:rsidRPr="00D229E4">
              <w:rPr>
                <w:rFonts w:ascii="Aptos" w:hAnsi="Aptos"/>
                <w:sz w:val="20"/>
                <w:szCs w:val="20"/>
                <w:lang w:val="en-GB"/>
              </w:rPr>
              <w:t>Review CBD and regional sea convention/agreements (ACCOBAMS, etc), related treaties and extract lessons learned relevant to project design.</w:t>
            </w:r>
          </w:p>
          <w:p w14:paraId="3F34A414" w14:textId="77777777" w:rsidR="0060306D" w:rsidRPr="00D229E4" w:rsidRDefault="0060306D" w:rsidP="0060306D">
            <w:pPr>
              <w:pStyle w:val="ListBullet"/>
              <w:numPr>
                <w:ilvl w:val="0"/>
                <w:numId w:val="22"/>
              </w:numPr>
              <w:rPr>
                <w:rFonts w:ascii="Aptos" w:hAnsi="Aptos"/>
                <w:sz w:val="20"/>
                <w:szCs w:val="20"/>
                <w:lang w:val="en-GB"/>
              </w:rPr>
            </w:pPr>
            <w:r w:rsidRPr="00D229E4">
              <w:rPr>
                <w:rFonts w:ascii="Aptos" w:hAnsi="Aptos"/>
                <w:sz w:val="20"/>
                <w:szCs w:val="20"/>
                <w:lang w:val="en-GB"/>
              </w:rPr>
              <w:t>Conduct consultations with national institutions, universities, NGOs, and local communities to validate biodiversity data.</w:t>
            </w:r>
          </w:p>
          <w:p w14:paraId="61876CF4" w14:textId="77777777" w:rsidR="0060306D" w:rsidRPr="00D229E4" w:rsidRDefault="0060306D" w:rsidP="0060306D">
            <w:pPr>
              <w:pStyle w:val="ListBullet"/>
              <w:numPr>
                <w:ilvl w:val="0"/>
                <w:numId w:val="22"/>
              </w:numPr>
              <w:rPr>
                <w:rFonts w:ascii="Aptos" w:hAnsi="Aptos"/>
                <w:sz w:val="20"/>
                <w:szCs w:val="20"/>
                <w:lang w:val="en-GB"/>
              </w:rPr>
            </w:pPr>
            <w:r w:rsidRPr="00D229E4">
              <w:rPr>
                <w:rFonts w:ascii="Aptos" w:hAnsi="Aptos"/>
                <w:sz w:val="20"/>
                <w:szCs w:val="20"/>
                <w:lang w:val="en-GB"/>
              </w:rPr>
              <w:t>Support the identification and justification of priority cetacean conservation areas in line with UNDP-GEF requirements.</w:t>
            </w:r>
          </w:p>
          <w:p w14:paraId="236BB6BE" w14:textId="77777777" w:rsidR="0060306D" w:rsidRPr="00D229E4" w:rsidRDefault="0060306D" w:rsidP="0060306D">
            <w:pPr>
              <w:pStyle w:val="ListParagraph"/>
              <w:numPr>
                <w:ilvl w:val="0"/>
                <w:numId w:val="39"/>
              </w:numPr>
              <w:spacing w:after="160" w:line="278" w:lineRule="auto"/>
              <w:rPr>
                <w:rFonts w:cs="Arial"/>
                <w:bCs/>
                <w:sz w:val="20"/>
                <w:szCs w:val="20"/>
                <w:lang w:eastAsia="ja-JP"/>
              </w:rPr>
            </w:pPr>
            <w:r w:rsidRPr="00D229E4">
              <w:rPr>
                <w:rFonts w:cs="Arial"/>
                <w:bCs/>
                <w:sz w:val="20"/>
                <w:szCs w:val="20"/>
                <w:lang w:eastAsia="ja-JP"/>
              </w:rPr>
              <w:t xml:space="preserve">Formulation of </w:t>
            </w:r>
            <w:proofErr w:type="spellStart"/>
            <w:r w:rsidRPr="00D229E4">
              <w:rPr>
                <w:rFonts w:cs="Arial"/>
                <w:bCs/>
                <w:sz w:val="20"/>
                <w:szCs w:val="20"/>
                <w:lang w:eastAsia="ja-JP"/>
              </w:rPr>
              <w:t>ProDoc</w:t>
            </w:r>
            <w:proofErr w:type="spellEnd"/>
            <w:r w:rsidRPr="00D229E4">
              <w:rPr>
                <w:rFonts w:cs="Arial"/>
                <w:bCs/>
                <w:sz w:val="20"/>
                <w:szCs w:val="20"/>
                <w:lang w:eastAsia="ja-JP"/>
              </w:rPr>
              <w:t xml:space="preserve"> and Annexes (Component B):</w:t>
            </w:r>
          </w:p>
          <w:p w14:paraId="764E524A" w14:textId="77777777" w:rsidR="0060306D" w:rsidRPr="00D229E4" w:rsidRDefault="0060306D" w:rsidP="0060306D">
            <w:pPr>
              <w:pStyle w:val="ListParagraph"/>
              <w:numPr>
                <w:ilvl w:val="0"/>
                <w:numId w:val="22"/>
              </w:numPr>
              <w:spacing w:after="160" w:line="278" w:lineRule="auto"/>
              <w:rPr>
                <w:rFonts w:cs="Arial"/>
                <w:bCs/>
                <w:sz w:val="20"/>
                <w:szCs w:val="20"/>
                <w:lang w:eastAsia="ja-JP"/>
              </w:rPr>
            </w:pPr>
            <w:r w:rsidRPr="00D229E4">
              <w:rPr>
                <w:rFonts w:cs="Arial"/>
                <w:bCs/>
                <w:sz w:val="20"/>
                <w:szCs w:val="20"/>
                <w:lang w:eastAsia="ja-JP"/>
              </w:rPr>
              <w:t xml:space="preserve">Provide technical inputs to the </w:t>
            </w:r>
            <w:proofErr w:type="spellStart"/>
            <w:r w:rsidRPr="00D229E4">
              <w:rPr>
                <w:rFonts w:cs="Arial"/>
                <w:bCs/>
                <w:sz w:val="20"/>
                <w:szCs w:val="20"/>
                <w:lang w:eastAsia="ja-JP"/>
              </w:rPr>
              <w:t>ProDoc’s</w:t>
            </w:r>
            <w:proofErr w:type="spellEnd"/>
            <w:r w:rsidRPr="00D229E4">
              <w:rPr>
                <w:rFonts w:cs="Arial"/>
                <w:bCs/>
                <w:sz w:val="20"/>
                <w:szCs w:val="20"/>
                <w:lang w:eastAsia="ja-JP"/>
              </w:rPr>
              <w:t xml:space="preserve"> biodiversity and marine conservation components</w:t>
            </w:r>
          </w:p>
          <w:p w14:paraId="35B7D4B9" w14:textId="77777777" w:rsidR="0060306D" w:rsidRPr="00D229E4" w:rsidRDefault="0060306D" w:rsidP="0060306D">
            <w:pPr>
              <w:pStyle w:val="ListParagraph"/>
              <w:numPr>
                <w:ilvl w:val="0"/>
                <w:numId w:val="22"/>
              </w:numPr>
              <w:spacing w:after="160" w:line="278" w:lineRule="auto"/>
              <w:rPr>
                <w:rFonts w:cs="Arial"/>
                <w:bCs/>
                <w:sz w:val="20"/>
                <w:szCs w:val="20"/>
                <w:lang w:eastAsia="ja-JP"/>
              </w:rPr>
            </w:pPr>
            <w:r w:rsidRPr="00D229E4">
              <w:rPr>
                <w:rFonts w:cs="Arial"/>
                <w:bCs/>
                <w:sz w:val="20"/>
                <w:szCs w:val="20"/>
                <w:lang w:eastAsia="ja-JP"/>
              </w:rPr>
              <w:t>Develop GEF-8 Core Indicator inputs (marine habitats, species outcomes, management effectiveness).</w:t>
            </w:r>
          </w:p>
          <w:p w14:paraId="68689000" w14:textId="77777777" w:rsidR="0060306D" w:rsidRPr="00D229E4" w:rsidRDefault="0060306D" w:rsidP="0060306D">
            <w:pPr>
              <w:pStyle w:val="ListParagraph"/>
              <w:numPr>
                <w:ilvl w:val="0"/>
                <w:numId w:val="22"/>
              </w:numPr>
              <w:spacing w:after="160" w:line="278" w:lineRule="auto"/>
              <w:rPr>
                <w:rFonts w:cs="Arial"/>
                <w:bCs/>
                <w:sz w:val="20"/>
                <w:szCs w:val="20"/>
                <w:lang w:eastAsia="ja-JP"/>
              </w:rPr>
            </w:pPr>
            <w:r w:rsidRPr="00D229E4">
              <w:rPr>
                <w:rFonts w:cs="Arial"/>
                <w:bCs/>
                <w:sz w:val="20"/>
                <w:szCs w:val="20"/>
                <w:lang w:eastAsia="ja-JP"/>
              </w:rPr>
              <w:t>Contribute to the Theory of Change by integrating cetacean conservation pathways, baselines, and assumptions.</w:t>
            </w:r>
          </w:p>
          <w:p w14:paraId="0E694531" w14:textId="77777777" w:rsidR="0060306D" w:rsidRPr="00D229E4" w:rsidRDefault="0060306D" w:rsidP="0060306D">
            <w:pPr>
              <w:pStyle w:val="ListParagraph"/>
              <w:numPr>
                <w:ilvl w:val="0"/>
                <w:numId w:val="22"/>
              </w:numPr>
              <w:spacing w:after="160" w:line="278" w:lineRule="auto"/>
              <w:rPr>
                <w:rFonts w:cs="Arial"/>
                <w:bCs/>
                <w:sz w:val="20"/>
                <w:szCs w:val="20"/>
                <w:lang w:eastAsia="ja-JP"/>
              </w:rPr>
            </w:pPr>
            <w:r w:rsidRPr="00D229E4">
              <w:rPr>
                <w:rFonts w:cs="Arial"/>
                <w:bCs/>
                <w:sz w:val="20"/>
                <w:szCs w:val="20"/>
                <w:lang w:eastAsia="ja-JP"/>
              </w:rPr>
              <w:t xml:space="preserve">Prepare relevant </w:t>
            </w:r>
            <w:proofErr w:type="spellStart"/>
            <w:r w:rsidRPr="00D229E4">
              <w:rPr>
                <w:rFonts w:cs="Arial"/>
                <w:bCs/>
                <w:sz w:val="20"/>
                <w:szCs w:val="20"/>
                <w:lang w:eastAsia="ja-JP"/>
              </w:rPr>
              <w:t>ProDoc</w:t>
            </w:r>
            <w:proofErr w:type="spellEnd"/>
            <w:r w:rsidRPr="00D229E4">
              <w:rPr>
                <w:rFonts w:cs="Arial"/>
                <w:bCs/>
                <w:sz w:val="20"/>
                <w:szCs w:val="20"/>
                <w:lang w:eastAsia="ja-JP"/>
              </w:rPr>
              <w:t xml:space="preserve"> annex inputs: species lists, threat matrices, baseline descriptions, and habitat maps.</w:t>
            </w:r>
          </w:p>
          <w:p w14:paraId="77901F92" w14:textId="77777777" w:rsidR="0060306D" w:rsidRPr="00D229E4" w:rsidRDefault="0060306D" w:rsidP="0060306D">
            <w:pPr>
              <w:pStyle w:val="ListParagraph"/>
              <w:numPr>
                <w:ilvl w:val="0"/>
                <w:numId w:val="22"/>
              </w:numPr>
              <w:spacing w:after="160" w:line="278" w:lineRule="auto"/>
              <w:rPr>
                <w:rFonts w:cs="Arial"/>
                <w:bCs/>
                <w:sz w:val="20"/>
                <w:szCs w:val="20"/>
                <w:lang w:eastAsia="ja-JP"/>
              </w:rPr>
            </w:pPr>
            <w:r w:rsidRPr="00D229E4">
              <w:rPr>
                <w:rFonts w:cs="Arial"/>
                <w:bCs/>
                <w:sz w:val="20"/>
                <w:szCs w:val="20"/>
                <w:lang w:eastAsia="ja-JP"/>
              </w:rPr>
              <w:t>Support the institutional capacity assessments and the process of designing a capacity-building program for national/local stakeholders.</w:t>
            </w:r>
          </w:p>
          <w:p w14:paraId="6F181BC6" w14:textId="77777777" w:rsidR="0060306D" w:rsidRPr="00D229E4" w:rsidRDefault="0060306D" w:rsidP="0060306D">
            <w:pPr>
              <w:pStyle w:val="ListParagraph"/>
              <w:numPr>
                <w:ilvl w:val="0"/>
                <w:numId w:val="22"/>
              </w:numPr>
              <w:spacing w:after="160" w:line="278" w:lineRule="auto"/>
              <w:rPr>
                <w:rFonts w:cs="Arial"/>
                <w:bCs/>
                <w:sz w:val="20"/>
                <w:szCs w:val="20"/>
                <w:lang w:eastAsia="ja-JP"/>
              </w:rPr>
            </w:pPr>
            <w:r w:rsidRPr="00D229E4">
              <w:rPr>
                <w:rFonts w:cs="Arial"/>
                <w:bCs/>
                <w:sz w:val="20"/>
                <w:szCs w:val="20"/>
                <w:lang w:eastAsia="ja-JP"/>
              </w:rPr>
              <w:t>Ensure gender-responsive considerations in assessing how proposed marine conservation measures may affect women.</w:t>
            </w:r>
          </w:p>
          <w:p w14:paraId="0AEE5ED0" w14:textId="77777777" w:rsidR="0060306D" w:rsidRPr="00D229E4" w:rsidRDefault="0060306D" w:rsidP="0060306D">
            <w:pPr>
              <w:pStyle w:val="ListParagraph"/>
              <w:rPr>
                <w:rFonts w:cs="Arial"/>
                <w:bCs/>
                <w:sz w:val="20"/>
                <w:szCs w:val="20"/>
                <w:lang w:eastAsia="ja-JP"/>
              </w:rPr>
            </w:pPr>
          </w:p>
          <w:p w14:paraId="75B809FB" w14:textId="77777777" w:rsidR="0060306D" w:rsidRPr="00D229E4" w:rsidRDefault="0060306D" w:rsidP="0060306D">
            <w:pPr>
              <w:pStyle w:val="ListParagraph"/>
              <w:numPr>
                <w:ilvl w:val="0"/>
                <w:numId w:val="39"/>
              </w:numPr>
              <w:spacing w:after="160" w:line="278" w:lineRule="auto"/>
              <w:rPr>
                <w:rFonts w:cs="Arial"/>
                <w:bCs/>
                <w:sz w:val="20"/>
                <w:szCs w:val="20"/>
                <w:lang w:eastAsia="ja-JP"/>
              </w:rPr>
            </w:pPr>
            <w:r w:rsidRPr="00D229E4">
              <w:rPr>
                <w:rFonts w:cs="Arial"/>
                <w:bCs/>
                <w:sz w:val="20"/>
                <w:szCs w:val="20"/>
                <w:lang w:eastAsia="ja-JP"/>
              </w:rPr>
              <w:t>Validation Workshop (Component C):</w:t>
            </w:r>
          </w:p>
          <w:p w14:paraId="3063D9C5" w14:textId="77777777" w:rsidR="0060306D" w:rsidRPr="00D229E4" w:rsidRDefault="0060306D" w:rsidP="0060306D">
            <w:pPr>
              <w:pStyle w:val="ListParagraph"/>
              <w:numPr>
                <w:ilvl w:val="0"/>
                <w:numId w:val="22"/>
              </w:numPr>
              <w:spacing w:after="160" w:line="278" w:lineRule="auto"/>
              <w:rPr>
                <w:rFonts w:cs="Arial"/>
                <w:bCs/>
                <w:sz w:val="20"/>
                <w:szCs w:val="20"/>
                <w:lang w:eastAsia="ja-JP"/>
              </w:rPr>
            </w:pPr>
            <w:r w:rsidRPr="00D229E4">
              <w:rPr>
                <w:rFonts w:cs="Arial"/>
                <w:bCs/>
                <w:sz w:val="20"/>
                <w:szCs w:val="20"/>
                <w:lang w:eastAsia="ja-JP"/>
              </w:rPr>
              <w:t>Support the organization of inception and validation workshops.</w:t>
            </w:r>
          </w:p>
          <w:p w14:paraId="01A63083" w14:textId="77777777" w:rsidR="0060306D" w:rsidRPr="00D229E4" w:rsidRDefault="0060306D" w:rsidP="0060306D">
            <w:pPr>
              <w:pStyle w:val="ListParagraph"/>
              <w:numPr>
                <w:ilvl w:val="0"/>
                <w:numId w:val="22"/>
              </w:numPr>
              <w:spacing w:after="160" w:line="278" w:lineRule="auto"/>
              <w:rPr>
                <w:rFonts w:cs="Arial"/>
                <w:bCs/>
                <w:sz w:val="20"/>
                <w:szCs w:val="20"/>
                <w:lang w:eastAsia="ja-JP"/>
              </w:rPr>
            </w:pPr>
            <w:r w:rsidRPr="00D229E4">
              <w:rPr>
                <w:rFonts w:cs="Arial"/>
                <w:bCs/>
                <w:sz w:val="20"/>
                <w:szCs w:val="20"/>
                <w:lang w:eastAsia="ja-JP"/>
              </w:rPr>
              <w:t>Present cetacean priority area findings and technical analyses.</w:t>
            </w:r>
          </w:p>
          <w:p w14:paraId="5F9FD22D" w14:textId="77777777" w:rsidR="0060306D" w:rsidRPr="00D229E4" w:rsidRDefault="0060306D" w:rsidP="0060306D">
            <w:pPr>
              <w:pStyle w:val="ListParagraph"/>
              <w:numPr>
                <w:ilvl w:val="0"/>
                <w:numId w:val="22"/>
              </w:numPr>
              <w:spacing w:after="160" w:line="278" w:lineRule="auto"/>
              <w:rPr>
                <w:rFonts w:cs="Arial"/>
                <w:bCs/>
                <w:sz w:val="20"/>
                <w:szCs w:val="20"/>
                <w:lang w:eastAsia="ja-JP"/>
              </w:rPr>
            </w:pPr>
            <w:r w:rsidRPr="00D229E4">
              <w:rPr>
                <w:rFonts w:cs="Arial"/>
                <w:bCs/>
                <w:sz w:val="20"/>
                <w:szCs w:val="20"/>
                <w:lang w:eastAsia="ja-JP"/>
              </w:rPr>
              <w:t xml:space="preserve">Revise </w:t>
            </w:r>
            <w:proofErr w:type="spellStart"/>
            <w:r w:rsidRPr="00D229E4">
              <w:rPr>
                <w:rFonts w:cs="Arial"/>
                <w:bCs/>
                <w:sz w:val="20"/>
                <w:szCs w:val="20"/>
                <w:lang w:eastAsia="ja-JP"/>
              </w:rPr>
              <w:t>ProDoc</w:t>
            </w:r>
            <w:proofErr w:type="spellEnd"/>
            <w:r w:rsidRPr="00D229E4">
              <w:rPr>
                <w:rFonts w:cs="Arial"/>
                <w:bCs/>
                <w:sz w:val="20"/>
                <w:szCs w:val="20"/>
                <w:lang w:eastAsia="ja-JP"/>
              </w:rPr>
              <w:t xml:space="preserve"> sections and annexes in response to stakeholder feedback.</w:t>
            </w:r>
          </w:p>
          <w:p w14:paraId="114EF838" w14:textId="77777777" w:rsidR="0060306D" w:rsidRPr="00D229E4" w:rsidRDefault="0060306D" w:rsidP="0060306D">
            <w:pPr>
              <w:pStyle w:val="ListParagraph"/>
              <w:numPr>
                <w:ilvl w:val="0"/>
                <w:numId w:val="22"/>
              </w:numPr>
              <w:spacing w:after="160" w:line="278" w:lineRule="auto"/>
              <w:rPr>
                <w:rFonts w:cs="Arial"/>
                <w:bCs/>
                <w:sz w:val="20"/>
                <w:szCs w:val="20"/>
                <w:lang w:eastAsia="ja-JP"/>
              </w:rPr>
            </w:pPr>
            <w:r w:rsidRPr="00D229E4">
              <w:rPr>
                <w:rFonts w:cs="Arial"/>
                <w:bCs/>
                <w:sz w:val="20"/>
                <w:szCs w:val="20"/>
                <w:lang w:eastAsia="ja-JP"/>
              </w:rPr>
              <w:t>Provide inputs to the PPG Consultation Report, including summaries of technical meetings and field consultations.</w:t>
            </w:r>
          </w:p>
          <w:p w14:paraId="1D95428E" w14:textId="77777777" w:rsidR="0060306D" w:rsidRPr="00D229E4" w:rsidRDefault="0060306D" w:rsidP="0060306D">
            <w:pPr>
              <w:contextualSpacing/>
              <w:rPr>
                <w:rFonts w:cs="Arial"/>
                <w:bCs/>
                <w:sz w:val="20"/>
                <w:szCs w:val="20"/>
                <w:lang w:eastAsia="ja-JP"/>
              </w:rPr>
            </w:pPr>
          </w:p>
          <w:p w14:paraId="0226FCA2" w14:textId="77777777" w:rsidR="0060306D" w:rsidRPr="00D229E4" w:rsidRDefault="0060306D" w:rsidP="0060306D">
            <w:pPr>
              <w:pStyle w:val="ListParagraph"/>
              <w:numPr>
                <w:ilvl w:val="0"/>
                <w:numId w:val="39"/>
              </w:numPr>
              <w:spacing w:after="160" w:line="278" w:lineRule="auto"/>
              <w:rPr>
                <w:rFonts w:cs="Arial"/>
                <w:bCs/>
                <w:sz w:val="20"/>
                <w:szCs w:val="20"/>
                <w:lang w:eastAsia="ja-JP"/>
              </w:rPr>
            </w:pPr>
            <w:r w:rsidRPr="00D229E4">
              <w:rPr>
                <w:rFonts w:cs="Arial"/>
                <w:bCs/>
                <w:sz w:val="20"/>
                <w:szCs w:val="20"/>
                <w:lang w:eastAsia="ja-JP"/>
              </w:rPr>
              <w:lastRenderedPageBreak/>
              <w:t>Final Deliverables:</w:t>
            </w:r>
          </w:p>
          <w:p w14:paraId="2CB68B6D" w14:textId="77777777" w:rsidR="0060306D" w:rsidRPr="00D229E4" w:rsidRDefault="0060306D" w:rsidP="0060306D">
            <w:pPr>
              <w:pStyle w:val="ListParagraph"/>
              <w:numPr>
                <w:ilvl w:val="0"/>
                <w:numId w:val="22"/>
              </w:numPr>
              <w:spacing w:after="160" w:line="278" w:lineRule="auto"/>
              <w:rPr>
                <w:rFonts w:cs="Arial"/>
                <w:bCs/>
                <w:sz w:val="20"/>
                <w:szCs w:val="20"/>
                <w:lang w:eastAsia="ja-JP"/>
              </w:rPr>
            </w:pPr>
            <w:r w:rsidRPr="00D229E4">
              <w:rPr>
                <w:rFonts w:cs="Arial"/>
                <w:bCs/>
                <w:sz w:val="20"/>
                <w:szCs w:val="20"/>
                <w:lang w:eastAsia="ja-JP"/>
              </w:rPr>
              <w:t>Comprehensive technical report summarizing cetacean species status, threats, and critical habitats within focus/selected areas.</w:t>
            </w:r>
          </w:p>
          <w:p w14:paraId="720F8D65" w14:textId="77777777" w:rsidR="0060306D" w:rsidRPr="00D229E4" w:rsidRDefault="0060306D" w:rsidP="0060306D">
            <w:pPr>
              <w:pStyle w:val="ListParagraph"/>
              <w:numPr>
                <w:ilvl w:val="0"/>
                <w:numId w:val="22"/>
              </w:numPr>
              <w:spacing w:after="160" w:line="278" w:lineRule="auto"/>
              <w:rPr>
                <w:rFonts w:cs="Arial"/>
                <w:bCs/>
                <w:sz w:val="20"/>
                <w:szCs w:val="20"/>
                <w:lang w:eastAsia="ja-JP"/>
              </w:rPr>
            </w:pPr>
            <w:r w:rsidRPr="00D229E4">
              <w:rPr>
                <w:rFonts w:cs="Arial"/>
                <w:bCs/>
                <w:sz w:val="20"/>
                <w:szCs w:val="20"/>
                <w:lang w:eastAsia="ja-JP"/>
              </w:rPr>
              <w:t>Maps and methodological notes on priority cetacean conservation areas.</w:t>
            </w:r>
          </w:p>
          <w:p w14:paraId="59B04065" w14:textId="77777777" w:rsidR="0060306D" w:rsidRPr="00D229E4" w:rsidRDefault="0060306D" w:rsidP="0060306D">
            <w:pPr>
              <w:pStyle w:val="ListParagraph"/>
              <w:numPr>
                <w:ilvl w:val="0"/>
                <w:numId w:val="22"/>
              </w:numPr>
              <w:spacing w:after="160" w:line="278" w:lineRule="auto"/>
              <w:rPr>
                <w:rFonts w:cs="Arial"/>
                <w:bCs/>
                <w:sz w:val="20"/>
                <w:szCs w:val="20"/>
                <w:lang w:eastAsia="ja-JP"/>
              </w:rPr>
            </w:pPr>
            <w:r w:rsidRPr="00D229E4">
              <w:rPr>
                <w:rFonts w:cs="Arial"/>
                <w:bCs/>
                <w:sz w:val="20"/>
                <w:szCs w:val="20"/>
                <w:lang w:eastAsia="ja-JP"/>
              </w:rPr>
              <w:t xml:space="preserve">GEF-8 Core Indicator inputs and finalized </w:t>
            </w:r>
            <w:proofErr w:type="spellStart"/>
            <w:r w:rsidRPr="00D229E4">
              <w:rPr>
                <w:rFonts w:cs="Arial"/>
                <w:bCs/>
                <w:sz w:val="20"/>
                <w:szCs w:val="20"/>
                <w:lang w:eastAsia="ja-JP"/>
              </w:rPr>
              <w:t>ProDoc</w:t>
            </w:r>
            <w:proofErr w:type="spellEnd"/>
            <w:r w:rsidRPr="00D229E4">
              <w:rPr>
                <w:rFonts w:cs="Arial"/>
                <w:bCs/>
                <w:sz w:val="20"/>
                <w:szCs w:val="20"/>
                <w:lang w:eastAsia="ja-JP"/>
              </w:rPr>
              <w:t xml:space="preserve"> biodiversity components</w:t>
            </w:r>
          </w:p>
          <w:p w14:paraId="59A34153" w14:textId="77777777" w:rsidR="0060306D" w:rsidRPr="00D229E4" w:rsidRDefault="0060306D" w:rsidP="0060306D">
            <w:pPr>
              <w:pStyle w:val="ListParagraph"/>
              <w:numPr>
                <w:ilvl w:val="0"/>
                <w:numId w:val="22"/>
              </w:numPr>
              <w:spacing w:after="160" w:line="278" w:lineRule="auto"/>
              <w:rPr>
                <w:rFonts w:cs="Arial"/>
                <w:bCs/>
                <w:sz w:val="20"/>
                <w:szCs w:val="20"/>
                <w:lang w:eastAsia="ja-JP"/>
              </w:rPr>
            </w:pPr>
            <w:r w:rsidRPr="00D229E4">
              <w:rPr>
                <w:rFonts w:cs="Arial"/>
                <w:bCs/>
                <w:sz w:val="20"/>
                <w:szCs w:val="20"/>
                <w:lang w:eastAsia="ja-JP"/>
              </w:rPr>
              <w:t xml:space="preserve">Contribution to the Total Budget and Work Plan </w:t>
            </w:r>
          </w:p>
          <w:p w14:paraId="670DF6CD" w14:textId="77777777" w:rsidR="0060306D" w:rsidRPr="00D229E4" w:rsidRDefault="0060306D" w:rsidP="0060306D">
            <w:pPr>
              <w:pStyle w:val="ListParagraph"/>
              <w:numPr>
                <w:ilvl w:val="0"/>
                <w:numId w:val="22"/>
              </w:numPr>
              <w:spacing w:after="160" w:line="278" w:lineRule="auto"/>
              <w:rPr>
                <w:rFonts w:cs="Arial"/>
                <w:bCs/>
                <w:sz w:val="20"/>
                <w:szCs w:val="20"/>
                <w:lang w:eastAsia="ja-JP"/>
              </w:rPr>
            </w:pPr>
            <w:r w:rsidRPr="00D229E4">
              <w:rPr>
                <w:rFonts w:cs="Arial"/>
                <w:bCs/>
                <w:sz w:val="20"/>
                <w:szCs w:val="20"/>
                <w:lang w:eastAsia="ja-JP"/>
              </w:rPr>
              <w:t>Validation workshop presentations and inputs to the Validation Workshop Report.</w:t>
            </w:r>
          </w:p>
          <w:p w14:paraId="1DC1F4A9" w14:textId="77777777" w:rsidR="0060306D" w:rsidRPr="00D229E4" w:rsidRDefault="0060306D" w:rsidP="0060306D">
            <w:pPr>
              <w:pStyle w:val="ListParagraph"/>
              <w:numPr>
                <w:ilvl w:val="0"/>
                <w:numId w:val="22"/>
              </w:numPr>
              <w:spacing w:after="160" w:line="278" w:lineRule="auto"/>
              <w:rPr>
                <w:rFonts w:cs="Arial"/>
                <w:bCs/>
                <w:sz w:val="20"/>
                <w:szCs w:val="20"/>
                <w:lang w:eastAsia="ja-JP"/>
              </w:rPr>
            </w:pPr>
            <w:r w:rsidRPr="00D229E4">
              <w:rPr>
                <w:rFonts w:cs="Arial"/>
                <w:bCs/>
                <w:sz w:val="20"/>
                <w:szCs w:val="20"/>
                <w:lang w:eastAsia="ja-JP"/>
              </w:rPr>
              <w:t>Final contributions to the PPG Consultation Report.</w:t>
            </w:r>
          </w:p>
          <w:p w14:paraId="34D3B73C" w14:textId="77777777" w:rsidR="0060306D" w:rsidRPr="00D229E4" w:rsidRDefault="0060306D" w:rsidP="0060306D">
            <w:pPr>
              <w:pStyle w:val="ListParagraph"/>
              <w:rPr>
                <w:rFonts w:cs="Arial"/>
                <w:bCs/>
                <w:sz w:val="20"/>
                <w:szCs w:val="20"/>
                <w:lang w:eastAsia="ja-JP"/>
              </w:rPr>
            </w:pPr>
          </w:p>
          <w:p w14:paraId="39294958" w14:textId="77777777" w:rsidR="0060306D" w:rsidRPr="00D229E4" w:rsidRDefault="0060306D" w:rsidP="0060306D">
            <w:pPr>
              <w:contextualSpacing/>
              <w:rPr>
                <w:rFonts w:cs="Arial"/>
                <w:b/>
                <w:sz w:val="20"/>
                <w:szCs w:val="20"/>
                <w:lang w:eastAsia="ja-JP"/>
              </w:rPr>
            </w:pPr>
            <w:r w:rsidRPr="00D229E4">
              <w:rPr>
                <w:rFonts w:cs="Arial"/>
                <w:b/>
                <w:sz w:val="20"/>
                <w:szCs w:val="20"/>
                <w:lang w:eastAsia="ja-JP"/>
              </w:rPr>
              <w:t>Qualifications</w:t>
            </w:r>
          </w:p>
          <w:p w14:paraId="7FEF98EB" w14:textId="77777777" w:rsidR="0060306D" w:rsidRPr="00D229E4" w:rsidRDefault="0060306D" w:rsidP="0060306D">
            <w:pPr>
              <w:pStyle w:val="ListParagraph"/>
              <w:numPr>
                <w:ilvl w:val="0"/>
                <w:numId w:val="22"/>
              </w:numPr>
              <w:spacing w:after="160" w:line="278" w:lineRule="auto"/>
              <w:rPr>
                <w:rFonts w:cs="Arial"/>
                <w:bCs/>
                <w:sz w:val="20"/>
                <w:szCs w:val="20"/>
                <w:lang w:eastAsia="ja-JP"/>
              </w:rPr>
            </w:pPr>
            <w:r w:rsidRPr="00D229E4">
              <w:rPr>
                <w:rFonts w:cs="Arial"/>
                <w:bCs/>
                <w:sz w:val="20"/>
                <w:szCs w:val="20"/>
                <w:lang w:eastAsia="ja-JP"/>
              </w:rPr>
              <w:t>Master’s degree or higher in Marine Biology, Marine Ecology, Biodiversity, Environmental Sciences, or related fields.</w:t>
            </w:r>
          </w:p>
          <w:p w14:paraId="25CA7B6A" w14:textId="77777777" w:rsidR="0060306D" w:rsidRPr="00D229E4" w:rsidRDefault="0060306D" w:rsidP="0060306D">
            <w:pPr>
              <w:pStyle w:val="ListParagraph"/>
              <w:numPr>
                <w:ilvl w:val="0"/>
                <w:numId w:val="22"/>
              </w:numPr>
              <w:spacing w:after="160" w:line="278" w:lineRule="auto"/>
              <w:rPr>
                <w:rFonts w:cs="Arial"/>
                <w:bCs/>
                <w:sz w:val="20"/>
                <w:szCs w:val="20"/>
                <w:lang w:eastAsia="ja-JP"/>
              </w:rPr>
            </w:pPr>
            <w:r w:rsidRPr="00D229E4">
              <w:rPr>
                <w:rFonts w:cs="Arial"/>
                <w:bCs/>
                <w:sz w:val="20"/>
                <w:szCs w:val="20"/>
                <w:lang w:eastAsia="ja-JP"/>
              </w:rPr>
              <w:t>Minimum 10 years of experience in cetacean ecology, marine biodiversity, or marine biodiversity conservation.</w:t>
            </w:r>
          </w:p>
          <w:p w14:paraId="63ED57B7" w14:textId="77777777" w:rsidR="0060306D" w:rsidRPr="00D229E4" w:rsidRDefault="0060306D" w:rsidP="0060306D">
            <w:pPr>
              <w:pStyle w:val="ListParagraph"/>
              <w:numPr>
                <w:ilvl w:val="0"/>
                <w:numId w:val="22"/>
              </w:numPr>
              <w:spacing w:after="160" w:line="278" w:lineRule="auto"/>
              <w:rPr>
                <w:rFonts w:cs="Arial"/>
                <w:bCs/>
                <w:sz w:val="20"/>
                <w:szCs w:val="20"/>
                <w:lang w:eastAsia="ja-JP"/>
              </w:rPr>
            </w:pPr>
            <w:r w:rsidRPr="00D229E4">
              <w:rPr>
                <w:rFonts w:cs="Arial"/>
                <w:bCs/>
                <w:sz w:val="20"/>
                <w:szCs w:val="20"/>
                <w:lang w:eastAsia="ja-JP"/>
              </w:rPr>
              <w:t>Experience with priority cetacean species/habitat assessments, ACCOBAMS or IUCN processes, habitat modelling, or marine spatial planning.</w:t>
            </w:r>
          </w:p>
          <w:p w14:paraId="234AE8E4" w14:textId="77777777" w:rsidR="0060306D" w:rsidRPr="00D229E4" w:rsidRDefault="0060306D" w:rsidP="0060306D">
            <w:pPr>
              <w:pStyle w:val="ListParagraph"/>
              <w:numPr>
                <w:ilvl w:val="0"/>
                <w:numId w:val="22"/>
              </w:numPr>
              <w:spacing w:after="160" w:line="278" w:lineRule="auto"/>
              <w:rPr>
                <w:rFonts w:cs="Arial"/>
                <w:bCs/>
                <w:sz w:val="20"/>
                <w:szCs w:val="20"/>
                <w:lang w:eastAsia="ja-JP"/>
              </w:rPr>
            </w:pPr>
            <w:r w:rsidRPr="00D229E4">
              <w:rPr>
                <w:rFonts w:cs="Arial"/>
                <w:bCs/>
                <w:sz w:val="20"/>
                <w:szCs w:val="20"/>
                <w:lang w:eastAsia="ja-JP"/>
              </w:rPr>
              <w:t>Proven experience in the assessment, monitoring, or conservation of cetaceans in the Black Sea and/or the Mediterranean is an asset.</w:t>
            </w:r>
          </w:p>
          <w:p w14:paraId="0BD52B67" w14:textId="77777777" w:rsidR="0060306D" w:rsidRPr="00D229E4" w:rsidRDefault="0060306D" w:rsidP="0060306D">
            <w:pPr>
              <w:pStyle w:val="ListParagraph"/>
              <w:numPr>
                <w:ilvl w:val="0"/>
                <w:numId w:val="22"/>
              </w:numPr>
              <w:spacing w:after="160" w:line="278" w:lineRule="auto"/>
              <w:rPr>
                <w:rFonts w:cs="Arial"/>
                <w:bCs/>
                <w:sz w:val="20"/>
                <w:szCs w:val="20"/>
                <w:lang w:eastAsia="ja-JP"/>
              </w:rPr>
            </w:pPr>
            <w:r w:rsidRPr="00D229E4">
              <w:rPr>
                <w:rFonts w:cs="Arial"/>
                <w:bCs/>
                <w:sz w:val="20"/>
                <w:szCs w:val="20"/>
                <w:lang w:eastAsia="ja-JP"/>
              </w:rPr>
              <w:t>Previous experience with UNDP-GEF projects or GEF indicators is an asset.</w:t>
            </w:r>
          </w:p>
          <w:p w14:paraId="0BEEC738" w14:textId="77777777" w:rsidR="0060306D" w:rsidRPr="00D229E4" w:rsidRDefault="0060306D" w:rsidP="0060306D">
            <w:pPr>
              <w:pStyle w:val="ListParagraph"/>
              <w:numPr>
                <w:ilvl w:val="0"/>
                <w:numId w:val="22"/>
              </w:numPr>
              <w:spacing w:after="160" w:line="278" w:lineRule="auto"/>
              <w:rPr>
                <w:rFonts w:cs="Arial"/>
                <w:bCs/>
                <w:sz w:val="20"/>
                <w:szCs w:val="20"/>
                <w:lang w:eastAsia="ja-JP"/>
              </w:rPr>
            </w:pPr>
            <w:r w:rsidRPr="00D229E4">
              <w:rPr>
                <w:rFonts w:cs="Arial"/>
                <w:bCs/>
                <w:sz w:val="20"/>
                <w:szCs w:val="20"/>
                <w:lang w:eastAsia="ja-JP"/>
              </w:rPr>
              <w:t>Demonstrated experience collaborating with governmental institutions, local communities, and research organizations.</w:t>
            </w:r>
          </w:p>
          <w:p w14:paraId="592FD063" w14:textId="625D56AE" w:rsidR="0060306D" w:rsidRPr="00D229E4" w:rsidRDefault="0060306D" w:rsidP="0060306D">
            <w:pPr>
              <w:contextualSpacing/>
              <w:rPr>
                <w:rFonts w:cs="Arial"/>
                <w:b/>
                <w:sz w:val="20"/>
                <w:szCs w:val="20"/>
                <w:lang w:eastAsia="ja-JP"/>
              </w:rPr>
            </w:pPr>
            <w:r w:rsidRPr="00D229E4">
              <w:rPr>
                <w:rFonts w:cs="Arial"/>
                <w:bCs/>
                <w:sz w:val="20"/>
                <w:szCs w:val="20"/>
                <w:lang w:eastAsia="ja-JP"/>
              </w:rPr>
              <w:t>Strong written and</w:t>
            </w:r>
            <w:r w:rsidRPr="00D229E4">
              <w:rPr>
                <w:rFonts w:ascii="Aptos" w:eastAsia="MS Mincho" w:hAnsi="Aptos" w:cs="Times New Roman"/>
                <w:sz w:val="20"/>
                <w:szCs w:val="20"/>
              </w:rPr>
              <w:t xml:space="preserve"> oral communication skills in Turkish and English.</w:t>
            </w:r>
          </w:p>
        </w:tc>
      </w:tr>
      <w:tr w:rsidR="0060306D" w:rsidRPr="00EB65AE" w14:paraId="2C2A43AD" w14:textId="77777777" w:rsidTr="00CF0262">
        <w:tc>
          <w:tcPr>
            <w:tcW w:w="2547" w:type="dxa"/>
            <w:tcBorders>
              <w:top w:val="single" w:sz="4" w:space="0" w:color="auto"/>
              <w:left w:val="single" w:sz="4" w:space="0" w:color="auto"/>
              <w:bottom w:val="single" w:sz="4" w:space="0" w:color="auto"/>
              <w:right w:val="single" w:sz="4" w:space="0" w:color="auto"/>
            </w:tcBorders>
          </w:tcPr>
          <w:p w14:paraId="2C0AFCF6" w14:textId="544FF947" w:rsidR="0060306D" w:rsidRPr="00EB65AE" w:rsidRDefault="0060306D" w:rsidP="0060306D">
            <w:pPr>
              <w:rPr>
                <w:sz w:val="20"/>
                <w:szCs w:val="20"/>
              </w:rPr>
            </w:pPr>
            <w:r w:rsidRPr="00EB65AE">
              <w:rPr>
                <w:b/>
                <w:bCs/>
                <w:sz w:val="20"/>
                <w:szCs w:val="20"/>
              </w:rPr>
              <w:lastRenderedPageBreak/>
              <w:t xml:space="preserve">Consultant </w:t>
            </w:r>
            <w:r w:rsidR="000D5927">
              <w:rPr>
                <w:b/>
                <w:bCs/>
                <w:sz w:val="20"/>
                <w:szCs w:val="20"/>
              </w:rPr>
              <w:t>4</w:t>
            </w:r>
            <w:r w:rsidRPr="00EB65AE">
              <w:rPr>
                <w:b/>
                <w:bCs/>
                <w:sz w:val="20"/>
                <w:szCs w:val="20"/>
              </w:rPr>
              <w:t xml:space="preserve">: </w:t>
            </w:r>
            <w:r w:rsidRPr="00EB65AE">
              <w:rPr>
                <w:sz w:val="20"/>
                <w:szCs w:val="20"/>
              </w:rPr>
              <w:t>Legal and Policy Specialist</w:t>
            </w:r>
          </w:p>
          <w:p w14:paraId="511F858E" w14:textId="77777777" w:rsidR="0060306D" w:rsidRPr="00EB65AE" w:rsidRDefault="0060306D" w:rsidP="0060306D">
            <w:pPr>
              <w:rPr>
                <w:b/>
                <w:bCs/>
                <w:sz w:val="20"/>
                <w:szCs w:val="20"/>
              </w:rPr>
            </w:pPr>
          </w:p>
          <w:p w14:paraId="288CA2AF" w14:textId="0AEC5B03" w:rsidR="0060306D" w:rsidRPr="00EB65AE" w:rsidRDefault="0060306D" w:rsidP="0060306D">
            <w:pPr>
              <w:rPr>
                <w:sz w:val="20"/>
                <w:szCs w:val="20"/>
              </w:rPr>
            </w:pPr>
            <w:r w:rsidRPr="00EB65AE">
              <w:rPr>
                <w:b/>
                <w:bCs/>
                <w:sz w:val="20"/>
                <w:szCs w:val="20"/>
              </w:rPr>
              <w:t>Type</w:t>
            </w:r>
            <w:r w:rsidRPr="00EB65AE">
              <w:rPr>
                <w:sz w:val="20"/>
                <w:szCs w:val="20"/>
              </w:rPr>
              <w:t>: Local Consultant (NC)</w:t>
            </w:r>
          </w:p>
          <w:p w14:paraId="558CF734" w14:textId="77777777" w:rsidR="0060306D" w:rsidRPr="00EB65AE" w:rsidRDefault="0060306D" w:rsidP="0060306D">
            <w:pPr>
              <w:rPr>
                <w:b/>
                <w:bCs/>
                <w:sz w:val="20"/>
                <w:szCs w:val="20"/>
              </w:rPr>
            </w:pPr>
          </w:p>
          <w:p w14:paraId="55082738" w14:textId="08E7DD75" w:rsidR="0060306D" w:rsidRPr="009B08AD" w:rsidRDefault="0060306D" w:rsidP="0060306D">
            <w:pPr>
              <w:rPr>
                <w:sz w:val="20"/>
                <w:szCs w:val="20"/>
              </w:rPr>
            </w:pPr>
            <w:r w:rsidRPr="009B08AD">
              <w:rPr>
                <w:b/>
                <w:bCs/>
                <w:sz w:val="20"/>
                <w:szCs w:val="20"/>
              </w:rPr>
              <w:t>Cost per person-day</w:t>
            </w:r>
            <w:r w:rsidRPr="009B08AD">
              <w:rPr>
                <w:sz w:val="20"/>
                <w:szCs w:val="20"/>
              </w:rPr>
              <w:t>: US$</w:t>
            </w:r>
          </w:p>
          <w:p w14:paraId="040AECA6" w14:textId="0078EA9F" w:rsidR="0060306D" w:rsidRPr="009B08AD" w:rsidRDefault="0060306D" w:rsidP="0060306D">
            <w:pPr>
              <w:rPr>
                <w:b/>
                <w:bCs/>
                <w:sz w:val="20"/>
                <w:szCs w:val="20"/>
              </w:rPr>
            </w:pPr>
            <w:r w:rsidRPr="00767F31">
              <w:rPr>
                <w:sz w:val="20"/>
                <w:szCs w:val="20"/>
              </w:rPr>
              <w:t xml:space="preserve">300 </w:t>
            </w:r>
          </w:p>
          <w:p w14:paraId="3C972755" w14:textId="26D62DFE" w:rsidR="0060306D" w:rsidRPr="00EB65AE" w:rsidRDefault="0060306D" w:rsidP="0060306D">
            <w:pPr>
              <w:rPr>
                <w:sz w:val="20"/>
                <w:szCs w:val="20"/>
              </w:rPr>
            </w:pPr>
            <w:r w:rsidRPr="009B08AD">
              <w:rPr>
                <w:b/>
                <w:bCs/>
                <w:sz w:val="20"/>
                <w:szCs w:val="20"/>
              </w:rPr>
              <w:t>Number of person-days needed</w:t>
            </w:r>
            <w:r w:rsidRPr="009B08AD">
              <w:rPr>
                <w:sz w:val="20"/>
                <w:szCs w:val="20"/>
              </w:rPr>
              <w:t>: 10 days</w:t>
            </w:r>
            <w:r w:rsidRPr="00EB65AE">
              <w:rPr>
                <w:sz w:val="20"/>
                <w:szCs w:val="20"/>
              </w:rPr>
              <w:t xml:space="preserve"> </w:t>
            </w:r>
          </w:p>
          <w:p w14:paraId="5CCC5CF3" w14:textId="77777777" w:rsidR="0060306D" w:rsidRPr="00EB65AE" w:rsidRDefault="0060306D" w:rsidP="0060306D">
            <w:pPr>
              <w:contextualSpacing/>
              <w:rPr>
                <w:rFonts w:cs="Arial"/>
                <w:b/>
                <w:bCs/>
                <w:sz w:val="20"/>
                <w:szCs w:val="20"/>
                <w:u w:val="single"/>
                <w:lang w:eastAsia="ja-JP"/>
              </w:rPr>
            </w:pPr>
          </w:p>
        </w:tc>
        <w:tc>
          <w:tcPr>
            <w:tcW w:w="7215" w:type="dxa"/>
            <w:tcBorders>
              <w:top w:val="single" w:sz="4" w:space="0" w:color="auto"/>
              <w:left w:val="single" w:sz="4" w:space="0" w:color="auto"/>
              <w:bottom w:val="single" w:sz="4" w:space="0" w:color="auto"/>
              <w:right w:val="single" w:sz="4" w:space="0" w:color="auto"/>
            </w:tcBorders>
          </w:tcPr>
          <w:p w14:paraId="4199E90A" w14:textId="77777777" w:rsidR="0060306D" w:rsidRPr="00EB65AE" w:rsidRDefault="0060306D" w:rsidP="0060306D">
            <w:pPr>
              <w:rPr>
                <w:b/>
                <w:bCs/>
                <w:sz w:val="20"/>
                <w:szCs w:val="20"/>
              </w:rPr>
            </w:pPr>
            <w:r w:rsidRPr="00EB65AE">
              <w:rPr>
                <w:b/>
                <w:bCs/>
                <w:sz w:val="20"/>
                <w:szCs w:val="20"/>
              </w:rPr>
              <w:t>Role</w:t>
            </w:r>
          </w:p>
          <w:p w14:paraId="1433511A" w14:textId="0D155E39" w:rsidR="0060306D" w:rsidRPr="00EB65AE" w:rsidRDefault="0060306D" w:rsidP="0060306D">
            <w:pPr>
              <w:rPr>
                <w:sz w:val="20"/>
                <w:szCs w:val="20"/>
              </w:rPr>
            </w:pPr>
            <w:r w:rsidRPr="00EB65AE">
              <w:rPr>
                <w:sz w:val="20"/>
                <w:szCs w:val="20"/>
              </w:rPr>
              <w:t>The Legal</w:t>
            </w:r>
            <w:r>
              <w:rPr>
                <w:sz w:val="20"/>
                <w:szCs w:val="20"/>
              </w:rPr>
              <w:t xml:space="preserve"> and</w:t>
            </w:r>
            <w:r w:rsidRPr="00EB65AE">
              <w:rPr>
                <w:sz w:val="20"/>
                <w:szCs w:val="20"/>
              </w:rPr>
              <w:t xml:space="preserve"> Policy</w:t>
            </w:r>
            <w:r>
              <w:rPr>
                <w:sz w:val="20"/>
                <w:szCs w:val="20"/>
              </w:rPr>
              <w:t xml:space="preserve"> </w:t>
            </w:r>
            <w:r w:rsidRPr="00EB65AE">
              <w:rPr>
                <w:sz w:val="20"/>
                <w:szCs w:val="20"/>
              </w:rPr>
              <w:t>Specialist will provide technical input for the justification and design of project interventions under Component</w:t>
            </w:r>
            <w:r>
              <w:rPr>
                <w:sz w:val="20"/>
                <w:szCs w:val="20"/>
              </w:rPr>
              <w:t xml:space="preserve"> 1 and</w:t>
            </w:r>
            <w:r w:rsidRPr="00EB65AE">
              <w:rPr>
                <w:sz w:val="20"/>
                <w:szCs w:val="20"/>
              </w:rPr>
              <w:t xml:space="preserve"> 2, focusing on strengthening the legal, policy, and institutional frameworks for biodiversity conservation and natural resource management in </w:t>
            </w:r>
            <w:r>
              <w:rPr>
                <w:sz w:val="20"/>
                <w:szCs w:val="20"/>
              </w:rPr>
              <w:t>Türkiye</w:t>
            </w:r>
            <w:r w:rsidRPr="00EB65AE">
              <w:rPr>
                <w:sz w:val="20"/>
                <w:szCs w:val="20"/>
              </w:rPr>
              <w:t xml:space="preserve">.  </w:t>
            </w:r>
          </w:p>
          <w:p w14:paraId="2843F599" w14:textId="77777777" w:rsidR="0060306D" w:rsidRPr="00EB65AE" w:rsidRDefault="0060306D" w:rsidP="0060306D">
            <w:pPr>
              <w:rPr>
                <w:sz w:val="20"/>
                <w:szCs w:val="20"/>
              </w:rPr>
            </w:pPr>
          </w:p>
          <w:p w14:paraId="097C843D" w14:textId="77777777" w:rsidR="0060306D" w:rsidRPr="00EB65AE" w:rsidRDefault="0060306D" w:rsidP="0060306D">
            <w:pPr>
              <w:rPr>
                <w:b/>
                <w:bCs/>
                <w:sz w:val="20"/>
                <w:szCs w:val="20"/>
              </w:rPr>
            </w:pPr>
            <w:r w:rsidRPr="00EB65AE">
              <w:rPr>
                <w:b/>
                <w:bCs/>
                <w:sz w:val="20"/>
                <w:szCs w:val="20"/>
              </w:rPr>
              <w:t>Responsibilities and Deliverables</w:t>
            </w:r>
          </w:p>
          <w:p w14:paraId="08E9C3D9" w14:textId="77777777" w:rsidR="0060306D" w:rsidRPr="00EB65AE" w:rsidRDefault="0060306D" w:rsidP="0060306D">
            <w:pPr>
              <w:numPr>
                <w:ilvl w:val="0"/>
                <w:numId w:val="23"/>
              </w:numPr>
              <w:rPr>
                <w:sz w:val="20"/>
                <w:szCs w:val="20"/>
              </w:rPr>
            </w:pPr>
            <w:r w:rsidRPr="00EB65AE">
              <w:rPr>
                <w:b/>
                <w:bCs/>
                <w:sz w:val="20"/>
                <w:szCs w:val="20"/>
              </w:rPr>
              <w:t>Preparatory Technical Studies and Reviews (Component A)</w:t>
            </w:r>
            <w:r w:rsidRPr="00EB65AE">
              <w:rPr>
                <w:sz w:val="20"/>
                <w:szCs w:val="20"/>
              </w:rPr>
              <w:t xml:space="preserve">: </w:t>
            </w:r>
          </w:p>
          <w:p w14:paraId="3C015B72" w14:textId="77777777" w:rsidR="0060306D" w:rsidRDefault="0060306D" w:rsidP="0060306D">
            <w:pPr>
              <w:numPr>
                <w:ilvl w:val="1"/>
                <w:numId w:val="23"/>
              </w:numPr>
              <w:rPr>
                <w:sz w:val="20"/>
                <w:szCs w:val="20"/>
              </w:rPr>
            </w:pPr>
            <w:r w:rsidRPr="00EB65AE">
              <w:rPr>
                <w:sz w:val="20"/>
                <w:szCs w:val="20"/>
              </w:rPr>
              <w:t>Conduct consultations with government, legal experts, and stakeholders to validate findings.</w:t>
            </w:r>
          </w:p>
          <w:p w14:paraId="12F870E1" w14:textId="6FBB0103" w:rsidR="0060306D" w:rsidRPr="00567D7C" w:rsidRDefault="0060306D" w:rsidP="0060306D">
            <w:pPr>
              <w:numPr>
                <w:ilvl w:val="1"/>
                <w:numId w:val="23"/>
              </w:numPr>
              <w:rPr>
                <w:sz w:val="20"/>
                <w:szCs w:val="20"/>
              </w:rPr>
            </w:pPr>
            <w:r w:rsidRPr="00567D7C">
              <w:rPr>
                <w:sz w:val="20"/>
                <w:szCs w:val="20"/>
              </w:rPr>
              <w:t xml:space="preserve">Review Türkiye’s legal and regulatory framework related to marine biodiversity, MPAs, fisheries, maritime transport, EIA/SEA, </w:t>
            </w:r>
            <w:r>
              <w:rPr>
                <w:sz w:val="20"/>
                <w:szCs w:val="20"/>
              </w:rPr>
              <w:t xml:space="preserve">marine spatial planning </w:t>
            </w:r>
            <w:r w:rsidRPr="00567D7C">
              <w:rPr>
                <w:sz w:val="20"/>
                <w:szCs w:val="20"/>
              </w:rPr>
              <w:t>and coastal zone management.</w:t>
            </w:r>
          </w:p>
          <w:p w14:paraId="424873FA" w14:textId="62FE7752" w:rsidR="0060306D" w:rsidRPr="00567D7C" w:rsidRDefault="0060306D" w:rsidP="0060306D">
            <w:pPr>
              <w:numPr>
                <w:ilvl w:val="1"/>
                <w:numId w:val="23"/>
              </w:numPr>
              <w:rPr>
                <w:sz w:val="20"/>
                <w:szCs w:val="20"/>
              </w:rPr>
            </w:pPr>
            <w:r w:rsidRPr="00567D7C">
              <w:rPr>
                <w:sz w:val="20"/>
                <w:szCs w:val="20"/>
              </w:rPr>
              <w:t>Identify technical, administrative and enforcement capacity gaps and propose strengthening measures.</w:t>
            </w:r>
          </w:p>
          <w:p w14:paraId="709605F9" w14:textId="1B1AFA47" w:rsidR="0060306D" w:rsidRPr="00567D7C" w:rsidRDefault="0060306D" w:rsidP="0060306D">
            <w:pPr>
              <w:numPr>
                <w:ilvl w:val="1"/>
                <w:numId w:val="23"/>
              </w:numPr>
              <w:rPr>
                <w:sz w:val="20"/>
                <w:szCs w:val="20"/>
              </w:rPr>
            </w:pPr>
            <w:r w:rsidRPr="00567D7C">
              <w:rPr>
                <w:sz w:val="20"/>
                <w:szCs w:val="20"/>
              </w:rPr>
              <w:t xml:space="preserve">Review major pressures on cetaceans and marine ecosystems (bycatch, </w:t>
            </w:r>
            <w:r>
              <w:rPr>
                <w:sz w:val="20"/>
                <w:szCs w:val="20"/>
              </w:rPr>
              <w:t xml:space="preserve">underwater </w:t>
            </w:r>
            <w:r w:rsidRPr="00567D7C">
              <w:rPr>
                <w:sz w:val="20"/>
                <w:szCs w:val="20"/>
              </w:rPr>
              <w:t xml:space="preserve">noise, </w:t>
            </w:r>
            <w:r>
              <w:rPr>
                <w:sz w:val="20"/>
                <w:szCs w:val="20"/>
              </w:rPr>
              <w:t>interactions with fisheries</w:t>
            </w:r>
            <w:r w:rsidRPr="00567D7C">
              <w:rPr>
                <w:sz w:val="20"/>
                <w:szCs w:val="20"/>
              </w:rPr>
              <w:t>, pollution).</w:t>
            </w:r>
          </w:p>
          <w:p w14:paraId="46701E96" w14:textId="7A07303F" w:rsidR="0060306D" w:rsidRPr="00567D7C" w:rsidRDefault="0060306D" w:rsidP="0060306D">
            <w:pPr>
              <w:numPr>
                <w:ilvl w:val="1"/>
                <w:numId w:val="23"/>
              </w:numPr>
              <w:rPr>
                <w:sz w:val="20"/>
                <w:szCs w:val="20"/>
              </w:rPr>
            </w:pPr>
            <w:r w:rsidRPr="00567D7C">
              <w:rPr>
                <w:sz w:val="20"/>
                <w:szCs w:val="20"/>
              </w:rPr>
              <w:t>Assess adequacy of legal/policy responses and propose improvements.</w:t>
            </w:r>
          </w:p>
          <w:p w14:paraId="56524784" w14:textId="240AD8EB" w:rsidR="0060306D" w:rsidRPr="00567D7C" w:rsidRDefault="0060306D" w:rsidP="0060306D">
            <w:pPr>
              <w:numPr>
                <w:ilvl w:val="1"/>
                <w:numId w:val="23"/>
              </w:numPr>
              <w:rPr>
                <w:sz w:val="20"/>
                <w:szCs w:val="20"/>
              </w:rPr>
            </w:pPr>
            <w:r w:rsidRPr="00567D7C">
              <w:rPr>
                <w:sz w:val="20"/>
                <w:szCs w:val="20"/>
              </w:rPr>
              <w:lastRenderedPageBreak/>
              <w:t>Evaluate alignment with CBD</w:t>
            </w:r>
            <w:r>
              <w:rPr>
                <w:sz w:val="20"/>
                <w:szCs w:val="20"/>
              </w:rPr>
              <w:t xml:space="preserve"> and regional sea conventions/agreements</w:t>
            </w:r>
            <w:r w:rsidRPr="00567D7C">
              <w:rPr>
                <w:sz w:val="20"/>
                <w:szCs w:val="20"/>
              </w:rPr>
              <w:t xml:space="preserve"> and related treaties.</w:t>
            </w:r>
          </w:p>
          <w:p w14:paraId="5048E75E" w14:textId="1ACFE8A1" w:rsidR="0060306D" w:rsidRPr="00567D7C" w:rsidRDefault="0060306D" w:rsidP="0060306D">
            <w:pPr>
              <w:numPr>
                <w:ilvl w:val="1"/>
                <w:numId w:val="23"/>
              </w:numPr>
              <w:rPr>
                <w:sz w:val="20"/>
                <w:szCs w:val="20"/>
              </w:rPr>
            </w:pPr>
            <w:r w:rsidRPr="00567D7C">
              <w:rPr>
                <w:sz w:val="20"/>
                <w:szCs w:val="20"/>
              </w:rPr>
              <w:t>Integrate feedback and refine legal/policy recommendations.</w:t>
            </w:r>
          </w:p>
          <w:p w14:paraId="17E0EAF3" w14:textId="1F49AF85" w:rsidR="0060306D" w:rsidRPr="00567D7C" w:rsidRDefault="0060306D" w:rsidP="0060306D">
            <w:pPr>
              <w:numPr>
                <w:ilvl w:val="1"/>
                <w:numId w:val="23"/>
              </w:numPr>
              <w:rPr>
                <w:sz w:val="20"/>
                <w:szCs w:val="20"/>
              </w:rPr>
            </w:pPr>
            <w:r w:rsidRPr="00567D7C">
              <w:rPr>
                <w:sz w:val="20"/>
                <w:szCs w:val="20"/>
              </w:rPr>
              <w:t>Provide legal-policy inputs on blue carbon, coastal restoration or climate co-benefits.</w:t>
            </w:r>
          </w:p>
          <w:p w14:paraId="278EC6B2" w14:textId="4F311035" w:rsidR="0060306D" w:rsidRDefault="0060306D" w:rsidP="0060306D">
            <w:pPr>
              <w:numPr>
                <w:ilvl w:val="1"/>
                <w:numId w:val="23"/>
              </w:numPr>
              <w:rPr>
                <w:sz w:val="20"/>
                <w:szCs w:val="20"/>
              </w:rPr>
            </w:pPr>
            <w:r w:rsidRPr="00567D7C">
              <w:rPr>
                <w:sz w:val="20"/>
                <w:szCs w:val="20"/>
              </w:rPr>
              <w:t>Ensure alignment with Türkiye’s climate frameworks.</w:t>
            </w:r>
          </w:p>
          <w:p w14:paraId="2F5D4B1A" w14:textId="77777777" w:rsidR="0060306D" w:rsidRPr="00EB65AE" w:rsidRDefault="0060306D" w:rsidP="0060306D">
            <w:pPr>
              <w:numPr>
                <w:ilvl w:val="0"/>
                <w:numId w:val="23"/>
              </w:numPr>
              <w:rPr>
                <w:sz w:val="20"/>
                <w:szCs w:val="20"/>
              </w:rPr>
            </w:pPr>
            <w:r w:rsidRPr="00EB65AE">
              <w:rPr>
                <w:b/>
                <w:bCs/>
                <w:sz w:val="20"/>
                <w:szCs w:val="20"/>
              </w:rPr>
              <w:t xml:space="preserve">Formulation of </w:t>
            </w:r>
            <w:proofErr w:type="spellStart"/>
            <w:r w:rsidRPr="00EB65AE">
              <w:rPr>
                <w:b/>
                <w:bCs/>
                <w:sz w:val="20"/>
                <w:szCs w:val="20"/>
              </w:rPr>
              <w:t>ProDoc</w:t>
            </w:r>
            <w:proofErr w:type="spellEnd"/>
            <w:r w:rsidRPr="00EB65AE">
              <w:rPr>
                <w:b/>
                <w:bCs/>
                <w:sz w:val="20"/>
                <w:szCs w:val="20"/>
              </w:rPr>
              <w:t xml:space="preserve"> and Annexes (Component B)</w:t>
            </w:r>
            <w:r w:rsidRPr="00EB65AE">
              <w:rPr>
                <w:sz w:val="20"/>
                <w:szCs w:val="20"/>
              </w:rPr>
              <w:t xml:space="preserve">: </w:t>
            </w:r>
          </w:p>
          <w:p w14:paraId="6FD302F6" w14:textId="77777777" w:rsidR="0060306D" w:rsidRPr="00EB65AE" w:rsidRDefault="0060306D" w:rsidP="0060306D">
            <w:pPr>
              <w:numPr>
                <w:ilvl w:val="1"/>
                <w:numId w:val="23"/>
              </w:numPr>
              <w:rPr>
                <w:sz w:val="20"/>
                <w:szCs w:val="20"/>
              </w:rPr>
            </w:pPr>
            <w:r w:rsidRPr="00EB65AE">
              <w:rPr>
                <w:sz w:val="20"/>
                <w:szCs w:val="20"/>
              </w:rPr>
              <w:t xml:space="preserve">Design feasible interventions to address identified barriers, including capacity-building measures. </w:t>
            </w:r>
          </w:p>
          <w:p w14:paraId="71BF6133" w14:textId="37379C68" w:rsidR="0060306D" w:rsidRPr="00EB65AE" w:rsidRDefault="0060306D" w:rsidP="0060306D">
            <w:pPr>
              <w:numPr>
                <w:ilvl w:val="1"/>
                <w:numId w:val="23"/>
              </w:numPr>
              <w:rPr>
                <w:sz w:val="20"/>
                <w:szCs w:val="20"/>
              </w:rPr>
            </w:pPr>
            <w:r w:rsidRPr="00EB65AE">
              <w:rPr>
                <w:sz w:val="20"/>
                <w:szCs w:val="20"/>
              </w:rPr>
              <w:t xml:space="preserve">Support the Team Leader in defining management arrangements and securing agreements with government agencies. </w:t>
            </w:r>
          </w:p>
          <w:p w14:paraId="5600E1A7" w14:textId="77777777" w:rsidR="0060306D" w:rsidRDefault="0060306D" w:rsidP="0060306D">
            <w:pPr>
              <w:numPr>
                <w:ilvl w:val="1"/>
                <w:numId w:val="23"/>
              </w:numPr>
              <w:rPr>
                <w:sz w:val="20"/>
                <w:szCs w:val="20"/>
              </w:rPr>
            </w:pPr>
            <w:r w:rsidRPr="00EB65AE">
              <w:rPr>
                <w:sz w:val="20"/>
                <w:szCs w:val="20"/>
              </w:rPr>
              <w:t>Contribute to the Stakeholder Engagement Plan, focusing on government stakeholders.</w:t>
            </w:r>
          </w:p>
          <w:p w14:paraId="29DCE1B3" w14:textId="000FD7E4" w:rsidR="0060306D" w:rsidRPr="00264FEF" w:rsidRDefault="0060306D" w:rsidP="0060306D">
            <w:pPr>
              <w:numPr>
                <w:ilvl w:val="1"/>
                <w:numId w:val="23"/>
              </w:numPr>
              <w:rPr>
                <w:sz w:val="20"/>
                <w:szCs w:val="20"/>
              </w:rPr>
            </w:pPr>
            <w:r w:rsidRPr="00264FEF">
              <w:rPr>
                <w:sz w:val="20"/>
                <w:szCs w:val="20"/>
              </w:rPr>
              <w:t>Contribution to Results Framework and Theory of Change</w:t>
            </w:r>
            <w:r>
              <w:rPr>
                <w:sz w:val="20"/>
                <w:szCs w:val="20"/>
              </w:rPr>
              <w:t>.</w:t>
            </w:r>
          </w:p>
          <w:p w14:paraId="19CB5FD4" w14:textId="5B6A50E2" w:rsidR="0060306D" w:rsidRPr="00264FEF" w:rsidRDefault="0060306D" w:rsidP="0060306D">
            <w:pPr>
              <w:numPr>
                <w:ilvl w:val="1"/>
                <w:numId w:val="23"/>
              </w:numPr>
              <w:rPr>
                <w:sz w:val="20"/>
                <w:szCs w:val="20"/>
              </w:rPr>
            </w:pPr>
            <w:r w:rsidRPr="00264FEF">
              <w:rPr>
                <w:sz w:val="20"/>
                <w:szCs w:val="20"/>
              </w:rPr>
              <w:t>Propose indicators, outputs and assumptions linked to legal/policy strengthening.</w:t>
            </w:r>
          </w:p>
          <w:p w14:paraId="5D7A24D4" w14:textId="452F9F08" w:rsidR="0060306D" w:rsidRPr="00410A33" w:rsidRDefault="0060306D" w:rsidP="0060306D">
            <w:pPr>
              <w:numPr>
                <w:ilvl w:val="1"/>
                <w:numId w:val="23"/>
              </w:numPr>
              <w:rPr>
                <w:sz w:val="20"/>
                <w:szCs w:val="20"/>
              </w:rPr>
            </w:pPr>
            <w:r w:rsidRPr="00410A33">
              <w:rPr>
                <w:sz w:val="20"/>
                <w:szCs w:val="20"/>
              </w:rPr>
              <w:t>Provide legal/regulatory insights for eco-tourism, low-impact fisheries and community enterprises.</w:t>
            </w:r>
          </w:p>
          <w:p w14:paraId="4D7249F5" w14:textId="76E15AEF" w:rsidR="0060306D" w:rsidRDefault="0060306D" w:rsidP="0060306D">
            <w:pPr>
              <w:numPr>
                <w:ilvl w:val="1"/>
                <w:numId w:val="23"/>
              </w:numPr>
              <w:rPr>
                <w:sz w:val="20"/>
                <w:szCs w:val="20"/>
              </w:rPr>
            </w:pPr>
            <w:r w:rsidRPr="00264FEF">
              <w:rPr>
                <w:sz w:val="20"/>
                <w:szCs w:val="20"/>
              </w:rPr>
              <w:t>Contribute to the SEP focusing on regulatory stakeholders.</w:t>
            </w:r>
          </w:p>
          <w:p w14:paraId="49FC2247" w14:textId="77777777" w:rsidR="0060306D" w:rsidRPr="00EB65AE" w:rsidRDefault="0060306D" w:rsidP="0060306D">
            <w:pPr>
              <w:ind w:left="1440"/>
              <w:rPr>
                <w:sz w:val="20"/>
                <w:szCs w:val="20"/>
              </w:rPr>
            </w:pPr>
          </w:p>
          <w:p w14:paraId="7ADDB4E2" w14:textId="77777777" w:rsidR="0060306D" w:rsidRPr="00EB65AE" w:rsidRDefault="0060306D" w:rsidP="0060306D">
            <w:pPr>
              <w:numPr>
                <w:ilvl w:val="0"/>
                <w:numId w:val="23"/>
              </w:numPr>
              <w:rPr>
                <w:sz w:val="20"/>
                <w:szCs w:val="20"/>
              </w:rPr>
            </w:pPr>
            <w:r w:rsidRPr="00EB65AE">
              <w:rPr>
                <w:b/>
                <w:bCs/>
                <w:sz w:val="20"/>
                <w:szCs w:val="20"/>
              </w:rPr>
              <w:t>Validation Workshop (Component C)</w:t>
            </w:r>
            <w:r w:rsidRPr="00EB65AE">
              <w:rPr>
                <w:sz w:val="20"/>
                <w:szCs w:val="20"/>
              </w:rPr>
              <w:t xml:space="preserve">: </w:t>
            </w:r>
          </w:p>
          <w:p w14:paraId="26712D8D" w14:textId="244F58AF" w:rsidR="0060306D" w:rsidRPr="00055A6A" w:rsidRDefault="0060306D" w:rsidP="0060306D">
            <w:pPr>
              <w:numPr>
                <w:ilvl w:val="1"/>
                <w:numId w:val="23"/>
              </w:numPr>
              <w:rPr>
                <w:sz w:val="20"/>
                <w:szCs w:val="20"/>
              </w:rPr>
            </w:pPr>
            <w:r w:rsidRPr="00EB65AE">
              <w:rPr>
                <w:sz w:val="20"/>
                <w:szCs w:val="20"/>
              </w:rPr>
              <w:t xml:space="preserve">Present legal and policy findings including recommendations </w:t>
            </w:r>
            <w:r w:rsidRPr="00055A6A">
              <w:rPr>
                <w:sz w:val="20"/>
                <w:szCs w:val="20"/>
              </w:rPr>
              <w:t xml:space="preserve">during the validation workshop. </w:t>
            </w:r>
          </w:p>
          <w:p w14:paraId="5EED3FFB" w14:textId="77777777" w:rsidR="0060306D" w:rsidRDefault="0060306D" w:rsidP="0060306D">
            <w:pPr>
              <w:numPr>
                <w:ilvl w:val="1"/>
                <w:numId w:val="23"/>
              </w:numPr>
              <w:rPr>
                <w:sz w:val="20"/>
                <w:szCs w:val="20"/>
              </w:rPr>
            </w:pPr>
            <w:r w:rsidRPr="00EB65AE">
              <w:rPr>
                <w:sz w:val="20"/>
                <w:szCs w:val="20"/>
              </w:rPr>
              <w:t xml:space="preserve">Support revisions to the </w:t>
            </w:r>
            <w:proofErr w:type="spellStart"/>
            <w:r w:rsidRPr="00EB65AE">
              <w:rPr>
                <w:sz w:val="20"/>
                <w:szCs w:val="20"/>
              </w:rPr>
              <w:t>ProDoc</w:t>
            </w:r>
            <w:proofErr w:type="spellEnd"/>
            <w:r w:rsidRPr="00EB65AE">
              <w:rPr>
                <w:sz w:val="20"/>
                <w:szCs w:val="20"/>
              </w:rPr>
              <w:t xml:space="preserve"> based on feedback.</w:t>
            </w:r>
          </w:p>
          <w:p w14:paraId="5CEACB0E" w14:textId="77777777" w:rsidR="0060306D" w:rsidRDefault="0060306D" w:rsidP="0060306D">
            <w:pPr>
              <w:rPr>
                <w:sz w:val="20"/>
                <w:szCs w:val="20"/>
              </w:rPr>
            </w:pPr>
          </w:p>
          <w:p w14:paraId="4EBC5E25" w14:textId="77777777" w:rsidR="0060306D" w:rsidRPr="00EB65AE" w:rsidRDefault="0060306D" w:rsidP="0060306D">
            <w:pPr>
              <w:numPr>
                <w:ilvl w:val="0"/>
                <w:numId w:val="23"/>
              </w:numPr>
              <w:rPr>
                <w:sz w:val="20"/>
                <w:szCs w:val="20"/>
              </w:rPr>
            </w:pPr>
            <w:r w:rsidRPr="00EB65AE">
              <w:rPr>
                <w:b/>
                <w:bCs/>
                <w:sz w:val="20"/>
                <w:szCs w:val="20"/>
              </w:rPr>
              <w:t>Final Deliverables</w:t>
            </w:r>
            <w:r w:rsidRPr="00EB65AE">
              <w:rPr>
                <w:sz w:val="20"/>
                <w:szCs w:val="20"/>
              </w:rPr>
              <w:t xml:space="preserve">: </w:t>
            </w:r>
          </w:p>
          <w:p w14:paraId="2B7482BD" w14:textId="77777777" w:rsidR="0060306D" w:rsidRPr="00EB65AE" w:rsidRDefault="0060306D" w:rsidP="0060306D">
            <w:pPr>
              <w:numPr>
                <w:ilvl w:val="1"/>
                <w:numId w:val="23"/>
              </w:numPr>
              <w:rPr>
                <w:sz w:val="20"/>
                <w:szCs w:val="20"/>
              </w:rPr>
            </w:pPr>
            <w:r w:rsidRPr="00EB65AE">
              <w:rPr>
                <w:sz w:val="20"/>
                <w:szCs w:val="20"/>
              </w:rPr>
              <w:t xml:space="preserve">Legal and policy analysis with proposed amendments for enhanced biodiversity protection. </w:t>
            </w:r>
          </w:p>
          <w:p w14:paraId="2FC86993" w14:textId="667E3BD7" w:rsidR="0060306D" w:rsidRPr="00EB65AE" w:rsidRDefault="0060306D" w:rsidP="0060306D">
            <w:pPr>
              <w:numPr>
                <w:ilvl w:val="1"/>
                <w:numId w:val="23"/>
              </w:numPr>
              <w:rPr>
                <w:sz w:val="20"/>
                <w:szCs w:val="20"/>
              </w:rPr>
            </w:pPr>
            <w:r w:rsidRPr="00EB65AE">
              <w:rPr>
                <w:sz w:val="20"/>
                <w:szCs w:val="20"/>
              </w:rPr>
              <w:t xml:space="preserve">Institutional capacity assessment and recommendations for Component </w:t>
            </w:r>
            <w:r>
              <w:rPr>
                <w:sz w:val="20"/>
                <w:szCs w:val="20"/>
              </w:rPr>
              <w:t>1</w:t>
            </w:r>
            <w:r w:rsidRPr="00EB65AE">
              <w:rPr>
                <w:sz w:val="20"/>
                <w:szCs w:val="20"/>
              </w:rPr>
              <w:t xml:space="preserve">. </w:t>
            </w:r>
          </w:p>
          <w:p w14:paraId="1AF582A4" w14:textId="2E4E7521" w:rsidR="0060306D" w:rsidRPr="00EB65AE" w:rsidRDefault="0060306D" w:rsidP="0060306D">
            <w:pPr>
              <w:numPr>
                <w:ilvl w:val="1"/>
                <w:numId w:val="23"/>
              </w:numPr>
              <w:rPr>
                <w:sz w:val="20"/>
                <w:szCs w:val="20"/>
              </w:rPr>
            </w:pPr>
            <w:r w:rsidRPr="00EB65AE">
              <w:rPr>
                <w:sz w:val="20"/>
                <w:szCs w:val="20"/>
              </w:rPr>
              <w:t xml:space="preserve">Assessment report on existing institutional coordination structures, ongoing development projects, and community/local-level systems, with recommendations for their integration into project design, including a section on </w:t>
            </w:r>
            <w:r w:rsidRPr="00CE4F4B">
              <w:rPr>
                <w:sz w:val="20"/>
                <w:szCs w:val="20"/>
                <w:lang w:val="en-US"/>
              </w:rPr>
              <w:t>prioritized cetacean areas,</w:t>
            </w:r>
            <w:r w:rsidRPr="00935C9B">
              <w:rPr>
                <w:sz w:val="20"/>
                <w:szCs w:val="20"/>
                <w:lang w:val="en-US"/>
              </w:rPr>
              <w:t xml:space="preserve"> </w:t>
            </w:r>
            <w:r w:rsidRPr="00EB65AE">
              <w:rPr>
                <w:sz w:val="20"/>
                <w:szCs w:val="20"/>
              </w:rPr>
              <w:t>restoration opportunities, and integration strategies (with maps and data where relevant).</w:t>
            </w:r>
          </w:p>
          <w:p w14:paraId="3686E8DF" w14:textId="51ADFDFC" w:rsidR="0060306D" w:rsidRPr="00EB65AE" w:rsidRDefault="0060306D" w:rsidP="0060306D">
            <w:pPr>
              <w:numPr>
                <w:ilvl w:val="1"/>
                <w:numId w:val="23"/>
              </w:numPr>
              <w:rPr>
                <w:sz w:val="20"/>
                <w:szCs w:val="20"/>
              </w:rPr>
            </w:pPr>
            <w:r w:rsidRPr="00EB65AE">
              <w:rPr>
                <w:sz w:val="20"/>
                <w:szCs w:val="20"/>
              </w:rPr>
              <w:t xml:space="preserve">Inputs to the </w:t>
            </w:r>
            <w:proofErr w:type="spellStart"/>
            <w:r w:rsidRPr="00EB65AE">
              <w:rPr>
                <w:sz w:val="20"/>
                <w:szCs w:val="20"/>
              </w:rPr>
              <w:t>ProDoc</w:t>
            </w:r>
            <w:proofErr w:type="spellEnd"/>
            <w:r w:rsidRPr="00EB65AE">
              <w:rPr>
                <w:sz w:val="20"/>
                <w:szCs w:val="20"/>
              </w:rPr>
              <w:t xml:space="preserve">, Results Framework, and Stakeholder Engagement Plan. </w:t>
            </w:r>
          </w:p>
          <w:p w14:paraId="70A07CE3" w14:textId="77777777" w:rsidR="0060306D" w:rsidRPr="00EB65AE" w:rsidRDefault="0060306D" w:rsidP="0060306D">
            <w:pPr>
              <w:numPr>
                <w:ilvl w:val="1"/>
                <w:numId w:val="23"/>
              </w:numPr>
              <w:rPr>
                <w:sz w:val="20"/>
                <w:szCs w:val="20"/>
              </w:rPr>
            </w:pPr>
            <w:r w:rsidRPr="00EB65AE">
              <w:rPr>
                <w:sz w:val="20"/>
                <w:szCs w:val="20"/>
              </w:rPr>
              <w:t>Participation in the validation workshop and contributions to the Validation Workshop Report.</w:t>
            </w:r>
          </w:p>
          <w:p w14:paraId="57E4146A" w14:textId="77777777" w:rsidR="0060306D" w:rsidRPr="00EB65AE" w:rsidRDefault="0060306D" w:rsidP="0060306D">
            <w:pPr>
              <w:rPr>
                <w:b/>
                <w:bCs/>
                <w:sz w:val="20"/>
                <w:szCs w:val="20"/>
              </w:rPr>
            </w:pPr>
            <w:r w:rsidRPr="00EB65AE">
              <w:rPr>
                <w:b/>
                <w:bCs/>
                <w:sz w:val="20"/>
                <w:szCs w:val="20"/>
              </w:rPr>
              <w:t>Qualifications</w:t>
            </w:r>
          </w:p>
          <w:p w14:paraId="63EFFB66" w14:textId="5EFA8A69" w:rsidR="0060306D" w:rsidRPr="00EB65AE" w:rsidRDefault="0060306D" w:rsidP="0060306D">
            <w:pPr>
              <w:numPr>
                <w:ilvl w:val="0"/>
                <w:numId w:val="23"/>
              </w:numPr>
              <w:rPr>
                <w:sz w:val="20"/>
                <w:szCs w:val="20"/>
              </w:rPr>
            </w:pPr>
            <w:r w:rsidRPr="00EB65AE">
              <w:rPr>
                <w:sz w:val="20"/>
                <w:szCs w:val="20"/>
              </w:rPr>
              <w:t>Master’s degree in law and/or public administration and/or environmental</w:t>
            </w:r>
            <w:r>
              <w:rPr>
                <w:sz w:val="20"/>
                <w:szCs w:val="20"/>
              </w:rPr>
              <w:t>/marine</w:t>
            </w:r>
            <w:r w:rsidRPr="00EB65AE">
              <w:rPr>
                <w:sz w:val="20"/>
                <w:szCs w:val="20"/>
              </w:rPr>
              <w:t xml:space="preserve"> governance or other related fields. </w:t>
            </w:r>
          </w:p>
          <w:p w14:paraId="088C708B" w14:textId="4F307D85" w:rsidR="0060306D" w:rsidRPr="00EB65AE" w:rsidRDefault="0060306D" w:rsidP="0060306D">
            <w:pPr>
              <w:numPr>
                <w:ilvl w:val="0"/>
                <w:numId w:val="23"/>
              </w:numPr>
              <w:rPr>
                <w:sz w:val="20"/>
                <w:szCs w:val="20"/>
              </w:rPr>
            </w:pPr>
            <w:r w:rsidRPr="00EB65AE">
              <w:rPr>
                <w:sz w:val="20"/>
                <w:szCs w:val="20"/>
              </w:rPr>
              <w:t xml:space="preserve">Minimum 5 years of experience in environmental </w:t>
            </w:r>
            <w:r>
              <w:rPr>
                <w:sz w:val="20"/>
                <w:szCs w:val="20"/>
              </w:rPr>
              <w:t xml:space="preserve">and/or marine </w:t>
            </w:r>
            <w:r w:rsidRPr="00EB65AE">
              <w:rPr>
                <w:sz w:val="20"/>
                <w:szCs w:val="20"/>
              </w:rPr>
              <w:t xml:space="preserve">law and/or policymaking and/or institutional reforms in </w:t>
            </w:r>
            <w:r>
              <w:rPr>
                <w:sz w:val="20"/>
                <w:szCs w:val="20"/>
              </w:rPr>
              <w:t>marine resource governance</w:t>
            </w:r>
            <w:r w:rsidRPr="00EB65AE">
              <w:rPr>
                <w:sz w:val="20"/>
                <w:szCs w:val="20"/>
              </w:rPr>
              <w:t xml:space="preserve">. </w:t>
            </w:r>
          </w:p>
          <w:p w14:paraId="0EC63AF9" w14:textId="651FA53B" w:rsidR="0060306D" w:rsidRPr="00EB65AE" w:rsidRDefault="0060306D" w:rsidP="0060306D">
            <w:pPr>
              <w:numPr>
                <w:ilvl w:val="0"/>
                <w:numId w:val="23"/>
              </w:numPr>
              <w:rPr>
                <w:sz w:val="20"/>
                <w:szCs w:val="20"/>
              </w:rPr>
            </w:pPr>
            <w:r w:rsidRPr="00EB65AE">
              <w:rPr>
                <w:sz w:val="20"/>
                <w:szCs w:val="20"/>
              </w:rPr>
              <w:t>Proven experience in legal drafting and policy review in</w:t>
            </w:r>
            <w:r>
              <w:rPr>
                <w:sz w:val="20"/>
                <w:szCs w:val="20"/>
              </w:rPr>
              <w:t xml:space="preserve"> </w:t>
            </w:r>
            <w:proofErr w:type="gramStart"/>
            <w:r>
              <w:rPr>
                <w:sz w:val="20"/>
                <w:szCs w:val="20"/>
              </w:rPr>
              <w:t xml:space="preserve">Türkiye </w:t>
            </w:r>
            <w:r w:rsidRPr="00EB65AE">
              <w:rPr>
                <w:sz w:val="20"/>
                <w:szCs w:val="20"/>
              </w:rPr>
              <w:t>.</w:t>
            </w:r>
            <w:proofErr w:type="gramEnd"/>
            <w:r w:rsidRPr="00EB65AE">
              <w:rPr>
                <w:sz w:val="20"/>
                <w:szCs w:val="20"/>
              </w:rPr>
              <w:t xml:space="preserve"> </w:t>
            </w:r>
          </w:p>
          <w:p w14:paraId="4F76C09E" w14:textId="77777777" w:rsidR="0060306D" w:rsidRPr="00EB65AE" w:rsidRDefault="0060306D" w:rsidP="0060306D">
            <w:pPr>
              <w:numPr>
                <w:ilvl w:val="0"/>
                <w:numId w:val="23"/>
              </w:numPr>
              <w:rPr>
                <w:sz w:val="20"/>
                <w:szCs w:val="20"/>
              </w:rPr>
            </w:pPr>
            <w:r w:rsidRPr="00EB65AE">
              <w:rPr>
                <w:sz w:val="20"/>
                <w:szCs w:val="20"/>
              </w:rPr>
              <w:t xml:space="preserve">Working experience with government entities, NGOs, and local authorities. </w:t>
            </w:r>
          </w:p>
          <w:p w14:paraId="7830A6AD" w14:textId="007B2058" w:rsidR="0060306D" w:rsidRDefault="0060306D" w:rsidP="0060306D">
            <w:pPr>
              <w:numPr>
                <w:ilvl w:val="0"/>
                <w:numId w:val="23"/>
              </w:numPr>
              <w:rPr>
                <w:sz w:val="20"/>
                <w:szCs w:val="20"/>
              </w:rPr>
            </w:pPr>
            <w:r w:rsidRPr="00EB65AE">
              <w:rPr>
                <w:sz w:val="20"/>
                <w:szCs w:val="20"/>
              </w:rPr>
              <w:t xml:space="preserve">Excellent written and oral communication skills in </w:t>
            </w:r>
            <w:r w:rsidRPr="00EB65AE">
              <w:rPr>
                <w:rFonts w:cs="Arial"/>
                <w:bCs/>
                <w:sz w:val="20"/>
                <w:szCs w:val="20"/>
                <w:lang w:eastAsia="ja-JP"/>
              </w:rPr>
              <w:t>English</w:t>
            </w:r>
            <w:r>
              <w:rPr>
                <w:rFonts w:cs="Arial"/>
                <w:bCs/>
                <w:sz w:val="20"/>
                <w:szCs w:val="20"/>
                <w:lang w:eastAsia="ja-JP"/>
              </w:rPr>
              <w:t xml:space="preserve"> and Turkish</w:t>
            </w:r>
            <w:r w:rsidRPr="00EB65AE">
              <w:rPr>
                <w:sz w:val="20"/>
                <w:szCs w:val="20"/>
              </w:rPr>
              <w:t>.</w:t>
            </w:r>
          </w:p>
          <w:p w14:paraId="2716AE52" w14:textId="4C786576" w:rsidR="0060306D" w:rsidRPr="00BE01AC" w:rsidRDefault="005B46F5" w:rsidP="00BE01AC">
            <w:pPr>
              <w:numPr>
                <w:ilvl w:val="0"/>
                <w:numId w:val="23"/>
              </w:numPr>
              <w:rPr>
                <w:sz w:val="20"/>
                <w:szCs w:val="20"/>
              </w:rPr>
            </w:pPr>
            <w:r>
              <w:rPr>
                <w:sz w:val="20"/>
                <w:szCs w:val="20"/>
              </w:rPr>
              <w:t>P</w:t>
            </w:r>
            <w:r w:rsidR="0060306D">
              <w:rPr>
                <w:sz w:val="20"/>
                <w:szCs w:val="20"/>
              </w:rPr>
              <w:t>roven experience in marine spatial planning and/or marine conservation</w:t>
            </w:r>
            <w:r>
              <w:rPr>
                <w:sz w:val="20"/>
                <w:szCs w:val="20"/>
              </w:rPr>
              <w:t xml:space="preserve"> is an asse</w:t>
            </w:r>
            <w:r w:rsidR="00E43B9A">
              <w:rPr>
                <w:sz w:val="20"/>
                <w:szCs w:val="20"/>
              </w:rPr>
              <w:t>t</w:t>
            </w:r>
          </w:p>
        </w:tc>
      </w:tr>
      <w:tr w:rsidR="0060306D" w:rsidRPr="00EB65AE" w14:paraId="6A5238C0" w14:textId="77777777" w:rsidTr="00CF0262">
        <w:tc>
          <w:tcPr>
            <w:tcW w:w="2547" w:type="dxa"/>
            <w:tcBorders>
              <w:top w:val="single" w:sz="4" w:space="0" w:color="auto"/>
              <w:left w:val="single" w:sz="4" w:space="0" w:color="auto"/>
              <w:bottom w:val="single" w:sz="4" w:space="0" w:color="auto"/>
              <w:right w:val="single" w:sz="4" w:space="0" w:color="auto"/>
            </w:tcBorders>
          </w:tcPr>
          <w:p w14:paraId="6C83178F" w14:textId="6A533A05" w:rsidR="0060306D" w:rsidRPr="00EB65AE" w:rsidRDefault="0060306D" w:rsidP="0060306D">
            <w:pPr>
              <w:contextualSpacing/>
              <w:rPr>
                <w:rFonts w:cs="Arial"/>
                <w:b/>
                <w:i/>
                <w:sz w:val="20"/>
                <w:szCs w:val="20"/>
                <w:lang w:eastAsia="ja-JP"/>
              </w:rPr>
            </w:pPr>
            <w:r w:rsidRPr="00EB65AE">
              <w:rPr>
                <w:rFonts w:cs="Arial"/>
                <w:b/>
                <w:sz w:val="20"/>
                <w:szCs w:val="20"/>
                <w:lang w:eastAsia="ja-JP"/>
              </w:rPr>
              <w:lastRenderedPageBreak/>
              <w:t xml:space="preserve">Consultant </w:t>
            </w:r>
            <w:r w:rsidR="00770845">
              <w:rPr>
                <w:rFonts w:cs="Arial"/>
                <w:b/>
                <w:sz w:val="20"/>
                <w:szCs w:val="20"/>
                <w:lang w:eastAsia="ja-JP"/>
              </w:rPr>
              <w:t>5</w:t>
            </w:r>
            <w:r w:rsidRPr="00EB65AE">
              <w:rPr>
                <w:rFonts w:cs="Arial"/>
                <w:b/>
                <w:sz w:val="20"/>
                <w:szCs w:val="20"/>
                <w:lang w:eastAsia="ja-JP"/>
              </w:rPr>
              <w:t>:</w:t>
            </w:r>
            <w:r w:rsidRPr="00EB65AE">
              <w:rPr>
                <w:rFonts w:cs="Arial"/>
                <w:b/>
                <w:sz w:val="20"/>
                <w:szCs w:val="20"/>
                <w:u w:val="single"/>
                <w:lang w:eastAsia="ja-JP"/>
              </w:rPr>
              <w:t xml:space="preserve"> </w:t>
            </w:r>
            <w:r w:rsidRPr="00EB65AE">
              <w:rPr>
                <w:rFonts w:cs="Arial"/>
                <w:iCs/>
                <w:sz w:val="20"/>
                <w:szCs w:val="20"/>
                <w:lang w:eastAsia="ja-JP"/>
              </w:rPr>
              <w:t>National Gender Specialist</w:t>
            </w:r>
            <w:r w:rsidRPr="00EB65AE">
              <w:rPr>
                <w:rFonts w:cs="Arial"/>
                <w:i/>
                <w:sz w:val="20"/>
                <w:szCs w:val="20"/>
                <w:lang w:eastAsia="ja-JP"/>
              </w:rPr>
              <w:t xml:space="preserve"> </w:t>
            </w:r>
          </w:p>
          <w:p w14:paraId="7C2BBB5D" w14:textId="77777777" w:rsidR="0060306D" w:rsidRPr="00EB65AE" w:rsidRDefault="0060306D" w:rsidP="0060306D">
            <w:pPr>
              <w:contextualSpacing/>
              <w:rPr>
                <w:rFonts w:cs="Arial"/>
                <w:sz w:val="20"/>
                <w:szCs w:val="20"/>
                <w:lang w:eastAsia="ja-JP"/>
              </w:rPr>
            </w:pPr>
          </w:p>
          <w:p w14:paraId="34BFC6B6" w14:textId="031C6352" w:rsidR="0060306D" w:rsidRPr="00EB65AE" w:rsidRDefault="0060306D" w:rsidP="0060306D">
            <w:pPr>
              <w:contextualSpacing/>
              <w:rPr>
                <w:rFonts w:cs="Arial"/>
                <w:sz w:val="20"/>
                <w:szCs w:val="20"/>
                <w:lang w:eastAsia="ja-JP"/>
              </w:rPr>
            </w:pPr>
            <w:r w:rsidRPr="00EB65AE">
              <w:rPr>
                <w:rFonts w:cs="Arial"/>
                <w:b/>
                <w:sz w:val="20"/>
                <w:szCs w:val="20"/>
                <w:lang w:eastAsia="ja-JP"/>
              </w:rPr>
              <w:t>Type:</w:t>
            </w:r>
            <w:r w:rsidRPr="00EB65AE">
              <w:rPr>
                <w:rFonts w:cs="Arial"/>
                <w:sz w:val="20"/>
                <w:szCs w:val="20"/>
                <w:lang w:eastAsia="ja-JP"/>
              </w:rPr>
              <w:t xml:space="preserve"> Local Consultant (NC)</w:t>
            </w:r>
          </w:p>
          <w:p w14:paraId="3C370B8F" w14:textId="77777777" w:rsidR="0060306D" w:rsidRPr="00EB65AE" w:rsidRDefault="0060306D" w:rsidP="0060306D">
            <w:pPr>
              <w:contextualSpacing/>
              <w:rPr>
                <w:rFonts w:cs="Arial"/>
                <w:sz w:val="20"/>
                <w:szCs w:val="20"/>
                <w:lang w:eastAsia="ja-JP"/>
              </w:rPr>
            </w:pPr>
          </w:p>
          <w:p w14:paraId="26C345D1" w14:textId="1C0F9294" w:rsidR="0060306D" w:rsidRPr="00922AFF" w:rsidRDefault="0060306D" w:rsidP="0060306D">
            <w:pPr>
              <w:contextualSpacing/>
              <w:rPr>
                <w:rFonts w:cs="Arial"/>
                <w:sz w:val="20"/>
                <w:szCs w:val="20"/>
                <w:lang w:eastAsia="ja-JP"/>
              </w:rPr>
            </w:pPr>
            <w:r w:rsidRPr="00922AFF">
              <w:rPr>
                <w:rFonts w:cs="Arial"/>
                <w:b/>
                <w:sz w:val="20"/>
                <w:szCs w:val="20"/>
                <w:lang w:eastAsia="ja-JP"/>
              </w:rPr>
              <w:t>Cost per person-day:</w:t>
            </w:r>
            <w:r w:rsidRPr="00922AFF">
              <w:rPr>
                <w:rFonts w:cs="Arial"/>
                <w:sz w:val="20"/>
                <w:szCs w:val="20"/>
                <w:lang w:eastAsia="ja-JP"/>
              </w:rPr>
              <w:t xml:space="preserve"> </w:t>
            </w:r>
            <w:r w:rsidRPr="00922AFF">
              <w:rPr>
                <w:sz w:val="20"/>
                <w:szCs w:val="20"/>
              </w:rPr>
              <w:t>US$</w:t>
            </w:r>
            <w:r>
              <w:rPr>
                <w:sz w:val="20"/>
                <w:szCs w:val="20"/>
              </w:rPr>
              <w:t>300</w:t>
            </w:r>
          </w:p>
          <w:p w14:paraId="2C5A26BD" w14:textId="77777777" w:rsidR="0060306D" w:rsidRPr="00922AFF" w:rsidRDefault="0060306D" w:rsidP="0060306D">
            <w:pPr>
              <w:contextualSpacing/>
              <w:rPr>
                <w:rFonts w:cs="Arial"/>
                <w:sz w:val="20"/>
                <w:szCs w:val="20"/>
                <w:lang w:eastAsia="ja-JP"/>
              </w:rPr>
            </w:pPr>
          </w:p>
          <w:p w14:paraId="26A639F5" w14:textId="73640F8E" w:rsidR="0060306D" w:rsidRPr="00EB65AE" w:rsidRDefault="0060306D" w:rsidP="0060306D">
            <w:pPr>
              <w:rPr>
                <w:b/>
                <w:bCs/>
                <w:sz w:val="20"/>
                <w:szCs w:val="20"/>
              </w:rPr>
            </w:pPr>
            <w:r w:rsidRPr="00922AFF">
              <w:rPr>
                <w:rFonts w:cs="Arial"/>
                <w:b/>
                <w:sz w:val="20"/>
                <w:szCs w:val="20"/>
                <w:lang w:eastAsia="ja-JP"/>
              </w:rPr>
              <w:t>Number of person-days needed:</w:t>
            </w:r>
            <w:r w:rsidRPr="00922AFF">
              <w:rPr>
                <w:rFonts w:cs="Arial"/>
                <w:sz w:val="20"/>
                <w:szCs w:val="20"/>
                <w:lang w:eastAsia="ja-JP"/>
              </w:rPr>
              <w:t xml:space="preserve"> 10</w:t>
            </w:r>
          </w:p>
        </w:tc>
        <w:tc>
          <w:tcPr>
            <w:tcW w:w="7215" w:type="dxa"/>
            <w:tcBorders>
              <w:top w:val="single" w:sz="4" w:space="0" w:color="auto"/>
              <w:left w:val="single" w:sz="4" w:space="0" w:color="auto"/>
              <w:bottom w:val="single" w:sz="4" w:space="0" w:color="auto"/>
              <w:right w:val="single" w:sz="4" w:space="0" w:color="auto"/>
            </w:tcBorders>
          </w:tcPr>
          <w:p w14:paraId="51926A0E" w14:textId="77777777" w:rsidR="0060306D" w:rsidRPr="00EB65AE" w:rsidRDefault="0060306D" w:rsidP="0060306D">
            <w:pPr>
              <w:rPr>
                <w:b/>
                <w:bCs/>
                <w:sz w:val="20"/>
                <w:szCs w:val="20"/>
              </w:rPr>
            </w:pPr>
            <w:r w:rsidRPr="00EB65AE">
              <w:rPr>
                <w:b/>
                <w:bCs/>
                <w:sz w:val="20"/>
                <w:szCs w:val="20"/>
              </w:rPr>
              <w:t>Role</w:t>
            </w:r>
          </w:p>
          <w:p w14:paraId="3DBBA2F6" w14:textId="1A267CE7" w:rsidR="0060306D" w:rsidRPr="00EB65AE" w:rsidRDefault="0060306D" w:rsidP="0060306D">
            <w:pPr>
              <w:jc w:val="both"/>
              <w:rPr>
                <w:sz w:val="20"/>
                <w:szCs w:val="20"/>
              </w:rPr>
            </w:pPr>
            <w:r w:rsidRPr="00EB65AE">
              <w:rPr>
                <w:sz w:val="20"/>
                <w:szCs w:val="20"/>
              </w:rPr>
              <w:t>The National Gender Specialist will lead the development of gender-related mandatory project annexes and ensure gender mainstreaming throughout the PPG process. The consultant will be a gender and social inclusion expert with experience in in-depth gender analysis and local community engagement, focusing on integrating women's roles, needs, and empowerment into biodiversity conservation and natural resource management.</w:t>
            </w:r>
          </w:p>
          <w:p w14:paraId="3C9B047A" w14:textId="77777777" w:rsidR="0060306D" w:rsidRPr="00EB65AE" w:rsidRDefault="0060306D" w:rsidP="0060306D">
            <w:pPr>
              <w:rPr>
                <w:sz w:val="20"/>
                <w:szCs w:val="20"/>
              </w:rPr>
            </w:pPr>
          </w:p>
          <w:p w14:paraId="626797E0" w14:textId="77777777" w:rsidR="0060306D" w:rsidRPr="00EB65AE" w:rsidRDefault="0060306D" w:rsidP="0060306D">
            <w:pPr>
              <w:rPr>
                <w:b/>
                <w:bCs/>
                <w:sz w:val="20"/>
                <w:szCs w:val="20"/>
              </w:rPr>
            </w:pPr>
            <w:r w:rsidRPr="00EB65AE">
              <w:rPr>
                <w:b/>
                <w:bCs/>
                <w:sz w:val="20"/>
                <w:szCs w:val="20"/>
              </w:rPr>
              <w:t>Responsibilities and Deliverables</w:t>
            </w:r>
          </w:p>
          <w:p w14:paraId="3B3A446B" w14:textId="18DDDEB1" w:rsidR="0060306D" w:rsidRPr="00EB65AE" w:rsidRDefault="0060306D" w:rsidP="0060306D">
            <w:pPr>
              <w:numPr>
                <w:ilvl w:val="0"/>
                <w:numId w:val="31"/>
              </w:numPr>
              <w:rPr>
                <w:sz w:val="20"/>
                <w:szCs w:val="20"/>
              </w:rPr>
            </w:pPr>
            <w:r w:rsidRPr="00EB65AE">
              <w:rPr>
                <w:sz w:val="20"/>
                <w:szCs w:val="20"/>
              </w:rPr>
              <w:t xml:space="preserve">Conduct a comprehensive </w:t>
            </w:r>
            <w:r>
              <w:rPr>
                <w:sz w:val="20"/>
                <w:szCs w:val="20"/>
              </w:rPr>
              <w:t>G</w:t>
            </w:r>
            <w:r w:rsidRPr="00EB65AE">
              <w:rPr>
                <w:sz w:val="20"/>
                <w:szCs w:val="20"/>
              </w:rPr>
              <w:t xml:space="preserve">ender </w:t>
            </w:r>
            <w:r>
              <w:rPr>
                <w:sz w:val="20"/>
                <w:szCs w:val="20"/>
              </w:rPr>
              <w:t>A</w:t>
            </w:r>
            <w:r w:rsidRPr="00EB65AE">
              <w:rPr>
                <w:sz w:val="20"/>
                <w:szCs w:val="20"/>
              </w:rPr>
              <w:t>nalysis to identify differential needs, roles, benefits, impacts, risks, and access to resources for women and men (considering intersecting factors like age, ethnicity, and social status).</w:t>
            </w:r>
          </w:p>
          <w:p w14:paraId="455F80C2" w14:textId="77777777" w:rsidR="0060306D" w:rsidRPr="00EB65AE" w:rsidRDefault="0060306D" w:rsidP="0060306D">
            <w:pPr>
              <w:numPr>
                <w:ilvl w:val="0"/>
                <w:numId w:val="31"/>
              </w:numPr>
              <w:rPr>
                <w:sz w:val="20"/>
                <w:szCs w:val="20"/>
              </w:rPr>
            </w:pPr>
            <w:r w:rsidRPr="00EB65AE">
              <w:rPr>
                <w:sz w:val="20"/>
                <w:szCs w:val="20"/>
              </w:rPr>
              <w:t>Ensure findings from the gender analysis are integrated into the project's strategy, Theory of Change, Results Framework, and activities.</w:t>
            </w:r>
          </w:p>
          <w:p w14:paraId="7BDB5BAE" w14:textId="77777777" w:rsidR="0060306D" w:rsidRDefault="0060306D" w:rsidP="0060306D">
            <w:pPr>
              <w:numPr>
                <w:ilvl w:val="0"/>
                <w:numId w:val="31"/>
              </w:numPr>
              <w:rPr>
                <w:sz w:val="20"/>
                <w:szCs w:val="20"/>
              </w:rPr>
            </w:pPr>
            <w:r w:rsidRPr="00EB65AE">
              <w:rPr>
                <w:sz w:val="20"/>
                <w:szCs w:val="20"/>
              </w:rPr>
              <w:t>Prepare a Gender Action Plan and Budget, including gender-responsive indicators, targets, timelines, responsible parties, and linkages to project components.</w:t>
            </w:r>
          </w:p>
          <w:p w14:paraId="68CA04F3" w14:textId="5FC9922A" w:rsidR="0060306D" w:rsidRPr="00EB65AE" w:rsidRDefault="0060306D" w:rsidP="0060306D">
            <w:pPr>
              <w:numPr>
                <w:ilvl w:val="0"/>
                <w:numId w:val="31"/>
              </w:numPr>
              <w:rPr>
                <w:sz w:val="20"/>
                <w:szCs w:val="20"/>
              </w:rPr>
            </w:pPr>
            <w:r>
              <w:rPr>
                <w:sz w:val="20"/>
                <w:szCs w:val="20"/>
              </w:rPr>
              <w:t>Develop GRM</w:t>
            </w:r>
          </w:p>
          <w:p w14:paraId="29590DCF" w14:textId="15E5D039" w:rsidR="0060306D" w:rsidRPr="00EB65AE" w:rsidRDefault="0060306D" w:rsidP="0060306D">
            <w:pPr>
              <w:numPr>
                <w:ilvl w:val="0"/>
                <w:numId w:val="31"/>
              </w:numPr>
              <w:rPr>
                <w:sz w:val="20"/>
                <w:szCs w:val="20"/>
              </w:rPr>
            </w:pPr>
            <w:r w:rsidRPr="00EB65AE">
              <w:rPr>
                <w:sz w:val="20"/>
                <w:szCs w:val="20"/>
              </w:rPr>
              <w:t xml:space="preserve">Lead gender-responsive aspects of stakeholder consultations (in collaboration with </w:t>
            </w:r>
            <w:r w:rsidRPr="00672DB3">
              <w:rPr>
                <w:sz w:val="20"/>
                <w:szCs w:val="20"/>
              </w:rPr>
              <w:t>the Livelihoods Specialist – Consultant 9),</w:t>
            </w:r>
            <w:r w:rsidRPr="00EB65AE">
              <w:rPr>
                <w:sz w:val="20"/>
                <w:szCs w:val="20"/>
              </w:rPr>
              <w:t xml:space="preserve"> ensuring inclusive participation of women, youth, and </w:t>
            </w:r>
            <w:r>
              <w:rPr>
                <w:sz w:val="20"/>
                <w:szCs w:val="20"/>
              </w:rPr>
              <w:t>persons with disabilities</w:t>
            </w:r>
            <w:r w:rsidRPr="00EB65AE">
              <w:rPr>
                <w:sz w:val="20"/>
                <w:szCs w:val="20"/>
              </w:rPr>
              <w:t>.</w:t>
            </w:r>
          </w:p>
          <w:p w14:paraId="587391BE" w14:textId="77777777" w:rsidR="0060306D" w:rsidRPr="00EB65AE" w:rsidRDefault="0060306D" w:rsidP="0060306D">
            <w:pPr>
              <w:numPr>
                <w:ilvl w:val="0"/>
                <w:numId w:val="31"/>
              </w:numPr>
              <w:rPr>
                <w:sz w:val="20"/>
                <w:szCs w:val="20"/>
              </w:rPr>
            </w:pPr>
            <w:r w:rsidRPr="00EB65AE">
              <w:rPr>
                <w:sz w:val="20"/>
                <w:szCs w:val="20"/>
              </w:rPr>
              <w:t xml:space="preserve">Review project documents (e.g., </w:t>
            </w:r>
            <w:proofErr w:type="spellStart"/>
            <w:r w:rsidRPr="00EB65AE">
              <w:rPr>
                <w:sz w:val="20"/>
                <w:szCs w:val="20"/>
              </w:rPr>
              <w:t>ProDoc</w:t>
            </w:r>
            <w:proofErr w:type="spellEnd"/>
            <w:r w:rsidRPr="00EB65AE">
              <w:rPr>
                <w:sz w:val="20"/>
                <w:szCs w:val="20"/>
              </w:rPr>
              <w:t>, Stakeholder Engagement Plan) for gender responsiveness and recommend revisions.</w:t>
            </w:r>
          </w:p>
          <w:p w14:paraId="64AB142B" w14:textId="77777777" w:rsidR="0060306D" w:rsidRPr="00EB65AE" w:rsidRDefault="0060306D" w:rsidP="0060306D">
            <w:pPr>
              <w:numPr>
                <w:ilvl w:val="0"/>
                <w:numId w:val="31"/>
              </w:numPr>
              <w:rPr>
                <w:sz w:val="20"/>
                <w:szCs w:val="20"/>
              </w:rPr>
            </w:pPr>
            <w:r w:rsidRPr="00EB65AE">
              <w:rPr>
                <w:sz w:val="20"/>
                <w:szCs w:val="20"/>
              </w:rPr>
              <w:t>Collaborate with the PPG Team Leader and other consultants to mainstream gender into technical studies, such as livelihood assessments and policy reviews.</w:t>
            </w:r>
          </w:p>
          <w:p w14:paraId="12318FEA" w14:textId="77777777" w:rsidR="0060306D" w:rsidRPr="00EB65AE" w:rsidRDefault="0060306D" w:rsidP="0060306D">
            <w:pPr>
              <w:numPr>
                <w:ilvl w:val="0"/>
                <w:numId w:val="31"/>
              </w:numPr>
              <w:rPr>
                <w:sz w:val="20"/>
                <w:szCs w:val="20"/>
              </w:rPr>
            </w:pPr>
            <w:r w:rsidRPr="00EB65AE">
              <w:rPr>
                <w:sz w:val="20"/>
                <w:szCs w:val="20"/>
              </w:rPr>
              <w:t>Provide inputs on gender-disaggregated data collection for monitoring and evaluation, including Core Indicators.</w:t>
            </w:r>
          </w:p>
          <w:p w14:paraId="126AB2C4" w14:textId="77777777" w:rsidR="0060306D" w:rsidRPr="00EB65AE" w:rsidRDefault="0060306D" w:rsidP="0060306D">
            <w:pPr>
              <w:numPr>
                <w:ilvl w:val="0"/>
                <w:numId w:val="31"/>
              </w:numPr>
              <w:rPr>
                <w:sz w:val="20"/>
                <w:szCs w:val="20"/>
              </w:rPr>
            </w:pPr>
            <w:r w:rsidRPr="00EB65AE">
              <w:rPr>
                <w:sz w:val="20"/>
                <w:szCs w:val="20"/>
              </w:rPr>
              <w:t>Participate in the validation workshop to present gender findings and ensure their validation.</w:t>
            </w:r>
          </w:p>
          <w:p w14:paraId="2258C9DE" w14:textId="77777777" w:rsidR="0060306D" w:rsidRPr="00EB65AE" w:rsidRDefault="0060306D" w:rsidP="0060306D">
            <w:pPr>
              <w:numPr>
                <w:ilvl w:val="0"/>
                <w:numId w:val="31"/>
              </w:numPr>
              <w:rPr>
                <w:sz w:val="20"/>
                <w:szCs w:val="20"/>
              </w:rPr>
            </w:pPr>
            <w:r w:rsidRPr="00EB65AE">
              <w:rPr>
                <w:sz w:val="20"/>
                <w:szCs w:val="20"/>
              </w:rPr>
              <w:t xml:space="preserve">Contribute to the final </w:t>
            </w:r>
            <w:proofErr w:type="spellStart"/>
            <w:r w:rsidRPr="00EB65AE">
              <w:rPr>
                <w:sz w:val="20"/>
                <w:szCs w:val="20"/>
              </w:rPr>
              <w:t>ProDoc</w:t>
            </w:r>
            <w:proofErr w:type="spellEnd"/>
            <w:r w:rsidRPr="00EB65AE">
              <w:rPr>
                <w:sz w:val="20"/>
                <w:szCs w:val="20"/>
              </w:rPr>
              <w:t xml:space="preserve"> and CEO Endorsement Request by synthesizing gender-related inputs.</w:t>
            </w:r>
          </w:p>
          <w:p w14:paraId="43451A1F" w14:textId="253F4F23" w:rsidR="0060306D" w:rsidRPr="00EB65AE" w:rsidRDefault="0060306D" w:rsidP="0060306D">
            <w:pPr>
              <w:rPr>
                <w:b/>
                <w:bCs/>
                <w:sz w:val="20"/>
                <w:szCs w:val="20"/>
              </w:rPr>
            </w:pPr>
            <w:r w:rsidRPr="00EB65AE">
              <w:rPr>
                <w:b/>
                <w:bCs/>
                <w:sz w:val="20"/>
                <w:szCs w:val="20"/>
              </w:rPr>
              <w:t>Qualifications</w:t>
            </w:r>
          </w:p>
          <w:p w14:paraId="4D07F43F" w14:textId="77777777" w:rsidR="0060306D" w:rsidRPr="00EB65AE" w:rsidRDefault="0060306D" w:rsidP="0060306D">
            <w:pPr>
              <w:numPr>
                <w:ilvl w:val="0"/>
                <w:numId w:val="32"/>
              </w:numPr>
              <w:rPr>
                <w:sz w:val="20"/>
                <w:szCs w:val="20"/>
              </w:rPr>
            </w:pPr>
            <w:r w:rsidRPr="00EB65AE">
              <w:rPr>
                <w:sz w:val="20"/>
                <w:szCs w:val="20"/>
              </w:rPr>
              <w:t>Master’s degree or higher in a relevant field, such as gender studies, gender and development, women and environment, or women and sustainable development.</w:t>
            </w:r>
          </w:p>
          <w:p w14:paraId="4531FEAF" w14:textId="77777777" w:rsidR="0060306D" w:rsidRPr="00EB65AE" w:rsidRDefault="0060306D" w:rsidP="0060306D">
            <w:pPr>
              <w:numPr>
                <w:ilvl w:val="0"/>
                <w:numId w:val="32"/>
              </w:numPr>
              <w:rPr>
                <w:sz w:val="20"/>
                <w:szCs w:val="20"/>
              </w:rPr>
            </w:pPr>
            <w:r w:rsidRPr="00EB65AE">
              <w:rPr>
                <w:sz w:val="20"/>
                <w:szCs w:val="20"/>
              </w:rPr>
              <w:t>Minimum 7 years of demonstrable experience in gender mainstreaming, community development, and participatory gender analysis.</w:t>
            </w:r>
          </w:p>
          <w:p w14:paraId="2A046BB3" w14:textId="77777777" w:rsidR="0060306D" w:rsidRPr="00EB65AE" w:rsidRDefault="0060306D" w:rsidP="0060306D">
            <w:pPr>
              <w:numPr>
                <w:ilvl w:val="0"/>
                <w:numId w:val="32"/>
              </w:numPr>
              <w:rPr>
                <w:sz w:val="20"/>
                <w:szCs w:val="20"/>
              </w:rPr>
            </w:pPr>
            <w:r w:rsidRPr="00EB65AE">
              <w:rPr>
                <w:sz w:val="20"/>
                <w:szCs w:val="20"/>
              </w:rPr>
              <w:t>Experience carrying out participatory gender analysis; collecting and formulating gender-responsive indicators and sex-disaggregated data; preparing gender action plans.</w:t>
            </w:r>
          </w:p>
          <w:p w14:paraId="6C74F06B" w14:textId="77777777" w:rsidR="0060306D" w:rsidRPr="00EB65AE" w:rsidRDefault="0060306D" w:rsidP="0060306D">
            <w:pPr>
              <w:numPr>
                <w:ilvl w:val="0"/>
                <w:numId w:val="32"/>
              </w:numPr>
              <w:rPr>
                <w:sz w:val="20"/>
                <w:szCs w:val="20"/>
              </w:rPr>
            </w:pPr>
            <w:r w:rsidRPr="00EB65AE">
              <w:rPr>
                <w:sz w:val="20"/>
                <w:szCs w:val="20"/>
              </w:rPr>
              <w:t>Demonstrated experience working on policy and programmatic issues with national and local governments and civil society organizations, including community organizations.</w:t>
            </w:r>
          </w:p>
          <w:p w14:paraId="5AA65CB7" w14:textId="77777777" w:rsidR="0060306D" w:rsidRPr="005737A6" w:rsidRDefault="0060306D" w:rsidP="0060306D">
            <w:pPr>
              <w:numPr>
                <w:ilvl w:val="0"/>
                <w:numId w:val="32"/>
              </w:numPr>
              <w:rPr>
                <w:b/>
                <w:bCs/>
                <w:sz w:val="20"/>
                <w:szCs w:val="20"/>
              </w:rPr>
            </w:pPr>
            <w:r w:rsidRPr="00EB65AE">
              <w:rPr>
                <w:sz w:val="20"/>
                <w:szCs w:val="20"/>
              </w:rPr>
              <w:t xml:space="preserve">Excellent written and oral communication skills in </w:t>
            </w:r>
            <w:r>
              <w:rPr>
                <w:sz w:val="20"/>
                <w:szCs w:val="20"/>
              </w:rPr>
              <w:t xml:space="preserve">Turkish and </w:t>
            </w:r>
            <w:r w:rsidRPr="00EB65AE">
              <w:rPr>
                <w:sz w:val="20"/>
                <w:szCs w:val="20"/>
              </w:rPr>
              <w:t>English</w:t>
            </w:r>
            <w:r>
              <w:rPr>
                <w:sz w:val="20"/>
                <w:szCs w:val="20"/>
              </w:rPr>
              <w:t>.</w:t>
            </w:r>
          </w:p>
          <w:p w14:paraId="520A259F" w14:textId="4B9B39E0" w:rsidR="0060306D" w:rsidRPr="00EB65AE" w:rsidRDefault="0060306D" w:rsidP="0060306D">
            <w:pPr>
              <w:ind w:left="720"/>
              <w:rPr>
                <w:b/>
                <w:bCs/>
                <w:sz w:val="20"/>
                <w:szCs w:val="20"/>
              </w:rPr>
            </w:pPr>
          </w:p>
        </w:tc>
      </w:tr>
      <w:tr w:rsidR="0060306D" w:rsidRPr="00EB65AE" w14:paraId="02EA6D54" w14:textId="77777777" w:rsidTr="00CF0262">
        <w:tc>
          <w:tcPr>
            <w:tcW w:w="2547" w:type="dxa"/>
            <w:tcBorders>
              <w:top w:val="single" w:sz="4" w:space="0" w:color="auto"/>
              <w:left w:val="single" w:sz="4" w:space="0" w:color="auto"/>
              <w:bottom w:val="single" w:sz="4" w:space="0" w:color="auto"/>
              <w:right w:val="single" w:sz="4" w:space="0" w:color="auto"/>
            </w:tcBorders>
          </w:tcPr>
          <w:p w14:paraId="47F977BD" w14:textId="2C71DE98" w:rsidR="0060306D" w:rsidRPr="00EB65AE" w:rsidRDefault="0060306D" w:rsidP="0060306D">
            <w:pPr>
              <w:rPr>
                <w:b/>
                <w:sz w:val="20"/>
                <w:szCs w:val="20"/>
                <w:u w:val="single"/>
                <w:lang w:eastAsia="ja-JP"/>
              </w:rPr>
            </w:pPr>
            <w:r w:rsidRPr="00467D33">
              <w:rPr>
                <w:b/>
                <w:sz w:val="20"/>
                <w:szCs w:val="20"/>
                <w:lang w:eastAsia="ja-JP"/>
              </w:rPr>
              <w:t xml:space="preserve">Consultant </w:t>
            </w:r>
            <w:r w:rsidR="00770845">
              <w:rPr>
                <w:b/>
                <w:sz w:val="20"/>
                <w:szCs w:val="20"/>
                <w:lang w:eastAsia="ja-JP"/>
              </w:rPr>
              <w:t>6</w:t>
            </w:r>
            <w:r w:rsidRPr="00467D33">
              <w:rPr>
                <w:b/>
                <w:sz w:val="20"/>
                <w:szCs w:val="20"/>
                <w:lang w:eastAsia="ja-JP"/>
              </w:rPr>
              <w:t>:</w:t>
            </w:r>
            <w:r>
              <w:rPr>
                <w:b/>
                <w:sz w:val="20"/>
                <w:szCs w:val="20"/>
                <w:lang w:eastAsia="ja-JP"/>
              </w:rPr>
              <w:t xml:space="preserve"> </w:t>
            </w:r>
            <w:r w:rsidRPr="00467D33">
              <w:rPr>
                <w:sz w:val="20"/>
                <w:szCs w:val="20"/>
                <w:lang w:eastAsia="ja-JP"/>
              </w:rPr>
              <w:t>Social and Environmental Standards Consultant Specialist</w:t>
            </w:r>
          </w:p>
          <w:p w14:paraId="5D099408" w14:textId="77777777" w:rsidR="0060306D" w:rsidRPr="00EB65AE" w:rsidRDefault="0060306D" w:rsidP="0060306D">
            <w:pPr>
              <w:rPr>
                <w:sz w:val="20"/>
                <w:szCs w:val="20"/>
                <w:lang w:eastAsia="ja-JP"/>
              </w:rPr>
            </w:pPr>
          </w:p>
          <w:p w14:paraId="5380ECEB" w14:textId="16846899" w:rsidR="0060306D" w:rsidRPr="00EB65AE" w:rsidRDefault="0060306D" w:rsidP="0060306D">
            <w:pPr>
              <w:rPr>
                <w:bCs/>
                <w:sz w:val="20"/>
                <w:szCs w:val="20"/>
                <w:lang w:eastAsia="ja-JP"/>
              </w:rPr>
            </w:pPr>
            <w:r w:rsidRPr="00EB65AE">
              <w:rPr>
                <w:b/>
                <w:sz w:val="20"/>
                <w:szCs w:val="20"/>
                <w:lang w:eastAsia="ja-JP"/>
              </w:rPr>
              <w:lastRenderedPageBreak/>
              <w:t xml:space="preserve">Type: </w:t>
            </w:r>
            <w:r w:rsidRPr="00EB65AE">
              <w:rPr>
                <w:bCs/>
                <w:sz w:val="20"/>
                <w:szCs w:val="20"/>
                <w:lang w:eastAsia="ja-JP"/>
              </w:rPr>
              <w:t>International Consultant (IC)</w:t>
            </w:r>
          </w:p>
          <w:p w14:paraId="140DD06F" w14:textId="77777777" w:rsidR="0060306D" w:rsidRPr="00EB65AE" w:rsidRDefault="0060306D" w:rsidP="0060306D">
            <w:pPr>
              <w:rPr>
                <w:sz w:val="20"/>
                <w:szCs w:val="20"/>
                <w:lang w:eastAsia="ja-JP"/>
              </w:rPr>
            </w:pPr>
          </w:p>
          <w:p w14:paraId="7101FCBA" w14:textId="3475C408" w:rsidR="0060306D" w:rsidRPr="00DD081F" w:rsidRDefault="0060306D" w:rsidP="0060306D">
            <w:pPr>
              <w:rPr>
                <w:sz w:val="20"/>
                <w:szCs w:val="20"/>
                <w:lang w:eastAsia="ja-JP"/>
              </w:rPr>
            </w:pPr>
            <w:r w:rsidRPr="00DD081F">
              <w:rPr>
                <w:b/>
                <w:sz w:val="20"/>
                <w:szCs w:val="20"/>
                <w:lang w:eastAsia="ja-JP"/>
              </w:rPr>
              <w:t xml:space="preserve">Cost per person day: </w:t>
            </w:r>
            <w:r w:rsidRPr="00DD081F">
              <w:rPr>
                <w:sz w:val="20"/>
                <w:szCs w:val="20"/>
              </w:rPr>
              <w:t>US$600</w:t>
            </w:r>
          </w:p>
          <w:p w14:paraId="74495391" w14:textId="77777777" w:rsidR="0060306D" w:rsidRPr="00DD081F" w:rsidRDefault="0060306D" w:rsidP="0060306D">
            <w:pPr>
              <w:rPr>
                <w:sz w:val="20"/>
                <w:szCs w:val="20"/>
                <w:lang w:eastAsia="ja-JP"/>
              </w:rPr>
            </w:pPr>
          </w:p>
          <w:p w14:paraId="3C17E660" w14:textId="766CA342" w:rsidR="0060306D" w:rsidRPr="00EB65AE" w:rsidRDefault="0060306D" w:rsidP="0060306D">
            <w:pPr>
              <w:rPr>
                <w:sz w:val="20"/>
                <w:szCs w:val="20"/>
                <w:lang w:eastAsia="ja-JP"/>
              </w:rPr>
            </w:pPr>
            <w:r w:rsidRPr="00DD081F">
              <w:rPr>
                <w:b/>
                <w:sz w:val="20"/>
                <w:szCs w:val="20"/>
                <w:lang w:eastAsia="ja-JP"/>
              </w:rPr>
              <w:t xml:space="preserve">Number of person days needed: </w:t>
            </w:r>
            <w:r>
              <w:rPr>
                <w:bCs/>
                <w:sz w:val="20"/>
                <w:szCs w:val="20"/>
                <w:lang w:eastAsia="ja-JP"/>
              </w:rPr>
              <w:t>12</w:t>
            </w:r>
            <w:r w:rsidRPr="00EB65AE">
              <w:rPr>
                <w:bCs/>
                <w:sz w:val="20"/>
                <w:szCs w:val="20"/>
                <w:lang w:eastAsia="ja-JP"/>
              </w:rPr>
              <w:t xml:space="preserve"> </w:t>
            </w:r>
          </w:p>
          <w:p w14:paraId="388B0407" w14:textId="77777777" w:rsidR="0060306D" w:rsidRPr="00EB65AE" w:rsidRDefault="0060306D" w:rsidP="0060306D">
            <w:pPr>
              <w:contextualSpacing/>
              <w:rPr>
                <w:rFonts w:cs="Arial"/>
                <w:b/>
                <w:sz w:val="20"/>
                <w:szCs w:val="20"/>
                <w:u w:val="single"/>
                <w:lang w:eastAsia="ja-JP"/>
              </w:rPr>
            </w:pPr>
          </w:p>
        </w:tc>
        <w:tc>
          <w:tcPr>
            <w:tcW w:w="7215" w:type="dxa"/>
            <w:tcBorders>
              <w:top w:val="single" w:sz="4" w:space="0" w:color="auto"/>
              <w:left w:val="single" w:sz="4" w:space="0" w:color="auto"/>
              <w:bottom w:val="single" w:sz="4" w:space="0" w:color="auto"/>
              <w:right w:val="single" w:sz="4" w:space="0" w:color="auto"/>
            </w:tcBorders>
          </w:tcPr>
          <w:p w14:paraId="7BEDBEB9" w14:textId="615119A6" w:rsidR="0060306D" w:rsidRPr="00EB65AE" w:rsidRDefault="0060306D" w:rsidP="0060306D">
            <w:pPr>
              <w:rPr>
                <w:iCs/>
                <w:sz w:val="20"/>
                <w:szCs w:val="20"/>
                <w:lang w:eastAsia="ja-JP"/>
              </w:rPr>
            </w:pPr>
            <w:r w:rsidRPr="00EB65AE">
              <w:rPr>
                <w:b/>
                <w:bCs/>
                <w:iCs/>
                <w:sz w:val="20"/>
                <w:szCs w:val="20"/>
                <w:lang w:eastAsia="ja-JP"/>
              </w:rPr>
              <w:lastRenderedPageBreak/>
              <w:t>The International Social and Environmental Standards Specialist</w:t>
            </w:r>
            <w:r w:rsidRPr="00EB65AE">
              <w:rPr>
                <w:iCs/>
                <w:sz w:val="20"/>
                <w:szCs w:val="20"/>
                <w:lang w:eastAsia="ja-JP"/>
              </w:rPr>
              <w:t xml:space="preserve"> will develop mandatory project Annexes related to application of social and environmental safeguards and support adherence of project development to UNDP’s SESP and specific requirements, as appropriate based on the guidance from the project’s SES Technical Adviser:</w:t>
            </w:r>
          </w:p>
          <w:p w14:paraId="6ABAB4D8" w14:textId="77777777" w:rsidR="0060306D" w:rsidRPr="00EB65AE" w:rsidRDefault="0060306D" w:rsidP="0060306D">
            <w:pPr>
              <w:rPr>
                <w:iCs/>
                <w:sz w:val="20"/>
                <w:szCs w:val="20"/>
                <w:lang w:eastAsia="ja-JP"/>
              </w:rPr>
            </w:pPr>
          </w:p>
          <w:p w14:paraId="17B8A30E" w14:textId="77777777" w:rsidR="0060306D" w:rsidRPr="00EB65AE" w:rsidRDefault="0060306D" w:rsidP="0060306D">
            <w:pPr>
              <w:rPr>
                <w:rFonts w:cs="Calibri"/>
                <w:b/>
                <w:iCs/>
                <w:sz w:val="20"/>
                <w:szCs w:val="20"/>
                <w:lang w:eastAsia="ja-JP"/>
              </w:rPr>
            </w:pPr>
            <w:r w:rsidRPr="00EB65AE">
              <w:rPr>
                <w:rFonts w:cs="Calibri"/>
                <w:b/>
                <w:iCs/>
                <w:sz w:val="20"/>
                <w:szCs w:val="20"/>
                <w:lang w:eastAsia="ja-JP"/>
              </w:rPr>
              <w:t>Deliverables</w:t>
            </w:r>
          </w:p>
          <w:p w14:paraId="215408BC" w14:textId="77777777" w:rsidR="0060306D" w:rsidRPr="00EB65AE" w:rsidRDefault="0060306D" w:rsidP="0060306D">
            <w:pPr>
              <w:pStyle w:val="ListParagraph"/>
              <w:numPr>
                <w:ilvl w:val="0"/>
                <w:numId w:val="14"/>
              </w:numPr>
              <w:ind w:left="347"/>
              <w:rPr>
                <w:iCs/>
                <w:sz w:val="20"/>
                <w:szCs w:val="20"/>
                <w:u w:val="single"/>
                <w:lang w:eastAsia="ja-JP"/>
              </w:rPr>
            </w:pPr>
            <w:r w:rsidRPr="00EB65AE">
              <w:rPr>
                <w:iCs/>
                <w:sz w:val="20"/>
                <w:szCs w:val="20"/>
                <w:u w:val="single"/>
                <w:lang w:eastAsia="ja-JP"/>
              </w:rPr>
              <w:t>Preparatory Reviews and Technical Studies as agreed with the GEF PPG Team Leader, including:</w:t>
            </w:r>
          </w:p>
          <w:p w14:paraId="2FDFD410" w14:textId="77777777" w:rsidR="0060306D" w:rsidRPr="00EB65AE" w:rsidRDefault="0060306D" w:rsidP="0060306D">
            <w:pPr>
              <w:pStyle w:val="ListParagraph"/>
              <w:numPr>
                <w:ilvl w:val="0"/>
                <w:numId w:val="17"/>
              </w:numPr>
              <w:ind w:left="707"/>
              <w:rPr>
                <w:iCs/>
                <w:sz w:val="20"/>
                <w:szCs w:val="20"/>
                <w:lang w:eastAsia="ja-JP"/>
              </w:rPr>
            </w:pPr>
            <w:r w:rsidRPr="00EB65AE">
              <w:rPr>
                <w:iCs/>
                <w:sz w:val="20"/>
                <w:szCs w:val="20"/>
                <w:lang w:eastAsia="ja-JP"/>
              </w:rPr>
              <w:t xml:space="preserve">Review the SES pre-screening of the PIF  </w:t>
            </w:r>
          </w:p>
          <w:p w14:paraId="38D73365" w14:textId="77777777" w:rsidR="0060306D" w:rsidRPr="00EB65AE" w:rsidRDefault="0060306D" w:rsidP="0060306D">
            <w:pPr>
              <w:pStyle w:val="ListParagraph"/>
              <w:numPr>
                <w:ilvl w:val="0"/>
                <w:numId w:val="15"/>
              </w:numPr>
              <w:ind w:left="707"/>
              <w:rPr>
                <w:iCs/>
                <w:sz w:val="20"/>
                <w:szCs w:val="20"/>
                <w:lang w:eastAsia="ja-JP"/>
              </w:rPr>
            </w:pPr>
            <w:r w:rsidRPr="00EB65AE">
              <w:rPr>
                <w:iCs/>
                <w:sz w:val="20"/>
                <w:szCs w:val="20"/>
                <w:lang w:eastAsia="ja-JP"/>
              </w:rPr>
              <w:t>Prepare the UNDP Social and Environmental Screening Procedure (SESP) and prepare or any further assessments or management plans (if required</w:t>
            </w:r>
            <w:proofErr w:type="gramStart"/>
            <w:r w:rsidRPr="00EB65AE">
              <w:rPr>
                <w:iCs/>
                <w:sz w:val="20"/>
                <w:szCs w:val="20"/>
                <w:lang w:eastAsia="ja-JP"/>
              </w:rPr>
              <w:t>);</w:t>
            </w:r>
            <w:proofErr w:type="gramEnd"/>
          </w:p>
          <w:p w14:paraId="32DB6B68" w14:textId="77777777" w:rsidR="0060306D" w:rsidRPr="00EB65AE" w:rsidRDefault="0060306D" w:rsidP="0060306D">
            <w:pPr>
              <w:pStyle w:val="ListParagraph"/>
              <w:numPr>
                <w:ilvl w:val="0"/>
                <w:numId w:val="17"/>
              </w:numPr>
              <w:ind w:left="707"/>
              <w:rPr>
                <w:iCs/>
                <w:sz w:val="20"/>
                <w:szCs w:val="20"/>
                <w:lang w:eastAsia="ja-JP"/>
              </w:rPr>
            </w:pPr>
            <w:r w:rsidRPr="00EB65AE">
              <w:rPr>
                <w:iCs/>
                <w:sz w:val="20"/>
                <w:szCs w:val="20"/>
                <w:lang w:eastAsia="ja-JP"/>
              </w:rPr>
              <w:t xml:space="preserve">Identify management measures to mitigate risks to be incorporated into the </w:t>
            </w:r>
            <w:proofErr w:type="spellStart"/>
            <w:r w:rsidRPr="00EB65AE">
              <w:rPr>
                <w:iCs/>
                <w:sz w:val="20"/>
                <w:szCs w:val="20"/>
                <w:lang w:eastAsia="ja-JP"/>
              </w:rPr>
              <w:t>ProDoc</w:t>
            </w:r>
            <w:proofErr w:type="spellEnd"/>
            <w:r w:rsidRPr="00EB65AE">
              <w:rPr>
                <w:iCs/>
                <w:sz w:val="20"/>
                <w:szCs w:val="20"/>
                <w:lang w:eastAsia="ja-JP"/>
              </w:rPr>
              <w:t xml:space="preserve"> or be described in the project’s Environmental and Social Management Framework (ESMF) for the project (if required) including budgets for their </w:t>
            </w:r>
            <w:proofErr w:type="gramStart"/>
            <w:r w:rsidRPr="00EB65AE">
              <w:rPr>
                <w:iCs/>
                <w:sz w:val="20"/>
                <w:szCs w:val="20"/>
                <w:lang w:eastAsia="ja-JP"/>
              </w:rPr>
              <w:t>implementation;</w:t>
            </w:r>
            <w:proofErr w:type="gramEnd"/>
            <w:r w:rsidRPr="00EB65AE">
              <w:rPr>
                <w:iCs/>
                <w:sz w:val="20"/>
                <w:szCs w:val="20"/>
                <w:lang w:eastAsia="ja-JP"/>
              </w:rPr>
              <w:t xml:space="preserve"> </w:t>
            </w:r>
          </w:p>
          <w:p w14:paraId="26B433B9" w14:textId="77777777" w:rsidR="0060306D" w:rsidRPr="00EB65AE" w:rsidRDefault="0060306D" w:rsidP="0060306D">
            <w:pPr>
              <w:pStyle w:val="ListParagraph"/>
              <w:numPr>
                <w:ilvl w:val="0"/>
                <w:numId w:val="17"/>
              </w:numPr>
              <w:ind w:left="707"/>
              <w:rPr>
                <w:iCs/>
                <w:sz w:val="20"/>
                <w:szCs w:val="20"/>
                <w:lang w:eastAsia="ja-JP"/>
              </w:rPr>
            </w:pPr>
            <w:r w:rsidRPr="00EB65AE">
              <w:rPr>
                <w:iCs/>
                <w:sz w:val="20"/>
                <w:szCs w:val="20"/>
                <w:lang w:eastAsia="ja-JP"/>
              </w:rPr>
              <w:t>Support the consultations with local stakeholders on SES-related issues; and</w:t>
            </w:r>
          </w:p>
          <w:p w14:paraId="6A3109DC" w14:textId="77777777" w:rsidR="0060306D" w:rsidRPr="00EB65AE" w:rsidRDefault="0060306D" w:rsidP="0060306D">
            <w:pPr>
              <w:pStyle w:val="ListParagraph"/>
              <w:numPr>
                <w:ilvl w:val="0"/>
                <w:numId w:val="17"/>
              </w:numPr>
              <w:ind w:left="707"/>
              <w:rPr>
                <w:iCs/>
                <w:sz w:val="20"/>
                <w:szCs w:val="20"/>
                <w:lang w:eastAsia="ja-JP"/>
              </w:rPr>
            </w:pPr>
            <w:r w:rsidRPr="00EB65AE">
              <w:rPr>
                <w:iCs/>
                <w:sz w:val="20"/>
                <w:szCs w:val="20"/>
                <w:lang w:eastAsia="ja-JP"/>
              </w:rPr>
              <w:t xml:space="preserve">Support the completion of any additional studies that are determined to be needed for the preparation of the </w:t>
            </w:r>
            <w:proofErr w:type="spellStart"/>
            <w:r w:rsidRPr="00EB65AE">
              <w:rPr>
                <w:iCs/>
                <w:sz w:val="20"/>
                <w:szCs w:val="20"/>
                <w:lang w:eastAsia="ja-JP"/>
              </w:rPr>
              <w:t>ProDoc</w:t>
            </w:r>
            <w:proofErr w:type="spellEnd"/>
            <w:r w:rsidRPr="00EB65AE">
              <w:rPr>
                <w:iCs/>
                <w:sz w:val="20"/>
                <w:szCs w:val="20"/>
                <w:lang w:eastAsia="ja-JP"/>
              </w:rPr>
              <w:t xml:space="preserve"> and all other final outputs as guided by the PPG Team Leader. </w:t>
            </w:r>
          </w:p>
          <w:p w14:paraId="76542BF6" w14:textId="77777777" w:rsidR="0060306D" w:rsidRPr="00EB65AE" w:rsidRDefault="0060306D" w:rsidP="0060306D">
            <w:pPr>
              <w:pStyle w:val="ListParagraph"/>
              <w:ind w:left="691"/>
              <w:rPr>
                <w:iCs/>
                <w:sz w:val="20"/>
                <w:szCs w:val="20"/>
                <w:lang w:eastAsia="ja-JP"/>
              </w:rPr>
            </w:pPr>
          </w:p>
          <w:p w14:paraId="162783EA" w14:textId="77777777" w:rsidR="0060306D" w:rsidRPr="00EB65AE" w:rsidRDefault="0060306D" w:rsidP="0060306D">
            <w:pPr>
              <w:pStyle w:val="ListParagraph"/>
              <w:numPr>
                <w:ilvl w:val="0"/>
                <w:numId w:val="14"/>
              </w:numPr>
              <w:ind w:left="347"/>
              <w:rPr>
                <w:iCs/>
                <w:sz w:val="20"/>
                <w:szCs w:val="20"/>
                <w:lang w:eastAsia="ja-JP"/>
              </w:rPr>
            </w:pPr>
            <w:r w:rsidRPr="00EB65AE">
              <w:rPr>
                <w:iCs/>
                <w:sz w:val="20"/>
                <w:szCs w:val="20"/>
                <w:u w:val="single"/>
                <w:lang w:eastAsia="ja-JP"/>
              </w:rPr>
              <w:t xml:space="preserve">Formulation of the </w:t>
            </w:r>
            <w:proofErr w:type="spellStart"/>
            <w:r w:rsidRPr="00EB65AE">
              <w:rPr>
                <w:iCs/>
                <w:sz w:val="20"/>
                <w:szCs w:val="20"/>
                <w:u w:val="single"/>
                <w:lang w:eastAsia="ja-JP"/>
              </w:rPr>
              <w:t>ProDoc</w:t>
            </w:r>
            <w:proofErr w:type="spellEnd"/>
            <w:r w:rsidRPr="00EB65AE">
              <w:rPr>
                <w:iCs/>
                <w:sz w:val="20"/>
                <w:szCs w:val="20"/>
                <w:u w:val="single"/>
                <w:lang w:eastAsia="ja-JP"/>
              </w:rPr>
              <w:t>, CEO Endorsement Request and Mandatory Annexes as well as project specific annexes (Component B):</w:t>
            </w:r>
            <w:r w:rsidRPr="00EB65AE">
              <w:rPr>
                <w:iCs/>
                <w:sz w:val="20"/>
                <w:szCs w:val="20"/>
                <w:lang w:eastAsia="ja-JP"/>
              </w:rPr>
              <w:t xml:space="preserve"> </w:t>
            </w:r>
          </w:p>
          <w:p w14:paraId="04FC721E" w14:textId="77777777" w:rsidR="0060306D" w:rsidRPr="00EB65AE" w:rsidRDefault="0060306D" w:rsidP="0060306D">
            <w:pPr>
              <w:pStyle w:val="ListParagraph"/>
              <w:numPr>
                <w:ilvl w:val="0"/>
                <w:numId w:val="18"/>
              </w:numPr>
              <w:ind w:left="707"/>
              <w:rPr>
                <w:iCs/>
                <w:sz w:val="20"/>
                <w:szCs w:val="20"/>
                <w:lang w:eastAsia="ja-JP"/>
              </w:rPr>
            </w:pPr>
            <w:r w:rsidRPr="00EB65AE">
              <w:rPr>
                <w:iCs/>
                <w:sz w:val="20"/>
                <w:szCs w:val="20"/>
                <w:lang w:eastAsia="ja-JP"/>
              </w:rPr>
              <w:t xml:space="preserve">Complete the SESP following comments from the project’s SES Technical </w:t>
            </w:r>
            <w:proofErr w:type="gramStart"/>
            <w:r w:rsidRPr="00EB65AE">
              <w:rPr>
                <w:iCs/>
                <w:sz w:val="20"/>
                <w:szCs w:val="20"/>
                <w:lang w:eastAsia="ja-JP"/>
              </w:rPr>
              <w:t>Adviser;</w:t>
            </w:r>
            <w:proofErr w:type="gramEnd"/>
          </w:p>
          <w:p w14:paraId="63B28EA9" w14:textId="77777777" w:rsidR="0060306D" w:rsidRPr="00EB65AE" w:rsidRDefault="0060306D" w:rsidP="0060306D">
            <w:pPr>
              <w:pStyle w:val="ListParagraph"/>
              <w:numPr>
                <w:ilvl w:val="0"/>
                <w:numId w:val="18"/>
              </w:numPr>
              <w:ind w:left="707"/>
              <w:rPr>
                <w:iCs/>
                <w:sz w:val="20"/>
                <w:szCs w:val="20"/>
                <w:lang w:eastAsia="ja-JP"/>
              </w:rPr>
            </w:pPr>
            <w:r w:rsidRPr="00EB65AE">
              <w:rPr>
                <w:iCs/>
                <w:sz w:val="20"/>
                <w:szCs w:val="20"/>
                <w:lang w:eastAsia="ja-JP"/>
              </w:rPr>
              <w:t xml:space="preserve">Finalise management measures to mitigate risks to be incorporated into the </w:t>
            </w:r>
            <w:proofErr w:type="spellStart"/>
            <w:r w:rsidRPr="00EB65AE">
              <w:rPr>
                <w:iCs/>
                <w:sz w:val="20"/>
                <w:szCs w:val="20"/>
                <w:lang w:eastAsia="ja-JP"/>
              </w:rPr>
              <w:t>ProDoc</w:t>
            </w:r>
            <w:proofErr w:type="spellEnd"/>
            <w:r w:rsidRPr="00EB65AE">
              <w:rPr>
                <w:iCs/>
                <w:sz w:val="20"/>
                <w:szCs w:val="20"/>
                <w:lang w:eastAsia="ja-JP"/>
              </w:rPr>
              <w:t xml:space="preserve"> or be described in the project’s Environmental and Social Management Framework (ESMF) for the project (if required) following comments from the project’s SES Technical </w:t>
            </w:r>
            <w:proofErr w:type="gramStart"/>
            <w:r w:rsidRPr="00EB65AE">
              <w:rPr>
                <w:iCs/>
                <w:sz w:val="20"/>
                <w:szCs w:val="20"/>
                <w:lang w:eastAsia="ja-JP"/>
              </w:rPr>
              <w:t>Adviser;</w:t>
            </w:r>
            <w:proofErr w:type="gramEnd"/>
            <w:r w:rsidRPr="00EB65AE">
              <w:rPr>
                <w:iCs/>
                <w:sz w:val="20"/>
                <w:szCs w:val="20"/>
                <w:lang w:eastAsia="ja-JP"/>
              </w:rPr>
              <w:t xml:space="preserve"> </w:t>
            </w:r>
          </w:p>
          <w:p w14:paraId="5417D836" w14:textId="77777777" w:rsidR="0060306D" w:rsidRPr="00EB65AE" w:rsidRDefault="0060306D" w:rsidP="0060306D">
            <w:pPr>
              <w:pStyle w:val="ListParagraph"/>
              <w:numPr>
                <w:ilvl w:val="0"/>
                <w:numId w:val="18"/>
              </w:numPr>
              <w:ind w:left="707"/>
              <w:rPr>
                <w:iCs/>
                <w:sz w:val="20"/>
                <w:szCs w:val="20"/>
                <w:lang w:eastAsia="ja-JP"/>
              </w:rPr>
            </w:pPr>
            <w:r w:rsidRPr="00EB65AE">
              <w:rPr>
                <w:iCs/>
                <w:sz w:val="20"/>
                <w:szCs w:val="20"/>
                <w:lang w:eastAsia="ja-JP"/>
              </w:rPr>
              <w:t>Support the agreements on project management arrangements and ensure that gender and safeguards are adequately incorporated into these arrangements.</w:t>
            </w:r>
          </w:p>
          <w:p w14:paraId="31CE8242" w14:textId="77777777" w:rsidR="0060306D" w:rsidRPr="00EB65AE" w:rsidRDefault="0060306D" w:rsidP="0060306D">
            <w:pPr>
              <w:pStyle w:val="ListParagraph"/>
              <w:ind w:left="430"/>
              <w:rPr>
                <w:iCs/>
                <w:sz w:val="20"/>
                <w:szCs w:val="20"/>
                <w:lang w:eastAsia="ja-JP"/>
              </w:rPr>
            </w:pPr>
          </w:p>
          <w:p w14:paraId="5A67F45E" w14:textId="77777777" w:rsidR="0060306D" w:rsidRPr="00EB65AE" w:rsidRDefault="0060306D" w:rsidP="0060306D">
            <w:pPr>
              <w:pStyle w:val="ListParagraph"/>
              <w:numPr>
                <w:ilvl w:val="0"/>
                <w:numId w:val="14"/>
              </w:numPr>
              <w:ind w:left="347"/>
              <w:rPr>
                <w:iCs/>
                <w:sz w:val="20"/>
                <w:szCs w:val="20"/>
                <w:u w:val="single"/>
                <w:lang w:eastAsia="ja-JP"/>
              </w:rPr>
            </w:pPr>
            <w:r w:rsidRPr="00EB65AE">
              <w:rPr>
                <w:iCs/>
                <w:sz w:val="20"/>
                <w:szCs w:val="20"/>
                <w:u w:val="single"/>
                <w:lang w:eastAsia="ja-JP"/>
              </w:rPr>
              <w:t xml:space="preserve">Validation Workshop (Component C): </w:t>
            </w:r>
          </w:p>
          <w:p w14:paraId="6116A48B" w14:textId="77777777" w:rsidR="0060306D" w:rsidRPr="00EB65AE" w:rsidRDefault="0060306D" w:rsidP="0060306D">
            <w:pPr>
              <w:pStyle w:val="ListParagraph"/>
              <w:numPr>
                <w:ilvl w:val="0"/>
                <w:numId w:val="16"/>
              </w:numPr>
              <w:rPr>
                <w:iCs/>
                <w:sz w:val="20"/>
                <w:szCs w:val="20"/>
                <w:lang w:eastAsia="ja-JP"/>
              </w:rPr>
            </w:pPr>
            <w:r w:rsidRPr="00EB65AE">
              <w:rPr>
                <w:iCs/>
                <w:sz w:val="20"/>
                <w:szCs w:val="20"/>
                <w:lang w:eastAsia="ja-JP"/>
              </w:rPr>
              <w:t>Contribute to the validation workshop; and</w:t>
            </w:r>
          </w:p>
          <w:p w14:paraId="3CB36600" w14:textId="77777777" w:rsidR="0060306D" w:rsidRPr="00EB65AE" w:rsidRDefault="0060306D" w:rsidP="0060306D">
            <w:pPr>
              <w:pStyle w:val="ListParagraph"/>
              <w:numPr>
                <w:ilvl w:val="0"/>
                <w:numId w:val="16"/>
              </w:numPr>
              <w:rPr>
                <w:iCs/>
                <w:sz w:val="20"/>
                <w:szCs w:val="20"/>
                <w:lang w:eastAsia="ja-JP"/>
              </w:rPr>
            </w:pPr>
            <w:r w:rsidRPr="00EB65AE">
              <w:rPr>
                <w:iCs/>
                <w:sz w:val="20"/>
                <w:szCs w:val="20"/>
                <w:lang w:eastAsia="ja-JP"/>
              </w:rPr>
              <w:t>Support all necessary revisions that arise during the workshop, as appropriate.</w:t>
            </w:r>
          </w:p>
          <w:p w14:paraId="495CF15B" w14:textId="77777777" w:rsidR="0060306D" w:rsidRPr="00EB65AE" w:rsidRDefault="0060306D" w:rsidP="0060306D">
            <w:pPr>
              <w:pStyle w:val="ListParagraph"/>
              <w:ind w:left="430"/>
              <w:rPr>
                <w:iCs/>
                <w:sz w:val="20"/>
                <w:szCs w:val="20"/>
                <w:lang w:eastAsia="ja-JP"/>
              </w:rPr>
            </w:pPr>
          </w:p>
          <w:p w14:paraId="0DA4045B" w14:textId="77777777" w:rsidR="0060306D" w:rsidRPr="00EB65AE" w:rsidRDefault="0060306D" w:rsidP="0060306D">
            <w:pPr>
              <w:pStyle w:val="ListParagraph"/>
              <w:numPr>
                <w:ilvl w:val="0"/>
                <w:numId w:val="14"/>
              </w:numPr>
              <w:ind w:left="347"/>
              <w:rPr>
                <w:iCs/>
                <w:sz w:val="20"/>
                <w:szCs w:val="20"/>
                <w:u w:val="single"/>
                <w:lang w:eastAsia="ja-JP"/>
              </w:rPr>
            </w:pPr>
            <w:r w:rsidRPr="00EB65AE">
              <w:rPr>
                <w:iCs/>
                <w:sz w:val="20"/>
                <w:szCs w:val="20"/>
                <w:u w:val="single"/>
                <w:lang w:eastAsia="ja-JP"/>
              </w:rPr>
              <w:t>Final Deliverables:</w:t>
            </w:r>
          </w:p>
          <w:p w14:paraId="6847D7CB" w14:textId="77777777" w:rsidR="0060306D" w:rsidRPr="00EB65AE" w:rsidRDefault="0060306D" w:rsidP="0060306D">
            <w:pPr>
              <w:pStyle w:val="ListParagraph"/>
              <w:numPr>
                <w:ilvl w:val="0"/>
                <w:numId w:val="15"/>
              </w:numPr>
              <w:ind w:left="707"/>
              <w:rPr>
                <w:iCs/>
                <w:sz w:val="20"/>
                <w:szCs w:val="20"/>
                <w:lang w:eastAsia="ja-JP"/>
              </w:rPr>
            </w:pPr>
            <w:r w:rsidRPr="00EB65AE">
              <w:rPr>
                <w:iCs/>
                <w:sz w:val="20"/>
                <w:szCs w:val="20"/>
                <w:lang w:eastAsia="ja-JP"/>
              </w:rPr>
              <w:t xml:space="preserve">Finalized Social and Environmental Screening (SESP) </w:t>
            </w:r>
          </w:p>
          <w:p w14:paraId="272E848D" w14:textId="77777777" w:rsidR="0060306D" w:rsidRPr="00EB65AE" w:rsidRDefault="0060306D" w:rsidP="0060306D">
            <w:pPr>
              <w:pStyle w:val="ListParagraph"/>
              <w:numPr>
                <w:ilvl w:val="0"/>
                <w:numId w:val="15"/>
              </w:numPr>
              <w:ind w:left="707"/>
              <w:rPr>
                <w:iCs/>
                <w:sz w:val="20"/>
                <w:szCs w:val="20"/>
                <w:lang w:eastAsia="ja-JP"/>
              </w:rPr>
            </w:pPr>
            <w:r w:rsidRPr="00EB65AE">
              <w:rPr>
                <w:iCs/>
                <w:sz w:val="20"/>
                <w:szCs w:val="20"/>
                <w:lang w:eastAsia="ja-JP"/>
              </w:rPr>
              <w:t xml:space="preserve">Appropriate inputs to the Stakeholder Engagement Plan </w:t>
            </w:r>
          </w:p>
          <w:p w14:paraId="3E9FEE17" w14:textId="77777777" w:rsidR="0060306D" w:rsidRPr="00EB65AE" w:rsidRDefault="0060306D" w:rsidP="0060306D">
            <w:pPr>
              <w:pStyle w:val="ListParagraph"/>
              <w:numPr>
                <w:ilvl w:val="0"/>
                <w:numId w:val="15"/>
              </w:numPr>
              <w:ind w:left="707"/>
              <w:rPr>
                <w:iCs/>
                <w:sz w:val="20"/>
                <w:szCs w:val="20"/>
                <w:lang w:eastAsia="ja-JP"/>
              </w:rPr>
            </w:pPr>
            <w:r w:rsidRPr="00EB65AE">
              <w:rPr>
                <w:iCs/>
                <w:sz w:val="20"/>
                <w:szCs w:val="20"/>
                <w:lang w:eastAsia="ja-JP"/>
              </w:rPr>
              <w:t xml:space="preserve">Environmental and Social Management Framework (ESMF) for the project (if required) or any further assessments or management plans (if required) </w:t>
            </w:r>
          </w:p>
          <w:p w14:paraId="187DAC2B" w14:textId="77777777" w:rsidR="0060306D" w:rsidRPr="00EB65AE" w:rsidRDefault="0060306D" w:rsidP="0060306D">
            <w:pPr>
              <w:pStyle w:val="ListParagraph"/>
              <w:numPr>
                <w:ilvl w:val="0"/>
                <w:numId w:val="15"/>
              </w:numPr>
              <w:ind w:left="707"/>
              <w:rPr>
                <w:iCs/>
                <w:sz w:val="20"/>
                <w:szCs w:val="20"/>
                <w:lang w:eastAsia="ja-JP"/>
              </w:rPr>
            </w:pPr>
            <w:r w:rsidRPr="00EB65AE">
              <w:rPr>
                <w:iCs/>
                <w:sz w:val="20"/>
                <w:szCs w:val="20"/>
                <w:lang w:eastAsia="ja-JP"/>
              </w:rPr>
              <w:t>Appropriate inputs to the final UNDP</w:t>
            </w:r>
            <w:r w:rsidRPr="00EB65AE">
              <w:rPr>
                <w:rFonts w:ascii="Cambria Math" w:hAnsi="Cambria Math" w:cs="Cambria Math"/>
                <w:iCs/>
                <w:sz w:val="20"/>
                <w:szCs w:val="20"/>
                <w:lang w:eastAsia="ja-JP"/>
              </w:rPr>
              <w:t>‐</w:t>
            </w:r>
            <w:r w:rsidRPr="00EB65AE">
              <w:rPr>
                <w:iCs/>
                <w:sz w:val="20"/>
                <w:szCs w:val="20"/>
                <w:lang w:eastAsia="ja-JP"/>
              </w:rPr>
              <w:t>GEF project document based on guidance from the PPG Team Leader.</w:t>
            </w:r>
          </w:p>
          <w:p w14:paraId="2842AFDC" w14:textId="77777777" w:rsidR="0060306D" w:rsidRPr="00EB65AE" w:rsidRDefault="0060306D" w:rsidP="0060306D">
            <w:pPr>
              <w:rPr>
                <w:b/>
                <w:iCs/>
                <w:sz w:val="20"/>
                <w:szCs w:val="20"/>
                <w:lang w:eastAsia="ja-JP"/>
              </w:rPr>
            </w:pPr>
          </w:p>
          <w:p w14:paraId="21615447" w14:textId="77777777" w:rsidR="0060306D" w:rsidRPr="00EB65AE" w:rsidRDefault="0060306D" w:rsidP="0060306D">
            <w:pPr>
              <w:rPr>
                <w:b/>
                <w:iCs/>
                <w:sz w:val="20"/>
                <w:szCs w:val="20"/>
                <w:lang w:eastAsia="ja-JP"/>
              </w:rPr>
            </w:pPr>
            <w:r w:rsidRPr="00EB65AE">
              <w:rPr>
                <w:b/>
                <w:iCs/>
                <w:sz w:val="20"/>
                <w:szCs w:val="20"/>
                <w:lang w:eastAsia="ja-JP"/>
              </w:rPr>
              <w:t>Qualifications</w:t>
            </w:r>
          </w:p>
          <w:p w14:paraId="2DEAFAF7" w14:textId="77777777" w:rsidR="0060306D" w:rsidRPr="00EB65AE" w:rsidRDefault="0060306D" w:rsidP="0060306D">
            <w:pPr>
              <w:pStyle w:val="ListParagraph"/>
              <w:numPr>
                <w:ilvl w:val="0"/>
                <w:numId w:val="5"/>
              </w:numPr>
              <w:rPr>
                <w:iCs/>
                <w:sz w:val="20"/>
                <w:szCs w:val="20"/>
                <w:lang w:eastAsia="ja-JP"/>
              </w:rPr>
            </w:pPr>
            <w:r w:rsidRPr="00EB65AE">
              <w:rPr>
                <w:iCs/>
                <w:sz w:val="20"/>
                <w:szCs w:val="20"/>
                <w:lang w:eastAsia="ja-JP"/>
              </w:rPr>
              <w:t xml:space="preserve">Master’s degree or higher in a relevant field, such as environment or sustainable </w:t>
            </w:r>
            <w:proofErr w:type="gramStart"/>
            <w:r w:rsidRPr="00EB65AE">
              <w:rPr>
                <w:iCs/>
                <w:sz w:val="20"/>
                <w:szCs w:val="20"/>
                <w:lang w:eastAsia="ja-JP"/>
              </w:rPr>
              <w:t>development;</w:t>
            </w:r>
            <w:proofErr w:type="gramEnd"/>
          </w:p>
          <w:p w14:paraId="2AAAA109" w14:textId="77777777" w:rsidR="0060306D" w:rsidRPr="00EB65AE" w:rsidRDefault="0060306D" w:rsidP="0060306D">
            <w:pPr>
              <w:pStyle w:val="ListParagraph"/>
              <w:numPr>
                <w:ilvl w:val="0"/>
                <w:numId w:val="5"/>
              </w:numPr>
              <w:rPr>
                <w:iCs/>
                <w:sz w:val="20"/>
                <w:szCs w:val="20"/>
                <w:lang w:eastAsia="ja-JP"/>
              </w:rPr>
            </w:pPr>
            <w:r w:rsidRPr="00EB65AE">
              <w:rPr>
                <w:iCs/>
                <w:sz w:val="20"/>
                <w:szCs w:val="20"/>
                <w:lang w:eastAsia="ja-JP"/>
              </w:rPr>
              <w:t xml:space="preserve">Minimum 7 years of demonstrable experience in the technical area of social and environmental safeguards risk assessment and </w:t>
            </w:r>
            <w:proofErr w:type="gramStart"/>
            <w:r w:rsidRPr="00EB65AE">
              <w:rPr>
                <w:iCs/>
                <w:sz w:val="20"/>
                <w:szCs w:val="20"/>
                <w:lang w:eastAsia="ja-JP"/>
              </w:rPr>
              <w:t>mitigation;</w:t>
            </w:r>
            <w:proofErr w:type="gramEnd"/>
          </w:p>
          <w:p w14:paraId="6EF09ECC" w14:textId="77777777" w:rsidR="0060306D" w:rsidRPr="00EB65AE" w:rsidRDefault="0060306D" w:rsidP="0060306D">
            <w:pPr>
              <w:pStyle w:val="ListParagraph"/>
              <w:numPr>
                <w:ilvl w:val="0"/>
                <w:numId w:val="5"/>
              </w:numPr>
              <w:rPr>
                <w:iCs/>
                <w:sz w:val="20"/>
                <w:szCs w:val="20"/>
                <w:lang w:eastAsia="ja-JP"/>
              </w:rPr>
            </w:pPr>
            <w:r w:rsidRPr="00EB65AE">
              <w:rPr>
                <w:iCs/>
                <w:sz w:val="20"/>
                <w:szCs w:val="20"/>
                <w:lang w:eastAsia="ja-JP"/>
              </w:rPr>
              <w:t xml:space="preserve">Experience carrying out participatory </w:t>
            </w:r>
            <w:proofErr w:type="gramStart"/>
            <w:r w:rsidRPr="00EB65AE">
              <w:rPr>
                <w:iCs/>
                <w:sz w:val="20"/>
                <w:szCs w:val="20"/>
                <w:lang w:eastAsia="ja-JP"/>
              </w:rPr>
              <w:t>analyses;</w:t>
            </w:r>
            <w:proofErr w:type="gramEnd"/>
            <w:r w:rsidRPr="00EB65AE">
              <w:rPr>
                <w:iCs/>
                <w:sz w:val="20"/>
                <w:szCs w:val="20"/>
                <w:lang w:eastAsia="ja-JP"/>
              </w:rPr>
              <w:t xml:space="preserve"> </w:t>
            </w:r>
          </w:p>
          <w:p w14:paraId="2008F1B8" w14:textId="77777777" w:rsidR="0060306D" w:rsidRPr="00EB65AE" w:rsidRDefault="0060306D" w:rsidP="0060306D">
            <w:pPr>
              <w:numPr>
                <w:ilvl w:val="0"/>
                <w:numId w:val="5"/>
              </w:numPr>
              <w:contextualSpacing/>
              <w:rPr>
                <w:rFonts w:cs="Calibri"/>
                <w:iCs/>
                <w:sz w:val="20"/>
                <w:szCs w:val="20"/>
                <w:lang w:eastAsia="ja-JP"/>
              </w:rPr>
            </w:pPr>
            <w:r w:rsidRPr="00EB65AE">
              <w:rPr>
                <w:rFonts w:cs="Calibri"/>
                <w:iCs/>
                <w:sz w:val="20"/>
                <w:szCs w:val="20"/>
                <w:lang w:eastAsia="ja-JP"/>
              </w:rPr>
              <w:t xml:space="preserve">Prior experience in the social and environmental standards screening, assessment and management used by UNDP, World Bank, GEF, </w:t>
            </w:r>
            <w:proofErr w:type="gramStart"/>
            <w:r w:rsidRPr="00EB65AE">
              <w:rPr>
                <w:rFonts w:cs="Calibri"/>
                <w:iCs/>
                <w:sz w:val="20"/>
                <w:szCs w:val="20"/>
                <w:lang w:eastAsia="ja-JP"/>
              </w:rPr>
              <w:t>etc;</w:t>
            </w:r>
            <w:proofErr w:type="gramEnd"/>
          </w:p>
          <w:p w14:paraId="122DF231" w14:textId="77777777" w:rsidR="0060306D" w:rsidRPr="00EB65AE" w:rsidRDefault="0060306D" w:rsidP="0060306D">
            <w:pPr>
              <w:pStyle w:val="ListParagraph"/>
              <w:numPr>
                <w:ilvl w:val="0"/>
                <w:numId w:val="5"/>
              </w:numPr>
              <w:rPr>
                <w:iCs/>
                <w:sz w:val="20"/>
                <w:szCs w:val="20"/>
                <w:lang w:eastAsia="ja-JP"/>
              </w:rPr>
            </w:pPr>
            <w:r w:rsidRPr="00EB65AE">
              <w:rPr>
                <w:iCs/>
                <w:sz w:val="20"/>
                <w:szCs w:val="20"/>
                <w:lang w:eastAsia="ja-JP"/>
              </w:rPr>
              <w:lastRenderedPageBreak/>
              <w:t>Prior experience with previous similar assignment in the project beneficiary country(</w:t>
            </w:r>
            <w:proofErr w:type="spellStart"/>
            <w:r w:rsidRPr="00EB65AE">
              <w:rPr>
                <w:iCs/>
                <w:sz w:val="20"/>
                <w:szCs w:val="20"/>
                <w:lang w:eastAsia="ja-JP"/>
              </w:rPr>
              <w:t>ies</w:t>
            </w:r>
            <w:proofErr w:type="spellEnd"/>
            <w:r w:rsidRPr="00EB65AE">
              <w:rPr>
                <w:iCs/>
                <w:sz w:val="20"/>
                <w:szCs w:val="20"/>
                <w:lang w:eastAsia="ja-JP"/>
              </w:rPr>
              <w:t xml:space="preserve">) or similar </w:t>
            </w:r>
            <w:proofErr w:type="gramStart"/>
            <w:r w:rsidRPr="00EB65AE">
              <w:rPr>
                <w:iCs/>
                <w:sz w:val="20"/>
                <w:szCs w:val="20"/>
                <w:lang w:eastAsia="ja-JP"/>
              </w:rPr>
              <w:t>contexts;</w:t>
            </w:r>
            <w:proofErr w:type="gramEnd"/>
          </w:p>
          <w:p w14:paraId="07B10D2F" w14:textId="77777777" w:rsidR="0060306D" w:rsidRPr="00EB65AE" w:rsidRDefault="0060306D" w:rsidP="0060306D">
            <w:pPr>
              <w:pStyle w:val="ListParagraph"/>
              <w:numPr>
                <w:ilvl w:val="0"/>
                <w:numId w:val="5"/>
              </w:numPr>
              <w:rPr>
                <w:iCs/>
                <w:sz w:val="20"/>
                <w:szCs w:val="20"/>
                <w:lang w:eastAsia="ja-JP"/>
              </w:rPr>
            </w:pPr>
            <w:r w:rsidRPr="00EB65AE">
              <w:rPr>
                <w:iCs/>
                <w:sz w:val="20"/>
                <w:szCs w:val="20"/>
                <w:lang w:eastAsia="ja-JP"/>
              </w:rPr>
              <w:t>Excellent analytical, writing, advocacy, presentation, and communications skills are required; and</w:t>
            </w:r>
          </w:p>
          <w:p w14:paraId="2E536D36" w14:textId="2165B6EE" w:rsidR="0060306D" w:rsidRPr="00EB65AE" w:rsidRDefault="0060306D" w:rsidP="0060306D">
            <w:pPr>
              <w:pStyle w:val="ListParagraph"/>
              <w:numPr>
                <w:ilvl w:val="0"/>
                <w:numId w:val="5"/>
              </w:numPr>
              <w:rPr>
                <w:rFonts w:cs="Calibri"/>
                <w:iCs/>
                <w:sz w:val="20"/>
                <w:szCs w:val="20"/>
                <w:lang w:eastAsia="ja-JP"/>
              </w:rPr>
            </w:pPr>
            <w:r w:rsidRPr="00EB65AE">
              <w:rPr>
                <w:iCs/>
                <w:sz w:val="20"/>
                <w:szCs w:val="20"/>
                <w:lang w:eastAsia="ja-JP"/>
              </w:rPr>
              <w:t>Excellent written and oral communication skills in English</w:t>
            </w:r>
            <w:r>
              <w:rPr>
                <w:iCs/>
                <w:sz w:val="20"/>
                <w:szCs w:val="20"/>
                <w:lang w:eastAsia="ja-JP"/>
              </w:rPr>
              <w:t>.</w:t>
            </w:r>
            <w:r w:rsidRPr="00EB65AE">
              <w:rPr>
                <w:iCs/>
                <w:sz w:val="20"/>
                <w:szCs w:val="20"/>
                <w:lang w:eastAsia="ja-JP"/>
              </w:rPr>
              <w:t xml:space="preserve"> </w:t>
            </w:r>
          </w:p>
          <w:p w14:paraId="48265DD4" w14:textId="77777777" w:rsidR="0060306D" w:rsidRPr="00EB65AE" w:rsidRDefault="0060306D" w:rsidP="0060306D">
            <w:pPr>
              <w:rPr>
                <w:b/>
                <w:bCs/>
                <w:sz w:val="20"/>
                <w:szCs w:val="20"/>
              </w:rPr>
            </w:pPr>
          </w:p>
        </w:tc>
      </w:tr>
      <w:tr w:rsidR="0060306D" w:rsidRPr="00EB65AE" w14:paraId="3CCAD604" w14:textId="77777777" w:rsidTr="00CF0262">
        <w:tc>
          <w:tcPr>
            <w:tcW w:w="2547" w:type="dxa"/>
            <w:tcBorders>
              <w:top w:val="single" w:sz="4" w:space="0" w:color="auto"/>
              <w:left w:val="single" w:sz="4" w:space="0" w:color="auto"/>
              <w:bottom w:val="single" w:sz="4" w:space="0" w:color="auto"/>
              <w:right w:val="single" w:sz="4" w:space="0" w:color="auto"/>
            </w:tcBorders>
          </w:tcPr>
          <w:p w14:paraId="0439758D" w14:textId="2775366D" w:rsidR="0060306D" w:rsidRPr="00EB65AE" w:rsidRDefault="0060306D" w:rsidP="0060306D">
            <w:pPr>
              <w:rPr>
                <w:b/>
                <w:i/>
                <w:sz w:val="20"/>
                <w:szCs w:val="20"/>
                <w:lang w:eastAsia="ja-JP"/>
              </w:rPr>
            </w:pPr>
            <w:r w:rsidRPr="00EB65AE">
              <w:rPr>
                <w:b/>
                <w:sz w:val="20"/>
                <w:szCs w:val="20"/>
                <w:lang w:eastAsia="ja-JP"/>
              </w:rPr>
              <w:lastRenderedPageBreak/>
              <w:t xml:space="preserve">Consultant </w:t>
            </w:r>
            <w:r w:rsidR="007F04A7">
              <w:rPr>
                <w:b/>
                <w:sz w:val="20"/>
                <w:szCs w:val="20"/>
                <w:lang w:eastAsia="ja-JP"/>
              </w:rPr>
              <w:t>7</w:t>
            </w:r>
            <w:r w:rsidRPr="00EB65AE">
              <w:rPr>
                <w:b/>
                <w:sz w:val="20"/>
                <w:szCs w:val="20"/>
                <w:lang w:eastAsia="ja-JP"/>
              </w:rPr>
              <w:t xml:space="preserve">: </w:t>
            </w:r>
            <w:r w:rsidRPr="00EB65AE">
              <w:rPr>
                <w:bCs/>
                <w:iCs/>
                <w:sz w:val="20"/>
                <w:szCs w:val="20"/>
                <w:lang w:eastAsia="ja-JP"/>
              </w:rPr>
              <w:t>National Safeguard Specialist</w:t>
            </w:r>
            <w:r w:rsidRPr="00EB65AE">
              <w:rPr>
                <w:b/>
                <w:i/>
                <w:sz w:val="20"/>
                <w:szCs w:val="20"/>
                <w:lang w:eastAsia="ja-JP"/>
              </w:rPr>
              <w:t xml:space="preserve"> </w:t>
            </w:r>
          </w:p>
          <w:p w14:paraId="2B5F545A" w14:textId="77777777" w:rsidR="0060306D" w:rsidRPr="00EB65AE" w:rsidRDefault="0060306D" w:rsidP="0060306D">
            <w:pPr>
              <w:rPr>
                <w:b/>
                <w:sz w:val="20"/>
                <w:szCs w:val="20"/>
                <w:u w:val="single"/>
                <w:lang w:eastAsia="ja-JP"/>
              </w:rPr>
            </w:pPr>
          </w:p>
          <w:p w14:paraId="0333C808" w14:textId="007B7A92" w:rsidR="0060306D" w:rsidRPr="00EB65AE" w:rsidRDefault="0060306D" w:rsidP="0060306D">
            <w:pPr>
              <w:rPr>
                <w:bCs/>
                <w:sz w:val="20"/>
                <w:szCs w:val="20"/>
                <w:lang w:eastAsia="ja-JP"/>
              </w:rPr>
            </w:pPr>
            <w:r w:rsidRPr="00EB65AE">
              <w:rPr>
                <w:b/>
                <w:sz w:val="20"/>
                <w:szCs w:val="20"/>
                <w:lang w:eastAsia="ja-JP"/>
              </w:rPr>
              <w:t xml:space="preserve">Type: </w:t>
            </w:r>
            <w:r w:rsidRPr="00EB65AE">
              <w:rPr>
                <w:bCs/>
                <w:sz w:val="20"/>
                <w:szCs w:val="20"/>
                <w:lang w:eastAsia="ja-JP"/>
              </w:rPr>
              <w:t xml:space="preserve">Local Consultant (NC) </w:t>
            </w:r>
          </w:p>
          <w:p w14:paraId="748D8B62" w14:textId="77777777" w:rsidR="0060306D" w:rsidRPr="00EB65AE" w:rsidRDefault="0060306D" w:rsidP="0060306D">
            <w:pPr>
              <w:rPr>
                <w:bCs/>
                <w:sz w:val="20"/>
                <w:szCs w:val="20"/>
                <w:lang w:eastAsia="ja-JP"/>
              </w:rPr>
            </w:pPr>
          </w:p>
          <w:p w14:paraId="75291C72" w14:textId="0B9036EF" w:rsidR="0060306D" w:rsidRPr="00DD081F" w:rsidRDefault="0060306D" w:rsidP="0060306D">
            <w:pPr>
              <w:rPr>
                <w:bCs/>
                <w:sz w:val="20"/>
                <w:szCs w:val="20"/>
                <w:lang w:eastAsia="ja-JP"/>
              </w:rPr>
            </w:pPr>
            <w:r w:rsidRPr="00DD081F">
              <w:rPr>
                <w:b/>
                <w:sz w:val="20"/>
                <w:szCs w:val="20"/>
                <w:lang w:eastAsia="ja-JP"/>
              </w:rPr>
              <w:t>Cost per person-day:</w:t>
            </w:r>
            <w:r w:rsidRPr="00DD081F">
              <w:rPr>
                <w:bCs/>
                <w:sz w:val="20"/>
                <w:szCs w:val="20"/>
                <w:lang w:eastAsia="ja-JP"/>
              </w:rPr>
              <w:t xml:space="preserve"> </w:t>
            </w:r>
            <w:r w:rsidRPr="00DD081F">
              <w:rPr>
                <w:sz w:val="20"/>
                <w:szCs w:val="20"/>
              </w:rPr>
              <w:t>US$</w:t>
            </w:r>
            <w:r>
              <w:rPr>
                <w:sz w:val="20"/>
                <w:szCs w:val="20"/>
              </w:rPr>
              <w:t>300</w:t>
            </w:r>
          </w:p>
          <w:p w14:paraId="45353D45" w14:textId="77777777" w:rsidR="0060306D" w:rsidRPr="00DD081F" w:rsidRDefault="0060306D" w:rsidP="0060306D">
            <w:pPr>
              <w:rPr>
                <w:bCs/>
                <w:sz w:val="20"/>
                <w:szCs w:val="20"/>
                <w:lang w:eastAsia="ja-JP"/>
              </w:rPr>
            </w:pPr>
          </w:p>
          <w:p w14:paraId="3CC55146" w14:textId="148096ED" w:rsidR="0060306D" w:rsidRPr="00EB65AE" w:rsidRDefault="0060306D" w:rsidP="0060306D">
            <w:pPr>
              <w:rPr>
                <w:b/>
                <w:sz w:val="20"/>
                <w:szCs w:val="20"/>
                <w:u w:val="single"/>
                <w:lang w:eastAsia="ja-JP"/>
              </w:rPr>
            </w:pPr>
            <w:r w:rsidRPr="00DD081F">
              <w:rPr>
                <w:b/>
                <w:sz w:val="20"/>
                <w:szCs w:val="20"/>
                <w:lang w:eastAsia="ja-JP"/>
              </w:rPr>
              <w:t>Number of person-</w:t>
            </w:r>
            <w:r>
              <w:rPr>
                <w:b/>
                <w:sz w:val="20"/>
                <w:szCs w:val="20"/>
                <w:lang w:eastAsia="ja-JP"/>
              </w:rPr>
              <w:t>day</w:t>
            </w:r>
            <w:r w:rsidRPr="00DD081F">
              <w:rPr>
                <w:b/>
                <w:sz w:val="20"/>
                <w:szCs w:val="20"/>
                <w:lang w:eastAsia="ja-JP"/>
              </w:rPr>
              <w:t>s needed:</w:t>
            </w:r>
            <w:r w:rsidRPr="00DD081F">
              <w:rPr>
                <w:bCs/>
                <w:sz w:val="20"/>
                <w:szCs w:val="20"/>
                <w:lang w:eastAsia="ja-JP"/>
              </w:rPr>
              <w:t xml:space="preserve"> </w:t>
            </w:r>
            <w:r>
              <w:rPr>
                <w:bCs/>
                <w:sz w:val="20"/>
                <w:szCs w:val="20"/>
                <w:lang w:eastAsia="ja-JP"/>
              </w:rPr>
              <w:t>10</w:t>
            </w:r>
          </w:p>
        </w:tc>
        <w:tc>
          <w:tcPr>
            <w:tcW w:w="7215" w:type="dxa"/>
            <w:tcBorders>
              <w:top w:val="single" w:sz="4" w:space="0" w:color="auto"/>
              <w:left w:val="single" w:sz="4" w:space="0" w:color="auto"/>
              <w:bottom w:val="single" w:sz="4" w:space="0" w:color="auto"/>
              <w:right w:val="single" w:sz="4" w:space="0" w:color="auto"/>
            </w:tcBorders>
          </w:tcPr>
          <w:p w14:paraId="5C4FD47F" w14:textId="77777777" w:rsidR="0060306D" w:rsidRPr="00EB65AE" w:rsidRDefault="0060306D" w:rsidP="0060306D">
            <w:pPr>
              <w:rPr>
                <w:b/>
                <w:bCs/>
                <w:i/>
                <w:iCs/>
                <w:sz w:val="20"/>
                <w:szCs w:val="20"/>
                <w:lang w:eastAsia="ja-JP"/>
              </w:rPr>
            </w:pPr>
            <w:r w:rsidRPr="00EB65AE">
              <w:rPr>
                <w:b/>
                <w:bCs/>
                <w:i/>
                <w:iCs/>
                <w:sz w:val="20"/>
                <w:szCs w:val="20"/>
                <w:lang w:eastAsia="ja-JP"/>
              </w:rPr>
              <w:t xml:space="preserve">Role  </w:t>
            </w:r>
          </w:p>
          <w:p w14:paraId="221963CA" w14:textId="18215AF7" w:rsidR="0060306D" w:rsidRPr="00EB65AE" w:rsidRDefault="0060306D" w:rsidP="0060306D">
            <w:pPr>
              <w:rPr>
                <w:iCs/>
                <w:sz w:val="20"/>
                <w:szCs w:val="20"/>
                <w:lang w:eastAsia="ja-JP"/>
              </w:rPr>
            </w:pPr>
            <w:r w:rsidRPr="00EB65AE">
              <w:rPr>
                <w:iCs/>
                <w:sz w:val="20"/>
                <w:szCs w:val="20"/>
                <w:lang w:eastAsia="ja-JP"/>
              </w:rPr>
              <w:t>The National Social and Environmental Safeguards Specialist will support the international safeguard specialist to conduct the assessment and management of social and environmental risks, ensuring compliance with UNDP’s Social and Environmental Standards (SES) and GEF policies. The consultant will conduct field visits and consultations to address risks to communities, ecosystems, and forests, contributing local expertise to project development.</w:t>
            </w:r>
          </w:p>
          <w:p w14:paraId="4A1EB9CF" w14:textId="4315F09C" w:rsidR="0060306D" w:rsidRPr="00EB65AE" w:rsidRDefault="0060306D" w:rsidP="0060306D">
            <w:pPr>
              <w:rPr>
                <w:b/>
                <w:bCs/>
                <w:i/>
                <w:iCs/>
                <w:sz w:val="20"/>
                <w:szCs w:val="20"/>
                <w:lang w:eastAsia="ja-JP"/>
              </w:rPr>
            </w:pPr>
          </w:p>
          <w:p w14:paraId="17CB0774" w14:textId="41EFFC4F" w:rsidR="0060306D" w:rsidRPr="00EB65AE" w:rsidRDefault="0060306D" w:rsidP="0060306D">
            <w:pPr>
              <w:rPr>
                <w:b/>
                <w:bCs/>
                <w:iCs/>
                <w:sz w:val="20"/>
                <w:szCs w:val="20"/>
                <w:lang w:eastAsia="ja-JP"/>
              </w:rPr>
            </w:pPr>
            <w:r w:rsidRPr="00EB65AE">
              <w:rPr>
                <w:b/>
                <w:bCs/>
                <w:iCs/>
                <w:sz w:val="20"/>
                <w:szCs w:val="20"/>
                <w:lang w:eastAsia="ja-JP"/>
              </w:rPr>
              <w:t xml:space="preserve">Responsibilities </w:t>
            </w:r>
          </w:p>
          <w:p w14:paraId="4006760A" w14:textId="242AC9E2" w:rsidR="0060306D" w:rsidRPr="00EB65AE" w:rsidRDefault="0060306D" w:rsidP="0060306D">
            <w:pPr>
              <w:numPr>
                <w:ilvl w:val="0"/>
                <w:numId w:val="33"/>
              </w:numPr>
              <w:rPr>
                <w:iCs/>
                <w:sz w:val="20"/>
                <w:szCs w:val="20"/>
                <w:lang w:eastAsia="ja-JP"/>
              </w:rPr>
            </w:pPr>
            <w:r w:rsidRPr="00EB65AE">
              <w:rPr>
                <w:iCs/>
                <w:sz w:val="20"/>
                <w:szCs w:val="20"/>
                <w:lang w:eastAsia="ja-JP"/>
              </w:rPr>
              <w:t xml:space="preserve">Conduct field visits and consultations to produce a geo-referenced assessment of social and environmental risks, including impacts on </w:t>
            </w:r>
            <w:r>
              <w:rPr>
                <w:iCs/>
                <w:sz w:val="20"/>
                <w:szCs w:val="20"/>
                <w:lang w:eastAsia="ja-JP"/>
              </w:rPr>
              <w:t>persons with disabilities</w:t>
            </w:r>
            <w:r w:rsidRPr="00EB65AE">
              <w:rPr>
                <w:iCs/>
                <w:sz w:val="20"/>
                <w:szCs w:val="20"/>
                <w:lang w:eastAsia="ja-JP"/>
              </w:rPr>
              <w:t>, cultural heritage, ecosystems.</w:t>
            </w:r>
          </w:p>
          <w:p w14:paraId="52EB2E68" w14:textId="46F8B6DD" w:rsidR="0060306D" w:rsidRPr="00D229E4" w:rsidRDefault="0060306D" w:rsidP="0060306D">
            <w:pPr>
              <w:numPr>
                <w:ilvl w:val="0"/>
                <w:numId w:val="33"/>
              </w:numPr>
              <w:rPr>
                <w:iCs/>
                <w:sz w:val="20"/>
                <w:szCs w:val="20"/>
                <w:lang w:eastAsia="ja-JP"/>
              </w:rPr>
            </w:pPr>
            <w:r w:rsidRPr="00D229E4">
              <w:rPr>
                <w:iCs/>
                <w:sz w:val="20"/>
                <w:szCs w:val="20"/>
                <w:lang w:eastAsia="ja-JP"/>
              </w:rPr>
              <w:t>Document community and local stakeholder inputs, including Free Prior and Informed Consent (FPIC), to inform the SESP and Stakeholder Engagement Plan.</w:t>
            </w:r>
          </w:p>
          <w:p w14:paraId="23601E48" w14:textId="41C12C57" w:rsidR="0060306D" w:rsidRPr="00EB65AE" w:rsidRDefault="0060306D" w:rsidP="0060306D">
            <w:pPr>
              <w:numPr>
                <w:ilvl w:val="0"/>
                <w:numId w:val="33"/>
              </w:numPr>
              <w:rPr>
                <w:iCs/>
                <w:sz w:val="20"/>
                <w:szCs w:val="20"/>
                <w:lang w:eastAsia="ja-JP"/>
              </w:rPr>
            </w:pPr>
            <w:r w:rsidRPr="00EB65AE">
              <w:rPr>
                <w:iCs/>
                <w:sz w:val="20"/>
                <w:szCs w:val="20"/>
                <w:lang w:eastAsia="ja-JP"/>
              </w:rPr>
              <w:t xml:space="preserve">Provide local data and recommendations for the Environmental and Social Management Framework (ESMF), including </w:t>
            </w:r>
            <w:r>
              <w:rPr>
                <w:iCs/>
                <w:sz w:val="20"/>
                <w:szCs w:val="20"/>
                <w:lang w:eastAsia="ja-JP"/>
              </w:rPr>
              <w:t xml:space="preserve">marine biodiversity and conservation </w:t>
            </w:r>
            <w:r w:rsidRPr="00EB65AE">
              <w:rPr>
                <w:iCs/>
                <w:sz w:val="20"/>
                <w:szCs w:val="20"/>
                <w:lang w:eastAsia="ja-JP"/>
              </w:rPr>
              <w:t>-related risk mitigation, to support the International Specialist.</w:t>
            </w:r>
          </w:p>
          <w:p w14:paraId="3976631C" w14:textId="51FC29A2" w:rsidR="0060306D" w:rsidRPr="00EB65AE" w:rsidRDefault="0060306D" w:rsidP="0060306D">
            <w:pPr>
              <w:numPr>
                <w:ilvl w:val="0"/>
                <w:numId w:val="33"/>
              </w:numPr>
              <w:rPr>
                <w:iCs/>
                <w:sz w:val="20"/>
                <w:szCs w:val="20"/>
                <w:lang w:eastAsia="ja-JP"/>
              </w:rPr>
            </w:pPr>
            <w:r w:rsidRPr="00EB65AE">
              <w:rPr>
                <w:iCs/>
                <w:sz w:val="20"/>
                <w:szCs w:val="20"/>
                <w:lang w:eastAsia="ja-JP"/>
              </w:rPr>
              <w:t>Design a GRM tailored to local communities integrated into the Stakeholder Engagement Plan.</w:t>
            </w:r>
          </w:p>
          <w:p w14:paraId="0DC4F06F" w14:textId="2ACEEC7C" w:rsidR="0060306D" w:rsidRPr="00EB65AE" w:rsidRDefault="0060306D" w:rsidP="0060306D">
            <w:pPr>
              <w:numPr>
                <w:ilvl w:val="0"/>
                <w:numId w:val="33"/>
              </w:numPr>
              <w:rPr>
                <w:iCs/>
                <w:sz w:val="20"/>
                <w:szCs w:val="20"/>
                <w:lang w:eastAsia="ja-JP"/>
              </w:rPr>
            </w:pPr>
            <w:r w:rsidRPr="00EB65AE">
              <w:rPr>
                <w:iCs/>
                <w:sz w:val="20"/>
                <w:szCs w:val="20"/>
                <w:lang w:eastAsia="ja-JP"/>
              </w:rPr>
              <w:t xml:space="preserve">Contribute context-specific inputs to the </w:t>
            </w:r>
            <w:proofErr w:type="spellStart"/>
            <w:r w:rsidRPr="00EB65AE">
              <w:rPr>
                <w:iCs/>
                <w:sz w:val="20"/>
                <w:szCs w:val="20"/>
                <w:lang w:eastAsia="ja-JP"/>
              </w:rPr>
              <w:t>ProDoc</w:t>
            </w:r>
            <w:proofErr w:type="spellEnd"/>
            <w:r w:rsidRPr="00EB65AE">
              <w:rPr>
                <w:iCs/>
                <w:sz w:val="20"/>
                <w:szCs w:val="20"/>
                <w:lang w:eastAsia="ja-JP"/>
              </w:rPr>
              <w:t xml:space="preserve">, Results Framework, and Monitoring Plan, including </w:t>
            </w:r>
            <w:r w:rsidRPr="00C21AD6">
              <w:rPr>
                <w:iCs/>
                <w:sz w:val="20"/>
                <w:szCs w:val="20"/>
                <w:lang w:eastAsia="ja-JP"/>
              </w:rPr>
              <w:t xml:space="preserve">marine biodiversity and conservation </w:t>
            </w:r>
            <w:r w:rsidRPr="00EB65AE">
              <w:rPr>
                <w:iCs/>
                <w:sz w:val="20"/>
                <w:szCs w:val="20"/>
                <w:lang w:eastAsia="ja-JP"/>
              </w:rPr>
              <w:t>related risk indicators, aligned with UNDP SES and GEF policies.</w:t>
            </w:r>
          </w:p>
          <w:p w14:paraId="57487BD5" w14:textId="6054F99D" w:rsidR="0060306D" w:rsidRPr="00EB65AE" w:rsidRDefault="0060306D" w:rsidP="0060306D">
            <w:pPr>
              <w:numPr>
                <w:ilvl w:val="0"/>
                <w:numId w:val="33"/>
              </w:numPr>
              <w:rPr>
                <w:iCs/>
                <w:sz w:val="20"/>
                <w:szCs w:val="20"/>
                <w:lang w:eastAsia="ja-JP"/>
              </w:rPr>
            </w:pPr>
            <w:r w:rsidRPr="00EB65AE">
              <w:rPr>
                <w:iCs/>
                <w:sz w:val="20"/>
                <w:szCs w:val="20"/>
                <w:lang w:eastAsia="ja-JP"/>
              </w:rPr>
              <w:t xml:space="preserve">Present local safeguards findings at the validation workshop and contribute to the Validation Workshop Report, incorporating feedback for </w:t>
            </w:r>
            <w:proofErr w:type="spellStart"/>
            <w:r w:rsidRPr="00EB65AE">
              <w:rPr>
                <w:iCs/>
                <w:sz w:val="20"/>
                <w:szCs w:val="20"/>
                <w:lang w:eastAsia="ja-JP"/>
              </w:rPr>
              <w:t>ProDoc</w:t>
            </w:r>
            <w:proofErr w:type="spellEnd"/>
            <w:r w:rsidRPr="00EB65AE">
              <w:rPr>
                <w:iCs/>
                <w:sz w:val="20"/>
                <w:szCs w:val="20"/>
                <w:lang w:eastAsia="ja-JP"/>
              </w:rPr>
              <w:t xml:space="preserve"> revisions.</w:t>
            </w:r>
          </w:p>
          <w:p w14:paraId="4AA33950" w14:textId="794243EB" w:rsidR="0060306D" w:rsidRPr="00EB65AE" w:rsidRDefault="0060306D" w:rsidP="0060306D">
            <w:pPr>
              <w:rPr>
                <w:b/>
                <w:bCs/>
                <w:iCs/>
                <w:sz w:val="20"/>
                <w:szCs w:val="20"/>
                <w:lang w:eastAsia="ja-JP"/>
              </w:rPr>
            </w:pPr>
            <w:r w:rsidRPr="00EB65AE">
              <w:rPr>
                <w:b/>
                <w:bCs/>
                <w:iCs/>
                <w:sz w:val="20"/>
                <w:szCs w:val="20"/>
                <w:lang w:eastAsia="ja-JP"/>
              </w:rPr>
              <w:t xml:space="preserve">Deliverables </w:t>
            </w:r>
          </w:p>
          <w:p w14:paraId="268513C4" w14:textId="3B33384D" w:rsidR="0060306D" w:rsidRPr="00EB65AE" w:rsidRDefault="0060306D" w:rsidP="0060306D">
            <w:pPr>
              <w:numPr>
                <w:ilvl w:val="0"/>
                <w:numId w:val="35"/>
              </w:numPr>
              <w:rPr>
                <w:iCs/>
                <w:sz w:val="20"/>
                <w:szCs w:val="20"/>
                <w:lang w:eastAsia="ja-JP"/>
              </w:rPr>
            </w:pPr>
            <w:r w:rsidRPr="00EB65AE">
              <w:rPr>
                <w:iCs/>
                <w:sz w:val="20"/>
                <w:szCs w:val="20"/>
                <w:lang w:eastAsia="ja-JP"/>
              </w:rPr>
              <w:t>Geo-referenced assessment of social and environmental risks based on field visits and consultations.</w:t>
            </w:r>
          </w:p>
          <w:p w14:paraId="5A53FB53" w14:textId="368808BC" w:rsidR="0060306D" w:rsidRPr="00EB65AE" w:rsidRDefault="0060306D" w:rsidP="0060306D">
            <w:pPr>
              <w:numPr>
                <w:ilvl w:val="0"/>
                <w:numId w:val="35"/>
              </w:numPr>
              <w:rPr>
                <w:iCs/>
                <w:sz w:val="20"/>
                <w:szCs w:val="20"/>
                <w:lang w:eastAsia="ja-JP"/>
              </w:rPr>
            </w:pPr>
            <w:r w:rsidRPr="00EB65AE">
              <w:rPr>
                <w:iCs/>
                <w:sz w:val="20"/>
                <w:szCs w:val="20"/>
                <w:lang w:eastAsia="ja-JP"/>
              </w:rPr>
              <w:t>Documentation of community and local stakeholder inputs to support the SESP and Stakeholder Engagement Plan.</w:t>
            </w:r>
          </w:p>
          <w:p w14:paraId="62DD9709" w14:textId="5F531395" w:rsidR="0060306D" w:rsidRPr="00EB65AE" w:rsidRDefault="0060306D" w:rsidP="0060306D">
            <w:pPr>
              <w:numPr>
                <w:ilvl w:val="0"/>
                <w:numId w:val="35"/>
              </w:numPr>
              <w:rPr>
                <w:iCs/>
                <w:sz w:val="20"/>
                <w:szCs w:val="20"/>
                <w:lang w:eastAsia="ja-JP"/>
              </w:rPr>
            </w:pPr>
            <w:r w:rsidRPr="00EB65AE">
              <w:rPr>
                <w:iCs/>
                <w:sz w:val="20"/>
                <w:szCs w:val="20"/>
                <w:lang w:eastAsia="ja-JP"/>
              </w:rPr>
              <w:t xml:space="preserve">Local data and recommendations for the ESMF, </w:t>
            </w:r>
            <w:r w:rsidRPr="001E13B1">
              <w:rPr>
                <w:iCs/>
                <w:sz w:val="20"/>
                <w:szCs w:val="20"/>
                <w:lang w:eastAsia="ja-JP"/>
              </w:rPr>
              <w:t xml:space="preserve">marine biodiversity and conservation </w:t>
            </w:r>
            <w:r w:rsidRPr="00EB65AE">
              <w:rPr>
                <w:iCs/>
                <w:sz w:val="20"/>
                <w:szCs w:val="20"/>
                <w:lang w:eastAsia="ja-JP"/>
              </w:rPr>
              <w:t>related risk mitigation, to support the International Specialist.</w:t>
            </w:r>
          </w:p>
          <w:p w14:paraId="69F82615" w14:textId="1123205C" w:rsidR="0060306D" w:rsidRPr="00EB65AE" w:rsidRDefault="0060306D" w:rsidP="0060306D">
            <w:pPr>
              <w:numPr>
                <w:ilvl w:val="0"/>
                <w:numId w:val="35"/>
              </w:numPr>
              <w:rPr>
                <w:iCs/>
                <w:sz w:val="20"/>
                <w:szCs w:val="20"/>
                <w:lang w:eastAsia="ja-JP"/>
              </w:rPr>
            </w:pPr>
            <w:r w:rsidRPr="00EB65AE">
              <w:rPr>
                <w:iCs/>
                <w:sz w:val="20"/>
                <w:szCs w:val="20"/>
                <w:lang w:eastAsia="ja-JP"/>
              </w:rPr>
              <w:t xml:space="preserve">Detailed GRM design, integrated into the Stakeholder Engagement Plan, </w:t>
            </w:r>
          </w:p>
          <w:p w14:paraId="6FD9F075" w14:textId="0B9D2C1D" w:rsidR="0060306D" w:rsidRPr="00EB65AE" w:rsidRDefault="0060306D" w:rsidP="0060306D">
            <w:pPr>
              <w:numPr>
                <w:ilvl w:val="0"/>
                <w:numId w:val="35"/>
              </w:numPr>
              <w:rPr>
                <w:iCs/>
                <w:sz w:val="20"/>
                <w:szCs w:val="20"/>
                <w:lang w:eastAsia="ja-JP"/>
              </w:rPr>
            </w:pPr>
            <w:r w:rsidRPr="00EB65AE">
              <w:rPr>
                <w:iCs/>
                <w:sz w:val="20"/>
                <w:szCs w:val="20"/>
                <w:lang w:eastAsia="ja-JP"/>
              </w:rPr>
              <w:t xml:space="preserve">Context-specific contributions to the </w:t>
            </w:r>
            <w:proofErr w:type="spellStart"/>
            <w:r w:rsidRPr="00EB65AE">
              <w:rPr>
                <w:iCs/>
                <w:sz w:val="20"/>
                <w:szCs w:val="20"/>
                <w:lang w:eastAsia="ja-JP"/>
              </w:rPr>
              <w:t>ProDoc</w:t>
            </w:r>
            <w:proofErr w:type="spellEnd"/>
            <w:r w:rsidRPr="00EB65AE">
              <w:rPr>
                <w:iCs/>
                <w:sz w:val="20"/>
                <w:szCs w:val="20"/>
                <w:lang w:eastAsia="ja-JP"/>
              </w:rPr>
              <w:t xml:space="preserve">, Results Framework, and Monitoring Plan, including </w:t>
            </w:r>
            <w:r w:rsidRPr="001E13B1">
              <w:rPr>
                <w:iCs/>
                <w:sz w:val="20"/>
                <w:szCs w:val="20"/>
                <w:lang w:eastAsia="ja-JP"/>
              </w:rPr>
              <w:t xml:space="preserve">marine biodiversity and conservation </w:t>
            </w:r>
            <w:r w:rsidRPr="00EB65AE">
              <w:rPr>
                <w:iCs/>
                <w:sz w:val="20"/>
                <w:szCs w:val="20"/>
                <w:lang w:eastAsia="ja-JP"/>
              </w:rPr>
              <w:t>risk indicators.</w:t>
            </w:r>
          </w:p>
          <w:p w14:paraId="6E22C453" w14:textId="77777777" w:rsidR="0060306D" w:rsidRPr="00EB65AE" w:rsidRDefault="0060306D" w:rsidP="0060306D">
            <w:pPr>
              <w:rPr>
                <w:b/>
                <w:bCs/>
                <w:iCs/>
                <w:sz w:val="20"/>
                <w:szCs w:val="20"/>
                <w:lang w:eastAsia="ja-JP"/>
              </w:rPr>
            </w:pPr>
          </w:p>
          <w:p w14:paraId="72DA7EF0" w14:textId="77777777" w:rsidR="0060306D" w:rsidRPr="00EB65AE" w:rsidRDefault="0060306D" w:rsidP="0060306D">
            <w:pPr>
              <w:rPr>
                <w:b/>
                <w:bCs/>
                <w:i/>
                <w:iCs/>
                <w:sz w:val="20"/>
                <w:szCs w:val="20"/>
                <w:lang w:eastAsia="ja-JP"/>
              </w:rPr>
            </w:pPr>
            <w:r w:rsidRPr="00EB65AE">
              <w:rPr>
                <w:b/>
                <w:bCs/>
                <w:i/>
                <w:iCs/>
                <w:sz w:val="20"/>
                <w:szCs w:val="20"/>
                <w:lang w:eastAsia="ja-JP"/>
              </w:rPr>
              <w:t>Qualifications</w:t>
            </w:r>
          </w:p>
          <w:p w14:paraId="4344A4F7" w14:textId="77777777" w:rsidR="0060306D" w:rsidRPr="00EB65AE" w:rsidRDefault="0060306D" w:rsidP="0060306D">
            <w:pPr>
              <w:rPr>
                <w:b/>
                <w:bCs/>
                <w:i/>
                <w:iCs/>
                <w:sz w:val="20"/>
                <w:szCs w:val="20"/>
                <w:lang w:eastAsia="ja-JP"/>
              </w:rPr>
            </w:pPr>
          </w:p>
          <w:p w14:paraId="3B79613C" w14:textId="77777777" w:rsidR="0060306D" w:rsidRPr="00B23D93" w:rsidRDefault="0060306D" w:rsidP="0060306D">
            <w:pPr>
              <w:numPr>
                <w:ilvl w:val="0"/>
                <w:numId w:val="34"/>
              </w:numPr>
              <w:rPr>
                <w:sz w:val="20"/>
                <w:szCs w:val="20"/>
                <w:lang w:eastAsia="ja-JP"/>
              </w:rPr>
            </w:pPr>
            <w:r w:rsidRPr="00B23D93">
              <w:rPr>
                <w:sz w:val="20"/>
                <w:szCs w:val="20"/>
                <w:lang w:eastAsia="ja-JP"/>
              </w:rPr>
              <w:t>Master’s degree or higher in a relevant field, such as environmental management and/or social sciences and/or sustainable development.</w:t>
            </w:r>
          </w:p>
          <w:p w14:paraId="3A941BE8" w14:textId="77777777" w:rsidR="0060306D" w:rsidRPr="00B23D93" w:rsidRDefault="0060306D" w:rsidP="0060306D">
            <w:pPr>
              <w:numPr>
                <w:ilvl w:val="0"/>
                <w:numId w:val="34"/>
              </w:numPr>
              <w:rPr>
                <w:sz w:val="20"/>
                <w:szCs w:val="20"/>
                <w:lang w:eastAsia="ja-JP"/>
              </w:rPr>
            </w:pPr>
            <w:r w:rsidRPr="00B23D93">
              <w:rPr>
                <w:sz w:val="20"/>
                <w:szCs w:val="20"/>
                <w:lang w:eastAsia="ja-JP"/>
              </w:rPr>
              <w:t>Minimum 3 years of experience in social and environmental safeguards and/or risk assessment and mitigation.</w:t>
            </w:r>
          </w:p>
          <w:p w14:paraId="5EFF5657" w14:textId="77777777" w:rsidR="0060306D" w:rsidRPr="00B23D93" w:rsidRDefault="0060306D" w:rsidP="0060306D">
            <w:pPr>
              <w:numPr>
                <w:ilvl w:val="0"/>
                <w:numId w:val="34"/>
              </w:numPr>
              <w:rPr>
                <w:sz w:val="20"/>
                <w:szCs w:val="20"/>
                <w:lang w:eastAsia="ja-JP"/>
              </w:rPr>
            </w:pPr>
            <w:r w:rsidRPr="00B23D93">
              <w:rPr>
                <w:sz w:val="20"/>
                <w:szCs w:val="20"/>
                <w:lang w:eastAsia="ja-JP"/>
              </w:rPr>
              <w:lastRenderedPageBreak/>
              <w:t>Prior experience in safeguards assessments and processes of international organizations and donors, such as UNDP, World Bank, or GEF.</w:t>
            </w:r>
          </w:p>
          <w:p w14:paraId="11745E75" w14:textId="2AFCD149" w:rsidR="0060306D" w:rsidRPr="00B23D93" w:rsidRDefault="0060306D" w:rsidP="0060306D">
            <w:pPr>
              <w:numPr>
                <w:ilvl w:val="0"/>
                <w:numId w:val="34"/>
              </w:numPr>
              <w:rPr>
                <w:sz w:val="20"/>
                <w:szCs w:val="20"/>
                <w:lang w:eastAsia="ja-JP"/>
              </w:rPr>
            </w:pPr>
            <w:r w:rsidRPr="00B23D93">
              <w:rPr>
                <w:sz w:val="20"/>
                <w:szCs w:val="20"/>
                <w:lang w:eastAsia="ja-JP"/>
              </w:rPr>
              <w:t>Experience working on policy and programmatic issues with national and local governments and civil society organizations.</w:t>
            </w:r>
          </w:p>
          <w:p w14:paraId="78CBC829" w14:textId="0F6B3FA2" w:rsidR="0060306D" w:rsidRPr="00EB65AE" w:rsidRDefault="0060306D" w:rsidP="0060306D">
            <w:pPr>
              <w:pStyle w:val="ListParagraph"/>
              <w:numPr>
                <w:ilvl w:val="0"/>
                <w:numId w:val="34"/>
              </w:numPr>
              <w:rPr>
                <w:b/>
                <w:bCs/>
                <w:iCs/>
                <w:sz w:val="20"/>
                <w:szCs w:val="20"/>
                <w:lang w:eastAsia="ja-JP"/>
              </w:rPr>
            </w:pPr>
            <w:r w:rsidRPr="00B23D93">
              <w:rPr>
                <w:sz w:val="20"/>
                <w:szCs w:val="20"/>
                <w:lang w:eastAsia="ja-JP"/>
              </w:rPr>
              <w:t>Excellent written and oral communication skills in English and</w:t>
            </w:r>
            <w:r>
              <w:rPr>
                <w:sz w:val="20"/>
                <w:szCs w:val="20"/>
                <w:lang w:eastAsia="ja-JP"/>
              </w:rPr>
              <w:t xml:space="preserve"> Turkish. </w:t>
            </w:r>
          </w:p>
        </w:tc>
      </w:tr>
      <w:tr w:rsidR="0060306D" w:rsidRPr="00EB65AE" w14:paraId="0986817C" w14:textId="77777777" w:rsidTr="00CF0262">
        <w:tc>
          <w:tcPr>
            <w:tcW w:w="2547" w:type="dxa"/>
            <w:tcBorders>
              <w:top w:val="single" w:sz="4" w:space="0" w:color="auto"/>
              <w:left w:val="single" w:sz="4" w:space="0" w:color="auto"/>
              <w:bottom w:val="single" w:sz="4" w:space="0" w:color="auto"/>
              <w:right w:val="single" w:sz="4" w:space="0" w:color="auto"/>
            </w:tcBorders>
          </w:tcPr>
          <w:p w14:paraId="23D24CA1" w14:textId="188F9708" w:rsidR="0060306D" w:rsidRPr="00767F31" w:rsidRDefault="0060306D" w:rsidP="0060306D">
            <w:pPr>
              <w:rPr>
                <w:b/>
                <w:bCs/>
                <w:sz w:val="20"/>
                <w:szCs w:val="20"/>
                <w:lang w:val="fr-FR"/>
              </w:rPr>
            </w:pPr>
            <w:r w:rsidRPr="00767F31">
              <w:rPr>
                <w:b/>
                <w:bCs/>
                <w:sz w:val="20"/>
                <w:szCs w:val="20"/>
                <w:lang w:val="fr-FR"/>
              </w:rPr>
              <w:lastRenderedPageBreak/>
              <w:t xml:space="preserve">Consultant </w:t>
            </w:r>
            <w:proofErr w:type="gramStart"/>
            <w:r w:rsidR="007F04A7">
              <w:rPr>
                <w:b/>
                <w:bCs/>
                <w:sz w:val="20"/>
                <w:szCs w:val="20"/>
                <w:lang w:val="fr-FR"/>
              </w:rPr>
              <w:t>8</w:t>
            </w:r>
            <w:r w:rsidRPr="00767F31">
              <w:rPr>
                <w:b/>
                <w:bCs/>
                <w:sz w:val="20"/>
                <w:szCs w:val="20"/>
                <w:lang w:val="fr-FR"/>
              </w:rPr>
              <w:t>:</w:t>
            </w:r>
            <w:proofErr w:type="gramEnd"/>
            <w:r w:rsidRPr="00767F31">
              <w:rPr>
                <w:b/>
                <w:bCs/>
                <w:sz w:val="20"/>
                <w:szCs w:val="20"/>
                <w:lang w:val="fr-FR"/>
              </w:rPr>
              <w:t xml:space="preserve"> </w:t>
            </w:r>
            <w:r w:rsidRPr="00767F31">
              <w:rPr>
                <w:sz w:val="20"/>
                <w:szCs w:val="20"/>
                <w:lang w:val="fr-FR"/>
              </w:rPr>
              <w:t xml:space="preserve">National </w:t>
            </w:r>
            <w:proofErr w:type="spellStart"/>
            <w:r w:rsidRPr="00767F31">
              <w:rPr>
                <w:sz w:val="20"/>
                <w:szCs w:val="20"/>
                <w:lang w:val="fr-FR"/>
              </w:rPr>
              <w:t>Environmental</w:t>
            </w:r>
            <w:proofErr w:type="spellEnd"/>
            <w:r w:rsidRPr="00767F31">
              <w:rPr>
                <w:sz w:val="20"/>
                <w:szCs w:val="20"/>
                <w:lang w:val="fr-FR"/>
              </w:rPr>
              <w:t>/Financial Economist</w:t>
            </w:r>
          </w:p>
          <w:p w14:paraId="765C12E8" w14:textId="77777777" w:rsidR="0060306D" w:rsidRPr="00767F31" w:rsidRDefault="0060306D" w:rsidP="0060306D">
            <w:pPr>
              <w:rPr>
                <w:b/>
                <w:bCs/>
                <w:sz w:val="20"/>
                <w:szCs w:val="20"/>
                <w:lang w:val="fr-FR"/>
              </w:rPr>
            </w:pPr>
          </w:p>
          <w:p w14:paraId="1FE4535A" w14:textId="1CE80299" w:rsidR="0060306D" w:rsidRPr="00767F31" w:rsidRDefault="0060306D" w:rsidP="0060306D">
            <w:pPr>
              <w:rPr>
                <w:sz w:val="20"/>
                <w:szCs w:val="20"/>
                <w:lang w:val="fr-FR"/>
              </w:rPr>
            </w:pPr>
            <w:r w:rsidRPr="00767F31">
              <w:rPr>
                <w:b/>
                <w:bCs/>
                <w:sz w:val="20"/>
                <w:szCs w:val="20"/>
                <w:lang w:val="fr-FR"/>
              </w:rPr>
              <w:t>Type</w:t>
            </w:r>
            <w:r w:rsidRPr="00767F31">
              <w:rPr>
                <w:sz w:val="20"/>
                <w:szCs w:val="20"/>
                <w:lang w:val="fr-FR"/>
              </w:rPr>
              <w:t xml:space="preserve"> : Local Consultant (NC)</w:t>
            </w:r>
          </w:p>
          <w:p w14:paraId="43206718" w14:textId="77777777" w:rsidR="0060306D" w:rsidRPr="00767F31" w:rsidRDefault="0060306D" w:rsidP="0060306D">
            <w:pPr>
              <w:rPr>
                <w:b/>
                <w:bCs/>
                <w:sz w:val="20"/>
                <w:szCs w:val="20"/>
                <w:lang w:val="fr-FR"/>
              </w:rPr>
            </w:pPr>
          </w:p>
          <w:p w14:paraId="261B0F3C" w14:textId="65DD32E0" w:rsidR="0060306D" w:rsidRPr="001B3108" w:rsidRDefault="0060306D" w:rsidP="0060306D">
            <w:pPr>
              <w:rPr>
                <w:sz w:val="20"/>
                <w:szCs w:val="20"/>
              </w:rPr>
            </w:pPr>
            <w:r w:rsidRPr="001B3108">
              <w:rPr>
                <w:b/>
                <w:sz w:val="20"/>
                <w:szCs w:val="20"/>
              </w:rPr>
              <w:t>Cost per person-day</w:t>
            </w:r>
            <w:r w:rsidRPr="001B3108">
              <w:rPr>
                <w:sz w:val="20"/>
                <w:szCs w:val="20"/>
              </w:rPr>
              <w:t>: US$</w:t>
            </w:r>
            <w:r>
              <w:rPr>
                <w:sz w:val="20"/>
                <w:szCs w:val="20"/>
              </w:rPr>
              <w:t>300</w:t>
            </w:r>
            <w:r w:rsidRPr="001B3108">
              <w:rPr>
                <w:sz w:val="20"/>
                <w:szCs w:val="20"/>
              </w:rPr>
              <w:t xml:space="preserve">  </w:t>
            </w:r>
          </w:p>
          <w:p w14:paraId="75EA2485" w14:textId="77777777" w:rsidR="0060306D" w:rsidRPr="001B3108" w:rsidRDefault="0060306D" w:rsidP="0060306D">
            <w:pPr>
              <w:rPr>
                <w:b/>
                <w:sz w:val="20"/>
                <w:szCs w:val="20"/>
              </w:rPr>
            </w:pPr>
          </w:p>
          <w:p w14:paraId="55D28518" w14:textId="4632BB7B" w:rsidR="0060306D" w:rsidRPr="00EB65AE" w:rsidRDefault="0060306D" w:rsidP="0060306D">
            <w:pPr>
              <w:rPr>
                <w:sz w:val="20"/>
                <w:szCs w:val="20"/>
              </w:rPr>
            </w:pPr>
            <w:r w:rsidRPr="001B3108">
              <w:rPr>
                <w:b/>
                <w:sz w:val="20"/>
                <w:szCs w:val="20"/>
              </w:rPr>
              <w:t>Number of person-days needed</w:t>
            </w:r>
            <w:r w:rsidRPr="001B3108">
              <w:rPr>
                <w:sz w:val="20"/>
                <w:szCs w:val="20"/>
              </w:rPr>
              <w:t>: 1</w:t>
            </w:r>
            <w:r>
              <w:rPr>
                <w:sz w:val="20"/>
                <w:szCs w:val="20"/>
              </w:rPr>
              <w:t>0</w:t>
            </w:r>
            <w:r w:rsidRPr="001B3108">
              <w:rPr>
                <w:sz w:val="20"/>
                <w:szCs w:val="20"/>
              </w:rPr>
              <w:t xml:space="preserve"> days</w:t>
            </w:r>
            <w:r w:rsidRPr="00EB65AE">
              <w:rPr>
                <w:sz w:val="20"/>
                <w:szCs w:val="20"/>
              </w:rPr>
              <w:t xml:space="preserve">  </w:t>
            </w:r>
          </w:p>
          <w:p w14:paraId="1A04598D" w14:textId="77777777" w:rsidR="0060306D" w:rsidRPr="00EB65AE" w:rsidRDefault="0060306D" w:rsidP="0060306D">
            <w:pPr>
              <w:contextualSpacing/>
              <w:rPr>
                <w:rFonts w:cs="Arial"/>
                <w:b/>
                <w:sz w:val="20"/>
                <w:szCs w:val="20"/>
                <w:u w:val="single"/>
                <w:lang w:eastAsia="ja-JP"/>
              </w:rPr>
            </w:pPr>
          </w:p>
        </w:tc>
        <w:tc>
          <w:tcPr>
            <w:tcW w:w="7215" w:type="dxa"/>
            <w:tcBorders>
              <w:top w:val="single" w:sz="4" w:space="0" w:color="auto"/>
              <w:left w:val="single" w:sz="4" w:space="0" w:color="auto"/>
              <w:bottom w:val="single" w:sz="4" w:space="0" w:color="auto"/>
              <w:right w:val="single" w:sz="4" w:space="0" w:color="auto"/>
            </w:tcBorders>
          </w:tcPr>
          <w:p w14:paraId="1E99E850" w14:textId="77777777" w:rsidR="0060306D" w:rsidRPr="00EB65AE" w:rsidRDefault="0060306D" w:rsidP="0060306D">
            <w:pPr>
              <w:rPr>
                <w:b/>
                <w:bCs/>
                <w:sz w:val="20"/>
                <w:szCs w:val="20"/>
              </w:rPr>
            </w:pPr>
            <w:r w:rsidRPr="00EB65AE">
              <w:rPr>
                <w:b/>
                <w:bCs/>
                <w:sz w:val="20"/>
                <w:szCs w:val="20"/>
              </w:rPr>
              <w:t>Role</w:t>
            </w:r>
          </w:p>
          <w:p w14:paraId="281D01A6" w14:textId="0AA1F801" w:rsidR="0060306D" w:rsidRPr="000B1829" w:rsidRDefault="0060306D" w:rsidP="0060306D">
            <w:pPr>
              <w:spacing w:after="200" w:line="276" w:lineRule="auto"/>
              <w:jc w:val="both"/>
              <w:rPr>
                <w:rFonts w:ascii="Aptos" w:eastAsia="MS Mincho" w:hAnsi="Aptos" w:cs="Times New Roman"/>
                <w:sz w:val="20"/>
                <w:szCs w:val="20"/>
                <w:lang w:val="en-US"/>
              </w:rPr>
            </w:pPr>
            <w:r w:rsidRPr="000B1829">
              <w:rPr>
                <w:rFonts w:ascii="Aptos" w:eastAsia="MS Mincho" w:hAnsi="Aptos" w:cs="Times New Roman"/>
                <w:sz w:val="20"/>
                <w:szCs w:val="20"/>
                <w:lang w:val="en-US"/>
              </w:rPr>
              <w:t>The National Environmental/Financial Economist will support the PPG Team in developing the financial and economic foundations of the “Enhancing the Conservation of Cetaceans in Türkiye” project. The consultant will generate analytical inputs for Outputs 1.6 and relevant sections of Components 1–2, focusing on ecosystem service valuation, blue finance opportunities, sector-based incentive analysis, private sector mobilization, and economic decision-support for marine spatial planning (MSP). The role ensures that proposed project interventions are financially viable, inclusive, and aligned with GEF</w:t>
            </w:r>
            <w:r w:rsidRPr="000B1829">
              <w:rPr>
                <w:rFonts w:ascii="Cambria Math" w:eastAsia="MS Mincho" w:hAnsi="Cambria Math" w:cs="Cambria Math"/>
                <w:sz w:val="20"/>
                <w:szCs w:val="20"/>
                <w:lang w:val="en-US"/>
              </w:rPr>
              <w:t>‑</w:t>
            </w:r>
            <w:r w:rsidRPr="000B1829">
              <w:rPr>
                <w:rFonts w:ascii="Aptos" w:eastAsia="MS Mincho" w:hAnsi="Aptos" w:cs="Times New Roman"/>
                <w:sz w:val="20"/>
                <w:szCs w:val="20"/>
                <w:lang w:val="en-US"/>
              </w:rPr>
              <w:t>8 programming priorities.</w:t>
            </w:r>
          </w:p>
          <w:p w14:paraId="5FCDEFF8" w14:textId="4217DA43" w:rsidR="0060306D" w:rsidRPr="00EB65AE" w:rsidRDefault="0060306D" w:rsidP="0060306D">
            <w:pPr>
              <w:rPr>
                <w:b/>
                <w:bCs/>
                <w:sz w:val="20"/>
                <w:szCs w:val="20"/>
              </w:rPr>
            </w:pPr>
            <w:r w:rsidRPr="00EB65AE">
              <w:rPr>
                <w:b/>
                <w:bCs/>
                <w:sz w:val="20"/>
                <w:szCs w:val="20"/>
              </w:rPr>
              <w:t>Responsibilities and Deliverables</w:t>
            </w:r>
          </w:p>
          <w:p w14:paraId="7A7BF98C" w14:textId="77777777" w:rsidR="0060306D" w:rsidRPr="00EB65AE" w:rsidRDefault="0060306D" w:rsidP="0060306D">
            <w:pPr>
              <w:numPr>
                <w:ilvl w:val="0"/>
                <w:numId w:val="24"/>
              </w:numPr>
              <w:rPr>
                <w:sz w:val="20"/>
                <w:szCs w:val="20"/>
              </w:rPr>
            </w:pPr>
            <w:r w:rsidRPr="00EB65AE">
              <w:rPr>
                <w:b/>
                <w:bCs/>
                <w:sz w:val="20"/>
                <w:szCs w:val="20"/>
              </w:rPr>
              <w:t>Preparatory Technical Studies and Reviews (Component A)</w:t>
            </w:r>
            <w:r w:rsidRPr="00EB65AE">
              <w:rPr>
                <w:sz w:val="20"/>
                <w:szCs w:val="20"/>
              </w:rPr>
              <w:t xml:space="preserve">: </w:t>
            </w:r>
          </w:p>
          <w:p w14:paraId="7922DB02" w14:textId="77777777" w:rsidR="0060306D" w:rsidRPr="00EB65AE" w:rsidRDefault="0060306D" w:rsidP="0060306D">
            <w:pPr>
              <w:numPr>
                <w:ilvl w:val="1"/>
                <w:numId w:val="24"/>
              </w:numPr>
              <w:rPr>
                <w:sz w:val="20"/>
                <w:szCs w:val="20"/>
              </w:rPr>
            </w:pPr>
            <w:r w:rsidRPr="00EB65AE">
              <w:rPr>
                <w:sz w:val="20"/>
                <w:szCs w:val="20"/>
              </w:rPr>
              <w:t xml:space="preserve">Identify and confirm co-financing sources (government, private sector, NGOs) through consultations, prioritizing grants and public investments per GEF policy. </w:t>
            </w:r>
          </w:p>
          <w:p w14:paraId="4E68E809" w14:textId="57A1BCA9" w:rsidR="0060306D" w:rsidRPr="007B43DB" w:rsidRDefault="0060306D" w:rsidP="0060306D">
            <w:pPr>
              <w:numPr>
                <w:ilvl w:val="1"/>
                <w:numId w:val="24"/>
              </w:numPr>
              <w:rPr>
                <w:sz w:val="20"/>
                <w:szCs w:val="20"/>
                <w:lang w:val="en-US"/>
              </w:rPr>
            </w:pPr>
            <w:r w:rsidRPr="007B43DB">
              <w:rPr>
                <w:sz w:val="20"/>
                <w:szCs w:val="20"/>
                <w:lang w:val="en-US"/>
              </w:rPr>
              <w:t>Conduct valuation of key services in</w:t>
            </w:r>
            <w:r>
              <w:rPr>
                <w:sz w:val="20"/>
                <w:szCs w:val="20"/>
                <w:lang w:val="en-US"/>
              </w:rPr>
              <w:t xml:space="preserve"> IMMA/</w:t>
            </w:r>
            <w:proofErr w:type="gramStart"/>
            <w:r>
              <w:rPr>
                <w:sz w:val="20"/>
                <w:szCs w:val="20"/>
                <w:lang w:val="en-US"/>
              </w:rPr>
              <w:t xml:space="preserve">CCH </w:t>
            </w:r>
            <w:r w:rsidRPr="007B43DB">
              <w:rPr>
                <w:sz w:val="20"/>
                <w:szCs w:val="20"/>
                <w:lang w:val="en-US"/>
              </w:rPr>
              <w:t xml:space="preserve"> areas</w:t>
            </w:r>
            <w:proofErr w:type="gramEnd"/>
            <w:r w:rsidRPr="007B43DB">
              <w:rPr>
                <w:sz w:val="20"/>
                <w:szCs w:val="20"/>
                <w:lang w:val="en-US"/>
              </w:rPr>
              <w:t xml:space="preserve"> (biodiversity, fisheries productivity, blue carbon, tourism, regulating services).</w:t>
            </w:r>
          </w:p>
          <w:p w14:paraId="251302A0" w14:textId="36F4D84E" w:rsidR="0060306D" w:rsidRPr="00B62343" w:rsidRDefault="0060306D" w:rsidP="0060306D">
            <w:pPr>
              <w:numPr>
                <w:ilvl w:val="1"/>
                <w:numId w:val="24"/>
              </w:numPr>
              <w:rPr>
                <w:sz w:val="20"/>
                <w:szCs w:val="20"/>
                <w:lang w:val="en-US"/>
              </w:rPr>
            </w:pPr>
            <w:r w:rsidRPr="007B43DB">
              <w:rPr>
                <w:sz w:val="20"/>
                <w:szCs w:val="20"/>
                <w:lang w:val="en-US"/>
              </w:rPr>
              <w:t>Generate economic baselines required for MSP, including trade-off scenarios between conservation and sectoral development.</w:t>
            </w:r>
          </w:p>
          <w:p w14:paraId="65586B32" w14:textId="685B0F08" w:rsidR="0060306D" w:rsidRPr="007B43DB" w:rsidRDefault="0060306D" w:rsidP="0060306D">
            <w:pPr>
              <w:numPr>
                <w:ilvl w:val="1"/>
                <w:numId w:val="24"/>
              </w:numPr>
              <w:rPr>
                <w:sz w:val="20"/>
                <w:szCs w:val="20"/>
                <w:lang w:val="en-US"/>
              </w:rPr>
            </w:pPr>
            <w:r w:rsidRPr="007B43DB">
              <w:rPr>
                <w:sz w:val="20"/>
                <w:szCs w:val="20"/>
                <w:lang w:val="en-US"/>
              </w:rPr>
              <w:t>Identify economic incentives to reduce pressures from fisheries, tourism, maritime transport, coastal development, and industry.</w:t>
            </w:r>
          </w:p>
          <w:p w14:paraId="0C154A6A" w14:textId="6733B936" w:rsidR="0060306D" w:rsidRPr="007B43DB" w:rsidRDefault="0060306D" w:rsidP="0060306D">
            <w:pPr>
              <w:numPr>
                <w:ilvl w:val="1"/>
                <w:numId w:val="24"/>
              </w:numPr>
              <w:rPr>
                <w:sz w:val="20"/>
                <w:szCs w:val="20"/>
                <w:lang w:val="en-US"/>
              </w:rPr>
            </w:pPr>
            <w:r w:rsidRPr="007B43DB">
              <w:rPr>
                <w:sz w:val="20"/>
                <w:szCs w:val="20"/>
                <w:lang w:val="en-US"/>
              </w:rPr>
              <w:t>Evaluate feasibility of long-term conservation financing solutions aligned with BIOFIN methodologies.</w:t>
            </w:r>
          </w:p>
          <w:p w14:paraId="27D4718B" w14:textId="3CFF558C" w:rsidR="0060306D" w:rsidRPr="007B43DB" w:rsidRDefault="0060306D" w:rsidP="0060306D">
            <w:pPr>
              <w:numPr>
                <w:ilvl w:val="1"/>
                <w:numId w:val="24"/>
              </w:numPr>
              <w:rPr>
                <w:sz w:val="20"/>
                <w:szCs w:val="20"/>
                <w:lang w:val="en-US"/>
              </w:rPr>
            </w:pPr>
            <w:proofErr w:type="spellStart"/>
            <w:r w:rsidRPr="007B43DB">
              <w:rPr>
                <w:sz w:val="20"/>
                <w:szCs w:val="20"/>
                <w:lang w:val="en-US"/>
              </w:rPr>
              <w:t>Analyse</w:t>
            </w:r>
            <w:proofErr w:type="spellEnd"/>
            <w:r w:rsidRPr="007B43DB">
              <w:rPr>
                <w:sz w:val="20"/>
                <w:szCs w:val="20"/>
                <w:lang w:val="en-US"/>
              </w:rPr>
              <w:t xml:space="preserve"> economic drivers of key threats (bycatch, shipping noise, pollution, unsustainable tourism).</w:t>
            </w:r>
          </w:p>
          <w:p w14:paraId="1C149B58" w14:textId="4FD2B512" w:rsidR="0060306D" w:rsidRPr="007B43DB" w:rsidRDefault="0060306D" w:rsidP="0060306D">
            <w:pPr>
              <w:numPr>
                <w:ilvl w:val="1"/>
                <w:numId w:val="24"/>
              </w:numPr>
              <w:rPr>
                <w:sz w:val="20"/>
                <w:szCs w:val="20"/>
                <w:lang w:val="en-US"/>
              </w:rPr>
            </w:pPr>
            <w:r w:rsidRPr="007B43DB">
              <w:rPr>
                <w:sz w:val="20"/>
                <w:szCs w:val="20"/>
                <w:lang w:val="en-US"/>
              </w:rPr>
              <w:t>Identify incentive-based mitigation solutions and cost-benefit elements.</w:t>
            </w:r>
          </w:p>
          <w:p w14:paraId="7E02F291" w14:textId="44A13B34" w:rsidR="0060306D" w:rsidRPr="00F81446" w:rsidRDefault="0060306D" w:rsidP="0060306D">
            <w:pPr>
              <w:numPr>
                <w:ilvl w:val="1"/>
                <w:numId w:val="24"/>
              </w:numPr>
              <w:rPr>
                <w:sz w:val="20"/>
                <w:szCs w:val="20"/>
                <w:lang w:val="en-US"/>
              </w:rPr>
            </w:pPr>
            <w:r w:rsidRPr="00F81446">
              <w:rPr>
                <w:sz w:val="20"/>
                <w:szCs w:val="20"/>
                <w:lang w:val="en-US"/>
              </w:rPr>
              <w:t>Assess partnership models for fisheries cooperatives, tourism operators, shipping companies, and energy sector actors.</w:t>
            </w:r>
          </w:p>
          <w:p w14:paraId="5220B1C4" w14:textId="0BEB037D" w:rsidR="0060306D" w:rsidRPr="007B43DB" w:rsidRDefault="0060306D" w:rsidP="0060306D">
            <w:pPr>
              <w:numPr>
                <w:ilvl w:val="1"/>
                <w:numId w:val="24"/>
              </w:numPr>
              <w:rPr>
                <w:sz w:val="20"/>
                <w:szCs w:val="20"/>
                <w:lang w:val="en-US"/>
              </w:rPr>
            </w:pPr>
            <w:r w:rsidRPr="007B43DB">
              <w:rPr>
                <w:sz w:val="20"/>
                <w:szCs w:val="20"/>
                <w:lang w:val="en-US"/>
              </w:rPr>
              <w:t>Define revenue mobilization pathways (CSR, voluntary contributions, sectoral levies).</w:t>
            </w:r>
          </w:p>
          <w:p w14:paraId="5486B01B" w14:textId="77777777" w:rsidR="0060306D" w:rsidRPr="00EB65AE" w:rsidRDefault="0060306D" w:rsidP="0060306D">
            <w:pPr>
              <w:numPr>
                <w:ilvl w:val="0"/>
                <w:numId w:val="24"/>
              </w:numPr>
              <w:rPr>
                <w:sz w:val="20"/>
                <w:szCs w:val="20"/>
              </w:rPr>
            </w:pPr>
            <w:r w:rsidRPr="00EB65AE">
              <w:rPr>
                <w:b/>
                <w:bCs/>
                <w:sz w:val="20"/>
                <w:szCs w:val="20"/>
              </w:rPr>
              <w:t xml:space="preserve">Formulation of </w:t>
            </w:r>
            <w:proofErr w:type="spellStart"/>
            <w:r w:rsidRPr="00EB65AE">
              <w:rPr>
                <w:b/>
                <w:bCs/>
                <w:sz w:val="20"/>
                <w:szCs w:val="20"/>
              </w:rPr>
              <w:t>ProDoc</w:t>
            </w:r>
            <w:proofErr w:type="spellEnd"/>
            <w:r w:rsidRPr="00EB65AE">
              <w:rPr>
                <w:b/>
                <w:bCs/>
                <w:sz w:val="20"/>
                <w:szCs w:val="20"/>
              </w:rPr>
              <w:t xml:space="preserve"> and Annexes (Component B)</w:t>
            </w:r>
            <w:r w:rsidRPr="00EB65AE">
              <w:rPr>
                <w:sz w:val="20"/>
                <w:szCs w:val="20"/>
              </w:rPr>
              <w:t xml:space="preserve">: </w:t>
            </w:r>
          </w:p>
          <w:p w14:paraId="11C5DE29" w14:textId="215F07DE" w:rsidR="0060306D" w:rsidRPr="00EB65AE" w:rsidRDefault="0060306D" w:rsidP="0060306D">
            <w:pPr>
              <w:numPr>
                <w:ilvl w:val="1"/>
                <w:numId w:val="24"/>
              </w:numPr>
              <w:rPr>
                <w:sz w:val="20"/>
                <w:szCs w:val="20"/>
              </w:rPr>
            </w:pPr>
            <w:r w:rsidRPr="00EB65AE">
              <w:rPr>
                <w:sz w:val="20"/>
                <w:szCs w:val="20"/>
              </w:rPr>
              <w:t xml:space="preserve">Provide inputs to the </w:t>
            </w:r>
            <w:proofErr w:type="spellStart"/>
            <w:r w:rsidRPr="00EB65AE">
              <w:rPr>
                <w:sz w:val="20"/>
                <w:szCs w:val="20"/>
              </w:rPr>
              <w:t>ProDoc</w:t>
            </w:r>
            <w:proofErr w:type="spellEnd"/>
            <w:r w:rsidRPr="00EB65AE">
              <w:rPr>
                <w:sz w:val="20"/>
                <w:szCs w:val="20"/>
              </w:rPr>
              <w:t xml:space="preserve"> on sustainable financing strategies</w:t>
            </w:r>
            <w:r>
              <w:rPr>
                <w:sz w:val="20"/>
                <w:szCs w:val="20"/>
              </w:rPr>
              <w:t>.</w:t>
            </w:r>
          </w:p>
          <w:p w14:paraId="6EE8729B" w14:textId="77777777" w:rsidR="0060306D" w:rsidRPr="00EB65AE" w:rsidRDefault="0060306D" w:rsidP="0060306D">
            <w:pPr>
              <w:numPr>
                <w:ilvl w:val="1"/>
                <w:numId w:val="24"/>
              </w:numPr>
              <w:rPr>
                <w:sz w:val="20"/>
                <w:szCs w:val="20"/>
              </w:rPr>
            </w:pPr>
            <w:r w:rsidRPr="00EB65AE">
              <w:rPr>
                <w:sz w:val="20"/>
                <w:szCs w:val="20"/>
              </w:rPr>
              <w:t xml:space="preserve">Support the Team Leader in securing co-financing letters and preparing the Total Budget and Work Plan. </w:t>
            </w:r>
          </w:p>
          <w:p w14:paraId="6681887C" w14:textId="77777777" w:rsidR="0060306D" w:rsidRPr="00EB65AE" w:rsidRDefault="0060306D" w:rsidP="0060306D">
            <w:pPr>
              <w:numPr>
                <w:ilvl w:val="1"/>
                <w:numId w:val="24"/>
              </w:numPr>
              <w:rPr>
                <w:sz w:val="20"/>
                <w:szCs w:val="20"/>
              </w:rPr>
            </w:pPr>
            <w:r w:rsidRPr="00EB65AE">
              <w:rPr>
                <w:sz w:val="20"/>
                <w:szCs w:val="20"/>
              </w:rPr>
              <w:t xml:space="preserve">Provide inputs to the indicative procurement plan for financial mechanisms. </w:t>
            </w:r>
          </w:p>
          <w:p w14:paraId="125DF7B5" w14:textId="77777777" w:rsidR="0060306D" w:rsidRPr="00EB65AE" w:rsidRDefault="0060306D" w:rsidP="0060306D">
            <w:pPr>
              <w:numPr>
                <w:ilvl w:val="1"/>
                <w:numId w:val="24"/>
              </w:numPr>
              <w:rPr>
                <w:sz w:val="20"/>
                <w:szCs w:val="20"/>
              </w:rPr>
            </w:pPr>
            <w:r w:rsidRPr="00EB65AE">
              <w:rPr>
                <w:sz w:val="20"/>
                <w:szCs w:val="20"/>
              </w:rPr>
              <w:t>Contribute to the Stakeholder Engagement Plan, focusing on private sector engagement scenarios.</w:t>
            </w:r>
          </w:p>
          <w:p w14:paraId="52DD8DD5" w14:textId="2DC56E2B" w:rsidR="0060306D" w:rsidRPr="00EB65AE" w:rsidRDefault="0060306D" w:rsidP="0060306D">
            <w:pPr>
              <w:numPr>
                <w:ilvl w:val="1"/>
                <w:numId w:val="24"/>
              </w:numPr>
              <w:rPr>
                <w:sz w:val="20"/>
                <w:szCs w:val="20"/>
              </w:rPr>
            </w:pPr>
            <w:r w:rsidRPr="00EB65AE">
              <w:rPr>
                <w:sz w:val="20"/>
                <w:szCs w:val="20"/>
              </w:rPr>
              <w:t xml:space="preserve">Contribute to the development of a resource mobilization strategy for protected areas, including identification of suitable public and private sector financing mechanisms for inclusion in the </w:t>
            </w:r>
            <w:proofErr w:type="spellStart"/>
            <w:r w:rsidRPr="00EB65AE">
              <w:rPr>
                <w:sz w:val="20"/>
                <w:szCs w:val="20"/>
              </w:rPr>
              <w:t>ProDoc</w:t>
            </w:r>
            <w:proofErr w:type="spellEnd"/>
            <w:r w:rsidRPr="00EB65AE">
              <w:rPr>
                <w:sz w:val="20"/>
                <w:szCs w:val="20"/>
              </w:rPr>
              <w:t>.</w:t>
            </w:r>
          </w:p>
          <w:p w14:paraId="39F49B7E" w14:textId="77777777" w:rsidR="0060306D" w:rsidRPr="00EB65AE" w:rsidRDefault="0060306D" w:rsidP="0060306D">
            <w:pPr>
              <w:numPr>
                <w:ilvl w:val="0"/>
                <w:numId w:val="24"/>
              </w:numPr>
              <w:rPr>
                <w:sz w:val="20"/>
                <w:szCs w:val="20"/>
              </w:rPr>
            </w:pPr>
            <w:r w:rsidRPr="00EB65AE">
              <w:rPr>
                <w:b/>
                <w:bCs/>
                <w:sz w:val="20"/>
                <w:szCs w:val="20"/>
              </w:rPr>
              <w:lastRenderedPageBreak/>
              <w:t>Validation Workshop (Component C)</w:t>
            </w:r>
            <w:r w:rsidRPr="00EB65AE">
              <w:rPr>
                <w:sz w:val="20"/>
                <w:szCs w:val="20"/>
              </w:rPr>
              <w:t xml:space="preserve">: </w:t>
            </w:r>
          </w:p>
          <w:p w14:paraId="77FE0836" w14:textId="77777777" w:rsidR="0060306D" w:rsidRPr="00EB65AE" w:rsidRDefault="0060306D" w:rsidP="0060306D">
            <w:pPr>
              <w:numPr>
                <w:ilvl w:val="1"/>
                <w:numId w:val="24"/>
              </w:numPr>
              <w:rPr>
                <w:sz w:val="20"/>
                <w:szCs w:val="20"/>
              </w:rPr>
            </w:pPr>
            <w:r w:rsidRPr="00EB65AE">
              <w:rPr>
                <w:sz w:val="20"/>
                <w:szCs w:val="20"/>
              </w:rPr>
              <w:t xml:space="preserve">Present economic and financing findings during the validation workshop. </w:t>
            </w:r>
          </w:p>
          <w:p w14:paraId="678DFED8" w14:textId="77777777" w:rsidR="0060306D" w:rsidRPr="00EB65AE" w:rsidRDefault="0060306D" w:rsidP="0060306D">
            <w:pPr>
              <w:numPr>
                <w:ilvl w:val="1"/>
                <w:numId w:val="24"/>
              </w:numPr>
              <w:rPr>
                <w:sz w:val="20"/>
                <w:szCs w:val="20"/>
              </w:rPr>
            </w:pPr>
            <w:r w:rsidRPr="00EB65AE">
              <w:rPr>
                <w:sz w:val="20"/>
                <w:szCs w:val="20"/>
              </w:rPr>
              <w:t xml:space="preserve">Support revisions to the </w:t>
            </w:r>
            <w:proofErr w:type="spellStart"/>
            <w:r w:rsidRPr="00EB65AE">
              <w:rPr>
                <w:sz w:val="20"/>
                <w:szCs w:val="20"/>
              </w:rPr>
              <w:t>ProDoc</w:t>
            </w:r>
            <w:proofErr w:type="spellEnd"/>
            <w:r w:rsidRPr="00EB65AE">
              <w:rPr>
                <w:sz w:val="20"/>
                <w:szCs w:val="20"/>
              </w:rPr>
              <w:t xml:space="preserve"> based on feedback.</w:t>
            </w:r>
          </w:p>
          <w:p w14:paraId="4D768ECB" w14:textId="726AA639" w:rsidR="0060306D" w:rsidRPr="00EB65AE" w:rsidRDefault="0060306D" w:rsidP="0060306D">
            <w:pPr>
              <w:numPr>
                <w:ilvl w:val="0"/>
                <w:numId w:val="24"/>
              </w:numPr>
              <w:rPr>
                <w:sz w:val="20"/>
                <w:szCs w:val="20"/>
              </w:rPr>
            </w:pPr>
            <w:r w:rsidRPr="00EB65AE">
              <w:rPr>
                <w:b/>
                <w:bCs/>
                <w:sz w:val="20"/>
                <w:szCs w:val="20"/>
              </w:rPr>
              <w:t>Final Deliverables</w:t>
            </w:r>
            <w:r w:rsidRPr="00EB65AE">
              <w:rPr>
                <w:sz w:val="20"/>
                <w:szCs w:val="20"/>
              </w:rPr>
              <w:t xml:space="preserve">: </w:t>
            </w:r>
          </w:p>
          <w:p w14:paraId="74F70B3F" w14:textId="13C6D952" w:rsidR="0060306D" w:rsidRPr="00026C56" w:rsidRDefault="0060306D" w:rsidP="0060306D">
            <w:pPr>
              <w:pStyle w:val="ListParagraph"/>
              <w:numPr>
                <w:ilvl w:val="0"/>
                <w:numId w:val="42"/>
              </w:numPr>
              <w:ind w:firstLine="336"/>
              <w:rPr>
                <w:b/>
                <w:bCs/>
                <w:sz w:val="20"/>
                <w:szCs w:val="20"/>
              </w:rPr>
            </w:pPr>
            <w:r w:rsidRPr="00026C56">
              <w:rPr>
                <w:b/>
                <w:bCs/>
                <w:sz w:val="20"/>
                <w:szCs w:val="20"/>
              </w:rPr>
              <w:t>Marine Ecosystem Services Valuation Report</w:t>
            </w:r>
          </w:p>
          <w:p w14:paraId="343C5DBA" w14:textId="27CAA769" w:rsidR="0060306D" w:rsidRPr="00415845" w:rsidRDefault="0060306D" w:rsidP="0060306D">
            <w:pPr>
              <w:numPr>
                <w:ilvl w:val="2"/>
                <w:numId w:val="43"/>
              </w:numPr>
              <w:rPr>
                <w:sz w:val="20"/>
                <w:szCs w:val="20"/>
              </w:rPr>
            </w:pPr>
            <w:r w:rsidRPr="00415845">
              <w:rPr>
                <w:sz w:val="20"/>
                <w:szCs w:val="20"/>
              </w:rPr>
              <w:t>Baseline economic parameters and MSP-related trade-off inputs for EBSA–CCH–IMMA areas.</w:t>
            </w:r>
          </w:p>
          <w:p w14:paraId="0AE48423" w14:textId="3E609C80" w:rsidR="0060306D" w:rsidRPr="00415845" w:rsidRDefault="0060306D" w:rsidP="0060306D">
            <w:pPr>
              <w:numPr>
                <w:ilvl w:val="2"/>
                <w:numId w:val="43"/>
              </w:numPr>
              <w:rPr>
                <w:sz w:val="20"/>
                <w:szCs w:val="20"/>
              </w:rPr>
            </w:pPr>
            <w:r w:rsidRPr="00415845">
              <w:rPr>
                <w:sz w:val="20"/>
                <w:szCs w:val="20"/>
              </w:rPr>
              <w:t>Valuation methods, data sources, and recommendations for integration into project design.</w:t>
            </w:r>
          </w:p>
          <w:p w14:paraId="7BADE4D7" w14:textId="4885F579" w:rsidR="0060306D" w:rsidRPr="00056EEF" w:rsidRDefault="0060306D" w:rsidP="0060306D">
            <w:pPr>
              <w:numPr>
                <w:ilvl w:val="1"/>
                <w:numId w:val="24"/>
              </w:numPr>
              <w:rPr>
                <w:b/>
                <w:bCs/>
                <w:sz w:val="20"/>
                <w:szCs w:val="20"/>
              </w:rPr>
            </w:pPr>
            <w:r w:rsidRPr="00056EEF">
              <w:rPr>
                <w:b/>
                <w:bCs/>
                <w:sz w:val="20"/>
                <w:szCs w:val="20"/>
              </w:rPr>
              <w:t>Blue Finance &amp; Private Sector Financing Options Assessment</w:t>
            </w:r>
          </w:p>
          <w:p w14:paraId="5930F9CD" w14:textId="7573A5FF" w:rsidR="0060306D" w:rsidRPr="00415845" w:rsidRDefault="0060306D" w:rsidP="0060306D">
            <w:pPr>
              <w:numPr>
                <w:ilvl w:val="2"/>
                <w:numId w:val="44"/>
              </w:numPr>
              <w:rPr>
                <w:sz w:val="20"/>
                <w:szCs w:val="20"/>
              </w:rPr>
            </w:pPr>
            <w:r w:rsidRPr="00415845">
              <w:rPr>
                <w:sz w:val="20"/>
                <w:szCs w:val="20"/>
              </w:rPr>
              <w:t>Feasibility analysis of blue finance instruments (blue bonds, conservation trust funds, blue carbon, tourism/shipping contribution models).</w:t>
            </w:r>
          </w:p>
          <w:p w14:paraId="676E5EE8" w14:textId="0B5CC036" w:rsidR="0060306D" w:rsidRPr="00415845" w:rsidRDefault="0060306D" w:rsidP="0060306D">
            <w:pPr>
              <w:numPr>
                <w:ilvl w:val="2"/>
                <w:numId w:val="44"/>
              </w:numPr>
              <w:rPr>
                <w:sz w:val="20"/>
                <w:szCs w:val="20"/>
              </w:rPr>
            </w:pPr>
            <w:r w:rsidRPr="00415845">
              <w:rPr>
                <w:sz w:val="20"/>
                <w:szCs w:val="20"/>
              </w:rPr>
              <w:t>Identification of private sector engagement pathways and potential co-financing models.</w:t>
            </w:r>
          </w:p>
          <w:p w14:paraId="103BCF10" w14:textId="2BA8024B" w:rsidR="0060306D" w:rsidRPr="00A37D0B" w:rsidRDefault="0060306D" w:rsidP="0060306D">
            <w:pPr>
              <w:numPr>
                <w:ilvl w:val="1"/>
                <w:numId w:val="24"/>
              </w:numPr>
              <w:rPr>
                <w:b/>
                <w:bCs/>
                <w:sz w:val="20"/>
                <w:szCs w:val="20"/>
              </w:rPr>
            </w:pPr>
            <w:r w:rsidRPr="00A37D0B">
              <w:rPr>
                <w:b/>
                <w:bCs/>
                <w:sz w:val="20"/>
                <w:szCs w:val="20"/>
              </w:rPr>
              <w:t>Economic Analysis of Sectoral Pressures &amp; Incentive Measures</w:t>
            </w:r>
          </w:p>
          <w:p w14:paraId="6183580D" w14:textId="278E4AF0" w:rsidR="0060306D" w:rsidRPr="00415845" w:rsidRDefault="0060306D" w:rsidP="0060306D">
            <w:pPr>
              <w:numPr>
                <w:ilvl w:val="2"/>
                <w:numId w:val="45"/>
              </w:numPr>
              <w:rPr>
                <w:sz w:val="20"/>
                <w:szCs w:val="20"/>
              </w:rPr>
            </w:pPr>
            <w:r w:rsidRPr="00415845">
              <w:rPr>
                <w:sz w:val="20"/>
                <w:szCs w:val="20"/>
              </w:rPr>
              <w:t>Economic assessment of pressures (bycatch, underwater noise, pollution, habitat degradation, unsustainable tourism).</w:t>
            </w:r>
          </w:p>
          <w:p w14:paraId="06D5D041" w14:textId="0550BDEB" w:rsidR="0060306D" w:rsidRPr="00415845" w:rsidRDefault="0060306D" w:rsidP="0060306D">
            <w:pPr>
              <w:numPr>
                <w:ilvl w:val="2"/>
                <w:numId w:val="45"/>
              </w:numPr>
              <w:rPr>
                <w:sz w:val="20"/>
                <w:szCs w:val="20"/>
              </w:rPr>
            </w:pPr>
            <w:r w:rsidRPr="00415845">
              <w:rPr>
                <w:sz w:val="20"/>
                <w:szCs w:val="20"/>
              </w:rPr>
              <w:t>Cost–benefit elements and incentive options to reduce sectoral impacts.</w:t>
            </w:r>
          </w:p>
          <w:p w14:paraId="3022B8E2" w14:textId="4A189177" w:rsidR="0060306D" w:rsidRPr="00026C56" w:rsidRDefault="0060306D" w:rsidP="0060306D">
            <w:pPr>
              <w:numPr>
                <w:ilvl w:val="2"/>
                <w:numId w:val="45"/>
              </w:numPr>
              <w:rPr>
                <w:sz w:val="20"/>
                <w:szCs w:val="20"/>
              </w:rPr>
            </w:pPr>
            <w:r w:rsidRPr="00415845">
              <w:rPr>
                <w:sz w:val="20"/>
                <w:szCs w:val="20"/>
              </w:rPr>
              <w:t>Economic trade-off scenarios to support marine spatial planning (MSP) decision-making.</w:t>
            </w:r>
          </w:p>
          <w:p w14:paraId="3F1B720B" w14:textId="1C225791" w:rsidR="0060306D" w:rsidRPr="00A37D0B" w:rsidRDefault="0060306D" w:rsidP="0060306D">
            <w:pPr>
              <w:numPr>
                <w:ilvl w:val="1"/>
                <w:numId w:val="24"/>
              </w:numPr>
              <w:rPr>
                <w:b/>
                <w:bCs/>
                <w:sz w:val="20"/>
                <w:szCs w:val="20"/>
              </w:rPr>
            </w:pPr>
            <w:r w:rsidRPr="00A37D0B">
              <w:rPr>
                <w:b/>
                <w:bCs/>
                <w:sz w:val="20"/>
                <w:szCs w:val="20"/>
              </w:rPr>
              <w:t>Policy, Institutional &amp; Financial Enabling Conditions Review</w:t>
            </w:r>
          </w:p>
          <w:p w14:paraId="1AF2F5D4" w14:textId="29D41250" w:rsidR="0060306D" w:rsidRPr="00415845" w:rsidRDefault="0060306D" w:rsidP="0060306D">
            <w:pPr>
              <w:numPr>
                <w:ilvl w:val="2"/>
                <w:numId w:val="46"/>
              </w:numPr>
              <w:rPr>
                <w:sz w:val="20"/>
                <w:szCs w:val="20"/>
              </w:rPr>
            </w:pPr>
            <w:r w:rsidRPr="00415845">
              <w:rPr>
                <w:sz w:val="20"/>
                <w:szCs w:val="20"/>
              </w:rPr>
              <w:t>Review of policies, institutional arrangements, fiscal tools, and financial barriers affecting conservation financing.</w:t>
            </w:r>
          </w:p>
          <w:p w14:paraId="76AF1D4B" w14:textId="451461E8" w:rsidR="0060306D" w:rsidRPr="00E14727" w:rsidRDefault="0060306D" w:rsidP="0060306D">
            <w:pPr>
              <w:numPr>
                <w:ilvl w:val="2"/>
                <w:numId w:val="46"/>
              </w:numPr>
              <w:rPr>
                <w:sz w:val="20"/>
                <w:szCs w:val="20"/>
              </w:rPr>
            </w:pPr>
            <w:r w:rsidRPr="00415845">
              <w:rPr>
                <w:sz w:val="20"/>
                <w:szCs w:val="20"/>
              </w:rPr>
              <w:t>Roadmap for integrating financial mechanisms into national marine governance frameworks.</w:t>
            </w:r>
          </w:p>
          <w:p w14:paraId="3703CB52" w14:textId="408EF248" w:rsidR="0060306D" w:rsidRPr="00A37D0B" w:rsidRDefault="0060306D" w:rsidP="0060306D">
            <w:pPr>
              <w:numPr>
                <w:ilvl w:val="1"/>
                <w:numId w:val="24"/>
              </w:numPr>
              <w:rPr>
                <w:b/>
                <w:bCs/>
                <w:sz w:val="20"/>
                <w:szCs w:val="20"/>
              </w:rPr>
            </w:pPr>
            <w:proofErr w:type="spellStart"/>
            <w:r w:rsidRPr="00A37D0B">
              <w:rPr>
                <w:b/>
                <w:bCs/>
                <w:sz w:val="20"/>
                <w:szCs w:val="20"/>
              </w:rPr>
              <w:t>ProDoc</w:t>
            </w:r>
            <w:proofErr w:type="spellEnd"/>
            <w:r w:rsidRPr="00A37D0B">
              <w:rPr>
                <w:b/>
                <w:bCs/>
                <w:sz w:val="20"/>
                <w:szCs w:val="20"/>
              </w:rPr>
              <w:t xml:space="preserve"> Inputs (Financial &amp; Economic Sections)</w:t>
            </w:r>
          </w:p>
          <w:p w14:paraId="279BD30B" w14:textId="52513B9B" w:rsidR="0060306D" w:rsidRPr="00415845" w:rsidRDefault="0060306D" w:rsidP="0060306D">
            <w:pPr>
              <w:numPr>
                <w:ilvl w:val="2"/>
                <w:numId w:val="47"/>
              </w:numPr>
              <w:rPr>
                <w:sz w:val="20"/>
                <w:szCs w:val="20"/>
              </w:rPr>
            </w:pPr>
            <w:r w:rsidRPr="00415845">
              <w:rPr>
                <w:sz w:val="20"/>
                <w:szCs w:val="20"/>
              </w:rPr>
              <w:t xml:space="preserve">Written inputs to </w:t>
            </w:r>
            <w:proofErr w:type="spellStart"/>
            <w:r w:rsidRPr="00415845">
              <w:rPr>
                <w:sz w:val="20"/>
                <w:szCs w:val="20"/>
              </w:rPr>
              <w:t>ProDoc</w:t>
            </w:r>
            <w:proofErr w:type="spellEnd"/>
            <w:r w:rsidRPr="00415845">
              <w:rPr>
                <w:sz w:val="20"/>
                <w:szCs w:val="20"/>
              </w:rPr>
              <w:t xml:space="preserve"> narrative on financial rationale, economic logic, and financing strategy.</w:t>
            </w:r>
          </w:p>
          <w:p w14:paraId="1FFC2710" w14:textId="36D370C0" w:rsidR="0060306D" w:rsidRPr="00415845" w:rsidRDefault="0060306D" w:rsidP="0060306D">
            <w:pPr>
              <w:numPr>
                <w:ilvl w:val="2"/>
                <w:numId w:val="47"/>
              </w:numPr>
              <w:rPr>
                <w:sz w:val="20"/>
                <w:szCs w:val="20"/>
              </w:rPr>
            </w:pPr>
            <w:r w:rsidRPr="00415845">
              <w:rPr>
                <w:sz w:val="20"/>
                <w:szCs w:val="20"/>
              </w:rPr>
              <w:t>Economic indicators for the Results Framework.</w:t>
            </w:r>
          </w:p>
          <w:p w14:paraId="370D2229" w14:textId="576A936D" w:rsidR="0060306D" w:rsidRPr="00E14727" w:rsidRDefault="0060306D" w:rsidP="0060306D">
            <w:pPr>
              <w:numPr>
                <w:ilvl w:val="2"/>
                <w:numId w:val="47"/>
              </w:numPr>
              <w:rPr>
                <w:sz w:val="20"/>
                <w:szCs w:val="20"/>
              </w:rPr>
            </w:pPr>
            <w:r w:rsidRPr="00415845">
              <w:rPr>
                <w:sz w:val="20"/>
                <w:szCs w:val="20"/>
              </w:rPr>
              <w:t>Contributions to co-financing tables and private-sector components of the SEP.</w:t>
            </w:r>
          </w:p>
          <w:p w14:paraId="167C4B60" w14:textId="77777777" w:rsidR="0060306D" w:rsidRPr="00EB65AE" w:rsidRDefault="0060306D" w:rsidP="0060306D">
            <w:pPr>
              <w:numPr>
                <w:ilvl w:val="2"/>
                <w:numId w:val="47"/>
              </w:numPr>
              <w:rPr>
                <w:sz w:val="20"/>
                <w:szCs w:val="20"/>
              </w:rPr>
            </w:pPr>
            <w:r w:rsidRPr="00EB65AE">
              <w:rPr>
                <w:sz w:val="20"/>
                <w:szCs w:val="20"/>
              </w:rPr>
              <w:t>Participation in the validation workshop and contributions to the Validation Workshop Report.</w:t>
            </w:r>
          </w:p>
          <w:p w14:paraId="3964678F" w14:textId="77777777" w:rsidR="0060306D" w:rsidRPr="00EB65AE" w:rsidRDefault="0060306D" w:rsidP="0060306D">
            <w:pPr>
              <w:rPr>
                <w:b/>
                <w:bCs/>
                <w:sz w:val="20"/>
                <w:szCs w:val="20"/>
              </w:rPr>
            </w:pPr>
            <w:r w:rsidRPr="00EB65AE">
              <w:rPr>
                <w:b/>
                <w:bCs/>
                <w:sz w:val="20"/>
                <w:szCs w:val="20"/>
              </w:rPr>
              <w:t>Qualifications</w:t>
            </w:r>
          </w:p>
          <w:p w14:paraId="5BE5AFF1" w14:textId="77777777" w:rsidR="0060306D" w:rsidRPr="00EB65AE" w:rsidRDefault="0060306D" w:rsidP="0060306D">
            <w:pPr>
              <w:numPr>
                <w:ilvl w:val="0"/>
                <w:numId w:val="25"/>
              </w:numPr>
              <w:rPr>
                <w:sz w:val="20"/>
                <w:szCs w:val="20"/>
              </w:rPr>
            </w:pPr>
            <w:r w:rsidRPr="00EB65AE">
              <w:rPr>
                <w:sz w:val="20"/>
                <w:szCs w:val="20"/>
              </w:rPr>
              <w:t xml:space="preserve">Master’s degree in environmental economics, finance, or a related field. </w:t>
            </w:r>
          </w:p>
          <w:p w14:paraId="159B85F9" w14:textId="138DDCA1" w:rsidR="0060306D" w:rsidRPr="00EB65AE" w:rsidRDefault="0060306D" w:rsidP="0060306D">
            <w:pPr>
              <w:numPr>
                <w:ilvl w:val="0"/>
                <w:numId w:val="25"/>
              </w:numPr>
              <w:rPr>
                <w:sz w:val="20"/>
                <w:szCs w:val="20"/>
              </w:rPr>
            </w:pPr>
            <w:r w:rsidRPr="00EB65AE">
              <w:rPr>
                <w:sz w:val="20"/>
                <w:szCs w:val="20"/>
              </w:rPr>
              <w:t xml:space="preserve">Minimum 5 years of experience in environmental economics and/or sustainable financing. </w:t>
            </w:r>
          </w:p>
          <w:p w14:paraId="441DC969" w14:textId="77A99872" w:rsidR="0060306D" w:rsidRPr="00BB299F" w:rsidRDefault="0060306D" w:rsidP="0060306D">
            <w:pPr>
              <w:numPr>
                <w:ilvl w:val="0"/>
                <w:numId w:val="25"/>
              </w:numPr>
              <w:rPr>
                <w:sz w:val="20"/>
                <w:szCs w:val="20"/>
              </w:rPr>
            </w:pPr>
            <w:r w:rsidRPr="00BB299F">
              <w:rPr>
                <w:sz w:val="20"/>
                <w:szCs w:val="20"/>
              </w:rPr>
              <w:t>Experience with marine sectors (fisheries, tourism, maritime transport).</w:t>
            </w:r>
          </w:p>
          <w:p w14:paraId="45C4AB3E" w14:textId="62D3E0C9" w:rsidR="0060306D" w:rsidRPr="00BB299F" w:rsidRDefault="0060306D" w:rsidP="0060306D">
            <w:pPr>
              <w:numPr>
                <w:ilvl w:val="0"/>
                <w:numId w:val="25"/>
              </w:numPr>
              <w:rPr>
                <w:sz w:val="20"/>
                <w:szCs w:val="20"/>
              </w:rPr>
            </w:pPr>
            <w:r w:rsidRPr="00BB299F">
              <w:rPr>
                <w:sz w:val="20"/>
                <w:szCs w:val="20"/>
              </w:rPr>
              <w:t>Knowledge of Türkiye’s marine policy, governance, and institutional context.</w:t>
            </w:r>
          </w:p>
          <w:p w14:paraId="24EA4B28" w14:textId="74889550" w:rsidR="0060306D" w:rsidRPr="00BB299F" w:rsidRDefault="0060306D" w:rsidP="0060306D">
            <w:pPr>
              <w:numPr>
                <w:ilvl w:val="0"/>
                <w:numId w:val="25"/>
              </w:numPr>
              <w:rPr>
                <w:sz w:val="20"/>
                <w:szCs w:val="20"/>
              </w:rPr>
            </w:pPr>
            <w:r w:rsidRPr="00BB299F">
              <w:rPr>
                <w:sz w:val="20"/>
                <w:szCs w:val="20"/>
              </w:rPr>
              <w:t>Experience with government, private sector, and coastal communities.</w:t>
            </w:r>
          </w:p>
          <w:p w14:paraId="33EC4101" w14:textId="36A1E03E" w:rsidR="0060306D" w:rsidRPr="00EB65AE" w:rsidRDefault="0060306D" w:rsidP="0060306D">
            <w:pPr>
              <w:numPr>
                <w:ilvl w:val="0"/>
                <w:numId w:val="25"/>
              </w:numPr>
              <w:rPr>
                <w:sz w:val="20"/>
                <w:szCs w:val="20"/>
              </w:rPr>
            </w:pPr>
            <w:r w:rsidRPr="009920AB">
              <w:rPr>
                <w:sz w:val="20"/>
                <w:szCs w:val="20"/>
              </w:rPr>
              <w:t>Excellent written and oral communication skills in English and Turkish.</w:t>
            </w:r>
          </w:p>
        </w:tc>
      </w:tr>
      <w:tr w:rsidR="0060306D" w:rsidRPr="00EB65AE" w14:paraId="32B0347B" w14:textId="77777777" w:rsidTr="0094145B">
        <w:tc>
          <w:tcPr>
            <w:tcW w:w="2547" w:type="dxa"/>
            <w:tcBorders>
              <w:top w:val="single" w:sz="4" w:space="0" w:color="auto"/>
              <w:bottom w:val="single" w:sz="4" w:space="0" w:color="auto"/>
            </w:tcBorders>
          </w:tcPr>
          <w:p w14:paraId="553B30BD" w14:textId="77777777" w:rsidR="008E32AA" w:rsidRDefault="008E32AA" w:rsidP="0060306D">
            <w:pPr>
              <w:rPr>
                <w:b/>
                <w:bCs/>
                <w:sz w:val="20"/>
                <w:szCs w:val="20"/>
              </w:rPr>
            </w:pPr>
          </w:p>
          <w:p w14:paraId="06CA268B" w14:textId="77777777" w:rsidR="008E32AA" w:rsidRDefault="008E32AA" w:rsidP="0060306D">
            <w:pPr>
              <w:rPr>
                <w:b/>
                <w:bCs/>
                <w:sz w:val="20"/>
                <w:szCs w:val="20"/>
              </w:rPr>
            </w:pPr>
          </w:p>
          <w:p w14:paraId="5BA0751B" w14:textId="77777777" w:rsidR="008E32AA" w:rsidRDefault="008E32AA" w:rsidP="0060306D">
            <w:pPr>
              <w:rPr>
                <w:b/>
                <w:bCs/>
                <w:sz w:val="20"/>
                <w:szCs w:val="20"/>
              </w:rPr>
            </w:pPr>
          </w:p>
          <w:p w14:paraId="242DE548" w14:textId="77777777" w:rsidR="008E32AA" w:rsidRDefault="008E32AA" w:rsidP="0060306D">
            <w:pPr>
              <w:rPr>
                <w:b/>
                <w:bCs/>
                <w:sz w:val="20"/>
                <w:szCs w:val="20"/>
              </w:rPr>
            </w:pPr>
          </w:p>
          <w:p w14:paraId="16D9D762" w14:textId="7EB95A8A" w:rsidR="008E32AA" w:rsidRPr="00EB65AE" w:rsidRDefault="008E32AA" w:rsidP="0060306D">
            <w:pPr>
              <w:rPr>
                <w:b/>
                <w:bCs/>
                <w:sz w:val="20"/>
                <w:szCs w:val="20"/>
              </w:rPr>
            </w:pPr>
          </w:p>
        </w:tc>
        <w:tc>
          <w:tcPr>
            <w:tcW w:w="7215" w:type="dxa"/>
            <w:tcBorders>
              <w:top w:val="single" w:sz="4" w:space="0" w:color="auto"/>
              <w:bottom w:val="single" w:sz="4" w:space="0" w:color="auto"/>
            </w:tcBorders>
          </w:tcPr>
          <w:p w14:paraId="3E287F80" w14:textId="77777777" w:rsidR="0060306D" w:rsidRPr="00EB65AE" w:rsidRDefault="0060306D" w:rsidP="0060306D">
            <w:pPr>
              <w:rPr>
                <w:b/>
                <w:bCs/>
                <w:sz w:val="20"/>
                <w:szCs w:val="20"/>
              </w:rPr>
            </w:pPr>
          </w:p>
        </w:tc>
      </w:tr>
      <w:tr w:rsidR="0060306D" w:rsidRPr="00EB65AE" w14:paraId="14EDD4E4" w14:textId="77777777" w:rsidTr="0094145B">
        <w:tc>
          <w:tcPr>
            <w:tcW w:w="2547" w:type="dxa"/>
            <w:tcBorders>
              <w:top w:val="single" w:sz="4" w:space="0" w:color="auto"/>
              <w:left w:val="single" w:sz="4" w:space="0" w:color="auto"/>
              <w:bottom w:val="single" w:sz="4" w:space="0" w:color="auto"/>
              <w:right w:val="single" w:sz="4" w:space="0" w:color="auto"/>
            </w:tcBorders>
          </w:tcPr>
          <w:p w14:paraId="1DA03F79" w14:textId="72CF866B" w:rsidR="0060306D" w:rsidRPr="00EB65AE" w:rsidRDefault="0060306D" w:rsidP="0060306D">
            <w:pPr>
              <w:rPr>
                <w:b/>
                <w:bCs/>
                <w:sz w:val="20"/>
                <w:szCs w:val="20"/>
              </w:rPr>
            </w:pPr>
            <w:r w:rsidRPr="00E94BAF">
              <w:rPr>
                <w:b/>
                <w:sz w:val="20"/>
                <w:szCs w:val="20"/>
              </w:rPr>
              <w:t xml:space="preserve">Consultant </w:t>
            </w:r>
            <w:r w:rsidR="007F04A7">
              <w:rPr>
                <w:b/>
                <w:bCs/>
                <w:sz w:val="20"/>
                <w:szCs w:val="20"/>
              </w:rPr>
              <w:t>9</w:t>
            </w:r>
            <w:r w:rsidRPr="00E94BAF">
              <w:rPr>
                <w:b/>
                <w:sz w:val="20"/>
                <w:szCs w:val="20"/>
              </w:rPr>
              <w:t xml:space="preserve">: </w:t>
            </w:r>
            <w:r w:rsidRPr="00E94BAF">
              <w:rPr>
                <w:sz w:val="20"/>
                <w:szCs w:val="20"/>
              </w:rPr>
              <w:t>Stakeholder and Capacity Development</w:t>
            </w:r>
            <w:r>
              <w:rPr>
                <w:sz w:val="20"/>
                <w:szCs w:val="20"/>
              </w:rPr>
              <w:t xml:space="preserve"> </w:t>
            </w:r>
            <w:r w:rsidRPr="00E94BAF">
              <w:rPr>
                <w:sz w:val="20"/>
                <w:szCs w:val="20"/>
              </w:rPr>
              <w:t>Specialist</w:t>
            </w:r>
            <w:r w:rsidRPr="00EB65AE">
              <w:rPr>
                <w:sz w:val="20"/>
                <w:szCs w:val="20"/>
              </w:rPr>
              <w:t xml:space="preserve"> </w:t>
            </w:r>
            <w:r w:rsidRPr="00EB65AE">
              <w:rPr>
                <w:rFonts w:cs="Arial"/>
                <w:sz w:val="20"/>
                <w:szCs w:val="20"/>
                <w:lang w:eastAsia="ja-JP"/>
              </w:rPr>
              <w:t>(National PPG Coordinator)</w:t>
            </w:r>
          </w:p>
          <w:p w14:paraId="488AAE14" w14:textId="77777777" w:rsidR="0060306D" w:rsidRPr="00EB65AE" w:rsidRDefault="0060306D" w:rsidP="0060306D">
            <w:pPr>
              <w:rPr>
                <w:b/>
                <w:bCs/>
                <w:sz w:val="20"/>
                <w:szCs w:val="20"/>
              </w:rPr>
            </w:pPr>
          </w:p>
          <w:p w14:paraId="066CC0B7" w14:textId="0A5A2B82" w:rsidR="0060306D" w:rsidRPr="00EB65AE" w:rsidRDefault="0060306D" w:rsidP="0060306D">
            <w:pPr>
              <w:rPr>
                <w:sz w:val="20"/>
                <w:szCs w:val="20"/>
              </w:rPr>
            </w:pPr>
            <w:r w:rsidRPr="00EB65AE">
              <w:rPr>
                <w:b/>
                <w:bCs/>
                <w:sz w:val="20"/>
                <w:szCs w:val="20"/>
              </w:rPr>
              <w:t>Type</w:t>
            </w:r>
            <w:r w:rsidRPr="00EB65AE">
              <w:rPr>
                <w:sz w:val="20"/>
                <w:szCs w:val="20"/>
              </w:rPr>
              <w:t>: Local Consultant (NC)</w:t>
            </w:r>
          </w:p>
          <w:p w14:paraId="70DEDC05" w14:textId="77777777" w:rsidR="0060306D" w:rsidRPr="00EB65AE" w:rsidRDefault="0060306D" w:rsidP="0060306D">
            <w:pPr>
              <w:rPr>
                <w:b/>
                <w:bCs/>
                <w:sz w:val="20"/>
                <w:szCs w:val="20"/>
              </w:rPr>
            </w:pPr>
          </w:p>
          <w:p w14:paraId="4ADF656B" w14:textId="13C960A4" w:rsidR="0060306D" w:rsidRPr="00F4223B" w:rsidRDefault="0060306D" w:rsidP="0060306D">
            <w:pPr>
              <w:rPr>
                <w:sz w:val="20"/>
                <w:szCs w:val="20"/>
              </w:rPr>
            </w:pPr>
            <w:r w:rsidRPr="00F4223B">
              <w:rPr>
                <w:b/>
                <w:sz w:val="20"/>
                <w:szCs w:val="20"/>
              </w:rPr>
              <w:t>Cost per person-day</w:t>
            </w:r>
            <w:r w:rsidRPr="00F4223B">
              <w:rPr>
                <w:sz w:val="20"/>
                <w:szCs w:val="20"/>
              </w:rPr>
              <w:t>: US$</w:t>
            </w:r>
            <w:r>
              <w:rPr>
                <w:sz w:val="20"/>
                <w:szCs w:val="20"/>
              </w:rPr>
              <w:t>400</w:t>
            </w:r>
            <w:r w:rsidRPr="00F4223B">
              <w:rPr>
                <w:sz w:val="20"/>
                <w:szCs w:val="20"/>
              </w:rPr>
              <w:t xml:space="preserve"> </w:t>
            </w:r>
          </w:p>
          <w:p w14:paraId="257A006E" w14:textId="77777777" w:rsidR="0060306D" w:rsidRPr="00F4223B" w:rsidRDefault="0060306D" w:rsidP="0060306D">
            <w:pPr>
              <w:rPr>
                <w:b/>
                <w:sz w:val="20"/>
                <w:szCs w:val="20"/>
              </w:rPr>
            </w:pPr>
          </w:p>
          <w:p w14:paraId="27AFC120" w14:textId="56C99651" w:rsidR="0060306D" w:rsidRPr="00EB65AE" w:rsidRDefault="0060306D" w:rsidP="0060306D">
            <w:pPr>
              <w:rPr>
                <w:sz w:val="20"/>
                <w:szCs w:val="20"/>
              </w:rPr>
            </w:pPr>
            <w:r w:rsidRPr="00F4223B">
              <w:rPr>
                <w:b/>
                <w:sz w:val="20"/>
                <w:szCs w:val="20"/>
              </w:rPr>
              <w:t>Number of person-days needed</w:t>
            </w:r>
            <w:r w:rsidRPr="00F4223B">
              <w:rPr>
                <w:sz w:val="20"/>
                <w:szCs w:val="20"/>
              </w:rPr>
              <w:t xml:space="preserve">: </w:t>
            </w:r>
            <w:r>
              <w:rPr>
                <w:sz w:val="20"/>
                <w:szCs w:val="20"/>
              </w:rPr>
              <w:t>35</w:t>
            </w:r>
            <w:r w:rsidRPr="00F4223B">
              <w:rPr>
                <w:sz w:val="20"/>
                <w:szCs w:val="20"/>
              </w:rPr>
              <w:t>days</w:t>
            </w:r>
            <w:r w:rsidRPr="00EB65AE">
              <w:rPr>
                <w:sz w:val="20"/>
                <w:szCs w:val="20"/>
              </w:rPr>
              <w:t xml:space="preserve"> </w:t>
            </w:r>
          </w:p>
          <w:p w14:paraId="4978134D" w14:textId="77777777" w:rsidR="0060306D" w:rsidRPr="00EB65AE" w:rsidRDefault="0060306D" w:rsidP="0060306D">
            <w:pPr>
              <w:rPr>
                <w:sz w:val="20"/>
                <w:szCs w:val="20"/>
              </w:rPr>
            </w:pPr>
          </w:p>
        </w:tc>
        <w:tc>
          <w:tcPr>
            <w:tcW w:w="7215" w:type="dxa"/>
            <w:tcBorders>
              <w:top w:val="single" w:sz="4" w:space="0" w:color="auto"/>
              <w:left w:val="single" w:sz="4" w:space="0" w:color="auto"/>
              <w:bottom w:val="single" w:sz="4" w:space="0" w:color="auto"/>
              <w:right w:val="single" w:sz="4" w:space="0" w:color="auto"/>
            </w:tcBorders>
          </w:tcPr>
          <w:p w14:paraId="3816BAF9" w14:textId="77777777" w:rsidR="0060306D" w:rsidRPr="00EB65AE" w:rsidRDefault="0060306D" w:rsidP="0060306D">
            <w:pPr>
              <w:rPr>
                <w:b/>
                <w:bCs/>
                <w:sz w:val="20"/>
                <w:szCs w:val="20"/>
              </w:rPr>
            </w:pPr>
            <w:r w:rsidRPr="00EB65AE">
              <w:rPr>
                <w:b/>
                <w:bCs/>
                <w:sz w:val="20"/>
                <w:szCs w:val="20"/>
              </w:rPr>
              <w:t>Role</w:t>
            </w:r>
          </w:p>
          <w:p w14:paraId="5B0FA8F7" w14:textId="121DFE60" w:rsidR="0060306D" w:rsidRDefault="0060306D" w:rsidP="0060306D">
            <w:pPr>
              <w:rPr>
                <w:sz w:val="20"/>
                <w:szCs w:val="20"/>
                <w:lang w:val="en-US"/>
              </w:rPr>
            </w:pPr>
            <w:r w:rsidRPr="00F4223B">
              <w:rPr>
                <w:sz w:val="20"/>
                <w:szCs w:val="20"/>
                <w:lang w:val="en-US"/>
              </w:rPr>
              <w:t xml:space="preserve">The Stakeholder and Capacity Development Specialist </w:t>
            </w:r>
            <w:r w:rsidRPr="00EB65AE">
              <w:rPr>
                <w:rFonts w:cs="Arial"/>
                <w:sz w:val="20"/>
                <w:szCs w:val="20"/>
                <w:lang w:eastAsia="ja-JP"/>
              </w:rPr>
              <w:t>(National PPG Coordinator)</w:t>
            </w:r>
            <w:r>
              <w:rPr>
                <w:rFonts w:cs="Arial"/>
                <w:sz w:val="20"/>
                <w:szCs w:val="20"/>
                <w:lang w:eastAsia="ja-JP"/>
              </w:rPr>
              <w:t xml:space="preserve"> </w:t>
            </w:r>
            <w:r w:rsidRPr="00F4223B">
              <w:rPr>
                <w:sz w:val="20"/>
                <w:szCs w:val="20"/>
                <w:lang w:val="en-US"/>
              </w:rPr>
              <w:t xml:space="preserve">will </w:t>
            </w:r>
            <w:r>
              <w:rPr>
                <w:sz w:val="20"/>
                <w:szCs w:val="20"/>
                <w:lang w:val="en-US"/>
              </w:rPr>
              <w:t xml:space="preserve">work under the guidance of the International PPG Team Leader and </w:t>
            </w:r>
            <w:r w:rsidRPr="00F4223B">
              <w:rPr>
                <w:sz w:val="20"/>
                <w:szCs w:val="20"/>
                <w:lang w:val="en-US"/>
              </w:rPr>
              <w:t>support the PPG team by leading comprehensive stakeholder mapping, engagement processes, and multi-level capacity needs assessments for the project. The consultant will ensure systematic identification, consultation, and engagement of key institutions, communities, and sectoral actors involved in marine biodiversity, cetacean conservation, and coastal/marine governance. The assignment aims to establish an inclusive, gender-responsive, climate</w:t>
            </w:r>
            <w:r w:rsidRPr="00F4223B">
              <w:rPr>
                <w:rFonts w:ascii="Cambria Math" w:hAnsi="Cambria Math" w:cs="Cambria Math"/>
                <w:sz w:val="20"/>
                <w:szCs w:val="20"/>
                <w:lang w:val="en-US"/>
              </w:rPr>
              <w:t>‑</w:t>
            </w:r>
            <w:r w:rsidRPr="00F4223B">
              <w:rPr>
                <w:sz w:val="20"/>
                <w:szCs w:val="20"/>
                <w:lang w:val="en-US"/>
              </w:rPr>
              <w:t>sensitive, and participatory foundation for the full project design, ensuring strong national ownership and alignment with Türkiye’s marine policy frameworks and global commitments.</w:t>
            </w:r>
          </w:p>
          <w:p w14:paraId="50E89788" w14:textId="77777777" w:rsidR="0060306D" w:rsidRDefault="0060306D" w:rsidP="0060306D">
            <w:pPr>
              <w:rPr>
                <w:sz w:val="20"/>
                <w:szCs w:val="20"/>
                <w:lang w:val="en-US"/>
              </w:rPr>
            </w:pPr>
          </w:p>
          <w:p w14:paraId="4E62C545" w14:textId="03AD6116" w:rsidR="0060306D" w:rsidRDefault="0060306D" w:rsidP="0060306D">
            <w:pPr>
              <w:rPr>
                <w:sz w:val="20"/>
                <w:szCs w:val="20"/>
                <w:lang w:val="en-US"/>
              </w:rPr>
            </w:pPr>
            <w:r>
              <w:rPr>
                <w:sz w:val="20"/>
                <w:szCs w:val="20"/>
                <w:lang w:val="en-US"/>
              </w:rPr>
              <w:t>The incumbent shall also act as national PPG coordinator supporting the collection, compilation of data and observing timeline and milestones as agreed with the international PPG team leader.</w:t>
            </w:r>
          </w:p>
          <w:p w14:paraId="208A4866" w14:textId="77777777" w:rsidR="0060306D" w:rsidRPr="00EB65AE" w:rsidRDefault="0060306D" w:rsidP="0060306D">
            <w:pPr>
              <w:rPr>
                <w:sz w:val="20"/>
                <w:szCs w:val="20"/>
              </w:rPr>
            </w:pPr>
          </w:p>
          <w:p w14:paraId="02D1E2A7" w14:textId="77777777" w:rsidR="0060306D" w:rsidRPr="00EB65AE" w:rsidRDefault="0060306D" w:rsidP="0060306D">
            <w:pPr>
              <w:rPr>
                <w:b/>
                <w:bCs/>
                <w:sz w:val="20"/>
                <w:szCs w:val="20"/>
              </w:rPr>
            </w:pPr>
            <w:r w:rsidRPr="00EB65AE">
              <w:rPr>
                <w:b/>
                <w:bCs/>
                <w:sz w:val="20"/>
                <w:szCs w:val="20"/>
              </w:rPr>
              <w:t>Responsibilities and Deliverables</w:t>
            </w:r>
          </w:p>
          <w:p w14:paraId="36376DC2" w14:textId="51283BAE" w:rsidR="0060306D" w:rsidRPr="00CF4FC5" w:rsidRDefault="0060306D" w:rsidP="0060306D">
            <w:pPr>
              <w:numPr>
                <w:ilvl w:val="0"/>
                <w:numId w:val="26"/>
              </w:numPr>
              <w:rPr>
                <w:sz w:val="20"/>
                <w:szCs w:val="20"/>
              </w:rPr>
            </w:pPr>
            <w:r w:rsidRPr="00CF4FC5">
              <w:rPr>
                <w:sz w:val="20"/>
                <w:szCs w:val="20"/>
              </w:rPr>
              <w:t>Conduct a detailed review of baseline information on marine biodiversity, cetaceans, coastal resource users, maritime sectors, governance structures, and institutional mandates.</w:t>
            </w:r>
          </w:p>
          <w:p w14:paraId="077A8ADD" w14:textId="46535EBD" w:rsidR="0060306D" w:rsidRPr="00CF4FC5" w:rsidRDefault="0060306D" w:rsidP="0060306D">
            <w:pPr>
              <w:numPr>
                <w:ilvl w:val="0"/>
                <w:numId w:val="26"/>
              </w:numPr>
              <w:rPr>
                <w:sz w:val="20"/>
                <w:szCs w:val="20"/>
              </w:rPr>
            </w:pPr>
            <w:r w:rsidRPr="00CF4FC5">
              <w:rPr>
                <w:sz w:val="20"/>
                <w:szCs w:val="20"/>
              </w:rPr>
              <w:t>Lead comprehensive stakeholder mapping using power–interest analysis, influence mapping, and ecosystem-based categorization.</w:t>
            </w:r>
          </w:p>
          <w:p w14:paraId="032DFC88" w14:textId="3A4BC345" w:rsidR="0060306D" w:rsidRPr="00CF4FC5" w:rsidRDefault="0060306D" w:rsidP="0060306D">
            <w:pPr>
              <w:numPr>
                <w:ilvl w:val="0"/>
                <w:numId w:val="26"/>
              </w:numPr>
              <w:rPr>
                <w:sz w:val="20"/>
                <w:szCs w:val="20"/>
              </w:rPr>
            </w:pPr>
            <w:r w:rsidRPr="00CF4FC5">
              <w:rPr>
                <w:sz w:val="20"/>
                <w:szCs w:val="20"/>
              </w:rPr>
              <w:t>Conduct capacity needs assessments (institutional, technical, operational) with a focus on marine biodiversity monitoring, cetacean conservation, and cross-sectoral coordination.</w:t>
            </w:r>
          </w:p>
          <w:p w14:paraId="163DA262" w14:textId="06C397FC" w:rsidR="0060306D" w:rsidRPr="00CF4FC5" w:rsidRDefault="0060306D" w:rsidP="0060306D">
            <w:pPr>
              <w:numPr>
                <w:ilvl w:val="0"/>
                <w:numId w:val="26"/>
              </w:numPr>
              <w:rPr>
                <w:sz w:val="20"/>
                <w:szCs w:val="20"/>
              </w:rPr>
            </w:pPr>
            <w:r w:rsidRPr="00CF4FC5">
              <w:rPr>
                <w:sz w:val="20"/>
                <w:szCs w:val="20"/>
              </w:rPr>
              <w:t xml:space="preserve">Design and facilitate bilateral consultations, multi-stakeholder </w:t>
            </w:r>
            <w:proofErr w:type="gramStart"/>
            <w:r w:rsidRPr="00CF4FC5">
              <w:rPr>
                <w:sz w:val="20"/>
                <w:szCs w:val="20"/>
              </w:rPr>
              <w:t>focus</w:t>
            </w:r>
            <w:proofErr w:type="gramEnd"/>
            <w:r w:rsidRPr="00CF4FC5">
              <w:rPr>
                <w:sz w:val="20"/>
                <w:szCs w:val="20"/>
              </w:rPr>
              <w:t xml:space="preserve"> groups, and participatory workshops ensuring gender</w:t>
            </w:r>
            <w:r w:rsidRPr="00CF4FC5">
              <w:rPr>
                <w:rFonts w:ascii="Cambria Math" w:hAnsi="Cambria Math" w:cs="Cambria Math"/>
                <w:sz w:val="20"/>
                <w:szCs w:val="20"/>
              </w:rPr>
              <w:t>‑</w:t>
            </w:r>
            <w:r w:rsidRPr="00CF4FC5">
              <w:rPr>
                <w:sz w:val="20"/>
                <w:szCs w:val="20"/>
              </w:rPr>
              <w:t>responsive and socially inclusive engagement.</w:t>
            </w:r>
          </w:p>
          <w:p w14:paraId="558B4D30" w14:textId="1E64ADB6" w:rsidR="0060306D" w:rsidRPr="00CF4FC5" w:rsidRDefault="0060306D" w:rsidP="0060306D">
            <w:pPr>
              <w:numPr>
                <w:ilvl w:val="0"/>
                <w:numId w:val="26"/>
              </w:numPr>
              <w:rPr>
                <w:sz w:val="20"/>
                <w:szCs w:val="20"/>
              </w:rPr>
            </w:pPr>
            <w:r w:rsidRPr="00CF4FC5">
              <w:rPr>
                <w:sz w:val="20"/>
                <w:szCs w:val="20"/>
              </w:rPr>
              <w:t xml:space="preserve">Identify barriers to participation among </w:t>
            </w:r>
            <w:r>
              <w:rPr>
                <w:sz w:val="20"/>
                <w:szCs w:val="20"/>
              </w:rPr>
              <w:t xml:space="preserve">priority </w:t>
            </w:r>
            <w:r w:rsidRPr="00CF4FC5">
              <w:rPr>
                <w:sz w:val="20"/>
                <w:szCs w:val="20"/>
              </w:rPr>
              <w:t>stakeholder groups and propose inclusive engagement strategies.</w:t>
            </w:r>
          </w:p>
          <w:p w14:paraId="5C1D1522" w14:textId="3F5F86C7" w:rsidR="0060306D" w:rsidRPr="00CF4FC5" w:rsidRDefault="0060306D" w:rsidP="0060306D">
            <w:pPr>
              <w:numPr>
                <w:ilvl w:val="0"/>
                <w:numId w:val="26"/>
              </w:numPr>
              <w:rPr>
                <w:sz w:val="20"/>
                <w:szCs w:val="20"/>
              </w:rPr>
            </w:pPr>
            <w:r w:rsidRPr="00CF4FC5">
              <w:rPr>
                <w:sz w:val="20"/>
                <w:szCs w:val="20"/>
              </w:rPr>
              <w:t xml:space="preserve"> Provide technical input to the PPG team for the Theory of Change, risk analysis, and Results Framework, ensuring stakeholder roles are properly integrated.</w:t>
            </w:r>
          </w:p>
          <w:p w14:paraId="62C0AC5D" w14:textId="78A9F717" w:rsidR="0060306D" w:rsidRPr="00CF4FC5" w:rsidRDefault="0060306D" w:rsidP="0060306D">
            <w:pPr>
              <w:numPr>
                <w:ilvl w:val="0"/>
                <w:numId w:val="26"/>
              </w:numPr>
              <w:rPr>
                <w:sz w:val="20"/>
                <w:szCs w:val="20"/>
              </w:rPr>
            </w:pPr>
            <w:r w:rsidRPr="00CF4FC5">
              <w:rPr>
                <w:sz w:val="20"/>
                <w:szCs w:val="20"/>
              </w:rPr>
              <w:t>Ensure alignment with national marine strategies, biodiversity policies, protected area frameworks, and relevant EU/Türkiye harmonization processes.</w:t>
            </w:r>
          </w:p>
          <w:p w14:paraId="14A16506" w14:textId="2E30434F" w:rsidR="0060306D" w:rsidRPr="00CF4FC5" w:rsidRDefault="0060306D" w:rsidP="0060306D">
            <w:pPr>
              <w:numPr>
                <w:ilvl w:val="0"/>
                <w:numId w:val="26"/>
              </w:numPr>
              <w:rPr>
                <w:sz w:val="20"/>
                <w:szCs w:val="20"/>
              </w:rPr>
            </w:pPr>
            <w:r w:rsidRPr="00CF4FC5">
              <w:rPr>
                <w:sz w:val="20"/>
                <w:szCs w:val="20"/>
              </w:rPr>
              <w:t>Support gender analysis through disaggregated stakeholder insights and identification of differentiated impacts and roles.</w:t>
            </w:r>
          </w:p>
          <w:p w14:paraId="0EAD469D" w14:textId="665E0A63" w:rsidR="0060306D" w:rsidRPr="00CF4FC5" w:rsidRDefault="0060306D" w:rsidP="0060306D">
            <w:pPr>
              <w:numPr>
                <w:ilvl w:val="0"/>
                <w:numId w:val="26"/>
              </w:numPr>
              <w:rPr>
                <w:sz w:val="20"/>
                <w:szCs w:val="20"/>
              </w:rPr>
            </w:pPr>
            <w:r w:rsidRPr="00CF4FC5">
              <w:rPr>
                <w:sz w:val="20"/>
                <w:szCs w:val="20"/>
              </w:rPr>
              <w:t>Draft the Stakeholder Engagement Plan (SEP) including consultation protocols, grievance redress mechanism, disclosure requirements, and engagement timelines.</w:t>
            </w:r>
          </w:p>
          <w:p w14:paraId="3A56A620" w14:textId="117A8941" w:rsidR="0060306D" w:rsidRPr="00E45C6D" w:rsidRDefault="0060306D" w:rsidP="0060306D">
            <w:pPr>
              <w:numPr>
                <w:ilvl w:val="0"/>
                <w:numId w:val="26"/>
              </w:numPr>
              <w:rPr>
                <w:sz w:val="20"/>
                <w:szCs w:val="20"/>
              </w:rPr>
            </w:pPr>
            <w:r w:rsidRPr="00CF4FC5">
              <w:rPr>
                <w:sz w:val="20"/>
                <w:szCs w:val="20"/>
              </w:rPr>
              <w:t>Develop a Capacity Development Plan with targeted actions for institutional strengthening, training modules, mentoring schemes, and long-term sustainability mechanisms.</w:t>
            </w:r>
          </w:p>
          <w:p w14:paraId="3C4F89A6" w14:textId="381A91D0" w:rsidR="0060306D" w:rsidRDefault="0060306D" w:rsidP="0060306D">
            <w:pPr>
              <w:numPr>
                <w:ilvl w:val="0"/>
                <w:numId w:val="26"/>
              </w:numPr>
              <w:rPr>
                <w:sz w:val="20"/>
                <w:szCs w:val="20"/>
              </w:rPr>
            </w:pPr>
            <w:r w:rsidRPr="00CF4FC5">
              <w:rPr>
                <w:sz w:val="20"/>
                <w:szCs w:val="20"/>
              </w:rPr>
              <w:t>Prepare a comprehensive final report summarizing stakeholder analysis, capacity gaps, engagement insights, risks, opportunities, and recommendations.</w:t>
            </w:r>
          </w:p>
          <w:p w14:paraId="3739AFD8" w14:textId="468153D9" w:rsidR="0060306D" w:rsidRDefault="0060306D" w:rsidP="0060306D">
            <w:pPr>
              <w:pStyle w:val="ListParagraph"/>
              <w:numPr>
                <w:ilvl w:val="0"/>
                <w:numId w:val="26"/>
              </w:numPr>
              <w:rPr>
                <w:sz w:val="20"/>
                <w:szCs w:val="20"/>
              </w:rPr>
            </w:pPr>
            <w:r>
              <w:rPr>
                <w:sz w:val="20"/>
                <w:szCs w:val="20"/>
              </w:rPr>
              <w:t xml:space="preserve">Co-lead </w:t>
            </w:r>
            <w:proofErr w:type="gramStart"/>
            <w:r>
              <w:rPr>
                <w:sz w:val="20"/>
                <w:szCs w:val="20"/>
              </w:rPr>
              <w:t xml:space="preserve">the </w:t>
            </w:r>
            <w:r w:rsidRPr="00624F8F">
              <w:rPr>
                <w:sz w:val="20"/>
                <w:szCs w:val="20"/>
              </w:rPr>
              <w:t xml:space="preserve"> validation</w:t>
            </w:r>
            <w:proofErr w:type="gramEnd"/>
            <w:r w:rsidRPr="00624F8F">
              <w:rPr>
                <w:sz w:val="20"/>
                <w:szCs w:val="20"/>
              </w:rPr>
              <w:t xml:space="preserve"> workshop</w:t>
            </w:r>
            <w:r>
              <w:rPr>
                <w:sz w:val="20"/>
                <w:szCs w:val="20"/>
              </w:rPr>
              <w:t xml:space="preserve"> together with the International PPG team </w:t>
            </w:r>
            <w:proofErr w:type="gramStart"/>
            <w:r>
              <w:rPr>
                <w:sz w:val="20"/>
                <w:szCs w:val="20"/>
              </w:rPr>
              <w:t xml:space="preserve">leader, </w:t>
            </w:r>
            <w:r w:rsidRPr="00624F8F">
              <w:rPr>
                <w:sz w:val="20"/>
                <w:szCs w:val="20"/>
              </w:rPr>
              <w:t xml:space="preserve"> to</w:t>
            </w:r>
            <w:proofErr w:type="gramEnd"/>
            <w:r w:rsidRPr="00624F8F">
              <w:rPr>
                <w:sz w:val="20"/>
                <w:szCs w:val="20"/>
              </w:rPr>
              <w:t xml:space="preserve"> present </w:t>
            </w:r>
            <w:r w:rsidRPr="00624F8F">
              <w:rPr>
                <w:sz w:val="20"/>
                <w:szCs w:val="20"/>
                <w:lang w:val="en-US"/>
              </w:rPr>
              <w:t>marine biodiversity, cetacean conservation</w:t>
            </w:r>
            <w:r w:rsidRPr="00624F8F">
              <w:rPr>
                <w:sz w:val="20"/>
                <w:szCs w:val="20"/>
              </w:rPr>
              <w:t xml:space="preserve"> related findings and recommendations, ensuring stakeholder validation.</w:t>
            </w:r>
          </w:p>
          <w:p w14:paraId="7A012B52" w14:textId="34377950" w:rsidR="0060306D" w:rsidRPr="00624F8F" w:rsidRDefault="0060306D" w:rsidP="0060306D">
            <w:pPr>
              <w:pStyle w:val="ListParagraph"/>
              <w:numPr>
                <w:ilvl w:val="0"/>
                <w:numId w:val="26"/>
              </w:numPr>
              <w:rPr>
                <w:sz w:val="20"/>
                <w:szCs w:val="20"/>
              </w:rPr>
            </w:pPr>
            <w:r w:rsidRPr="00624F8F">
              <w:rPr>
                <w:sz w:val="20"/>
                <w:szCs w:val="20"/>
              </w:rPr>
              <w:lastRenderedPageBreak/>
              <w:t>Coordination of all national consultants.</w:t>
            </w:r>
          </w:p>
          <w:p w14:paraId="2486A78F" w14:textId="77777777" w:rsidR="0060306D" w:rsidRPr="00EB65AE" w:rsidRDefault="0060306D" w:rsidP="0060306D">
            <w:pPr>
              <w:ind w:left="720"/>
              <w:rPr>
                <w:sz w:val="20"/>
                <w:szCs w:val="20"/>
              </w:rPr>
            </w:pPr>
          </w:p>
          <w:p w14:paraId="4B6399A7" w14:textId="77777777" w:rsidR="0060306D" w:rsidRPr="00EB65AE" w:rsidRDefault="0060306D" w:rsidP="0060306D">
            <w:pPr>
              <w:rPr>
                <w:b/>
                <w:bCs/>
                <w:sz w:val="20"/>
                <w:szCs w:val="20"/>
              </w:rPr>
            </w:pPr>
            <w:r w:rsidRPr="00EB65AE">
              <w:rPr>
                <w:b/>
                <w:bCs/>
                <w:sz w:val="20"/>
                <w:szCs w:val="20"/>
              </w:rPr>
              <w:t>Qualifications</w:t>
            </w:r>
          </w:p>
          <w:p w14:paraId="62CB6BCA" w14:textId="77777777" w:rsidR="0060306D" w:rsidRPr="00A809C7" w:rsidRDefault="0060306D" w:rsidP="0060306D">
            <w:pPr>
              <w:numPr>
                <w:ilvl w:val="0"/>
                <w:numId w:val="26"/>
              </w:numPr>
              <w:rPr>
                <w:sz w:val="20"/>
                <w:szCs w:val="20"/>
              </w:rPr>
            </w:pPr>
            <w:r w:rsidRPr="00A809C7">
              <w:rPr>
                <w:sz w:val="20"/>
                <w:szCs w:val="20"/>
              </w:rPr>
              <w:t>Master’s degree or higher in social sciences, environmental studies, marine policy, natural resource management, or related field.</w:t>
            </w:r>
          </w:p>
          <w:p w14:paraId="30F306C4" w14:textId="41C235D6" w:rsidR="0060306D" w:rsidRPr="00A809C7" w:rsidRDefault="0060306D" w:rsidP="0060306D">
            <w:pPr>
              <w:numPr>
                <w:ilvl w:val="0"/>
                <w:numId w:val="26"/>
              </w:numPr>
              <w:rPr>
                <w:sz w:val="20"/>
                <w:szCs w:val="20"/>
              </w:rPr>
            </w:pPr>
            <w:r>
              <w:rPr>
                <w:sz w:val="20"/>
                <w:szCs w:val="20"/>
              </w:rPr>
              <w:t>Minimum</w:t>
            </w:r>
            <w:r w:rsidRPr="00A809C7">
              <w:rPr>
                <w:sz w:val="20"/>
                <w:szCs w:val="20"/>
              </w:rPr>
              <w:t xml:space="preserve"> </w:t>
            </w:r>
            <w:proofErr w:type="gramStart"/>
            <w:r>
              <w:rPr>
                <w:sz w:val="20"/>
                <w:szCs w:val="20"/>
              </w:rPr>
              <w:t xml:space="preserve">10 </w:t>
            </w:r>
            <w:r w:rsidRPr="00A809C7">
              <w:rPr>
                <w:sz w:val="20"/>
                <w:szCs w:val="20"/>
              </w:rPr>
              <w:t xml:space="preserve"> years</w:t>
            </w:r>
            <w:proofErr w:type="gramEnd"/>
            <w:r w:rsidRPr="00A809C7">
              <w:rPr>
                <w:sz w:val="20"/>
                <w:szCs w:val="20"/>
              </w:rPr>
              <w:t xml:space="preserve"> of experience in stakeholder engagement, participatory planning, or institutional capacity development.</w:t>
            </w:r>
          </w:p>
          <w:p w14:paraId="765753A2" w14:textId="1780D9E3" w:rsidR="0060306D" w:rsidRPr="00A809C7" w:rsidRDefault="0060306D" w:rsidP="0060306D">
            <w:pPr>
              <w:numPr>
                <w:ilvl w:val="0"/>
                <w:numId w:val="26"/>
              </w:numPr>
              <w:rPr>
                <w:sz w:val="20"/>
                <w:szCs w:val="20"/>
              </w:rPr>
            </w:pPr>
            <w:r w:rsidRPr="00A809C7">
              <w:rPr>
                <w:sz w:val="20"/>
                <w:szCs w:val="20"/>
              </w:rPr>
              <w:t>Demonstrated experience in biodiversity, conservation, or marine/coastal governance projects.</w:t>
            </w:r>
          </w:p>
          <w:p w14:paraId="0F30642B" w14:textId="05559FE3" w:rsidR="0060306D" w:rsidRPr="00A809C7" w:rsidRDefault="0060306D" w:rsidP="0060306D">
            <w:pPr>
              <w:numPr>
                <w:ilvl w:val="0"/>
                <w:numId w:val="26"/>
              </w:numPr>
              <w:rPr>
                <w:sz w:val="20"/>
                <w:szCs w:val="20"/>
              </w:rPr>
            </w:pPr>
            <w:r w:rsidRPr="00A809C7">
              <w:rPr>
                <w:sz w:val="20"/>
                <w:szCs w:val="20"/>
              </w:rPr>
              <w:t>Strong knowledge of Türkiye’s environmental and marine governance frameworks (e.g., protected areas, fisheries, conservation regulations).</w:t>
            </w:r>
          </w:p>
          <w:p w14:paraId="4E7F71E7" w14:textId="52650FFF" w:rsidR="0060306D" w:rsidRPr="00A809C7" w:rsidRDefault="0060306D" w:rsidP="0060306D">
            <w:pPr>
              <w:numPr>
                <w:ilvl w:val="0"/>
                <w:numId w:val="26"/>
              </w:numPr>
              <w:rPr>
                <w:sz w:val="20"/>
                <w:szCs w:val="20"/>
              </w:rPr>
            </w:pPr>
            <w:r w:rsidRPr="00A809C7">
              <w:rPr>
                <w:sz w:val="20"/>
                <w:szCs w:val="20"/>
              </w:rPr>
              <w:t>Experience working with governmental institutions, academia, NGOs, private sector actors, and coastal communities.</w:t>
            </w:r>
          </w:p>
          <w:p w14:paraId="0A41922C" w14:textId="1618F6D2" w:rsidR="0060306D" w:rsidRPr="00A809C7" w:rsidRDefault="0060306D" w:rsidP="0060306D">
            <w:pPr>
              <w:numPr>
                <w:ilvl w:val="0"/>
                <w:numId w:val="26"/>
              </w:numPr>
              <w:rPr>
                <w:sz w:val="20"/>
                <w:szCs w:val="20"/>
              </w:rPr>
            </w:pPr>
            <w:r w:rsidRPr="00A809C7">
              <w:rPr>
                <w:sz w:val="20"/>
                <w:szCs w:val="20"/>
              </w:rPr>
              <w:t>Familiarity with UNDP Environmental and Social Standards (ESS), particularly ESS10 (Stakeholder Engagement) and ESS1 (Assessment and Management).</w:t>
            </w:r>
          </w:p>
          <w:p w14:paraId="10916101" w14:textId="6C60FF3D" w:rsidR="0060306D" w:rsidRPr="00A809C7" w:rsidRDefault="0060306D" w:rsidP="0060306D">
            <w:pPr>
              <w:numPr>
                <w:ilvl w:val="0"/>
                <w:numId w:val="26"/>
              </w:numPr>
              <w:rPr>
                <w:sz w:val="20"/>
                <w:szCs w:val="20"/>
              </w:rPr>
            </w:pPr>
            <w:r w:rsidRPr="00A809C7">
              <w:rPr>
                <w:sz w:val="20"/>
                <w:szCs w:val="20"/>
              </w:rPr>
              <w:t>Proven skills in facilitating workshops, consultations, and participatory processes.</w:t>
            </w:r>
          </w:p>
          <w:p w14:paraId="5179EF4A" w14:textId="240C8408" w:rsidR="0060306D" w:rsidRDefault="0060306D" w:rsidP="0060306D">
            <w:pPr>
              <w:numPr>
                <w:ilvl w:val="0"/>
                <w:numId w:val="26"/>
              </w:numPr>
              <w:rPr>
                <w:sz w:val="20"/>
                <w:szCs w:val="20"/>
              </w:rPr>
            </w:pPr>
            <w:r w:rsidRPr="009920AB">
              <w:rPr>
                <w:sz w:val="20"/>
                <w:szCs w:val="20"/>
              </w:rPr>
              <w:t>Excellent written and oral communication skills in English and Turkish.</w:t>
            </w:r>
          </w:p>
          <w:p w14:paraId="1E8950CF" w14:textId="2D0BD7D4" w:rsidR="0060306D" w:rsidRPr="00EB65AE" w:rsidRDefault="0060306D" w:rsidP="0060306D">
            <w:pPr>
              <w:ind w:left="720"/>
              <w:rPr>
                <w:sz w:val="20"/>
                <w:szCs w:val="20"/>
              </w:rPr>
            </w:pPr>
          </w:p>
        </w:tc>
      </w:tr>
      <w:tr w:rsidR="0060306D" w:rsidRPr="00C16B67" w14:paraId="7B45A7C9" w14:textId="77777777" w:rsidTr="000841FC">
        <w:tc>
          <w:tcPr>
            <w:tcW w:w="2547" w:type="dxa"/>
            <w:tcBorders>
              <w:top w:val="single" w:sz="4" w:space="0" w:color="auto"/>
              <w:left w:val="single" w:sz="4" w:space="0" w:color="auto"/>
              <w:bottom w:val="single" w:sz="4" w:space="0" w:color="auto"/>
              <w:right w:val="single" w:sz="4" w:space="0" w:color="auto"/>
            </w:tcBorders>
          </w:tcPr>
          <w:p w14:paraId="4E1B55F7" w14:textId="1768D5E4" w:rsidR="0060306D" w:rsidRPr="00971C7D" w:rsidRDefault="0060306D" w:rsidP="0060306D">
            <w:pPr>
              <w:rPr>
                <w:sz w:val="20"/>
                <w:szCs w:val="20"/>
              </w:rPr>
            </w:pPr>
            <w:r w:rsidRPr="00971C7D">
              <w:rPr>
                <w:b/>
                <w:bCs/>
                <w:sz w:val="20"/>
                <w:szCs w:val="20"/>
              </w:rPr>
              <w:lastRenderedPageBreak/>
              <w:t xml:space="preserve">Consultant </w:t>
            </w:r>
            <w:r w:rsidR="007F04A7">
              <w:rPr>
                <w:b/>
                <w:bCs/>
                <w:sz w:val="20"/>
                <w:szCs w:val="20"/>
              </w:rPr>
              <w:t>10</w:t>
            </w:r>
            <w:r w:rsidRPr="00971C7D">
              <w:rPr>
                <w:b/>
                <w:bCs/>
                <w:sz w:val="20"/>
                <w:szCs w:val="20"/>
              </w:rPr>
              <w:t xml:space="preserve">: </w:t>
            </w:r>
            <w:r w:rsidRPr="00971C7D">
              <w:rPr>
                <w:sz w:val="20"/>
                <w:szCs w:val="20"/>
              </w:rPr>
              <w:t>National Livelihoods and Community Outreach Specialist</w:t>
            </w:r>
          </w:p>
          <w:p w14:paraId="1FC873B0" w14:textId="77777777" w:rsidR="0060306D" w:rsidRPr="00971C7D" w:rsidRDefault="0060306D" w:rsidP="0060306D">
            <w:pPr>
              <w:rPr>
                <w:b/>
                <w:bCs/>
                <w:sz w:val="20"/>
                <w:szCs w:val="20"/>
              </w:rPr>
            </w:pPr>
          </w:p>
          <w:p w14:paraId="62B4FBE7" w14:textId="4A71D72C" w:rsidR="0060306D" w:rsidRPr="00971C7D" w:rsidRDefault="0060306D" w:rsidP="0060306D">
            <w:pPr>
              <w:rPr>
                <w:sz w:val="20"/>
                <w:szCs w:val="20"/>
              </w:rPr>
            </w:pPr>
            <w:r w:rsidRPr="00971C7D">
              <w:rPr>
                <w:b/>
                <w:bCs/>
                <w:sz w:val="20"/>
                <w:szCs w:val="20"/>
              </w:rPr>
              <w:t>Type</w:t>
            </w:r>
            <w:r w:rsidRPr="00971C7D">
              <w:rPr>
                <w:sz w:val="20"/>
                <w:szCs w:val="20"/>
              </w:rPr>
              <w:t>: Local Consultant (NC)</w:t>
            </w:r>
          </w:p>
          <w:p w14:paraId="5430BF08" w14:textId="77777777" w:rsidR="0060306D" w:rsidRPr="00971C7D" w:rsidRDefault="0060306D" w:rsidP="0060306D">
            <w:pPr>
              <w:rPr>
                <w:b/>
                <w:bCs/>
                <w:sz w:val="20"/>
                <w:szCs w:val="20"/>
              </w:rPr>
            </w:pPr>
          </w:p>
          <w:p w14:paraId="6D1D883F" w14:textId="1889813A" w:rsidR="0060306D" w:rsidRPr="00971C7D" w:rsidRDefault="0060306D" w:rsidP="0060306D">
            <w:pPr>
              <w:rPr>
                <w:sz w:val="20"/>
                <w:szCs w:val="20"/>
              </w:rPr>
            </w:pPr>
            <w:r w:rsidRPr="00971C7D">
              <w:rPr>
                <w:b/>
                <w:sz w:val="20"/>
                <w:szCs w:val="20"/>
              </w:rPr>
              <w:t>Cost per person-day</w:t>
            </w:r>
            <w:r w:rsidRPr="00971C7D">
              <w:rPr>
                <w:sz w:val="20"/>
                <w:szCs w:val="20"/>
              </w:rPr>
              <w:t>: US$300</w:t>
            </w:r>
          </w:p>
          <w:p w14:paraId="2100B9C5" w14:textId="77777777" w:rsidR="0060306D" w:rsidRPr="00971C7D" w:rsidRDefault="0060306D" w:rsidP="0060306D">
            <w:pPr>
              <w:rPr>
                <w:b/>
                <w:sz w:val="20"/>
                <w:szCs w:val="20"/>
              </w:rPr>
            </w:pPr>
          </w:p>
          <w:p w14:paraId="147AA434" w14:textId="2BE25D34" w:rsidR="0060306D" w:rsidRPr="00971C7D" w:rsidRDefault="0060306D" w:rsidP="0060306D">
            <w:pPr>
              <w:rPr>
                <w:b/>
                <w:bCs/>
                <w:sz w:val="20"/>
                <w:szCs w:val="20"/>
              </w:rPr>
            </w:pPr>
            <w:r w:rsidRPr="00971C7D">
              <w:rPr>
                <w:b/>
                <w:sz w:val="20"/>
                <w:szCs w:val="20"/>
              </w:rPr>
              <w:t>Number of person-days needed</w:t>
            </w:r>
            <w:r w:rsidRPr="00971C7D">
              <w:rPr>
                <w:sz w:val="20"/>
                <w:szCs w:val="20"/>
              </w:rPr>
              <w:t xml:space="preserve">: </w:t>
            </w:r>
            <w:r>
              <w:rPr>
                <w:sz w:val="20"/>
                <w:szCs w:val="20"/>
              </w:rPr>
              <w:t>6</w:t>
            </w:r>
            <w:r w:rsidRPr="00971C7D">
              <w:rPr>
                <w:sz w:val="20"/>
                <w:szCs w:val="20"/>
              </w:rPr>
              <w:t xml:space="preserve"> days</w:t>
            </w:r>
          </w:p>
        </w:tc>
        <w:tc>
          <w:tcPr>
            <w:tcW w:w="7215" w:type="dxa"/>
            <w:tcBorders>
              <w:top w:val="single" w:sz="4" w:space="0" w:color="auto"/>
              <w:left w:val="single" w:sz="4" w:space="0" w:color="auto"/>
              <w:bottom w:val="single" w:sz="4" w:space="0" w:color="auto"/>
              <w:right w:val="single" w:sz="4" w:space="0" w:color="auto"/>
            </w:tcBorders>
          </w:tcPr>
          <w:p w14:paraId="61AF9D0F" w14:textId="77777777" w:rsidR="0060306D" w:rsidRPr="00971C7D" w:rsidRDefault="0060306D" w:rsidP="0060306D">
            <w:pPr>
              <w:rPr>
                <w:b/>
                <w:bCs/>
                <w:sz w:val="20"/>
                <w:szCs w:val="20"/>
              </w:rPr>
            </w:pPr>
            <w:r w:rsidRPr="00971C7D">
              <w:rPr>
                <w:b/>
                <w:bCs/>
                <w:sz w:val="20"/>
                <w:szCs w:val="20"/>
              </w:rPr>
              <w:t>Role</w:t>
            </w:r>
          </w:p>
          <w:p w14:paraId="69EBC4A2" w14:textId="177CBDC6" w:rsidR="0060306D" w:rsidRPr="00971C7D" w:rsidRDefault="0060306D" w:rsidP="0060306D">
            <w:pPr>
              <w:rPr>
                <w:sz w:val="20"/>
                <w:szCs w:val="20"/>
              </w:rPr>
            </w:pPr>
            <w:r w:rsidRPr="00971C7D">
              <w:rPr>
                <w:sz w:val="20"/>
                <w:szCs w:val="20"/>
              </w:rPr>
              <w:t>The National Livelihoods and Community Outreach Specialist will support the PPG Team by assessing socio-economic conditions and identifying sustainable, nature-positive livelihood opportunities for coastal and marine-dependent communities in priority areas (EBSA–CCH–IMMA zones). The specialist will lead the design of community outreach, awareness, and engagement actions under Component 3, ensuring gender-responsive and youth-inclusive approaches.</w:t>
            </w:r>
          </w:p>
          <w:p w14:paraId="250BEF30" w14:textId="77777777" w:rsidR="0060306D" w:rsidRPr="00971C7D" w:rsidRDefault="0060306D" w:rsidP="0060306D">
            <w:pPr>
              <w:rPr>
                <w:sz w:val="20"/>
                <w:szCs w:val="20"/>
              </w:rPr>
            </w:pPr>
          </w:p>
          <w:p w14:paraId="2F28881A" w14:textId="7E53A4F2" w:rsidR="0060306D" w:rsidRPr="00971C7D" w:rsidRDefault="0060306D" w:rsidP="0060306D">
            <w:pPr>
              <w:rPr>
                <w:b/>
                <w:bCs/>
                <w:sz w:val="20"/>
                <w:szCs w:val="20"/>
              </w:rPr>
            </w:pPr>
            <w:r w:rsidRPr="00971C7D">
              <w:rPr>
                <w:b/>
                <w:bCs/>
                <w:sz w:val="20"/>
                <w:szCs w:val="20"/>
              </w:rPr>
              <w:t>Responsibilities and Deliverables</w:t>
            </w:r>
          </w:p>
          <w:p w14:paraId="40FA118E" w14:textId="77777777" w:rsidR="0060306D" w:rsidRPr="00971C7D" w:rsidRDefault="0060306D" w:rsidP="0060306D">
            <w:pPr>
              <w:numPr>
                <w:ilvl w:val="0"/>
                <w:numId w:val="27"/>
              </w:numPr>
              <w:rPr>
                <w:sz w:val="20"/>
                <w:szCs w:val="20"/>
              </w:rPr>
            </w:pPr>
            <w:r w:rsidRPr="00971C7D">
              <w:rPr>
                <w:b/>
                <w:bCs/>
                <w:sz w:val="20"/>
                <w:szCs w:val="20"/>
              </w:rPr>
              <w:t>Preparatory Technical Studies and Reviews (Component A)</w:t>
            </w:r>
            <w:r w:rsidRPr="00971C7D">
              <w:rPr>
                <w:sz w:val="20"/>
                <w:szCs w:val="20"/>
              </w:rPr>
              <w:t xml:space="preserve">: </w:t>
            </w:r>
          </w:p>
          <w:p w14:paraId="76B5CD17" w14:textId="15A98073" w:rsidR="0060306D" w:rsidRPr="00971C7D" w:rsidRDefault="0060306D" w:rsidP="0060306D">
            <w:pPr>
              <w:numPr>
                <w:ilvl w:val="1"/>
                <w:numId w:val="27"/>
              </w:numPr>
              <w:rPr>
                <w:sz w:val="20"/>
                <w:szCs w:val="20"/>
              </w:rPr>
            </w:pPr>
            <w:r w:rsidRPr="00971C7D">
              <w:rPr>
                <w:sz w:val="20"/>
                <w:szCs w:val="20"/>
              </w:rPr>
              <w:t>Conduct socio-economic assessments of coastal communities (fishers, tourism operators, women and youth groups).</w:t>
            </w:r>
          </w:p>
          <w:p w14:paraId="5E7C1B1A" w14:textId="64AD3D49" w:rsidR="0060306D" w:rsidRPr="00971C7D" w:rsidRDefault="0060306D" w:rsidP="0060306D">
            <w:pPr>
              <w:numPr>
                <w:ilvl w:val="1"/>
                <w:numId w:val="27"/>
              </w:numPr>
              <w:rPr>
                <w:sz w:val="20"/>
                <w:szCs w:val="20"/>
              </w:rPr>
            </w:pPr>
            <w:r w:rsidRPr="00971C7D">
              <w:rPr>
                <w:sz w:val="20"/>
                <w:szCs w:val="20"/>
              </w:rPr>
              <w:t>Map household dependence on marine resources, vulnerabilities, and livelihood transition opportunities.</w:t>
            </w:r>
          </w:p>
          <w:p w14:paraId="6E0ECF31" w14:textId="157126F8" w:rsidR="0060306D" w:rsidRPr="00971C7D" w:rsidRDefault="0060306D" w:rsidP="0060306D">
            <w:pPr>
              <w:numPr>
                <w:ilvl w:val="1"/>
                <w:numId w:val="27"/>
              </w:numPr>
              <w:rPr>
                <w:sz w:val="20"/>
                <w:szCs w:val="20"/>
              </w:rPr>
            </w:pPr>
            <w:r w:rsidRPr="00971C7D">
              <w:rPr>
                <w:sz w:val="20"/>
                <w:szCs w:val="20"/>
              </w:rPr>
              <w:t>Assess potential nature-positive livelihood options: responsible wildlife tourism, low-impact fishing, women-led enterprises, marine litter recycling/value chains, coastal crafts.</w:t>
            </w:r>
          </w:p>
          <w:p w14:paraId="4C635852" w14:textId="61C0C0C6" w:rsidR="0060306D" w:rsidRPr="00971C7D" w:rsidRDefault="0060306D" w:rsidP="0060306D">
            <w:pPr>
              <w:numPr>
                <w:ilvl w:val="1"/>
                <w:numId w:val="27"/>
              </w:numPr>
              <w:rPr>
                <w:sz w:val="20"/>
                <w:szCs w:val="20"/>
              </w:rPr>
            </w:pPr>
            <w:r w:rsidRPr="00971C7D">
              <w:rPr>
                <w:sz w:val="20"/>
                <w:szCs w:val="20"/>
              </w:rPr>
              <w:t>Conduct structured consultations with fishers, cooperatives, boat operators, coastal municipalities, youth and women groups.</w:t>
            </w:r>
          </w:p>
          <w:p w14:paraId="77C55445" w14:textId="77777777" w:rsidR="0060306D" w:rsidRPr="00971C7D" w:rsidRDefault="0060306D" w:rsidP="0060306D">
            <w:pPr>
              <w:numPr>
                <w:ilvl w:val="1"/>
                <w:numId w:val="27"/>
              </w:numPr>
              <w:rPr>
                <w:sz w:val="20"/>
                <w:szCs w:val="20"/>
              </w:rPr>
            </w:pPr>
            <w:r w:rsidRPr="00971C7D">
              <w:rPr>
                <w:sz w:val="20"/>
                <w:szCs w:val="20"/>
              </w:rPr>
              <w:t>Identify ongoing government, NGO, and donor activities supporting coastal livelihoods or blue economy.</w:t>
            </w:r>
          </w:p>
          <w:p w14:paraId="04D561F8" w14:textId="2F8B8FA4" w:rsidR="0060306D" w:rsidRPr="00971C7D" w:rsidRDefault="0060306D" w:rsidP="0060306D">
            <w:pPr>
              <w:numPr>
                <w:ilvl w:val="1"/>
                <w:numId w:val="27"/>
              </w:numPr>
              <w:rPr>
                <w:sz w:val="20"/>
                <w:szCs w:val="20"/>
              </w:rPr>
            </w:pPr>
            <w:r w:rsidRPr="00971C7D">
              <w:rPr>
                <w:sz w:val="20"/>
                <w:szCs w:val="20"/>
              </w:rPr>
              <w:t>Recommend opportunities for alignment, leverage, and replication.</w:t>
            </w:r>
          </w:p>
          <w:p w14:paraId="729224B7" w14:textId="1831DB98" w:rsidR="0060306D" w:rsidRPr="00971C7D" w:rsidRDefault="0060306D" w:rsidP="0060306D">
            <w:pPr>
              <w:numPr>
                <w:ilvl w:val="1"/>
                <w:numId w:val="27"/>
              </w:numPr>
              <w:rPr>
                <w:sz w:val="20"/>
                <w:szCs w:val="20"/>
              </w:rPr>
            </w:pPr>
            <w:r w:rsidRPr="00971C7D">
              <w:rPr>
                <w:sz w:val="20"/>
                <w:szCs w:val="20"/>
              </w:rPr>
              <w:t>Coordinate with Consultant 4 to ensure gender-responsive and inclusive stakeholder engagement.</w:t>
            </w:r>
          </w:p>
          <w:p w14:paraId="6B978194" w14:textId="77777777" w:rsidR="0060306D" w:rsidRPr="00971C7D" w:rsidRDefault="0060306D" w:rsidP="0060306D">
            <w:pPr>
              <w:numPr>
                <w:ilvl w:val="0"/>
                <w:numId w:val="27"/>
              </w:numPr>
              <w:rPr>
                <w:sz w:val="20"/>
                <w:szCs w:val="20"/>
              </w:rPr>
            </w:pPr>
            <w:r w:rsidRPr="00971C7D">
              <w:rPr>
                <w:b/>
                <w:bCs/>
                <w:sz w:val="20"/>
                <w:szCs w:val="20"/>
              </w:rPr>
              <w:t xml:space="preserve">Formulation of </w:t>
            </w:r>
            <w:proofErr w:type="spellStart"/>
            <w:r w:rsidRPr="00971C7D">
              <w:rPr>
                <w:b/>
                <w:bCs/>
                <w:sz w:val="20"/>
                <w:szCs w:val="20"/>
              </w:rPr>
              <w:t>ProDoc</w:t>
            </w:r>
            <w:proofErr w:type="spellEnd"/>
            <w:r w:rsidRPr="00971C7D">
              <w:rPr>
                <w:b/>
                <w:bCs/>
                <w:sz w:val="20"/>
                <w:szCs w:val="20"/>
              </w:rPr>
              <w:t xml:space="preserve"> and Annexes (Component B)</w:t>
            </w:r>
            <w:r w:rsidRPr="00971C7D">
              <w:rPr>
                <w:sz w:val="20"/>
                <w:szCs w:val="20"/>
              </w:rPr>
              <w:t xml:space="preserve">: </w:t>
            </w:r>
          </w:p>
          <w:p w14:paraId="54393FBA" w14:textId="15EDDB17" w:rsidR="0060306D" w:rsidRPr="00971C7D" w:rsidRDefault="0060306D" w:rsidP="0060306D">
            <w:pPr>
              <w:numPr>
                <w:ilvl w:val="1"/>
                <w:numId w:val="27"/>
              </w:numPr>
              <w:rPr>
                <w:sz w:val="20"/>
                <w:szCs w:val="20"/>
              </w:rPr>
            </w:pPr>
            <w:r w:rsidRPr="00971C7D">
              <w:rPr>
                <w:sz w:val="20"/>
                <w:szCs w:val="20"/>
              </w:rPr>
              <w:t>Develop livelihood support strategy, including training pathways, small enterprise support, and value-chain linkages.</w:t>
            </w:r>
          </w:p>
          <w:p w14:paraId="57BBCA07" w14:textId="607B8D78" w:rsidR="0060306D" w:rsidRPr="00971C7D" w:rsidRDefault="0060306D" w:rsidP="0060306D">
            <w:pPr>
              <w:numPr>
                <w:ilvl w:val="1"/>
                <w:numId w:val="27"/>
              </w:numPr>
              <w:rPr>
                <w:sz w:val="20"/>
                <w:szCs w:val="20"/>
              </w:rPr>
            </w:pPr>
            <w:r w:rsidRPr="00971C7D">
              <w:rPr>
                <w:sz w:val="20"/>
                <w:szCs w:val="20"/>
              </w:rPr>
              <w:t>Identify 2–3 feasible nature-positive livelihoods for piloting during implementation.</w:t>
            </w:r>
          </w:p>
          <w:p w14:paraId="5D7B2F5D" w14:textId="20731E37" w:rsidR="0060306D" w:rsidRPr="00971C7D" w:rsidRDefault="0060306D" w:rsidP="0060306D">
            <w:pPr>
              <w:numPr>
                <w:ilvl w:val="1"/>
                <w:numId w:val="27"/>
              </w:numPr>
              <w:rPr>
                <w:sz w:val="20"/>
                <w:szCs w:val="20"/>
              </w:rPr>
            </w:pPr>
            <w:r w:rsidRPr="00971C7D">
              <w:rPr>
                <w:sz w:val="20"/>
                <w:szCs w:val="20"/>
              </w:rPr>
              <w:lastRenderedPageBreak/>
              <w:t>Provide SEP inputs on community engagement, participatory mechanisms, and inclusion of vulnerable groups.</w:t>
            </w:r>
          </w:p>
          <w:p w14:paraId="04768231" w14:textId="49CF0A9D" w:rsidR="0060306D" w:rsidRPr="00971C7D" w:rsidRDefault="0060306D" w:rsidP="0060306D">
            <w:pPr>
              <w:numPr>
                <w:ilvl w:val="1"/>
                <w:numId w:val="27"/>
              </w:numPr>
              <w:rPr>
                <w:sz w:val="20"/>
                <w:szCs w:val="20"/>
              </w:rPr>
            </w:pPr>
            <w:r w:rsidRPr="00971C7D">
              <w:rPr>
                <w:sz w:val="20"/>
                <w:szCs w:val="20"/>
              </w:rPr>
              <w:t>Develop communication and outreach strategy aligned with Component 3.</w:t>
            </w:r>
          </w:p>
          <w:p w14:paraId="42AA9FE9" w14:textId="77777777" w:rsidR="0060306D" w:rsidRPr="00971C7D" w:rsidRDefault="0060306D" w:rsidP="0060306D">
            <w:pPr>
              <w:numPr>
                <w:ilvl w:val="1"/>
                <w:numId w:val="27"/>
              </w:numPr>
              <w:rPr>
                <w:sz w:val="20"/>
                <w:szCs w:val="20"/>
              </w:rPr>
            </w:pPr>
            <w:r w:rsidRPr="00971C7D">
              <w:rPr>
                <w:sz w:val="20"/>
                <w:szCs w:val="20"/>
              </w:rPr>
              <w:t xml:space="preserve">Contribute livelihood-related indicators to the Results Framework (e.g., number of households benefiting from alternative livelihoods). </w:t>
            </w:r>
          </w:p>
          <w:p w14:paraId="26C58337" w14:textId="2BB3FBA4" w:rsidR="0060306D" w:rsidRPr="00971C7D" w:rsidRDefault="0060306D" w:rsidP="0060306D">
            <w:pPr>
              <w:numPr>
                <w:ilvl w:val="1"/>
                <w:numId w:val="27"/>
              </w:numPr>
              <w:rPr>
                <w:sz w:val="20"/>
                <w:szCs w:val="20"/>
              </w:rPr>
            </w:pPr>
            <w:r w:rsidRPr="00971C7D">
              <w:rPr>
                <w:sz w:val="20"/>
                <w:szCs w:val="20"/>
              </w:rPr>
              <w:t xml:space="preserve">Provide inputs to the </w:t>
            </w:r>
            <w:proofErr w:type="spellStart"/>
            <w:r w:rsidRPr="00971C7D">
              <w:rPr>
                <w:sz w:val="20"/>
                <w:szCs w:val="20"/>
              </w:rPr>
              <w:t>ProDoc</w:t>
            </w:r>
            <w:proofErr w:type="spellEnd"/>
            <w:r w:rsidRPr="00971C7D">
              <w:rPr>
                <w:sz w:val="20"/>
                <w:szCs w:val="20"/>
              </w:rPr>
              <w:t xml:space="preserve"> on livelihood, value </w:t>
            </w:r>
            <w:proofErr w:type="gramStart"/>
            <w:r w:rsidRPr="00971C7D">
              <w:rPr>
                <w:sz w:val="20"/>
                <w:szCs w:val="20"/>
              </w:rPr>
              <w:t>chain  and</w:t>
            </w:r>
            <w:proofErr w:type="gramEnd"/>
            <w:r w:rsidRPr="00971C7D">
              <w:rPr>
                <w:sz w:val="20"/>
                <w:szCs w:val="20"/>
              </w:rPr>
              <w:t xml:space="preserve"> community engagement strategies. </w:t>
            </w:r>
          </w:p>
          <w:p w14:paraId="02479918" w14:textId="77777777" w:rsidR="0060306D" w:rsidRPr="00971C7D" w:rsidRDefault="0060306D" w:rsidP="0060306D">
            <w:pPr>
              <w:numPr>
                <w:ilvl w:val="1"/>
                <w:numId w:val="27"/>
              </w:numPr>
              <w:rPr>
                <w:sz w:val="20"/>
                <w:szCs w:val="20"/>
              </w:rPr>
            </w:pPr>
            <w:r w:rsidRPr="00971C7D">
              <w:rPr>
                <w:sz w:val="20"/>
                <w:szCs w:val="20"/>
              </w:rPr>
              <w:t xml:space="preserve">Support the Stakeholder Engagement Plan, ensuring local community involvement. </w:t>
            </w:r>
          </w:p>
          <w:p w14:paraId="0FC8E578" w14:textId="77777777" w:rsidR="0060306D" w:rsidRPr="00971C7D" w:rsidRDefault="0060306D" w:rsidP="0060306D">
            <w:pPr>
              <w:numPr>
                <w:ilvl w:val="1"/>
                <w:numId w:val="27"/>
              </w:numPr>
              <w:rPr>
                <w:sz w:val="20"/>
                <w:szCs w:val="20"/>
              </w:rPr>
            </w:pPr>
            <w:r w:rsidRPr="00971C7D">
              <w:rPr>
                <w:sz w:val="20"/>
                <w:szCs w:val="20"/>
              </w:rPr>
              <w:t>Determine if a Livelihood Action Plan is required.</w:t>
            </w:r>
          </w:p>
          <w:p w14:paraId="2917E578" w14:textId="77777777" w:rsidR="0060306D" w:rsidRPr="00971C7D" w:rsidRDefault="0060306D" w:rsidP="0060306D">
            <w:pPr>
              <w:numPr>
                <w:ilvl w:val="0"/>
                <w:numId w:val="27"/>
              </w:numPr>
              <w:rPr>
                <w:sz w:val="20"/>
                <w:szCs w:val="20"/>
              </w:rPr>
            </w:pPr>
            <w:r w:rsidRPr="00971C7D">
              <w:rPr>
                <w:b/>
                <w:bCs/>
                <w:sz w:val="20"/>
                <w:szCs w:val="20"/>
              </w:rPr>
              <w:t>Validation Workshop (Component C)</w:t>
            </w:r>
            <w:r w:rsidRPr="00971C7D">
              <w:rPr>
                <w:sz w:val="20"/>
                <w:szCs w:val="20"/>
              </w:rPr>
              <w:t xml:space="preserve">: </w:t>
            </w:r>
          </w:p>
          <w:p w14:paraId="14CAF1E8" w14:textId="5182E4B9" w:rsidR="0060306D" w:rsidRPr="00971C7D" w:rsidRDefault="0060306D" w:rsidP="0060306D">
            <w:pPr>
              <w:numPr>
                <w:ilvl w:val="1"/>
                <w:numId w:val="27"/>
              </w:numPr>
              <w:rPr>
                <w:sz w:val="20"/>
                <w:szCs w:val="20"/>
              </w:rPr>
            </w:pPr>
            <w:r w:rsidRPr="00971C7D">
              <w:rPr>
                <w:sz w:val="20"/>
                <w:szCs w:val="20"/>
              </w:rPr>
              <w:t xml:space="preserve">Present livelihood, value </w:t>
            </w:r>
            <w:proofErr w:type="gramStart"/>
            <w:r w:rsidRPr="00971C7D">
              <w:rPr>
                <w:sz w:val="20"/>
                <w:szCs w:val="20"/>
              </w:rPr>
              <w:t>chain  and</w:t>
            </w:r>
            <w:proofErr w:type="gramEnd"/>
            <w:r w:rsidRPr="00971C7D">
              <w:rPr>
                <w:sz w:val="20"/>
                <w:szCs w:val="20"/>
              </w:rPr>
              <w:t xml:space="preserve"> community engagement findings during the validation workshop. </w:t>
            </w:r>
          </w:p>
          <w:p w14:paraId="48AF056E" w14:textId="77777777" w:rsidR="0060306D" w:rsidRPr="00971C7D" w:rsidRDefault="0060306D" w:rsidP="0060306D">
            <w:pPr>
              <w:numPr>
                <w:ilvl w:val="1"/>
                <w:numId w:val="27"/>
              </w:numPr>
              <w:rPr>
                <w:sz w:val="20"/>
                <w:szCs w:val="20"/>
              </w:rPr>
            </w:pPr>
            <w:r w:rsidRPr="00971C7D">
              <w:rPr>
                <w:sz w:val="20"/>
                <w:szCs w:val="20"/>
              </w:rPr>
              <w:t xml:space="preserve">Support revisions to the </w:t>
            </w:r>
            <w:proofErr w:type="spellStart"/>
            <w:r w:rsidRPr="00971C7D">
              <w:rPr>
                <w:sz w:val="20"/>
                <w:szCs w:val="20"/>
              </w:rPr>
              <w:t>ProDoc</w:t>
            </w:r>
            <w:proofErr w:type="spellEnd"/>
            <w:r w:rsidRPr="00971C7D">
              <w:rPr>
                <w:sz w:val="20"/>
                <w:szCs w:val="20"/>
              </w:rPr>
              <w:t xml:space="preserve"> based on feedback.</w:t>
            </w:r>
          </w:p>
          <w:p w14:paraId="7D7036FB" w14:textId="77777777" w:rsidR="0060306D" w:rsidRPr="00971C7D" w:rsidRDefault="0060306D" w:rsidP="0060306D">
            <w:pPr>
              <w:numPr>
                <w:ilvl w:val="0"/>
                <w:numId w:val="27"/>
              </w:numPr>
              <w:rPr>
                <w:sz w:val="20"/>
                <w:szCs w:val="20"/>
              </w:rPr>
            </w:pPr>
            <w:r w:rsidRPr="00971C7D">
              <w:rPr>
                <w:b/>
                <w:bCs/>
                <w:sz w:val="20"/>
                <w:szCs w:val="20"/>
              </w:rPr>
              <w:t>Final Deliverables</w:t>
            </w:r>
            <w:r w:rsidRPr="00971C7D">
              <w:rPr>
                <w:sz w:val="20"/>
                <w:szCs w:val="20"/>
              </w:rPr>
              <w:t xml:space="preserve">: </w:t>
            </w:r>
          </w:p>
          <w:p w14:paraId="54FA3C36" w14:textId="77777777" w:rsidR="0060306D" w:rsidRPr="00971C7D" w:rsidRDefault="0060306D" w:rsidP="0060306D">
            <w:pPr>
              <w:numPr>
                <w:ilvl w:val="1"/>
                <w:numId w:val="27"/>
              </w:numPr>
              <w:rPr>
                <w:sz w:val="20"/>
                <w:szCs w:val="20"/>
              </w:rPr>
            </w:pPr>
            <w:r w:rsidRPr="00971C7D">
              <w:rPr>
                <w:sz w:val="20"/>
                <w:szCs w:val="20"/>
              </w:rPr>
              <w:t xml:space="preserve">Assessment of economic opportunities and socio-economic profile of project sites. </w:t>
            </w:r>
          </w:p>
          <w:p w14:paraId="470E9125" w14:textId="77777777" w:rsidR="0060306D" w:rsidRPr="00971C7D" w:rsidRDefault="0060306D" w:rsidP="0060306D">
            <w:pPr>
              <w:numPr>
                <w:ilvl w:val="1"/>
                <w:numId w:val="27"/>
              </w:numPr>
              <w:rPr>
                <w:sz w:val="20"/>
                <w:szCs w:val="20"/>
              </w:rPr>
            </w:pPr>
            <w:r w:rsidRPr="00971C7D">
              <w:rPr>
                <w:sz w:val="20"/>
                <w:szCs w:val="20"/>
              </w:rPr>
              <w:t xml:space="preserve">Inputs to the </w:t>
            </w:r>
            <w:proofErr w:type="spellStart"/>
            <w:r w:rsidRPr="00971C7D">
              <w:rPr>
                <w:sz w:val="20"/>
                <w:szCs w:val="20"/>
              </w:rPr>
              <w:t>ProDoc</w:t>
            </w:r>
            <w:proofErr w:type="spellEnd"/>
            <w:r w:rsidRPr="00971C7D">
              <w:rPr>
                <w:sz w:val="20"/>
                <w:szCs w:val="20"/>
              </w:rPr>
              <w:t xml:space="preserve">, Results Framework, and Stakeholder Engagement Plan. </w:t>
            </w:r>
          </w:p>
          <w:p w14:paraId="14E3028C" w14:textId="77777777" w:rsidR="0060306D" w:rsidRPr="00971C7D" w:rsidRDefault="0060306D" w:rsidP="0060306D">
            <w:pPr>
              <w:numPr>
                <w:ilvl w:val="1"/>
                <w:numId w:val="27"/>
              </w:numPr>
              <w:rPr>
                <w:sz w:val="20"/>
                <w:szCs w:val="20"/>
              </w:rPr>
            </w:pPr>
            <w:r w:rsidRPr="00971C7D">
              <w:rPr>
                <w:sz w:val="20"/>
                <w:szCs w:val="20"/>
              </w:rPr>
              <w:t>Participation in the validation workshop and contributions to the Validation Workshop Report.</w:t>
            </w:r>
          </w:p>
          <w:p w14:paraId="3A5DF29C" w14:textId="77777777" w:rsidR="0060306D" w:rsidRPr="00971C7D" w:rsidRDefault="0060306D" w:rsidP="0060306D">
            <w:pPr>
              <w:numPr>
                <w:ilvl w:val="1"/>
                <w:numId w:val="27"/>
              </w:numPr>
              <w:rPr>
                <w:sz w:val="20"/>
                <w:szCs w:val="20"/>
              </w:rPr>
            </w:pPr>
            <w:r w:rsidRPr="00971C7D">
              <w:rPr>
                <w:sz w:val="20"/>
                <w:szCs w:val="20"/>
              </w:rPr>
              <w:t xml:space="preserve">Prepare </w:t>
            </w:r>
            <w:proofErr w:type="gramStart"/>
            <w:r w:rsidRPr="00971C7D">
              <w:rPr>
                <w:sz w:val="20"/>
                <w:szCs w:val="20"/>
              </w:rPr>
              <w:t>a  communication</w:t>
            </w:r>
            <w:proofErr w:type="gramEnd"/>
            <w:r w:rsidRPr="00971C7D">
              <w:rPr>
                <w:sz w:val="20"/>
                <w:szCs w:val="20"/>
              </w:rPr>
              <w:t xml:space="preserve"> and awareness strategy for the project, including Knowledge, Attitudes and Perceptions Framework (KAP) for the project.</w:t>
            </w:r>
          </w:p>
          <w:p w14:paraId="63E580FC" w14:textId="77777777" w:rsidR="0060306D" w:rsidRPr="00971C7D" w:rsidRDefault="0060306D" w:rsidP="0060306D">
            <w:pPr>
              <w:rPr>
                <w:sz w:val="20"/>
                <w:szCs w:val="20"/>
              </w:rPr>
            </w:pPr>
            <w:r w:rsidRPr="00971C7D">
              <w:rPr>
                <w:b/>
                <w:bCs/>
                <w:sz w:val="20"/>
                <w:szCs w:val="20"/>
              </w:rPr>
              <w:t>Qualifications</w:t>
            </w:r>
          </w:p>
          <w:p w14:paraId="7692325D" w14:textId="05EF742D" w:rsidR="0060306D" w:rsidRPr="00971C7D" w:rsidRDefault="0060306D" w:rsidP="0060306D">
            <w:pPr>
              <w:numPr>
                <w:ilvl w:val="0"/>
                <w:numId w:val="27"/>
              </w:numPr>
              <w:rPr>
                <w:sz w:val="20"/>
                <w:szCs w:val="20"/>
              </w:rPr>
            </w:pPr>
            <w:r w:rsidRPr="00971C7D">
              <w:rPr>
                <w:sz w:val="20"/>
                <w:szCs w:val="20"/>
              </w:rPr>
              <w:t xml:space="preserve">Master’s degree in community development and/or economics, or a related field. </w:t>
            </w:r>
          </w:p>
          <w:p w14:paraId="61A30C6C" w14:textId="4F7DCA49" w:rsidR="0060306D" w:rsidRPr="00971C7D" w:rsidRDefault="0060306D" w:rsidP="0060306D">
            <w:pPr>
              <w:numPr>
                <w:ilvl w:val="0"/>
                <w:numId w:val="27"/>
              </w:numPr>
              <w:rPr>
                <w:sz w:val="20"/>
                <w:szCs w:val="20"/>
              </w:rPr>
            </w:pPr>
            <w:r w:rsidRPr="00971C7D">
              <w:rPr>
                <w:sz w:val="20"/>
                <w:szCs w:val="20"/>
              </w:rPr>
              <w:t xml:space="preserve">Minimum 3 years of experience in livelihoods assessment and community development in rural areas. </w:t>
            </w:r>
          </w:p>
          <w:p w14:paraId="0D9CB603" w14:textId="77777777" w:rsidR="0060306D" w:rsidRPr="00971C7D" w:rsidRDefault="0060306D" w:rsidP="0060306D">
            <w:pPr>
              <w:numPr>
                <w:ilvl w:val="0"/>
                <w:numId w:val="27"/>
              </w:numPr>
              <w:rPr>
                <w:sz w:val="20"/>
                <w:szCs w:val="20"/>
              </w:rPr>
            </w:pPr>
            <w:r w:rsidRPr="00971C7D">
              <w:rPr>
                <w:sz w:val="20"/>
                <w:szCs w:val="20"/>
              </w:rPr>
              <w:t xml:space="preserve">Working experience with local communities and NGOs. </w:t>
            </w:r>
          </w:p>
          <w:p w14:paraId="0F72F586" w14:textId="77777777" w:rsidR="0060306D" w:rsidRPr="00971C7D" w:rsidRDefault="0060306D" w:rsidP="0060306D">
            <w:pPr>
              <w:numPr>
                <w:ilvl w:val="0"/>
                <w:numId w:val="27"/>
              </w:numPr>
              <w:rPr>
                <w:sz w:val="20"/>
                <w:szCs w:val="20"/>
              </w:rPr>
            </w:pPr>
            <w:r w:rsidRPr="00971C7D">
              <w:rPr>
                <w:sz w:val="20"/>
                <w:szCs w:val="20"/>
              </w:rPr>
              <w:t>Experience with coastal communities, fishers, tourism stakeholders (preferred).</w:t>
            </w:r>
          </w:p>
          <w:p w14:paraId="2A7FCF64" w14:textId="776920A6" w:rsidR="0060306D" w:rsidRPr="00971C7D" w:rsidRDefault="0060306D" w:rsidP="0060306D">
            <w:pPr>
              <w:numPr>
                <w:ilvl w:val="0"/>
                <w:numId w:val="27"/>
              </w:numPr>
              <w:rPr>
                <w:sz w:val="20"/>
                <w:szCs w:val="20"/>
              </w:rPr>
            </w:pPr>
            <w:r w:rsidRPr="00971C7D">
              <w:rPr>
                <w:sz w:val="20"/>
                <w:szCs w:val="20"/>
              </w:rPr>
              <w:t>Proven experience in gender-responsive community engagement.</w:t>
            </w:r>
          </w:p>
          <w:p w14:paraId="3FFA2AB8" w14:textId="6D9A37FE" w:rsidR="0060306D" w:rsidRPr="00971C7D" w:rsidRDefault="0060306D" w:rsidP="0060306D">
            <w:pPr>
              <w:numPr>
                <w:ilvl w:val="0"/>
                <w:numId w:val="27"/>
              </w:numPr>
              <w:rPr>
                <w:sz w:val="20"/>
                <w:szCs w:val="20"/>
              </w:rPr>
            </w:pPr>
            <w:r w:rsidRPr="00971C7D">
              <w:rPr>
                <w:sz w:val="20"/>
                <w:szCs w:val="20"/>
              </w:rPr>
              <w:t>Excellent written and oral communication skills in English and Turkish.</w:t>
            </w:r>
          </w:p>
        </w:tc>
      </w:tr>
      <w:bookmarkEnd w:id="13"/>
    </w:tbl>
    <w:p w14:paraId="653703C4" w14:textId="77777777" w:rsidR="00417EFE" w:rsidRPr="00C16B67" w:rsidRDefault="00417EFE" w:rsidP="00417EFE">
      <w:pPr>
        <w:keepNext/>
        <w:keepLines/>
        <w:spacing w:before="40" w:after="0" w:line="240" w:lineRule="auto"/>
        <w:contextualSpacing/>
        <w:outlineLvl w:val="1"/>
        <w:rPr>
          <w:rFonts w:ascii="Calibri" w:eastAsia="Malgun Gothic" w:hAnsi="Calibri" w:cs="Arial"/>
          <w:b/>
          <w:color w:val="262626"/>
          <w:kern w:val="0"/>
          <w:lang w:val="en-US" w:eastAsia="ja-JP"/>
          <w14:ligatures w14:val="none"/>
        </w:rPr>
      </w:pPr>
    </w:p>
    <w:sectPr w:rsidR="00417EFE" w:rsidRPr="00C16B67" w:rsidSect="00417EFE">
      <w:footerReference w:type="default" r:id="rId4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072645" w14:textId="77777777" w:rsidR="00214E7E" w:rsidRPr="00EB65AE" w:rsidRDefault="00214E7E" w:rsidP="00417EFE">
      <w:pPr>
        <w:spacing w:after="0" w:line="240" w:lineRule="auto"/>
      </w:pPr>
      <w:r w:rsidRPr="00EB65AE">
        <w:separator/>
      </w:r>
    </w:p>
  </w:endnote>
  <w:endnote w:type="continuationSeparator" w:id="0">
    <w:p w14:paraId="6CF35E98" w14:textId="77777777" w:rsidR="00214E7E" w:rsidRPr="00EB65AE" w:rsidRDefault="00214E7E" w:rsidP="00417EFE">
      <w:pPr>
        <w:spacing w:after="0" w:line="240" w:lineRule="auto"/>
      </w:pPr>
      <w:r w:rsidRPr="00EB65A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A2"/>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Segoe UI">
    <w:panose1 w:val="020B0604020202020204"/>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70032A" w14:textId="77777777" w:rsidR="00417EFE" w:rsidRPr="00EB65AE" w:rsidRDefault="00417EFE">
    <w:pPr>
      <w:pStyle w:val="17"/>
      <w:tabs>
        <w:tab w:val="clear" w:pos="9360"/>
        <w:tab w:val="right" w:pos="12960"/>
      </w:tabs>
    </w:pPr>
    <w:r w:rsidRPr="00EB65AE">
      <w:tab/>
    </w:r>
    <w:r w:rsidRPr="00EB65AE">
      <w:tab/>
    </w:r>
    <w:sdt>
      <w:sdtPr>
        <w:rPr>
          <w:color w:val="2B579A"/>
          <w:shd w:val="clear" w:color="auto" w:fill="E6E6E6"/>
        </w:rPr>
        <w:id w:val="-364291120"/>
        <w:docPartObj>
          <w:docPartGallery w:val="Page Numbers (Bottom of Page)"/>
          <w:docPartUnique/>
        </w:docPartObj>
      </w:sdtPr>
      <w:sdtEndPr>
        <w:rPr>
          <w:color w:val="auto"/>
          <w:shd w:val="clear" w:color="auto" w:fill="auto"/>
        </w:rPr>
      </w:sdtEndPr>
      <w:sdtContent>
        <w:r w:rsidRPr="00EB65AE">
          <w:rPr>
            <w:color w:val="2B579A"/>
            <w:shd w:val="clear" w:color="auto" w:fill="E6E6E6"/>
          </w:rPr>
          <w:fldChar w:fldCharType="begin"/>
        </w:r>
        <w:r w:rsidRPr="00EB65AE">
          <w:instrText xml:space="preserve"> PAGE   \* MERGEFORMAT </w:instrText>
        </w:r>
        <w:r w:rsidRPr="00EB65AE">
          <w:rPr>
            <w:color w:val="2B579A"/>
            <w:shd w:val="clear" w:color="auto" w:fill="E6E6E6"/>
          </w:rPr>
          <w:fldChar w:fldCharType="separate"/>
        </w:r>
        <w:r w:rsidRPr="00EB65AE">
          <w:t>14</w:t>
        </w:r>
        <w:r w:rsidRPr="00EB65AE">
          <w:rPr>
            <w:color w:val="2B579A"/>
            <w:shd w:val="clear" w:color="auto" w:fill="E6E6E6"/>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8FF512" w14:textId="77777777" w:rsidR="00417EFE" w:rsidRPr="00EB65AE" w:rsidRDefault="00417EFE">
    <w:pPr>
      <w:pStyle w:val="17"/>
      <w:tabs>
        <w:tab w:val="clear" w:pos="9360"/>
        <w:tab w:val="right" w:pos="12960"/>
      </w:tabs>
    </w:pPr>
    <w:r w:rsidRPr="00EB65AE">
      <w:tab/>
    </w:r>
    <w:r w:rsidRPr="00EB65AE">
      <w:tab/>
    </w:r>
    <w:sdt>
      <w:sdtPr>
        <w:rPr>
          <w:color w:val="2B579A"/>
          <w:shd w:val="clear" w:color="auto" w:fill="E6E6E6"/>
        </w:rPr>
        <w:id w:val="716085777"/>
        <w:docPartObj>
          <w:docPartGallery w:val="Page Numbers (Bottom of Page)"/>
          <w:docPartUnique/>
        </w:docPartObj>
      </w:sdtPr>
      <w:sdtEndPr>
        <w:rPr>
          <w:color w:val="auto"/>
          <w:shd w:val="clear" w:color="auto" w:fill="auto"/>
        </w:rPr>
      </w:sdtEndPr>
      <w:sdtContent>
        <w:r w:rsidRPr="00EB65AE">
          <w:rPr>
            <w:color w:val="2B579A"/>
            <w:shd w:val="clear" w:color="auto" w:fill="E6E6E6"/>
          </w:rPr>
          <w:fldChar w:fldCharType="begin"/>
        </w:r>
        <w:r w:rsidRPr="00EB65AE">
          <w:instrText xml:space="preserve"> PAGE   \* MERGEFORMAT </w:instrText>
        </w:r>
        <w:r w:rsidRPr="00EB65AE">
          <w:rPr>
            <w:color w:val="2B579A"/>
            <w:shd w:val="clear" w:color="auto" w:fill="E6E6E6"/>
          </w:rPr>
          <w:fldChar w:fldCharType="separate"/>
        </w:r>
        <w:r w:rsidRPr="00EB65AE">
          <w:t>16</w:t>
        </w:r>
        <w:r w:rsidRPr="00EB65AE">
          <w:rPr>
            <w:color w:val="2B579A"/>
            <w:shd w:val="clear" w:color="auto" w:fill="E6E6E6"/>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F72046" w14:textId="77777777" w:rsidR="00214E7E" w:rsidRPr="00EB65AE" w:rsidRDefault="00214E7E" w:rsidP="00417EFE">
      <w:pPr>
        <w:spacing w:after="0" w:line="240" w:lineRule="auto"/>
      </w:pPr>
      <w:r w:rsidRPr="00EB65AE">
        <w:separator/>
      </w:r>
    </w:p>
  </w:footnote>
  <w:footnote w:type="continuationSeparator" w:id="0">
    <w:p w14:paraId="7322B32A" w14:textId="77777777" w:rsidR="00214E7E" w:rsidRPr="00EB65AE" w:rsidRDefault="00214E7E" w:rsidP="00417EFE">
      <w:pPr>
        <w:spacing w:after="0" w:line="240" w:lineRule="auto"/>
      </w:pPr>
      <w:r w:rsidRPr="00EB65AE">
        <w:continuationSeparator/>
      </w:r>
    </w:p>
  </w:footnote>
  <w:footnote w:id="1">
    <w:p w14:paraId="6E250D18" w14:textId="77777777" w:rsidR="00AE3DF5" w:rsidRPr="00EB65AE" w:rsidRDefault="00AE3DF5" w:rsidP="00AE3DF5">
      <w:pPr>
        <w:pStyle w:val="Footer"/>
        <w:ind w:left="180" w:right="180"/>
        <w:jc w:val="both"/>
        <w:rPr>
          <w:rFonts w:cstheme="minorHAnsi"/>
          <w:sz w:val="16"/>
          <w:szCs w:val="16"/>
        </w:rPr>
      </w:pPr>
      <w:r w:rsidRPr="00EB65AE">
        <w:rPr>
          <w:rStyle w:val="FootnoteReference"/>
          <w:rFonts w:ascii="Calibri" w:hAnsi="Calibri" w:cs="Calibri"/>
          <w:sz w:val="16"/>
          <w:szCs w:val="16"/>
        </w:rPr>
        <w:footnoteRef/>
      </w:r>
      <w:r w:rsidRPr="00EB65AE">
        <w:rPr>
          <w:rFonts w:ascii="Calibri" w:hAnsi="Calibri" w:cs="Calibri"/>
          <w:sz w:val="16"/>
          <w:szCs w:val="16"/>
        </w:rPr>
        <w:t xml:space="preserve"> </w:t>
      </w:r>
      <w:r w:rsidRPr="00EB65AE">
        <w:rPr>
          <w:rFonts w:cstheme="minorHAnsi"/>
          <w:sz w:val="16"/>
          <w:szCs w:val="16"/>
        </w:rPr>
        <w:t>MMRA 2021: Collection of Incomplete Scientific Data Necessary for the Conservation of Cetacean Species in Türkiye. Annual Report of Marine Mammals Research Association</w:t>
      </w:r>
    </w:p>
  </w:footnote>
  <w:footnote w:id="2">
    <w:p w14:paraId="49CAD87A" w14:textId="07085180" w:rsidR="00926617" w:rsidRPr="00245DA0" w:rsidRDefault="00926617">
      <w:pPr>
        <w:pStyle w:val="FootnoteText"/>
        <w:rPr>
          <w:lang w:val="tr-TR"/>
        </w:rPr>
      </w:pPr>
      <w:r>
        <w:rPr>
          <w:rStyle w:val="FootnoteReference"/>
        </w:rPr>
        <w:footnoteRef/>
      </w:r>
      <w:r>
        <w:t xml:space="preserve"> </w:t>
      </w:r>
      <w:r w:rsidRPr="00D076E2">
        <w:rPr>
          <w:rFonts w:cstheme="minorHAnsi"/>
          <w:sz w:val="16"/>
          <w:szCs w:val="16"/>
        </w:rPr>
        <w:t>The Republic of Türkiye interprets the term "gender", throughout the document, as identical with "sex" pursuant to the binary concept of biological female and male sex.</w:t>
      </w:r>
    </w:p>
  </w:footnote>
  <w:footnote w:id="3">
    <w:p w14:paraId="0C74F819" w14:textId="77777777" w:rsidR="00394F49" w:rsidRPr="00D076E2" w:rsidRDefault="00394F49" w:rsidP="00394F49">
      <w:pPr>
        <w:pStyle w:val="FootnoteText"/>
        <w:rPr>
          <w:lang w:val="tr-TR"/>
        </w:rPr>
      </w:pPr>
      <w:r>
        <w:rPr>
          <w:rStyle w:val="FootnoteReference"/>
        </w:rPr>
        <w:footnoteRef/>
      </w:r>
      <w:r>
        <w:t xml:space="preserve"> </w:t>
      </w:r>
      <w:r w:rsidRPr="00D076E2">
        <w:rPr>
          <w:rFonts w:cstheme="minorHAnsi"/>
          <w:sz w:val="16"/>
          <w:szCs w:val="16"/>
        </w:rPr>
        <w:t>The description of marine areas meeting the criteria for ecologically or biologically significant marine areas does not imply the expression of any opinion whatsoever concerning the legal status of any country, territory, city or area or of its authorities, or concerning the delimitation of its frontiers or boundaries. Nor does it have economic or legal implications; it is strictly a scientific and technical exercise.</w:t>
      </w:r>
    </w:p>
  </w:footnote>
  <w:footnote w:id="4">
    <w:p w14:paraId="3FD0AEAE" w14:textId="77777777" w:rsidR="00417EFE" w:rsidRPr="00EB65AE" w:rsidRDefault="00417EFE" w:rsidP="00417EFE">
      <w:pPr>
        <w:pStyle w:val="FootnoteTextChar1Char1"/>
        <w:rPr>
          <w:sz w:val="16"/>
          <w:szCs w:val="16"/>
        </w:rPr>
      </w:pPr>
      <w:r w:rsidRPr="00EB65AE">
        <w:rPr>
          <w:rStyle w:val="FootnoteReference"/>
          <w:sz w:val="16"/>
          <w:szCs w:val="16"/>
        </w:rPr>
        <w:footnoteRef/>
      </w:r>
      <w:r w:rsidRPr="00EB65AE">
        <w:rPr>
          <w:sz w:val="16"/>
          <w:szCs w:val="16"/>
        </w:rPr>
        <w:t xml:space="preserve"> Including mandatory procurement assessment and construction assessment when applicable</w:t>
      </w:r>
    </w:p>
  </w:footnote>
  <w:footnote w:id="5">
    <w:p w14:paraId="786AE8C0" w14:textId="77777777" w:rsidR="00417EFE" w:rsidRPr="004E1648" w:rsidRDefault="00417EFE" w:rsidP="00417EFE">
      <w:pPr>
        <w:pStyle w:val="FootnoteTextChar1Char1"/>
        <w:rPr>
          <w:sz w:val="16"/>
          <w:szCs w:val="16"/>
          <w:lang w:val="en-US"/>
        </w:rPr>
      </w:pPr>
      <w:r w:rsidRPr="00EB65AE">
        <w:rPr>
          <w:rStyle w:val="FootnoteReference"/>
          <w:sz w:val="16"/>
          <w:szCs w:val="16"/>
        </w:rPr>
        <w:footnoteRef/>
      </w:r>
      <w:r w:rsidRPr="00EB65AE">
        <w:rPr>
          <w:sz w:val="16"/>
          <w:szCs w:val="16"/>
        </w:rPr>
        <w:t xml:space="preserve"> Please verify with the UNDP-GEF team that the correct templates are being used.</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3D6DD8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2465A6B"/>
    <w:multiLevelType w:val="hybridMultilevel"/>
    <w:tmpl w:val="ED50AF5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26A447E"/>
    <w:multiLevelType w:val="hybridMultilevel"/>
    <w:tmpl w:val="8CFC0252"/>
    <w:lvl w:ilvl="0" w:tplc="04090019">
      <w:start w:val="1"/>
      <w:numFmt w:val="low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2995288"/>
    <w:multiLevelType w:val="hybridMultilevel"/>
    <w:tmpl w:val="E9D2B45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34178CC"/>
    <w:multiLevelType w:val="hybridMultilevel"/>
    <w:tmpl w:val="F66A0A9A"/>
    <w:lvl w:ilvl="0" w:tplc="0C000003">
      <w:start w:val="1"/>
      <w:numFmt w:val="bullet"/>
      <w:lvlText w:val="o"/>
      <w:lvlJc w:val="left"/>
      <w:pPr>
        <w:ind w:left="720" w:hanging="360"/>
      </w:pPr>
      <w:rPr>
        <w:rFonts w:ascii="Courier New" w:hAnsi="Courier New" w:cs="Courier New"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5" w15:restartNumberingAfterBreak="0">
    <w:nsid w:val="048F0FE9"/>
    <w:multiLevelType w:val="hybridMultilevel"/>
    <w:tmpl w:val="2DE03E82"/>
    <w:lvl w:ilvl="0" w:tplc="E86E6C08">
      <w:start w:val="1"/>
      <w:numFmt w:val="lowerLetter"/>
      <w:pStyle w:val="Heading3"/>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4A5658D"/>
    <w:multiLevelType w:val="hybridMultilevel"/>
    <w:tmpl w:val="43B27C8E"/>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0688344A"/>
    <w:multiLevelType w:val="multilevel"/>
    <w:tmpl w:val="91E0A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7795C72"/>
    <w:multiLevelType w:val="hybridMultilevel"/>
    <w:tmpl w:val="39CCC8BC"/>
    <w:lvl w:ilvl="0" w:tplc="04090001">
      <w:start w:val="1"/>
      <w:numFmt w:val="bullet"/>
      <w:lvlText w:val=""/>
      <w:lvlJc w:val="left"/>
      <w:pPr>
        <w:ind w:left="900" w:hanging="360"/>
      </w:pPr>
      <w:rPr>
        <w:rFonts w:ascii="Symbol" w:hAnsi="Symbol" w:hint="default"/>
      </w:rPr>
    </w:lvl>
    <w:lvl w:ilvl="1" w:tplc="FFFFFFFF" w:tentative="1">
      <w:start w:val="1"/>
      <w:numFmt w:val="lowerLetter"/>
      <w:lvlText w:val="%2."/>
      <w:lvlJc w:val="left"/>
      <w:pPr>
        <w:ind w:left="1260" w:hanging="360"/>
      </w:pPr>
    </w:lvl>
    <w:lvl w:ilvl="2" w:tplc="FFFFFFFF" w:tentative="1">
      <w:start w:val="1"/>
      <w:numFmt w:val="lowerRoman"/>
      <w:lvlText w:val="%3."/>
      <w:lvlJc w:val="right"/>
      <w:pPr>
        <w:ind w:left="1980" w:hanging="180"/>
      </w:pPr>
    </w:lvl>
    <w:lvl w:ilvl="3" w:tplc="FFFFFFFF" w:tentative="1">
      <w:start w:val="1"/>
      <w:numFmt w:val="decimal"/>
      <w:lvlText w:val="%4."/>
      <w:lvlJc w:val="left"/>
      <w:pPr>
        <w:ind w:left="2700" w:hanging="360"/>
      </w:pPr>
    </w:lvl>
    <w:lvl w:ilvl="4" w:tplc="FFFFFFFF" w:tentative="1">
      <w:start w:val="1"/>
      <w:numFmt w:val="lowerLetter"/>
      <w:lvlText w:val="%5."/>
      <w:lvlJc w:val="left"/>
      <w:pPr>
        <w:ind w:left="3420" w:hanging="360"/>
      </w:pPr>
    </w:lvl>
    <w:lvl w:ilvl="5" w:tplc="FFFFFFFF" w:tentative="1">
      <w:start w:val="1"/>
      <w:numFmt w:val="lowerRoman"/>
      <w:lvlText w:val="%6."/>
      <w:lvlJc w:val="right"/>
      <w:pPr>
        <w:ind w:left="4140" w:hanging="180"/>
      </w:pPr>
    </w:lvl>
    <w:lvl w:ilvl="6" w:tplc="FFFFFFFF" w:tentative="1">
      <w:start w:val="1"/>
      <w:numFmt w:val="decimal"/>
      <w:lvlText w:val="%7."/>
      <w:lvlJc w:val="left"/>
      <w:pPr>
        <w:ind w:left="4860" w:hanging="360"/>
      </w:pPr>
    </w:lvl>
    <w:lvl w:ilvl="7" w:tplc="FFFFFFFF" w:tentative="1">
      <w:start w:val="1"/>
      <w:numFmt w:val="lowerLetter"/>
      <w:lvlText w:val="%8."/>
      <w:lvlJc w:val="left"/>
      <w:pPr>
        <w:ind w:left="5580" w:hanging="360"/>
      </w:pPr>
    </w:lvl>
    <w:lvl w:ilvl="8" w:tplc="FFFFFFFF" w:tentative="1">
      <w:start w:val="1"/>
      <w:numFmt w:val="lowerRoman"/>
      <w:lvlText w:val="%9."/>
      <w:lvlJc w:val="right"/>
      <w:pPr>
        <w:ind w:left="6300" w:hanging="180"/>
      </w:pPr>
    </w:lvl>
  </w:abstractNum>
  <w:abstractNum w:abstractNumId="9" w15:restartNumberingAfterBreak="0">
    <w:nsid w:val="0B987C98"/>
    <w:multiLevelType w:val="hybridMultilevel"/>
    <w:tmpl w:val="6D5240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30F47B1"/>
    <w:multiLevelType w:val="multilevel"/>
    <w:tmpl w:val="142054F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E7E0DB9"/>
    <w:multiLevelType w:val="hybridMultilevel"/>
    <w:tmpl w:val="340ADBEA"/>
    <w:lvl w:ilvl="0" w:tplc="080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1FD1A4A"/>
    <w:multiLevelType w:val="multilevel"/>
    <w:tmpl w:val="D1FC3756"/>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5B67761"/>
    <w:multiLevelType w:val="multilevel"/>
    <w:tmpl w:val="E20A3D2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o"/>
      <w:lvlJc w:val="left"/>
      <w:pPr>
        <w:ind w:left="2160" w:hanging="360"/>
      </w:pPr>
      <w:rPr>
        <w:rFonts w:ascii="Courier New" w:hAnsi="Courier New" w:cs="Courier New"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7D43B02"/>
    <w:multiLevelType w:val="multilevel"/>
    <w:tmpl w:val="E5464B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97B1CB5"/>
    <w:multiLevelType w:val="multilevel"/>
    <w:tmpl w:val="0BE8140C"/>
    <w:lvl w:ilvl="0">
      <w:start w:val="1"/>
      <w:numFmt w:val="decimal"/>
      <w:lvlText w:val="%1."/>
      <w:lvlJc w:val="left"/>
      <w:pPr>
        <w:tabs>
          <w:tab w:val="num" w:pos="720"/>
        </w:tabs>
        <w:ind w:left="720" w:hanging="360"/>
      </w:pPr>
    </w:lvl>
    <w:lvl w:ilvl="1">
      <w:start w:val="1"/>
      <w:numFmt w:val="bullet"/>
      <w:lvlText w:val="o"/>
      <w:lvlJc w:val="left"/>
      <w:pPr>
        <w:tabs>
          <w:tab w:val="num" w:pos="786"/>
        </w:tabs>
        <w:ind w:left="786"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B0E0499"/>
    <w:multiLevelType w:val="hybridMultilevel"/>
    <w:tmpl w:val="7ADA6BEC"/>
    <w:lvl w:ilvl="0" w:tplc="BDD29D58">
      <w:start w:val="1"/>
      <w:numFmt w:val="decimal"/>
      <w:lvlText w:val="%1."/>
      <w:lvlJc w:val="left"/>
      <w:pPr>
        <w:ind w:left="1080" w:hanging="720"/>
      </w:pPr>
      <w:rPr>
        <w:rFonts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FDC529F"/>
    <w:multiLevelType w:val="hybridMultilevel"/>
    <w:tmpl w:val="E46EF1B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27F7C19"/>
    <w:multiLevelType w:val="hybridMultilevel"/>
    <w:tmpl w:val="87205852"/>
    <w:lvl w:ilvl="0" w:tplc="10A285D2">
      <w:start w:val="1"/>
      <w:numFmt w:val="upperRoman"/>
      <w:lvlText w:val="%1."/>
      <w:lvlJc w:val="left"/>
      <w:pPr>
        <w:ind w:left="720" w:hanging="360"/>
      </w:pPr>
      <w:rPr>
        <w:rFonts w:hint="default"/>
        <w:b/>
        <w:bCs/>
        <w:sz w:val="28"/>
        <w:szCs w:val="28"/>
      </w:rPr>
    </w:lvl>
    <w:lvl w:ilvl="1" w:tplc="3AE27C20">
      <w:start w:val="1"/>
      <w:numFmt w:val="lowerRoman"/>
      <w:lvlText w:val="%2)"/>
      <w:lvlJc w:val="left"/>
      <w:pPr>
        <w:ind w:left="1800" w:hanging="720"/>
      </w:pPr>
      <w:rPr>
        <w:rFonts w:hint="default"/>
      </w:rPr>
    </w:lvl>
    <w:lvl w:ilvl="2" w:tplc="6D943F82">
      <w:start w:val="1"/>
      <w:numFmt w:val="upperLetter"/>
      <w:lvlText w:val="%3."/>
      <w:lvlJc w:val="left"/>
      <w:pPr>
        <w:ind w:left="2700" w:hanging="72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7B00FB4"/>
    <w:multiLevelType w:val="multilevel"/>
    <w:tmpl w:val="5BFC44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AA91D25"/>
    <w:multiLevelType w:val="multilevel"/>
    <w:tmpl w:val="E20A3D2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o"/>
      <w:lvlJc w:val="left"/>
      <w:pPr>
        <w:ind w:left="2160" w:hanging="360"/>
      </w:pPr>
      <w:rPr>
        <w:rFonts w:ascii="Courier New" w:hAnsi="Courier New" w:cs="Courier New"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BD50C30"/>
    <w:multiLevelType w:val="hybridMultilevel"/>
    <w:tmpl w:val="8CFC0252"/>
    <w:lvl w:ilvl="0" w:tplc="04090019">
      <w:start w:val="1"/>
      <w:numFmt w:val="low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3DE068BD"/>
    <w:multiLevelType w:val="multilevel"/>
    <w:tmpl w:val="E20A3D2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o"/>
      <w:lvlJc w:val="left"/>
      <w:pPr>
        <w:ind w:left="2160" w:hanging="360"/>
      </w:pPr>
      <w:rPr>
        <w:rFonts w:ascii="Courier New" w:hAnsi="Courier New" w:cs="Courier New"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FB65FC5"/>
    <w:multiLevelType w:val="hybridMultilevel"/>
    <w:tmpl w:val="A378CA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34560C1"/>
    <w:multiLevelType w:val="hybridMultilevel"/>
    <w:tmpl w:val="12EE8CD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44B934A2"/>
    <w:multiLevelType w:val="multilevel"/>
    <w:tmpl w:val="C1D228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5CD0EC2"/>
    <w:multiLevelType w:val="hybridMultilevel"/>
    <w:tmpl w:val="9EA48F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8A649D2"/>
    <w:multiLevelType w:val="hybridMultilevel"/>
    <w:tmpl w:val="781C43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A7D6918"/>
    <w:multiLevelType w:val="multilevel"/>
    <w:tmpl w:val="E20A3D2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o"/>
      <w:lvlJc w:val="left"/>
      <w:pPr>
        <w:ind w:left="2160" w:hanging="360"/>
      </w:pPr>
      <w:rPr>
        <w:rFonts w:ascii="Courier New" w:hAnsi="Courier New" w:cs="Courier New"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4B7C0794"/>
    <w:multiLevelType w:val="multilevel"/>
    <w:tmpl w:val="EBEC4D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4BF407A0"/>
    <w:multiLevelType w:val="hybridMultilevel"/>
    <w:tmpl w:val="66D6800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1" w15:restartNumberingAfterBreak="0">
    <w:nsid w:val="50300D80"/>
    <w:multiLevelType w:val="hybridMultilevel"/>
    <w:tmpl w:val="102005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3B21CCD"/>
    <w:multiLevelType w:val="multilevel"/>
    <w:tmpl w:val="297AB90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53B8022E"/>
    <w:multiLevelType w:val="hybridMultilevel"/>
    <w:tmpl w:val="8BD6F5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CCE0CE1"/>
    <w:multiLevelType w:val="hybridMultilevel"/>
    <w:tmpl w:val="8488E99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3087AED"/>
    <w:multiLevelType w:val="hybridMultilevel"/>
    <w:tmpl w:val="BAE8F5E6"/>
    <w:lvl w:ilvl="0" w:tplc="755A882E">
      <w:numFmt w:val="bullet"/>
      <w:lvlText w:val="-"/>
      <w:lvlJc w:val="left"/>
      <w:pPr>
        <w:ind w:left="2484" w:hanging="360"/>
      </w:pPr>
      <w:rPr>
        <w:rFonts w:ascii="Calibri" w:eastAsia="Malgun Gothic" w:hAnsi="Calibri" w:cs="Calibri" w:hint="default"/>
      </w:rPr>
    </w:lvl>
    <w:lvl w:ilvl="1" w:tplc="04090003" w:tentative="1">
      <w:start w:val="1"/>
      <w:numFmt w:val="bullet"/>
      <w:lvlText w:val="o"/>
      <w:lvlJc w:val="left"/>
      <w:pPr>
        <w:ind w:left="3204" w:hanging="360"/>
      </w:pPr>
      <w:rPr>
        <w:rFonts w:ascii="Courier New" w:hAnsi="Courier New" w:cs="Courier New" w:hint="default"/>
      </w:rPr>
    </w:lvl>
    <w:lvl w:ilvl="2" w:tplc="04090005" w:tentative="1">
      <w:start w:val="1"/>
      <w:numFmt w:val="bullet"/>
      <w:lvlText w:val=""/>
      <w:lvlJc w:val="left"/>
      <w:pPr>
        <w:ind w:left="3924" w:hanging="360"/>
      </w:pPr>
      <w:rPr>
        <w:rFonts w:ascii="Wingdings" w:hAnsi="Wingdings" w:hint="default"/>
      </w:rPr>
    </w:lvl>
    <w:lvl w:ilvl="3" w:tplc="04090001" w:tentative="1">
      <w:start w:val="1"/>
      <w:numFmt w:val="bullet"/>
      <w:lvlText w:val=""/>
      <w:lvlJc w:val="left"/>
      <w:pPr>
        <w:ind w:left="4644" w:hanging="360"/>
      </w:pPr>
      <w:rPr>
        <w:rFonts w:ascii="Symbol" w:hAnsi="Symbol" w:hint="default"/>
      </w:rPr>
    </w:lvl>
    <w:lvl w:ilvl="4" w:tplc="04090003" w:tentative="1">
      <w:start w:val="1"/>
      <w:numFmt w:val="bullet"/>
      <w:lvlText w:val="o"/>
      <w:lvlJc w:val="left"/>
      <w:pPr>
        <w:ind w:left="5364" w:hanging="360"/>
      </w:pPr>
      <w:rPr>
        <w:rFonts w:ascii="Courier New" w:hAnsi="Courier New" w:cs="Courier New" w:hint="default"/>
      </w:rPr>
    </w:lvl>
    <w:lvl w:ilvl="5" w:tplc="04090005" w:tentative="1">
      <w:start w:val="1"/>
      <w:numFmt w:val="bullet"/>
      <w:lvlText w:val=""/>
      <w:lvlJc w:val="left"/>
      <w:pPr>
        <w:ind w:left="6084" w:hanging="360"/>
      </w:pPr>
      <w:rPr>
        <w:rFonts w:ascii="Wingdings" w:hAnsi="Wingdings" w:hint="default"/>
      </w:rPr>
    </w:lvl>
    <w:lvl w:ilvl="6" w:tplc="04090001" w:tentative="1">
      <w:start w:val="1"/>
      <w:numFmt w:val="bullet"/>
      <w:lvlText w:val=""/>
      <w:lvlJc w:val="left"/>
      <w:pPr>
        <w:ind w:left="6804" w:hanging="360"/>
      </w:pPr>
      <w:rPr>
        <w:rFonts w:ascii="Symbol" w:hAnsi="Symbol" w:hint="default"/>
      </w:rPr>
    </w:lvl>
    <w:lvl w:ilvl="7" w:tplc="04090003" w:tentative="1">
      <w:start w:val="1"/>
      <w:numFmt w:val="bullet"/>
      <w:lvlText w:val="o"/>
      <w:lvlJc w:val="left"/>
      <w:pPr>
        <w:ind w:left="7524" w:hanging="360"/>
      </w:pPr>
      <w:rPr>
        <w:rFonts w:ascii="Courier New" w:hAnsi="Courier New" w:cs="Courier New" w:hint="default"/>
      </w:rPr>
    </w:lvl>
    <w:lvl w:ilvl="8" w:tplc="04090005" w:tentative="1">
      <w:start w:val="1"/>
      <w:numFmt w:val="bullet"/>
      <w:lvlText w:val=""/>
      <w:lvlJc w:val="left"/>
      <w:pPr>
        <w:ind w:left="8244" w:hanging="360"/>
      </w:pPr>
      <w:rPr>
        <w:rFonts w:ascii="Wingdings" w:hAnsi="Wingdings" w:hint="default"/>
      </w:rPr>
    </w:lvl>
  </w:abstractNum>
  <w:abstractNum w:abstractNumId="36" w15:restartNumberingAfterBreak="0">
    <w:nsid w:val="6D77448E"/>
    <w:multiLevelType w:val="multilevel"/>
    <w:tmpl w:val="E20A3D2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o"/>
      <w:lvlJc w:val="left"/>
      <w:pPr>
        <w:ind w:left="2160" w:hanging="360"/>
      </w:pPr>
      <w:rPr>
        <w:rFonts w:ascii="Courier New" w:hAnsi="Courier New" w:cs="Courier New"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E0D24CF"/>
    <w:multiLevelType w:val="hybridMultilevel"/>
    <w:tmpl w:val="1DCC839C"/>
    <w:lvl w:ilvl="0" w:tplc="64D253D0">
      <w:start w:val="3"/>
      <w:numFmt w:val="bullet"/>
      <w:lvlText w:val="•"/>
      <w:lvlJc w:val="left"/>
      <w:pPr>
        <w:ind w:left="1080" w:hanging="720"/>
      </w:pPr>
      <w:rPr>
        <w:rFonts w:ascii="Calibri" w:eastAsiaTheme="minorEastAsia" w:hAnsi="Calibri"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FC05599"/>
    <w:multiLevelType w:val="hybridMultilevel"/>
    <w:tmpl w:val="1B68A898"/>
    <w:lvl w:ilvl="0" w:tplc="0C000003">
      <w:start w:val="1"/>
      <w:numFmt w:val="bullet"/>
      <w:lvlText w:val="o"/>
      <w:lvlJc w:val="left"/>
      <w:pPr>
        <w:ind w:left="720" w:hanging="360"/>
      </w:pPr>
      <w:rPr>
        <w:rFonts w:ascii="Courier New" w:hAnsi="Courier New" w:cs="Courier New"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39" w15:restartNumberingAfterBreak="0">
    <w:nsid w:val="71BA365C"/>
    <w:multiLevelType w:val="hybridMultilevel"/>
    <w:tmpl w:val="83B2A74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20914AB"/>
    <w:multiLevelType w:val="hybridMultilevel"/>
    <w:tmpl w:val="7A266AD6"/>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2451F1D"/>
    <w:multiLevelType w:val="hybridMultilevel"/>
    <w:tmpl w:val="ABFA2E1C"/>
    <w:lvl w:ilvl="0" w:tplc="04090019">
      <w:start w:val="1"/>
      <w:numFmt w:val="lowerLetter"/>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5807A20"/>
    <w:multiLevelType w:val="multilevel"/>
    <w:tmpl w:val="041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3" w15:restartNumberingAfterBreak="0">
    <w:nsid w:val="7784525C"/>
    <w:multiLevelType w:val="multilevel"/>
    <w:tmpl w:val="C2B880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9050BF3"/>
    <w:multiLevelType w:val="hybridMultilevel"/>
    <w:tmpl w:val="1DAA77E0"/>
    <w:lvl w:ilvl="0" w:tplc="08090001">
      <w:start w:val="1"/>
      <w:numFmt w:val="bullet"/>
      <w:lvlText w:val=""/>
      <w:lvlJc w:val="left"/>
      <w:pPr>
        <w:ind w:left="862" w:hanging="360"/>
      </w:pPr>
      <w:rPr>
        <w:rFonts w:ascii="Symbol" w:hAnsi="Symbol"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45" w15:restartNumberingAfterBreak="0">
    <w:nsid w:val="7CB46909"/>
    <w:multiLevelType w:val="hybridMultilevel"/>
    <w:tmpl w:val="BA0E5EC0"/>
    <w:lvl w:ilvl="0" w:tplc="17C2EBA4">
      <w:numFmt w:val="bullet"/>
      <w:lvlText w:val="•"/>
      <w:lvlJc w:val="left"/>
      <w:pPr>
        <w:ind w:left="1080" w:hanging="72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EB00440"/>
    <w:multiLevelType w:val="hybridMultilevel"/>
    <w:tmpl w:val="699282E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7FE30C4C"/>
    <w:multiLevelType w:val="hybridMultilevel"/>
    <w:tmpl w:val="E6DC0A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70432335">
    <w:abstractNumId w:val="26"/>
  </w:num>
  <w:num w:numId="2" w16cid:durableId="1586496961">
    <w:abstractNumId w:val="18"/>
  </w:num>
  <w:num w:numId="3" w16cid:durableId="160777193">
    <w:abstractNumId w:val="37"/>
  </w:num>
  <w:num w:numId="4" w16cid:durableId="469249895">
    <w:abstractNumId w:val="40"/>
  </w:num>
  <w:num w:numId="5" w16cid:durableId="780762366">
    <w:abstractNumId w:val="1"/>
  </w:num>
  <w:num w:numId="6" w16cid:durableId="1491678224">
    <w:abstractNumId w:val="23"/>
  </w:num>
  <w:num w:numId="7" w16cid:durableId="1767772934">
    <w:abstractNumId w:val="45"/>
  </w:num>
  <w:num w:numId="8" w16cid:durableId="1536771756">
    <w:abstractNumId w:val="16"/>
  </w:num>
  <w:num w:numId="9" w16cid:durableId="955715726">
    <w:abstractNumId w:val="33"/>
  </w:num>
  <w:num w:numId="10" w16cid:durableId="819272207">
    <w:abstractNumId w:val="9"/>
  </w:num>
  <w:num w:numId="11" w16cid:durableId="79758173">
    <w:abstractNumId w:val="47"/>
  </w:num>
  <w:num w:numId="12" w16cid:durableId="1723091376">
    <w:abstractNumId w:val="31"/>
  </w:num>
  <w:num w:numId="13" w16cid:durableId="1432504807">
    <w:abstractNumId w:val="27"/>
  </w:num>
  <w:num w:numId="14" w16cid:durableId="1179467754">
    <w:abstractNumId w:val="6"/>
  </w:num>
  <w:num w:numId="15" w16cid:durableId="1133407872">
    <w:abstractNumId w:val="17"/>
  </w:num>
  <w:num w:numId="16" w16cid:durableId="969629800">
    <w:abstractNumId w:val="41"/>
  </w:num>
  <w:num w:numId="17" w16cid:durableId="1959099529">
    <w:abstractNumId w:val="2"/>
  </w:num>
  <w:num w:numId="18" w16cid:durableId="1202478856">
    <w:abstractNumId w:val="21"/>
  </w:num>
  <w:num w:numId="19" w16cid:durableId="80151034">
    <w:abstractNumId w:val="44"/>
  </w:num>
  <w:num w:numId="20" w16cid:durableId="363748198">
    <w:abstractNumId w:val="11"/>
  </w:num>
  <w:num w:numId="21" w16cid:durableId="1322536974">
    <w:abstractNumId w:val="5"/>
    <w:lvlOverride w:ilvl="0">
      <w:startOverride w:val="1"/>
    </w:lvlOverride>
  </w:num>
  <w:num w:numId="22" w16cid:durableId="45030062">
    <w:abstractNumId w:val="24"/>
  </w:num>
  <w:num w:numId="23" w16cid:durableId="1412504570">
    <w:abstractNumId w:val="14"/>
  </w:num>
  <w:num w:numId="24" w16cid:durableId="1659116081">
    <w:abstractNumId w:val="32"/>
  </w:num>
  <w:num w:numId="25" w16cid:durableId="1994260754">
    <w:abstractNumId w:val="43"/>
  </w:num>
  <w:num w:numId="26" w16cid:durableId="1334798117">
    <w:abstractNumId w:val="10"/>
  </w:num>
  <w:num w:numId="27" w16cid:durableId="1309357360">
    <w:abstractNumId w:val="19"/>
  </w:num>
  <w:num w:numId="28" w16cid:durableId="865411954">
    <w:abstractNumId w:val="15"/>
  </w:num>
  <w:num w:numId="29" w16cid:durableId="1295064006">
    <w:abstractNumId w:val="7"/>
  </w:num>
  <w:num w:numId="30" w16cid:durableId="1697196174">
    <w:abstractNumId w:val="5"/>
    <w:lvlOverride w:ilvl="0">
      <w:startOverride w:val="1"/>
    </w:lvlOverride>
  </w:num>
  <w:num w:numId="31" w16cid:durableId="1262059438">
    <w:abstractNumId w:val="25"/>
  </w:num>
  <w:num w:numId="32" w16cid:durableId="939411049">
    <w:abstractNumId w:val="12"/>
  </w:num>
  <w:num w:numId="33" w16cid:durableId="1638679576">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168204592">
    <w:abstractNumId w:val="46"/>
  </w:num>
  <w:num w:numId="35" w16cid:durableId="463814815">
    <w:abstractNumId w:val="29"/>
  </w:num>
  <w:num w:numId="36" w16cid:durableId="847326310">
    <w:abstractNumId w:val="42"/>
  </w:num>
  <w:num w:numId="37" w16cid:durableId="775518177">
    <w:abstractNumId w:val="8"/>
  </w:num>
  <w:num w:numId="38" w16cid:durableId="1929802636">
    <w:abstractNumId w:val="0"/>
  </w:num>
  <w:num w:numId="39" w16cid:durableId="987825982">
    <w:abstractNumId w:val="3"/>
  </w:num>
  <w:num w:numId="40" w16cid:durableId="1623461239">
    <w:abstractNumId w:val="30"/>
  </w:num>
  <w:num w:numId="41" w16cid:durableId="978801312">
    <w:abstractNumId w:val="4"/>
  </w:num>
  <w:num w:numId="42" w16cid:durableId="1698001269">
    <w:abstractNumId w:val="38"/>
  </w:num>
  <w:num w:numId="43" w16cid:durableId="180360219">
    <w:abstractNumId w:val="13"/>
  </w:num>
  <w:num w:numId="44" w16cid:durableId="527913551">
    <w:abstractNumId w:val="36"/>
  </w:num>
  <w:num w:numId="45" w16cid:durableId="1139760586">
    <w:abstractNumId w:val="28"/>
  </w:num>
  <w:num w:numId="46" w16cid:durableId="239289830">
    <w:abstractNumId w:val="22"/>
  </w:num>
  <w:num w:numId="47" w16cid:durableId="664213182">
    <w:abstractNumId w:val="20"/>
  </w:num>
  <w:num w:numId="48" w16cid:durableId="1502424404">
    <w:abstractNumId w:val="35"/>
  </w:num>
  <w:num w:numId="49" w16cid:durableId="1893884192">
    <w:abstractNumId w:val="39"/>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hideSpellingErrors/>
  <w:hideGrammaticalError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7EFE"/>
    <w:rsid w:val="00001DEB"/>
    <w:rsid w:val="00002566"/>
    <w:rsid w:val="000034B3"/>
    <w:rsid w:val="00003806"/>
    <w:rsid w:val="00007A48"/>
    <w:rsid w:val="00012C00"/>
    <w:rsid w:val="00012C7F"/>
    <w:rsid w:val="00012ECE"/>
    <w:rsid w:val="000135E2"/>
    <w:rsid w:val="000135EA"/>
    <w:rsid w:val="00014D88"/>
    <w:rsid w:val="00014E2A"/>
    <w:rsid w:val="000166A7"/>
    <w:rsid w:val="0001697F"/>
    <w:rsid w:val="0002148A"/>
    <w:rsid w:val="0002277A"/>
    <w:rsid w:val="000262E4"/>
    <w:rsid w:val="00026C56"/>
    <w:rsid w:val="00026F6D"/>
    <w:rsid w:val="00027D08"/>
    <w:rsid w:val="00027FC6"/>
    <w:rsid w:val="00030369"/>
    <w:rsid w:val="000317E4"/>
    <w:rsid w:val="0003337A"/>
    <w:rsid w:val="0003337F"/>
    <w:rsid w:val="000338AD"/>
    <w:rsid w:val="00033A95"/>
    <w:rsid w:val="00034706"/>
    <w:rsid w:val="0003474F"/>
    <w:rsid w:val="000348E5"/>
    <w:rsid w:val="00035566"/>
    <w:rsid w:val="00036FF2"/>
    <w:rsid w:val="00037E69"/>
    <w:rsid w:val="000414E4"/>
    <w:rsid w:val="00043E32"/>
    <w:rsid w:val="000443D9"/>
    <w:rsid w:val="00046DBF"/>
    <w:rsid w:val="0005025E"/>
    <w:rsid w:val="000506DC"/>
    <w:rsid w:val="0005082C"/>
    <w:rsid w:val="00051068"/>
    <w:rsid w:val="00053A55"/>
    <w:rsid w:val="00055A6A"/>
    <w:rsid w:val="00056084"/>
    <w:rsid w:val="00056EEF"/>
    <w:rsid w:val="0005799B"/>
    <w:rsid w:val="00057CE9"/>
    <w:rsid w:val="00060B14"/>
    <w:rsid w:val="00060DCE"/>
    <w:rsid w:val="000620D3"/>
    <w:rsid w:val="000662E3"/>
    <w:rsid w:val="00070504"/>
    <w:rsid w:val="00072C4B"/>
    <w:rsid w:val="000742B9"/>
    <w:rsid w:val="000755B1"/>
    <w:rsid w:val="00075E9D"/>
    <w:rsid w:val="00076F99"/>
    <w:rsid w:val="00080E36"/>
    <w:rsid w:val="0008114C"/>
    <w:rsid w:val="00081D1A"/>
    <w:rsid w:val="00081F67"/>
    <w:rsid w:val="000841FC"/>
    <w:rsid w:val="000843E0"/>
    <w:rsid w:val="00084796"/>
    <w:rsid w:val="00084B72"/>
    <w:rsid w:val="00085BB0"/>
    <w:rsid w:val="0009011D"/>
    <w:rsid w:val="0009132D"/>
    <w:rsid w:val="000918F8"/>
    <w:rsid w:val="0009217E"/>
    <w:rsid w:val="00093F70"/>
    <w:rsid w:val="000A0064"/>
    <w:rsid w:val="000A0CAD"/>
    <w:rsid w:val="000A15CB"/>
    <w:rsid w:val="000A1B15"/>
    <w:rsid w:val="000A27CE"/>
    <w:rsid w:val="000A2D81"/>
    <w:rsid w:val="000A35B0"/>
    <w:rsid w:val="000A38FC"/>
    <w:rsid w:val="000A438C"/>
    <w:rsid w:val="000A5A50"/>
    <w:rsid w:val="000A5E69"/>
    <w:rsid w:val="000A5F16"/>
    <w:rsid w:val="000A6295"/>
    <w:rsid w:val="000A63E0"/>
    <w:rsid w:val="000A650F"/>
    <w:rsid w:val="000A6605"/>
    <w:rsid w:val="000B0B26"/>
    <w:rsid w:val="000B1829"/>
    <w:rsid w:val="000B293A"/>
    <w:rsid w:val="000B34A6"/>
    <w:rsid w:val="000B686D"/>
    <w:rsid w:val="000C018E"/>
    <w:rsid w:val="000C05EB"/>
    <w:rsid w:val="000C0A2D"/>
    <w:rsid w:val="000C0C2D"/>
    <w:rsid w:val="000C1D30"/>
    <w:rsid w:val="000C242C"/>
    <w:rsid w:val="000C2E82"/>
    <w:rsid w:val="000C3128"/>
    <w:rsid w:val="000C4336"/>
    <w:rsid w:val="000C47F6"/>
    <w:rsid w:val="000C613F"/>
    <w:rsid w:val="000C6589"/>
    <w:rsid w:val="000D0D7C"/>
    <w:rsid w:val="000D1300"/>
    <w:rsid w:val="000D355F"/>
    <w:rsid w:val="000D3ADF"/>
    <w:rsid w:val="000D499A"/>
    <w:rsid w:val="000D5927"/>
    <w:rsid w:val="000D5E30"/>
    <w:rsid w:val="000E1B66"/>
    <w:rsid w:val="000E25B5"/>
    <w:rsid w:val="000E3704"/>
    <w:rsid w:val="000E4CFD"/>
    <w:rsid w:val="000E4D2A"/>
    <w:rsid w:val="000E5E39"/>
    <w:rsid w:val="000E6292"/>
    <w:rsid w:val="000E7746"/>
    <w:rsid w:val="000E7EDB"/>
    <w:rsid w:val="000F02DD"/>
    <w:rsid w:val="000F0D57"/>
    <w:rsid w:val="000F1280"/>
    <w:rsid w:val="000F2799"/>
    <w:rsid w:val="000F3396"/>
    <w:rsid w:val="000F504A"/>
    <w:rsid w:val="000F518E"/>
    <w:rsid w:val="000F56E4"/>
    <w:rsid w:val="000F5952"/>
    <w:rsid w:val="000F5DA9"/>
    <w:rsid w:val="000F5DFC"/>
    <w:rsid w:val="000F7ECC"/>
    <w:rsid w:val="00102928"/>
    <w:rsid w:val="0010396F"/>
    <w:rsid w:val="00104290"/>
    <w:rsid w:val="00104621"/>
    <w:rsid w:val="00107B33"/>
    <w:rsid w:val="00107C26"/>
    <w:rsid w:val="00110D81"/>
    <w:rsid w:val="00110EF5"/>
    <w:rsid w:val="001118BF"/>
    <w:rsid w:val="001120CF"/>
    <w:rsid w:val="00114667"/>
    <w:rsid w:val="001164BE"/>
    <w:rsid w:val="001229A9"/>
    <w:rsid w:val="00123F03"/>
    <w:rsid w:val="0012498E"/>
    <w:rsid w:val="001249F7"/>
    <w:rsid w:val="001272C4"/>
    <w:rsid w:val="001275BE"/>
    <w:rsid w:val="00131812"/>
    <w:rsid w:val="00131E95"/>
    <w:rsid w:val="00132627"/>
    <w:rsid w:val="00133974"/>
    <w:rsid w:val="00135CBE"/>
    <w:rsid w:val="001361AE"/>
    <w:rsid w:val="00137112"/>
    <w:rsid w:val="00140DA0"/>
    <w:rsid w:val="00140E01"/>
    <w:rsid w:val="00142D21"/>
    <w:rsid w:val="00143F21"/>
    <w:rsid w:val="00143FB5"/>
    <w:rsid w:val="0015018F"/>
    <w:rsid w:val="0015149E"/>
    <w:rsid w:val="00152E1C"/>
    <w:rsid w:val="0015442E"/>
    <w:rsid w:val="00154666"/>
    <w:rsid w:val="001567DC"/>
    <w:rsid w:val="00156992"/>
    <w:rsid w:val="00156A15"/>
    <w:rsid w:val="00157585"/>
    <w:rsid w:val="00157E46"/>
    <w:rsid w:val="001600FB"/>
    <w:rsid w:val="00164ACE"/>
    <w:rsid w:val="0016549E"/>
    <w:rsid w:val="0016724F"/>
    <w:rsid w:val="0016728D"/>
    <w:rsid w:val="00167C67"/>
    <w:rsid w:val="001703FF"/>
    <w:rsid w:val="00170602"/>
    <w:rsid w:val="00170A58"/>
    <w:rsid w:val="001711C0"/>
    <w:rsid w:val="00174915"/>
    <w:rsid w:val="00174AEE"/>
    <w:rsid w:val="0017540A"/>
    <w:rsid w:val="001777DE"/>
    <w:rsid w:val="001801B0"/>
    <w:rsid w:val="00180D37"/>
    <w:rsid w:val="0018102D"/>
    <w:rsid w:val="001825C8"/>
    <w:rsid w:val="00184B07"/>
    <w:rsid w:val="00185109"/>
    <w:rsid w:val="0019242E"/>
    <w:rsid w:val="00192878"/>
    <w:rsid w:val="00192E17"/>
    <w:rsid w:val="00193FCF"/>
    <w:rsid w:val="001A182F"/>
    <w:rsid w:val="001A1F12"/>
    <w:rsid w:val="001A3BD5"/>
    <w:rsid w:val="001A4EC0"/>
    <w:rsid w:val="001A5206"/>
    <w:rsid w:val="001A582E"/>
    <w:rsid w:val="001A7338"/>
    <w:rsid w:val="001B099D"/>
    <w:rsid w:val="001B2576"/>
    <w:rsid w:val="001B2AAA"/>
    <w:rsid w:val="001B3108"/>
    <w:rsid w:val="001B3997"/>
    <w:rsid w:val="001B3A5F"/>
    <w:rsid w:val="001B4737"/>
    <w:rsid w:val="001B6128"/>
    <w:rsid w:val="001B66A3"/>
    <w:rsid w:val="001B7FC4"/>
    <w:rsid w:val="001C03A7"/>
    <w:rsid w:val="001C0AB1"/>
    <w:rsid w:val="001C1500"/>
    <w:rsid w:val="001C248A"/>
    <w:rsid w:val="001C2565"/>
    <w:rsid w:val="001C272A"/>
    <w:rsid w:val="001C33C9"/>
    <w:rsid w:val="001C4881"/>
    <w:rsid w:val="001C59BC"/>
    <w:rsid w:val="001C5C35"/>
    <w:rsid w:val="001D1275"/>
    <w:rsid w:val="001D229A"/>
    <w:rsid w:val="001D344E"/>
    <w:rsid w:val="001D449D"/>
    <w:rsid w:val="001D4683"/>
    <w:rsid w:val="001D5540"/>
    <w:rsid w:val="001D63CD"/>
    <w:rsid w:val="001D6C31"/>
    <w:rsid w:val="001E05C3"/>
    <w:rsid w:val="001E13B1"/>
    <w:rsid w:val="001E1434"/>
    <w:rsid w:val="001E2324"/>
    <w:rsid w:val="001E38B5"/>
    <w:rsid w:val="001E4484"/>
    <w:rsid w:val="001E4CF5"/>
    <w:rsid w:val="001E70D3"/>
    <w:rsid w:val="001E7896"/>
    <w:rsid w:val="001F060A"/>
    <w:rsid w:val="001F2D39"/>
    <w:rsid w:val="001F2EBC"/>
    <w:rsid w:val="001F6F52"/>
    <w:rsid w:val="001F71EE"/>
    <w:rsid w:val="001F724F"/>
    <w:rsid w:val="00200B67"/>
    <w:rsid w:val="00201B88"/>
    <w:rsid w:val="0020286D"/>
    <w:rsid w:val="00203157"/>
    <w:rsid w:val="00203599"/>
    <w:rsid w:val="002040A1"/>
    <w:rsid w:val="00204188"/>
    <w:rsid w:val="00204C90"/>
    <w:rsid w:val="002052F3"/>
    <w:rsid w:val="00206484"/>
    <w:rsid w:val="00206D67"/>
    <w:rsid w:val="002104E5"/>
    <w:rsid w:val="00211008"/>
    <w:rsid w:val="0021129B"/>
    <w:rsid w:val="0021170E"/>
    <w:rsid w:val="00211EE2"/>
    <w:rsid w:val="00211EF3"/>
    <w:rsid w:val="00213ED4"/>
    <w:rsid w:val="002144E3"/>
    <w:rsid w:val="00214E7E"/>
    <w:rsid w:val="00215D6A"/>
    <w:rsid w:val="0021692B"/>
    <w:rsid w:val="00217B05"/>
    <w:rsid w:val="0022199F"/>
    <w:rsid w:val="00222982"/>
    <w:rsid w:val="00222FD6"/>
    <w:rsid w:val="002230E8"/>
    <w:rsid w:val="002238DD"/>
    <w:rsid w:val="00224676"/>
    <w:rsid w:val="00225D07"/>
    <w:rsid w:val="00226CB7"/>
    <w:rsid w:val="00232029"/>
    <w:rsid w:val="00232D34"/>
    <w:rsid w:val="00234BE2"/>
    <w:rsid w:val="0023539C"/>
    <w:rsid w:val="00235654"/>
    <w:rsid w:val="00242F12"/>
    <w:rsid w:val="002455CC"/>
    <w:rsid w:val="00245903"/>
    <w:rsid w:val="00245C6B"/>
    <w:rsid w:val="00245DA0"/>
    <w:rsid w:val="00246152"/>
    <w:rsid w:val="0024650F"/>
    <w:rsid w:val="00246D26"/>
    <w:rsid w:val="002473D2"/>
    <w:rsid w:val="002506E2"/>
    <w:rsid w:val="002511C0"/>
    <w:rsid w:val="00252529"/>
    <w:rsid w:val="00252540"/>
    <w:rsid w:val="0025315F"/>
    <w:rsid w:val="002534A0"/>
    <w:rsid w:val="00255738"/>
    <w:rsid w:val="002623C4"/>
    <w:rsid w:val="0026242F"/>
    <w:rsid w:val="002624AE"/>
    <w:rsid w:val="00263240"/>
    <w:rsid w:val="00264B79"/>
    <w:rsid w:val="00264FEF"/>
    <w:rsid w:val="00266455"/>
    <w:rsid w:val="002700A1"/>
    <w:rsid w:val="00270A33"/>
    <w:rsid w:val="002712AA"/>
    <w:rsid w:val="002728BF"/>
    <w:rsid w:val="00273176"/>
    <w:rsid w:val="002733A8"/>
    <w:rsid w:val="00274014"/>
    <w:rsid w:val="00274F9C"/>
    <w:rsid w:val="0027552C"/>
    <w:rsid w:val="00276A67"/>
    <w:rsid w:val="00281142"/>
    <w:rsid w:val="00283691"/>
    <w:rsid w:val="00287343"/>
    <w:rsid w:val="002873C9"/>
    <w:rsid w:val="002902CD"/>
    <w:rsid w:val="0029165A"/>
    <w:rsid w:val="00292A80"/>
    <w:rsid w:val="00293467"/>
    <w:rsid w:val="0029534D"/>
    <w:rsid w:val="002A17B5"/>
    <w:rsid w:val="002A2F73"/>
    <w:rsid w:val="002A3451"/>
    <w:rsid w:val="002A3625"/>
    <w:rsid w:val="002A36CB"/>
    <w:rsid w:val="002A59F5"/>
    <w:rsid w:val="002A5A1C"/>
    <w:rsid w:val="002A69DC"/>
    <w:rsid w:val="002A6E5B"/>
    <w:rsid w:val="002A7E0D"/>
    <w:rsid w:val="002B0C23"/>
    <w:rsid w:val="002B1F67"/>
    <w:rsid w:val="002B278B"/>
    <w:rsid w:val="002B3E56"/>
    <w:rsid w:val="002B4C71"/>
    <w:rsid w:val="002B679A"/>
    <w:rsid w:val="002B6ADA"/>
    <w:rsid w:val="002B6BA2"/>
    <w:rsid w:val="002B718F"/>
    <w:rsid w:val="002C008C"/>
    <w:rsid w:val="002C25BE"/>
    <w:rsid w:val="002C2A22"/>
    <w:rsid w:val="002C3179"/>
    <w:rsid w:val="002C51A3"/>
    <w:rsid w:val="002C5943"/>
    <w:rsid w:val="002C6673"/>
    <w:rsid w:val="002C76FA"/>
    <w:rsid w:val="002D09CC"/>
    <w:rsid w:val="002D33F4"/>
    <w:rsid w:val="002D3B51"/>
    <w:rsid w:val="002D52FC"/>
    <w:rsid w:val="002D59A5"/>
    <w:rsid w:val="002D732E"/>
    <w:rsid w:val="002E0621"/>
    <w:rsid w:val="002E138C"/>
    <w:rsid w:val="002E2411"/>
    <w:rsid w:val="002E2E50"/>
    <w:rsid w:val="002E3E41"/>
    <w:rsid w:val="002E456C"/>
    <w:rsid w:val="002E7325"/>
    <w:rsid w:val="002E73C9"/>
    <w:rsid w:val="002E788F"/>
    <w:rsid w:val="002F2B36"/>
    <w:rsid w:val="002F2FD5"/>
    <w:rsid w:val="002F34E1"/>
    <w:rsid w:val="002F60B0"/>
    <w:rsid w:val="0030504A"/>
    <w:rsid w:val="003070D3"/>
    <w:rsid w:val="003105D1"/>
    <w:rsid w:val="00311569"/>
    <w:rsid w:val="0031158C"/>
    <w:rsid w:val="00311E60"/>
    <w:rsid w:val="003127D1"/>
    <w:rsid w:val="00312FD5"/>
    <w:rsid w:val="00315010"/>
    <w:rsid w:val="003157E1"/>
    <w:rsid w:val="00316042"/>
    <w:rsid w:val="00317438"/>
    <w:rsid w:val="00317586"/>
    <w:rsid w:val="00317D4E"/>
    <w:rsid w:val="00320651"/>
    <w:rsid w:val="00321BDD"/>
    <w:rsid w:val="003227CD"/>
    <w:rsid w:val="00322E08"/>
    <w:rsid w:val="0032303C"/>
    <w:rsid w:val="0032439C"/>
    <w:rsid w:val="00324806"/>
    <w:rsid w:val="00324B9A"/>
    <w:rsid w:val="003275FB"/>
    <w:rsid w:val="003279C2"/>
    <w:rsid w:val="00327E04"/>
    <w:rsid w:val="00330747"/>
    <w:rsid w:val="00331CEA"/>
    <w:rsid w:val="003324FA"/>
    <w:rsid w:val="00332A4C"/>
    <w:rsid w:val="00333E4D"/>
    <w:rsid w:val="003371E4"/>
    <w:rsid w:val="00337936"/>
    <w:rsid w:val="00337D41"/>
    <w:rsid w:val="00337F31"/>
    <w:rsid w:val="00340AB0"/>
    <w:rsid w:val="0034254E"/>
    <w:rsid w:val="00343327"/>
    <w:rsid w:val="003448BA"/>
    <w:rsid w:val="00344E4B"/>
    <w:rsid w:val="00345554"/>
    <w:rsid w:val="0034682A"/>
    <w:rsid w:val="00346F7D"/>
    <w:rsid w:val="0035020C"/>
    <w:rsid w:val="00351DE4"/>
    <w:rsid w:val="00352EBD"/>
    <w:rsid w:val="003530D5"/>
    <w:rsid w:val="003535A5"/>
    <w:rsid w:val="00354464"/>
    <w:rsid w:val="003569AA"/>
    <w:rsid w:val="00356D4A"/>
    <w:rsid w:val="00356E32"/>
    <w:rsid w:val="003602EB"/>
    <w:rsid w:val="0036042E"/>
    <w:rsid w:val="003605FA"/>
    <w:rsid w:val="00360DE0"/>
    <w:rsid w:val="00361135"/>
    <w:rsid w:val="003613AE"/>
    <w:rsid w:val="003622FC"/>
    <w:rsid w:val="00363B32"/>
    <w:rsid w:val="003659D9"/>
    <w:rsid w:val="00366B5B"/>
    <w:rsid w:val="0037041A"/>
    <w:rsid w:val="00371DA3"/>
    <w:rsid w:val="00371DD4"/>
    <w:rsid w:val="00373D15"/>
    <w:rsid w:val="00373EEE"/>
    <w:rsid w:val="0037414A"/>
    <w:rsid w:val="00375D72"/>
    <w:rsid w:val="00383085"/>
    <w:rsid w:val="00385BAD"/>
    <w:rsid w:val="00387811"/>
    <w:rsid w:val="003912A6"/>
    <w:rsid w:val="003928B5"/>
    <w:rsid w:val="00392BAB"/>
    <w:rsid w:val="003932AC"/>
    <w:rsid w:val="00394653"/>
    <w:rsid w:val="00394664"/>
    <w:rsid w:val="00394C49"/>
    <w:rsid w:val="00394F49"/>
    <w:rsid w:val="0039674D"/>
    <w:rsid w:val="00396FC6"/>
    <w:rsid w:val="003A0957"/>
    <w:rsid w:val="003A21E3"/>
    <w:rsid w:val="003A226C"/>
    <w:rsid w:val="003A22CF"/>
    <w:rsid w:val="003A4B31"/>
    <w:rsid w:val="003A4C12"/>
    <w:rsid w:val="003A607B"/>
    <w:rsid w:val="003B2326"/>
    <w:rsid w:val="003B2844"/>
    <w:rsid w:val="003B52E7"/>
    <w:rsid w:val="003B5B8D"/>
    <w:rsid w:val="003C0462"/>
    <w:rsid w:val="003C1782"/>
    <w:rsid w:val="003C1CEE"/>
    <w:rsid w:val="003C48E0"/>
    <w:rsid w:val="003D099C"/>
    <w:rsid w:val="003D0A5F"/>
    <w:rsid w:val="003D15F9"/>
    <w:rsid w:val="003D2B8F"/>
    <w:rsid w:val="003D2DC5"/>
    <w:rsid w:val="003D34E6"/>
    <w:rsid w:val="003D35EC"/>
    <w:rsid w:val="003D4313"/>
    <w:rsid w:val="003D5AF2"/>
    <w:rsid w:val="003D7564"/>
    <w:rsid w:val="003D795E"/>
    <w:rsid w:val="003E096F"/>
    <w:rsid w:val="003E3939"/>
    <w:rsid w:val="003E5DA0"/>
    <w:rsid w:val="003E7DB6"/>
    <w:rsid w:val="003E7ED3"/>
    <w:rsid w:val="003F2592"/>
    <w:rsid w:val="003F2F1B"/>
    <w:rsid w:val="003F3A12"/>
    <w:rsid w:val="003F3E3E"/>
    <w:rsid w:val="003F43DF"/>
    <w:rsid w:val="003F6B97"/>
    <w:rsid w:val="003F7C0D"/>
    <w:rsid w:val="003F7C17"/>
    <w:rsid w:val="004010E5"/>
    <w:rsid w:val="0040133E"/>
    <w:rsid w:val="00401D35"/>
    <w:rsid w:val="004035B4"/>
    <w:rsid w:val="0040382B"/>
    <w:rsid w:val="004041FC"/>
    <w:rsid w:val="004055B0"/>
    <w:rsid w:val="00406E63"/>
    <w:rsid w:val="00410A33"/>
    <w:rsid w:val="00410B4C"/>
    <w:rsid w:val="004116F2"/>
    <w:rsid w:val="00412F12"/>
    <w:rsid w:val="004141AB"/>
    <w:rsid w:val="00415845"/>
    <w:rsid w:val="00416801"/>
    <w:rsid w:val="00417EFE"/>
    <w:rsid w:val="00420147"/>
    <w:rsid w:val="0042017E"/>
    <w:rsid w:val="0042029E"/>
    <w:rsid w:val="00420EC7"/>
    <w:rsid w:val="0042472D"/>
    <w:rsid w:val="00425C87"/>
    <w:rsid w:val="004324E3"/>
    <w:rsid w:val="00433321"/>
    <w:rsid w:val="00434567"/>
    <w:rsid w:val="004459DF"/>
    <w:rsid w:val="00445E58"/>
    <w:rsid w:val="0044652A"/>
    <w:rsid w:val="00450439"/>
    <w:rsid w:val="00452864"/>
    <w:rsid w:val="00452CE6"/>
    <w:rsid w:val="00454591"/>
    <w:rsid w:val="004551E8"/>
    <w:rsid w:val="00455633"/>
    <w:rsid w:val="00455CB5"/>
    <w:rsid w:val="00460164"/>
    <w:rsid w:val="00460F86"/>
    <w:rsid w:val="00461480"/>
    <w:rsid w:val="004629A8"/>
    <w:rsid w:val="004675F4"/>
    <w:rsid w:val="00467D33"/>
    <w:rsid w:val="00467EE5"/>
    <w:rsid w:val="0047577A"/>
    <w:rsid w:val="004769B7"/>
    <w:rsid w:val="0047736E"/>
    <w:rsid w:val="00480AAF"/>
    <w:rsid w:val="00481805"/>
    <w:rsid w:val="00482151"/>
    <w:rsid w:val="00483339"/>
    <w:rsid w:val="00484058"/>
    <w:rsid w:val="00485715"/>
    <w:rsid w:val="00486A5A"/>
    <w:rsid w:val="00487422"/>
    <w:rsid w:val="004877BA"/>
    <w:rsid w:val="004901F1"/>
    <w:rsid w:val="004904BA"/>
    <w:rsid w:val="00492E1D"/>
    <w:rsid w:val="004937D2"/>
    <w:rsid w:val="00493B85"/>
    <w:rsid w:val="00493FEB"/>
    <w:rsid w:val="00494F59"/>
    <w:rsid w:val="004961D0"/>
    <w:rsid w:val="004977E6"/>
    <w:rsid w:val="004A0450"/>
    <w:rsid w:val="004A08B2"/>
    <w:rsid w:val="004A0EB6"/>
    <w:rsid w:val="004A114B"/>
    <w:rsid w:val="004A30E6"/>
    <w:rsid w:val="004A4574"/>
    <w:rsid w:val="004A5675"/>
    <w:rsid w:val="004A5C21"/>
    <w:rsid w:val="004A7502"/>
    <w:rsid w:val="004A7C0D"/>
    <w:rsid w:val="004A7D58"/>
    <w:rsid w:val="004B0AF2"/>
    <w:rsid w:val="004B13FF"/>
    <w:rsid w:val="004B326B"/>
    <w:rsid w:val="004B3669"/>
    <w:rsid w:val="004B376C"/>
    <w:rsid w:val="004B431D"/>
    <w:rsid w:val="004B64A9"/>
    <w:rsid w:val="004B7B53"/>
    <w:rsid w:val="004C0059"/>
    <w:rsid w:val="004C42C9"/>
    <w:rsid w:val="004C4ABF"/>
    <w:rsid w:val="004C591D"/>
    <w:rsid w:val="004C5A66"/>
    <w:rsid w:val="004C6405"/>
    <w:rsid w:val="004C68C9"/>
    <w:rsid w:val="004C7126"/>
    <w:rsid w:val="004D0B6D"/>
    <w:rsid w:val="004D0C4D"/>
    <w:rsid w:val="004D394D"/>
    <w:rsid w:val="004D43E4"/>
    <w:rsid w:val="004D5046"/>
    <w:rsid w:val="004D6CFE"/>
    <w:rsid w:val="004D71BC"/>
    <w:rsid w:val="004D74C5"/>
    <w:rsid w:val="004E1648"/>
    <w:rsid w:val="004E1D9C"/>
    <w:rsid w:val="004E2168"/>
    <w:rsid w:val="004E2993"/>
    <w:rsid w:val="004E4E61"/>
    <w:rsid w:val="004E7C92"/>
    <w:rsid w:val="004F212C"/>
    <w:rsid w:val="004F3208"/>
    <w:rsid w:val="004F41F0"/>
    <w:rsid w:val="004F4963"/>
    <w:rsid w:val="004F523E"/>
    <w:rsid w:val="004F6702"/>
    <w:rsid w:val="0050064B"/>
    <w:rsid w:val="00501B58"/>
    <w:rsid w:val="00501BF0"/>
    <w:rsid w:val="0050265F"/>
    <w:rsid w:val="005032D5"/>
    <w:rsid w:val="00503528"/>
    <w:rsid w:val="005052FF"/>
    <w:rsid w:val="00505FAF"/>
    <w:rsid w:val="00507712"/>
    <w:rsid w:val="00507807"/>
    <w:rsid w:val="005101EF"/>
    <w:rsid w:val="00510594"/>
    <w:rsid w:val="0051081A"/>
    <w:rsid w:val="005119DC"/>
    <w:rsid w:val="005120B2"/>
    <w:rsid w:val="0051242F"/>
    <w:rsid w:val="00514221"/>
    <w:rsid w:val="00515219"/>
    <w:rsid w:val="005169D8"/>
    <w:rsid w:val="00520FC7"/>
    <w:rsid w:val="005211E3"/>
    <w:rsid w:val="005213BE"/>
    <w:rsid w:val="00521D38"/>
    <w:rsid w:val="0052209D"/>
    <w:rsid w:val="00524812"/>
    <w:rsid w:val="00524C83"/>
    <w:rsid w:val="0052562E"/>
    <w:rsid w:val="00525A94"/>
    <w:rsid w:val="00525ACE"/>
    <w:rsid w:val="00527387"/>
    <w:rsid w:val="00527844"/>
    <w:rsid w:val="0052786A"/>
    <w:rsid w:val="00527A72"/>
    <w:rsid w:val="00530098"/>
    <w:rsid w:val="00531AF3"/>
    <w:rsid w:val="00533E2F"/>
    <w:rsid w:val="00534069"/>
    <w:rsid w:val="005357B5"/>
    <w:rsid w:val="0053636B"/>
    <w:rsid w:val="00536820"/>
    <w:rsid w:val="00537575"/>
    <w:rsid w:val="005378CC"/>
    <w:rsid w:val="0054016D"/>
    <w:rsid w:val="00540A80"/>
    <w:rsid w:val="00542842"/>
    <w:rsid w:val="00543E41"/>
    <w:rsid w:val="005440DD"/>
    <w:rsid w:val="005441EF"/>
    <w:rsid w:val="005463A0"/>
    <w:rsid w:val="005465C6"/>
    <w:rsid w:val="00547061"/>
    <w:rsid w:val="00550677"/>
    <w:rsid w:val="00550FB2"/>
    <w:rsid w:val="005549DE"/>
    <w:rsid w:val="0055548C"/>
    <w:rsid w:val="00561325"/>
    <w:rsid w:val="005616A7"/>
    <w:rsid w:val="00562982"/>
    <w:rsid w:val="0056464F"/>
    <w:rsid w:val="005648AA"/>
    <w:rsid w:val="00565E16"/>
    <w:rsid w:val="0056626C"/>
    <w:rsid w:val="00567D7C"/>
    <w:rsid w:val="00571238"/>
    <w:rsid w:val="00571445"/>
    <w:rsid w:val="00571CD6"/>
    <w:rsid w:val="005737A6"/>
    <w:rsid w:val="0057409F"/>
    <w:rsid w:val="00574E3A"/>
    <w:rsid w:val="00575105"/>
    <w:rsid w:val="005762B7"/>
    <w:rsid w:val="00576D64"/>
    <w:rsid w:val="00577FE5"/>
    <w:rsid w:val="0058042D"/>
    <w:rsid w:val="005820EC"/>
    <w:rsid w:val="0058220B"/>
    <w:rsid w:val="00582337"/>
    <w:rsid w:val="005827D8"/>
    <w:rsid w:val="00582CBB"/>
    <w:rsid w:val="00586308"/>
    <w:rsid w:val="005876BC"/>
    <w:rsid w:val="00587FEE"/>
    <w:rsid w:val="00591FD4"/>
    <w:rsid w:val="00593643"/>
    <w:rsid w:val="0059521A"/>
    <w:rsid w:val="00595776"/>
    <w:rsid w:val="00597219"/>
    <w:rsid w:val="00597B2E"/>
    <w:rsid w:val="005A011E"/>
    <w:rsid w:val="005A02E8"/>
    <w:rsid w:val="005A11AD"/>
    <w:rsid w:val="005A2044"/>
    <w:rsid w:val="005A4D57"/>
    <w:rsid w:val="005B1618"/>
    <w:rsid w:val="005B2341"/>
    <w:rsid w:val="005B2570"/>
    <w:rsid w:val="005B46F5"/>
    <w:rsid w:val="005B4ADC"/>
    <w:rsid w:val="005B62B0"/>
    <w:rsid w:val="005B6AA4"/>
    <w:rsid w:val="005C180E"/>
    <w:rsid w:val="005C221E"/>
    <w:rsid w:val="005C4B32"/>
    <w:rsid w:val="005C5544"/>
    <w:rsid w:val="005C6307"/>
    <w:rsid w:val="005D3C4B"/>
    <w:rsid w:val="005D48A0"/>
    <w:rsid w:val="005D599D"/>
    <w:rsid w:val="005D5FC6"/>
    <w:rsid w:val="005D6A81"/>
    <w:rsid w:val="005D6D32"/>
    <w:rsid w:val="005D7201"/>
    <w:rsid w:val="005D767B"/>
    <w:rsid w:val="005E0D06"/>
    <w:rsid w:val="005E1B90"/>
    <w:rsid w:val="005E3C46"/>
    <w:rsid w:val="005E4502"/>
    <w:rsid w:val="005E5DDE"/>
    <w:rsid w:val="005F041C"/>
    <w:rsid w:val="005F3EAC"/>
    <w:rsid w:val="005F5B35"/>
    <w:rsid w:val="005F7BCC"/>
    <w:rsid w:val="00600DA3"/>
    <w:rsid w:val="0060306D"/>
    <w:rsid w:val="00603545"/>
    <w:rsid w:val="00603A7E"/>
    <w:rsid w:val="00605646"/>
    <w:rsid w:val="0060690B"/>
    <w:rsid w:val="0061103E"/>
    <w:rsid w:val="0061197E"/>
    <w:rsid w:val="0061255F"/>
    <w:rsid w:val="00613977"/>
    <w:rsid w:val="00613B69"/>
    <w:rsid w:val="00614491"/>
    <w:rsid w:val="0061473D"/>
    <w:rsid w:val="006156EA"/>
    <w:rsid w:val="00617C53"/>
    <w:rsid w:val="00620064"/>
    <w:rsid w:val="00620499"/>
    <w:rsid w:val="0062073A"/>
    <w:rsid w:val="00621240"/>
    <w:rsid w:val="006215F2"/>
    <w:rsid w:val="0062207A"/>
    <w:rsid w:val="00623738"/>
    <w:rsid w:val="00624F8F"/>
    <w:rsid w:val="00625476"/>
    <w:rsid w:val="0062560F"/>
    <w:rsid w:val="006257DB"/>
    <w:rsid w:val="0063075B"/>
    <w:rsid w:val="006329CB"/>
    <w:rsid w:val="00634DBE"/>
    <w:rsid w:val="00635365"/>
    <w:rsid w:val="00635FE3"/>
    <w:rsid w:val="0063647C"/>
    <w:rsid w:val="006374A9"/>
    <w:rsid w:val="006378AC"/>
    <w:rsid w:val="006427DE"/>
    <w:rsid w:val="00643886"/>
    <w:rsid w:val="00644800"/>
    <w:rsid w:val="00646130"/>
    <w:rsid w:val="00647359"/>
    <w:rsid w:val="00650A97"/>
    <w:rsid w:val="00653082"/>
    <w:rsid w:val="00653226"/>
    <w:rsid w:val="00653924"/>
    <w:rsid w:val="00656050"/>
    <w:rsid w:val="006649A0"/>
    <w:rsid w:val="00664AE5"/>
    <w:rsid w:val="00664D76"/>
    <w:rsid w:val="00665294"/>
    <w:rsid w:val="00665725"/>
    <w:rsid w:val="00665AC5"/>
    <w:rsid w:val="00666391"/>
    <w:rsid w:val="00666DDA"/>
    <w:rsid w:val="00667C32"/>
    <w:rsid w:val="00671054"/>
    <w:rsid w:val="00672DB3"/>
    <w:rsid w:val="00673468"/>
    <w:rsid w:val="00677BC1"/>
    <w:rsid w:val="00677FFC"/>
    <w:rsid w:val="006807A0"/>
    <w:rsid w:val="00680919"/>
    <w:rsid w:val="00680CCD"/>
    <w:rsid w:val="00682176"/>
    <w:rsid w:val="00682F57"/>
    <w:rsid w:val="00683D06"/>
    <w:rsid w:val="006843D7"/>
    <w:rsid w:val="0068758A"/>
    <w:rsid w:val="00690600"/>
    <w:rsid w:val="00691373"/>
    <w:rsid w:val="00691F80"/>
    <w:rsid w:val="00692E3D"/>
    <w:rsid w:val="00692F49"/>
    <w:rsid w:val="0069328F"/>
    <w:rsid w:val="0069530C"/>
    <w:rsid w:val="00695D5F"/>
    <w:rsid w:val="00697416"/>
    <w:rsid w:val="006A1C7C"/>
    <w:rsid w:val="006A7361"/>
    <w:rsid w:val="006A753A"/>
    <w:rsid w:val="006B0633"/>
    <w:rsid w:val="006B0CE8"/>
    <w:rsid w:val="006B4613"/>
    <w:rsid w:val="006B50D0"/>
    <w:rsid w:val="006B5D4C"/>
    <w:rsid w:val="006B678C"/>
    <w:rsid w:val="006B733F"/>
    <w:rsid w:val="006C0591"/>
    <w:rsid w:val="006C06D9"/>
    <w:rsid w:val="006C222C"/>
    <w:rsid w:val="006C37E2"/>
    <w:rsid w:val="006C446E"/>
    <w:rsid w:val="006C45FF"/>
    <w:rsid w:val="006C4DBD"/>
    <w:rsid w:val="006C5752"/>
    <w:rsid w:val="006C6884"/>
    <w:rsid w:val="006C6A38"/>
    <w:rsid w:val="006D1F38"/>
    <w:rsid w:val="006D37A7"/>
    <w:rsid w:val="006D5084"/>
    <w:rsid w:val="006D56B1"/>
    <w:rsid w:val="006D5FA4"/>
    <w:rsid w:val="006D72CA"/>
    <w:rsid w:val="006E17C3"/>
    <w:rsid w:val="006E1F5A"/>
    <w:rsid w:val="006E2FCB"/>
    <w:rsid w:val="006E35EB"/>
    <w:rsid w:val="006E3CF8"/>
    <w:rsid w:val="006E476F"/>
    <w:rsid w:val="006E6F34"/>
    <w:rsid w:val="006E6FD6"/>
    <w:rsid w:val="006E72E7"/>
    <w:rsid w:val="006E75ED"/>
    <w:rsid w:val="006E78A4"/>
    <w:rsid w:val="006F0313"/>
    <w:rsid w:val="006F08D6"/>
    <w:rsid w:val="006F0DD7"/>
    <w:rsid w:val="006F1F3B"/>
    <w:rsid w:val="006F2ADC"/>
    <w:rsid w:val="006F413C"/>
    <w:rsid w:val="006F4D97"/>
    <w:rsid w:val="007000E2"/>
    <w:rsid w:val="00700BF5"/>
    <w:rsid w:val="00700C04"/>
    <w:rsid w:val="0070135A"/>
    <w:rsid w:val="0070399D"/>
    <w:rsid w:val="00707BC0"/>
    <w:rsid w:val="007120E0"/>
    <w:rsid w:val="007122A3"/>
    <w:rsid w:val="0071236D"/>
    <w:rsid w:val="00712B3D"/>
    <w:rsid w:val="00716B89"/>
    <w:rsid w:val="00717C90"/>
    <w:rsid w:val="00720377"/>
    <w:rsid w:val="0072250C"/>
    <w:rsid w:val="00722A71"/>
    <w:rsid w:val="0072355C"/>
    <w:rsid w:val="007242AD"/>
    <w:rsid w:val="00725064"/>
    <w:rsid w:val="00725EF1"/>
    <w:rsid w:val="0072651B"/>
    <w:rsid w:val="0072772C"/>
    <w:rsid w:val="0073189A"/>
    <w:rsid w:val="0073420B"/>
    <w:rsid w:val="00735E32"/>
    <w:rsid w:val="00736FE8"/>
    <w:rsid w:val="00737BF9"/>
    <w:rsid w:val="0074008D"/>
    <w:rsid w:val="00740F11"/>
    <w:rsid w:val="00740F52"/>
    <w:rsid w:val="00741235"/>
    <w:rsid w:val="007424C7"/>
    <w:rsid w:val="00743BBC"/>
    <w:rsid w:val="00744629"/>
    <w:rsid w:val="00744DF5"/>
    <w:rsid w:val="00745BEC"/>
    <w:rsid w:val="007500AC"/>
    <w:rsid w:val="007543BA"/>
    <w:rsid w:val="00754E4A"/>
    <w:rsid w:val="00755D8E"/>
    <w:rsid w:val="00756FCD"/>
    <w:rsid w:val="00757A35"/>
    <w:rsid w:val="007624CE"/>
    <w:rsid w:val="0076283F"/>
    <w:rsid w:val="00763DFE"/>
    <w:rsid w:val="00765233"/>
    <w:rsid w:val="007659B4"/>
    <w:rsid w:val="00766323"/>
    <w:rsid w:val="00766A24"/>
    <w:rsid w:val="0076765D"/>
    <w:rsid w:val="00767F31"/>
    <w:rsid w:val="007707AE"/>
    <w:rsid w:val="00770845"/>
    <w:rsid w:val="0077181F"/>
    <w:rsid w:val="0077318D"/>
    <w:rsid w:val="00773942"/>
    <w:rsid w:val="00776097"/>
    <w:rsid w:val="00776A5D"/>
    <w:rsid w:val="00777CC9"/>
    <w:rsid w:val="00780041"/>
    <w:rsid w:val="00781456"/>
    <w:rsid w:val="00781C64"/>
    <w:rsid w:val="007820D0"/>
    <w:rsid w:val="00782618"/>
    <w:rsid w:val="00782849"/>
    <w:rsid w:val="00783619"/>
    <w:rsid w:val="00784D0D"/>
    <w:rsid w:val="00786276"/>
    <w:rsid w:val="007868F5"/>
    <w:rsid w:val="00786A1C"/>
    <w:rsid w:val="00787235"/>
    <w:rsid w:val="00790C81"/>
    <w:rsid w:val="00791ED9"/>
    <w:rsid w:val="007929DE"/>
    <w:rsid w:val="007940D1"/>
    <w:rsid w:val="00794345"/>
    <w:rsid w:val="007943BD"/>
    <w:rsid w:val="00794AAF"/>
    <w:rsid w:val="0079501B"/>
    <w:rsid w:val="00795614"/>
    <w:rsid w:val="00796017"/>
    <w:rsid w:val="007A0C91"/>
    <w:rsid w:val="007A3A37"/>
    <w:rsid w:val="007A5976"/>
    <w:rsid w:val="007A6F27"/>
    <w:rsid w:val="007B29DD"/>
    <w:rsid w:val="007B43DB"/>
    <w:rsid w:val="007B4A32"/>
    <w:rsid w:val="007B5FD5"/>
    <w:rsid w:val="007B77A1"/>
    <w:rsid w:val="007B7E51"/>
    <w:rsid w:val="007B7F33"/>
    <w:rsid w:val="007C0CE5"/>
    <w:rsid w:val="007C1FB3"/>
    <w:rsid w:val="007C2F6F"/>
    <w:rsid w:val="007C3ABB"/>
    <w:rsid w:val="007C413B"/>
    <w:rsid w:val="007C508C"/>
    <w:rsid w:val="007D356B"/>
    <w:rsid w:val="007D3FA6"/>
    <w:rsid w:val="007D44BC"/>
    <w:rsid w:val="007D64B7"/>
    <w:rsid w:val="007E4402"/>
    <w:rsid w:val="007E7893"/>
    <w:rsid w:val="007F04A7"/>
    <w:rsid w:val="007F078C"/>
    <w:rsid w:val="007F0C5E"/>
    <w:rsid w:val="007F24A1"/>
    <w:rsid w:val="007F3B56"/>
    <w:rsid w:val="007F40E4"/>
    <w:rsid w:val="007F5B62"/>
    <w:rsid w:val="007F5DFB"/>
    <w:rsid w:val="007F694C"/>
    <w:rsid w:val="007F7114"/>
    <w:rsid w:val="007F7D77"/>
    <w:rsid w:val="007F7E8F"/>
    <w:rsid w:val="00801245"/>
    <w:rsid w:val="00801E5E"/>
    <w:rsid w:val="008025B5"/>
    <w:rsid w:val="0080438A"/>
    <w:rsid w:val="00805333"/>
    <w:rsid w:val="008127DE"/>
    <w:rsid w:val="00812FD7"/>
    <w:rsid w:val="00813A42"/>
    <w:rsid w:val="00814B44"/>
    <w:rsid w:val="00815192"/>
    <w:rsid w:val="008155A1"/>
    <w:rsid w:val="00816176"/>
    <w:rsid w:val="008165A8"/>
    <w:rsid w:val="00816B8B"/>
    <w:rsid w:val="008203A5"/>
    <w:rsid w:val="008225B5"/>
    <w:rsid w:val="00822E94"/>
    <w:rsid w:val="008238F5"/>
    <w:rsid w:val="00823CFA"/>
    <w:rsid w:val="00823D85"/>
    <w:rsid w:val="00824A9E"/>
    <w:rsid w:val="00824B68"/>
    <w:rsid w:val="00825A42"/>
    <w:rsid w:val="00826CAC"/>
    <w:rsid w:val="0082707A"/>
    <w:rsid w:val="008307FC"/>
    <w:rsid w:val="00831303"/>
    <w:rsid w:val="00831977"/>
    <w:rsid w:val="00831CA1"/>
    <w:rsid w:val="008325D4"/>
    <w:rsid w:val="00833BDF"/>
    <w:rsid w:val="00834F0C"/>
    <w:rsid w:val="00835C77"/>
    <w:rsid w:val="0083621E"/>
    <w:rsid w:val="00840ED9"/>
    <w:rsid w:val="00841467"/>
    <w:rsid w:val="008427CE"/>
    <w:rsid w:val="008428B9"/>
    <w:rsid w:val="008457B0"/>
    <w:rsid w:val="00845EA5"/>
    <w:rsid w:val="008462A3"/>
    <w:rsid w:val="0084673D"/>
    <w:rsid w:val="008477E2"/>
    <w:rsid w:val="00847C9B"/>
    <w:rsid w:val="00851275"/>
    <w:rsid w:val="008519C3"/>
    <w:rsid w:val="00851BE8"/>
    <w:rsid w:val="0085213F"/>
    <w:rsid w:val="008529E7"/>
    <w:rsid w:val="00852FE3"/>
    <w:rsid w:val="0085311E"/>
    <w:rsid w:val="0085446A"/>
    <w:rsid w:val="00855032"/>
    <w:rsid w:val="008571E8"/>
    <w:rsid w:val="008622B5"/>
    <w:rsid w:val="00862465"/>
    <w:rsid w:val="00863958"/>
    <w:rsid w:val="00866015"/>
    <w:rsid w:val="00867267"/>
    <w:rsid w:val="00867A98"/>
    <w:rsid w:val="00867C49"/>
    <w:rsid w:val="00867F6D"/>
    <w:rsid w:val="008710A6"/>
    <w:rsid w:val="00871B5B"/>
    <w:rsid w:val="008733A2"/>
    <w:rsid w:val="00874079"/>
    <w:rsid w:val="00875A48"/>
    <w:rsid w:val="00876E6B"/>
    <w:rsid w:val="008775BE"/>
    <w:rsid w:val="008823F2"/>
    <w:rsid w:val="008834EE"/>
    <w:rsid w:val="00883B67"/>
    <w:rsid w:val="00885C36"/>
    <w:rsid w:val="00886A54"/>
    <w:rsid w:val="0088709A"/>
    <w:rsid w:val="008872DC"/>
    <w:rsid w:val="00887E09"/>
    <w:rsid w:val="00890812"/>
    <w:rsid w:val="00893742"/>
    <w:rsid w:val="00894BB6"/>
    <w:rsid w:val="00894C41"/>
    <w:rsid w:val="008958DF"/>
    <w:rsid w:val="00895DBF"/>
    <w:rsid w:val="0089608A"/>
    <w:rsid w:val="008970EC"/>
    <w:rsid w:val="008979D2"/>
    <w:rsid w:val="008A0F24"/>
    <w:rsid w:val="008A399B"/>
    <w:rsid w:val="008A3AA7"/>
    <w:rsid w:val="008A43FB"/>
    <w:rsid w:val="008A46CE"/>
    <w:rsid w:val="008A5571"/>
    <w:rsid w:val="008A57CD"/>
    <w:rsid w:val="008A60AA"/>
    <w:rsid w:val="008A73E8"/>
    <w:rsid w:val="008A73F2"/>
    <w:rsid w:val="008A7472"/>
    <w:rsid w:val="008A78E5"/>
    <w:rsid w:val="008B070F"/>
    <w:rsid w:val="008B13B1"/>
    <w:rsid w:val="008B2529"/>
    <w:rsid w:val="008B2E31"/>
    <w:rsid w:val="008B37E4"/>
    <w:rsid w:val="008B3FBD"/>
    <w:rsid w:val="008B694E"/>
    <w:rsid w:val="008B6F7C"/>
    <w:rsid w:val="008C1DC0"/>
    <w:rsid w:val="008C2022"/>
    <w:rsid w:val="008C2326"/>
    <w:rsid w:val="008C3986"/>
    <w:rsid w:val="008C3B89"/>
    <w:rsid w:val="008C3BF7"/>
    <w:rsid w:val="008C4E95"/>
    <w:rsid w:val="008C5908"/>
    <w:rsid w:val="008C5E32"/>
    <w:rsid w:val="008C72EC"/>
    <w:rsid w:val="008D080E"/>
    <w:rsid w:val="008D12C6"/>
    <w:rsid w:val="008D4E39"/>
    <w:rsid w:val="008D6925"/>
    <w:rsid w:val="008D78B6"/>
    <w:rsid w:val="008D7FFA"/>
    <w:rsid w:val="008E0E68"/>
    <w:rsid w:val="008E0F9E"/>
    <w:rsid w:val="008E1CE2"/>
    <w:rsid w:val="008E20CA"/>
    <w:rsid w:val="008E28C4"/>
    <w:rsid w:val="008E32AA"/>
    <w:rsid w:val="008E3BC6"/>
    <w:rsid w:val="008E3D31"/>
    <w:rsid w:val="008E4D09"/>
    <w:rsid w:val="008E5A93"/>
    <w:rsid w:val="008E6B9A"/>
    <w:rsid w:val="008E6C4B"/>
    <w:rsid w:val="008F1CEF"/>
    <w:rsid w:val="008F31BC"/>
    <w:rsid w:val="008F4B92"/>
    <w:rsid w:val="008F6B8A"/>
    <w:rsid w:val="008F7FCE"/>
    <w:rsid w:val="009005FE"/>
    <w:rsid w:val="00902C41"/>
    <w:rsid w:val="00903030"/>
    <w:rsid w:val="00903D3A"/>
    <w:rsid w:val="0090411D"/>
    <w:rsid w:val="00904FEE"/>
    <w:rsid w:val="00905CD3"/>
    <w:rsid w:val="00907178"/>
    <w:rsid w:val="009101F6"/>
    <w:rsid w:val="00910622"/>
    <w:rsid w:val="009108AC"/>
    <w:rsid w:val="009128A5"/>
    <w:rsid w:val="00914D67"/>
    <w:rsid w:val="00914E87"/>
    <w:rsid w:val="009151CD"/>
    <w:rsid w:val="0091558D"/>
    <w:rsid w:val="009163F4"/>
    <w:rsid w:val="00917CA3"/>
    <w:rsid w:val="00921147"/>
    <w:rsid w:val="00922AFF"/>
    <w:rsid w:val="00922BE9"/>
    <w:rsid w:val="00922E09"/>
    <w:rsid w:val="00923ACF"/>
    <w:rsid w:val="00923E21"/>
    <w:rsid w:val="00926617"/>
    <w:rsid w:val="009306F7"/>
    <w:rsid w:val="009306FE"/>
    <w:rsid w:val="00932558"/>
    <w:rsid w:val="00932913"/>
    <w:rsid w:val="00932EF1"/>
    <w:rsid w:val="00934D90"/>
    <w:rsid w:val="00935C9B"/>
    <w:rsid w:val="00935E42"/>
    <w:rsid w:val="009363AB"/>
    <w:rsid w:val="00936DC4"/>
    <w:rsid w:val="00936E58"/>
    <w:rsid w:val="00937759"/>
    <w:rsid w:val="009404F5"/>
    <w:rsid w:val="009410F9"/>
    <w:rsid w:val="0094145B"/>
    <w:rsid w:val="00943A34"/>
    <w:rsid w:val="00943FAD"/>
    <w:rsid w:val="00943FCC"/>
    <w:rsid w:val="0094437D"/>
    <w:rsid w:val="009464D4"/>
    <w:rsid w:val="00946907"/>
    <w:rsid w:val="009479CC"/>
    <w:rsid w:val="00947A20"/>
    <w:rsid w:val="00947E41"/>
    <w:rsid w:val="00953ABC"/>
    <w:rsid w:val="00954E36"/>
    <w:rsid w:val="00954F8F"/>
    <w:rsid w:val="0095539E"/>
    <w:rsid w:val="00956F95"/>
    <w:rsid w:val="009574A7"/>
    <w:rsid w:val="00960889"/>
    <w:rsid w:val="00960F67"/>
    <w:rsid w:val="00961C19"/>
    <w:rsid w:val="00963800"/>
    <w:rsid w:val="009659D4"/>
    <w:rsid w:val="00966B8D"/>
    <w:rsid w:val="00966CA5"/>
    <w:rsid w:val="0096734A"/>
    <w:rsid w:val="0096765D"/>
    <w:rsid w:val="00971C7D"/>
    <w:rsid w:val="0097204D"/>
    <w:rsid w:val="00974F5B"/>
    <w:rsid w:val="00976B64"/>
    <w:rsid w:val="0097778F"/>
    <w:rsid w:val="00977B9D"/>
    <w:rsid w:val="00981050"/>
    <w:rsid w:val="00981110"/>
    <w:rsid w:val="00984497"/>
    <w:rsid w:val="00985942"/>
    <w:rsid w:val="00985A99"/>
    <w:rsid w:val="00990E8B"/>
    <w:rsid w:val="00991722"/>
    <w:rsid w:val="009920AB"/>
    <w:rsid w:val="009944EA"/>
    <w:rsid w:val="009959AB"/>
    <w:rsid w:val="00996EC8"/>
    <w:rsid w:val="00996ECC"/>
    <w:rsid w:val="009A015D"/>
    <w:rsid w:val="009A0D29"/>
    <w:rsid w:val="009A1378"/>
    <w:rsid w:val="009A161E"/>
    <w:rsid w:val="009A1863"/>
    <w:rsid w:val="009A2BE4"/>
    <w:rsid w:val="009A4009"/>
    <w:rsid w:val="009B08AD"/>
    <w:rsid w:val="009B11A7"/>
    <w:rsid w:val="009B1898"/>
    <w:rsid w:val="009B1B0C"/>
    <w:rsid w:val="009B22AB"/>
    <w:rsid w:val="009B5135"/>
    <w:rsid w:val="009C1D92"/>
    <w:rsid w:val="009C1EB8"/>
    <w:rsid w:val="009C317C"/>
    <w:rsid w:val="009C43D2"/>
    <w:rsid w:val="009C6E66"/>
    <w:rsid w:val="009C7854"/>
    <w:rsid w:val="009D0B9E"/>
    <w:rsid w:val="009D1028"/>
    <w:rsid w:val="009D1E02"/>
    <w:rsid w:val="009D1FF6"/>
    <w:rsid w:val="009D5225"/>
    <w:rsid w:val="009D55D9"/>
    <w:rsid w:val="009D6A09"/>
    <w:rsid w:val="009E053D"/>
    <w:rsid w:val="009E089F"/>
    <w:rsid w:val="009E1894"/>
    <w:rsid w:val="009E21D5"/>
    <w:rsid w:val="009E47AC"/>
    <w:rsid w:val="009E517D"/>
    <w:rsid w:val="009E5E02"/>
    <w:rsid w:val="009E6392"/>
    <w:rsid w:val="009E7085"/>
    <w:rsid w:val="009F10CD"/>
    <w:rsid w:val="009F3031"/>
    <w:rsid w:val="009F586E"/>
    <w:rsid w:val="009F62B3"/>
    <w:rsid w:val="009F7D70"/>
    <w:rsid w:val="00A00374"/>
    <w:rsid w:val="00A013A2"/>
    <w:rsid w:val="00A03BB4"/>
    <w:rsid w:val="00A04607"/>
    <w:rsid w:val="00A05715"/>
    <w:rsid w:val="00A11C07"/>
    <w:rsid w:val="00A11E9C"/>
    <w:rsid w:val="00A12005"/>
    <w:rsid w:val="00A15287"/>
    <w:rsid w:val="00A15B0E"/>
    <w:rsid w:val="00A16E7D"/>
    <w:rsid w:val="00A17D81"/>
    <w:rsid w:val="00A20542"/>
    <w:rsid w:val="00A21194"/>
    <w:rsid w:val="00A21749"/>
    <w:rsid w:val="00A2784F"/>
    <w:rsid w:val="00A31BBD"/>
    <w:rsid w:val="00A32466"/>
    <w:rsid w:val="00A329FC"/>
    <w:rsid w:val="00A33F34"/>
    <w:rsid w:val="00A344BE"/>
    <w:rsid w:val="00A34A2C"/>
    <w:rsid w:val="00A357B5"/>
    <w:rsid w:val="00A3606D"/>
    <w:rsid w:val="00A37D0B"/>
    <w:rsid w:val="00A408C0"/>
    <w:rsid w:val="00A40CBD"/>
    <w:rsid w:val="00A41F83"/>
    <w:rsid w:val="00A43952"/>
    <w:rsid w:val="00A43FFE"/>
    <w:rsid w:val="00A44DF5"/>
    <w:rsid w:val="00A44FBA"/>
    <w:rsid w:val="00A464AF"/>
    <w:rsid w:val="00A47EC3"/>
    <w:rsid w:val="00A50313"/>
    <w:rsid w:val="00A5138E"/>
    <w:rsid w:val="00A559DD"/>
    <w:rsid w:val="00A55AB3"/>
    <w:rsid w:val="00A60C48"/>
    <w:rsid w:val="00A6179D"/>
    <w:rsid w:val="00A619F8"/>
    <w:rsid w:val="00A61E4D"/>
    <w:rsid w:val="00A62B3B"/>
    <w:rsid w:val="00A62F0F"/>
    <w:rsid w:val="00A70A06"/>
    <w:rsid w:val="00A70B7D"/>
    <w:rsid w:val="00A712D5"/>
    <w:rsid w:val="00A72C95"/>
    <w:rsid w:val="00A736EE"/>
    <w:rsid w:val="00A7437F"/>
    <w:rsid w:val="00A75579"/>
    <w:rsid w:val="00A75E83"/>
    <w:rsid w:val="00A76417"/>
    <w:rsid w:val="00A76736"/>
    <w:rsid w:val="00A800DA"/>
    <w:rsid w:val="00A806DA"/>
    <w:rsid w:val="00A809C7"/>
    <w:rsid w:val="00A822FE"/>
    <w:rsid w:val="00A83AA7"/>
    <w:rsid w:val="00A83BED"/>
    <w:rsid w:val="00A8574B"/>
    <w:rsid w:val="00A9095F"/>
    <w:rsid w:val="00A91D81"/>
    <w:rsid w:val="00A92B31"/>
    <w:rsid w:val="00A94666"/>
    <w:rsid w:val="00A95255"/>
    <w:rsid w:val="00A95853"/>
    <w:rsid w:val="00A95F75"/>
    <w:rsid w:val="00AA026A"/>
    <w:rsid w:val="00AA02A8"/>
    <w:rsid w:val="00AA13AC"/>
    <w:rsid w:val="00AA236B"/>
    <w:rsid w:val="00AA41D5"/>
    <w:rsid w:val="00AA5E43"/>
    <w:rsid w:val="00AA6C33"/>
    <w:rsid w:val="00AA7ECB"/>
    <w:rsid w:val="00AB079F"/>
    <w:rsid w:val="00AB147B"/>
    <w:rsid w:val="00AB19E7"/>
    <w:rsid w:val="00AB2159"/>
    <w:rsid w:val="00AB27F8"/>
    <w:rsid w:val="00AB3331"/>
    <w:rsid w:val="00AB40A4"/>
    <w:rsid w:val="00AB532C"/>
    <w:rsid w:val="00AB6165"/>
    <w:rsid w:val="00AB71DB"/>
    <w:rsid w:val="00AC0ABE"/>
    <w:rsid w:val="00AC333A"/>
    <w:rsid w:val="00AC61ED"/>
    <w:rsid w:val="00AC706E"/>
    <w:rsid w:val="00AC7E6B"/>
    <w:rsid w:val="00AD5DFF"/>
    <w:rsid w:val="00AD6FEA"/>
    <w:rsid w:val="00AE06A3"/>
    <w:rsid w:val="00AE1E26"/>
    <w:rsid w:val="00AE1EE2"/>
    <w:rsid w:val="00AE2F50"/>
    <w:rsid w:val="00AE39C8"/>
    <w:rsid w:val="00AE3DF5"/>
    <w:rsid w:val="00AE3EEA"/>
    <w:rsid w:val="00AE4A37"/>
    <w:rsid w:val="00AE73AD"/>
    <w:rsid w:val="00AF0DD4"/>
    <w:rsid w:val="00AF15CB"/>
    <w:rsid w:val="00AF5B3C"/>
    <w:rsid w:val="00AF6C98"/>
    <w:rsid w:val="00B007FE"/>
    <w:rsid w:val="00B00A6C"/>
    <w:rsid w:val="00B03FAB"/>
    <w:rsid w:val="00B047CC"/>
    <w:rsid w:val="00B04AB9"/>
    <w:rsid w:val="00B04ADD"/>
    <w:rsid w:val="00B06A6F"/>
    <w:rsid w:val="00B0788D"/>
    <w:rsid w:val="00B10958"/>
    <w:rsid w:val="00B10AE9"/>
    <w:rsid w:val="00B14C26"/>
    <w:rsid w:val="00B1522A"/>
    <w:rsid w:val="00B152AF"/>
    <w:rsid w:val="00B1588A"/>
    <w:rsid w:val="00B17034"/>
    <w:rsid w:val="00B17D07"/>
    <w:rsid w:val="00B21515"/>
    <w:rsid w:val="00B22F60"/>
    <w:rsid w:val="00B23D93"/>
    <w:rsid w:val="00B25C79"/>
    <w:rsid w:val="00B26078"/>
    <w:rsid w:val="00B26471"/>
    <w:rsid w:val="00B26526"/>
    <w:rsid w:val="00B30CAB"/>
    <w:rsid w:val="00B31CED"/>
    <w:rsid w:val="00B33BE4"/>
    <w:rsid w:val="00B33D7D"/>
    <w:rsid w:val="00B34569"/>
    <w:rsid w:val="00B34E0C"/>
    <w:rsid w:val="00B40794"/>
    <w:rsid w:val="00B41022"/>
    <w:rsid w:val="00B41592"/>
    <w:rsid w:val="00B415E5"/>
    <w:rsid w:val="00B41FCF"/>
    <w:rsid w:val="00B4346A"/>
    <w:rsid w:val="00B44BD9"/>
    <w:rsid w:val="00B471FA"/>
    <w:rsid w:val="00B521FF"/>
    <w:rsid w:val="00B52877"/>
    <w:rsid w:val="00B52ABD"/>
    <w:rsid w:val="00B5403D"/>
    <w:rsid w:val="00B54376"/>
    <w:rsid w:val="00B559DF"/>
    <w:rsid w:val="00B56387"/>
    <w:rsid w:val="00B60262"/>
    <w:rsid w:val="00B6184F"/>
    <w:rsid w:val="00B61E16"/>
    <w:rsid w:val="00B620BD"/>
    <w:rsid w:val="00B62343"/>
    <w:rsid w:val="00B637BC"/>
    <w:rsid w:val="00B638F4"/>
    <w:rsid w:val="00B6445E"/>
    <w:rsid w:val="00B667E2"/>
    <w:rsid w:val="00B67075"/>
    <w:rsid w:val="00B716DA"/>
    <w:rsid w:val="00B71951"/>
    <w:rsid w:val="00B7287C"/>
    <w:rsid w:val="00B7332C"/>
    <w:rsid w:val="00B73C22"/>
    <w:rsid w:val="00B76A6C"/>
    <w:rsid w:val="00B76FF6"/>
    <w:rsid w:val="00B7745F"/>
    <w:rsid w:val="00B7770C"/>
    <w:rsid w:val="00B80754"/>
    <w:rsid w:val="00B812AD"/>
    <w:rsid w:val="00B818A2"/>
    <w:rsid w:val="00B81D05"/>
    <w:rsid w:val="00B83CDB"/>
    <w:rsid w:val="00B8400C"/>
    <w:rsid w:val="00B84278"/>
    <w:rsid w:val="00B8724C"/>
    <w:rsid w:val="00B87414"/>
    <w:rsid w:val="00B904E6"/>
    <w:rsid w:val="00B90937"/>
    <w:rsid w:val="00B93303"/>
    <w:rsid w:val="00B93F7A"/>
    <w:rsid w:val="00B9522E"/>
    <w:rsid w:val="00B95517"/>
    <w:rsid w:val="00B961D8"/>
    <w:rsid w:val="00B967C8"/>
    <w:rsid w:val="00B975FD"/>
    <w:rsid w:val="00BA1DE7"/>
    <w:rsid w:val="00BA2428"/>
    <w:rsid w:val="00BA433C"/>
    <w:rsid w:val="00BA454B"/>
    <w:rsid w:val="00BA634E"/>
    <w:rsid w:val="00BA6F61"/>
    <w:rsid w:val="00BA776D"/>
    <w:rsid w:val="00BB090B"/>
    <w:rsid w:val="00BB0955"/>
    <w:rsid w:val="00BB0B84"/>
    <w:rsid w:val="00BB0BF0"/>
    <w:rsid w:val="00BB102A"/>
    <w:rsid w:val="00BB1701"/>
    <w:rsid w:val="00BB299F"/>
    <w:rsid w:val="00BB2CA2"/>
    <w:rsid w:val="00BB40F6"/>
    <w:rsid w:val="00BB5954"/>
    <w:rsid w:val="00BB6045"/>
    <w:rsid w:val="00BB6BA7"/>
    <w:rsid w:val="00BB6D4F"/>
    <w:rsid w:val="00BB750B"/>
    <w:rsid w:val="00BB75D2"/>
    <w:rsid w:val="00BC1A2F"/>
    <w:rsid w:val="00BC1C57"/>
    <w:rsid w:val="00BC240D"/>
    <w:rsid w:val="00BC2AE1"/>
    <w:rsid w:val="00BC367D"/>
    <w:rsid w:val="00BC43D2"/>
    <w:rsid w:val="00BD019A"/>
    <w:rsid w:val="00BD0F89"/>
    <w:rsid w:val="00BD16B5"/>
    <w:rsid w:val="00BD4810"/>
    <w:rsid w:val="00BD54ED"/>
    <w:rsid w:val="00BD558A"/>
    <w:rsid w:val="00BD5C17"/>
    <w:rsid w:val="00BD7C08"/>
    <w:rsid w:val="00BE01A0"/>
    <w:rsid w:val="00BE01AC"/>
    <w:rsid w:val="00BE0ECD"/>
    <w:rsid w:val="00BE1A9D"/>
    <w:rsid w:val="00BE3CDB"/>
    <w:rsid w:val="00BF00EC"/>
    <w:rsid w:val="00BF0630"/>
    <w:rsid w:val="00BF0EA8"/>
    <w:rsid w:val="00BF1602"/>
    <w:rsid w:val="00BF1643"/>
    <w:rsid w:val="00BF211B"/>
    <w:rsid w:val="00BF38E0"/>
    <w:rsid w:val="00BF48DA"/>
    <w:rsid w:val="00BF5B6F"/>
    <w:rsid w:val="00BF5C4B"/>
    <w:rsid w:val="00BF705F"/>
    <w:rsid w:val="00C012FC"/>
    <w:rsid w:val="00C03D15"/>
    <w:rsid w:val="00C0539E"/>
    <w:rsid w:val="00C061D3"/>
    <w:rsid w:val="00C06C08"/>
    <w:rsid w:val="00C0725F"/>
    <w:rsid w:val="00C0746C"/>
    <w:rsid w:val="00C07578"/>
    <w:rsid w:val="00C07E1A"/>
    <w:rsid w:val="00C1044E"/>
    <w:rsid w:val="00C111F9"/>
    <w:rsid w:val="00C119D0"/>
    <w:rsid w:val="00C121F2"/>
    <w:rsid w:val="00C15535"/>
    <w:rsid w:val="00C16313"/>
    <w:rsid w:val="00C167B7"/>
    <w:rsid w:val="00C16B67"/>
    <w:rsid w:val="00C175B2"/>
    <w:rsid w:val="00C2105A"/>
    <w:rsid w:val="00C21AD6"/>
    <w:rsid w:val="00C21F94"/>
    <w:rsid w:val="00C2239C"/>
    <w:rsid w:val="00C27888"/>
    <w:rsid w:val="00C27F79"/>
    <w:rsid w:val="00C30929"/>
    <w:rsid w:val="00C327D7"/>
    <w:rsid w:val="00C32FE5"/>
    <w:rsid w:val="00C330D8"/>
    <w:rsid w:val="00C344E5"/>
    <w:rsid w:val="00C36845"/>
    <w:rsid w:val="00C36EAD"/>
    <w:rsid w:val="00C41AB4"/>
    <w:rsid w:val="00C446E7"/>
    <w:rsid w:val="00C4585F"/>
    <w:rsid w:val="00C46EAC"/>
    <w:rsid w:val="00C47A85"/>
    <w:rsid w:val="00C511BD"/>
    <w:rsid w:val="00C51FD4"/>
    <w:rsid w:val="00C5267A"/>
    <w:rsid w:val="00C541AE"/>
    <w:rsid w:val="00C55C56"/>
    <w:rsid w:val="00C56942"/>
    <w:rsid w:val="00C57776"/>
    <w:rsid w:val="00C604E0"/>
    <w:rsid w:val="00C60B87"/>
    <w:rsid w:val="00C61289"/>
    <w:rsid w:val="00C61341"/>
    <w:rsid w:val="00C6145D"/>
    <w:rsid w:val="00C61C8F"/>
    <w:rsid w:val="00C637C0"/>
    <w:rsid w:val="00C64BFF"/>
    <w:rsid w:val="00C65241"/>
    <w:rsid w:val="00C658C5"/>
    <w:rsid w:val="00C713C7"/>
    <w:rsid w:val="00C74C68"/>
    <w:rsid w:val="00C75878"/>
    <w:rsid w:val="00C7608A"/>
    <w:rsid w:val="00C77408"/>
    <w:rsid w:val="00C827B6"/>
    <w:rsid w:val="00C8547F"/>
    <w:rsid w:val="00C85819"/>
    <w:rsid w:val="00C86C34"/>
    <w:rsid w:val="00C873F8"/>
    <w:rsid w:val="00C907DC"/>
    <w:rsid w:val="00C90AFE"/>
    <w:rsid w:val="00C92820"/>
    <w:rsid w:val="00C928A7"/>
    <w:rsid w:val="00C9404A"/>
    <w:rsid w:val="00C9468F"/>
    <w:rsid w:val="00C94F15"/>
    <w:rsid w:val="00C94F87"/>
    <w:rsid w:val="00C9635A"/>
    <w:rsid w:val="00CA2FB0"/>
    <w:rsid w:val="00CA3F73"/>
    <w:rsid w:val="00CA4B2A"/>
    <w:rsid w:val="00CA7107"/>
    <w:rsid w:val="00CA7D30"/>
    <w:rsid w:val="00CB279D"/>
    <w:rsid w:val="00CB4A3F"/>
    <w:rsid w:val="00CB5CE3"/>
    <w:rsid w:val="00CB6B52"/>
    <w:rsid w:val="00CC1450"/>
    <w:rsid w:val="00CD1A1B"/>
    <w:rsid w:val="00CD50C8"/>
    <w:rsid w:val="00CD7320"/>
    <w:rsid w:val="00CD74A0"/>
    <w:rsid w:val="00CE0B45"/>
    <w:rsid w:val="00CE0C05"/>
    <w:rsid w:val="00CE2B8C"/>
    <w:rsid w:val="00CE2D6C"/>
    <w:rsid w:val="00CE4F4B"/>
    <w:rsid w:val="00CE5A5C"/>
    <w:rsid w:val="00CE7878"/>
    <w:rsid w:val="00CF0262"/>
    <w:rsid w:val="00CF03B1"/>
    <w:rsid w:val="00CF137A"/>
    <w:rsid w:val="00CF27D8"/>
    <w:rsid w:val="00CF3117"/>
    <w:rsid w:val="00CF4F32"/>
    <w:rsid w:val="00CF4FC5"/>
    <w:rsid w:val="00CF5164"/>
    <w:rsid w:val="00CF6A7F"/>
    <w:rsid w:val="00CF75EF"/>
    <w:rsid w:val="00D00407"/>
    <w:rsid w:val="00D01865"/>
    <w:rsid w:val="00D02992"/>
    <w:rsid w:val="00D05616"/>
    <w:rsid w:val="00D05D15"/>
    <w:rsid w:val="00D06F27"/>
    <w:rsid w:val="00D114CE"/>
    <w:rsid w:val="00D131F0"/>
    <w:rsid w:val="00D1694A"/>
    <w:rsid w:val="00D1780A"/>
    <w:rsid w:val="00D21C29"/>
    <w:rsid w:val="00D221A4"/>
    <w:rsid w:val="00D229E4"/>
    <w:rsid w:val="00D22B2B"/>
    <w:rsid w:val="00D22EE3"/>
    <w:rsid w:val="00D2354D"/>
    <w:rsid w:val="00D24316"/>
    <w:rsid w:val="00D258FB"/>
    <w:rsid w:val="00D27B49"/>
    <w:rsid w:val="00D3045F"/>
    <w:rsid w:val="00D3372B"/>
    <w:rsid w:val="00D34E58"/>
    <w:rsid w:val="00D36CA6"/>
    <w:rsid w:val="00D40A33"/>
    <w:rsid w:val="00D410E9"/>
    <w:rsid w:val="00D42577"/>
    <w:rsid w:val="00D46749"/>
    <w:rsid w:val="00D47092"/>
    <w:rsid w:val="00D4767E"/>
    <w:rsid w:val="00D47DCA"/>
    <w:rsid w:val="00D517FB"/>
    <w:rsid w:val="00D52473"/>
    <w:rsid w:val="00D527AC"/>
    <w:rsid w:val="00D535CD"/>
    <w:rsid w:val="00D54534"/>
    <w:rsid w:val="00D5497E"/>
    <w:rsid w:val="00D554E1"/>
    <w:rsid w:val="00D561B8"/>
    <w:rsid w:val="00D57F7F"/>
    <w:rsid w:val="00D60335"/>
    <w:rsid w:val="00D6378C"/>
    <w:rsid w:val="00D63EDF"/>
    <w:rsid w:val="00D6498E"/>
    <w:rsid w:val="00D6575A"/>
    <w:rsid w:val="00D70633"/>
    <w:rsid w:val="00D71D69"/>
    <w:rsid w:val="00D71ED0"/>
    <w:rsid w:val="00D72180"/>
    <w:rsid w:val="00D73B21"/>
    <w:rsid w:val="00D746D5"/>
    <w:rsid w:val="00D74984"/>
    <w:rsid w:val="00D76426"/>
    <w:rsid w:val="00D76DA3"/>
    <w:rsid w:val="00D777EA"/>
    <w:rsid w:val="00D8008F"/>
    <w:rsid w:val="00D80449"/>
    <w:rsid w:val="00D8099D"/>
    <w:rsid w:val="00D81078"/>
    <w:rsid w:val="00D81597"/>
    <w:rsid w:val="00D82BEE"/>
    <w:rsid w:val="00D83E70"/>
    <w:rsid w:val="00D84193"/>
    <w:rsid w:val="00D85FC0"/>
    <w:rsid w:val="00D8626F"/>
    <w:rsid w:val="00D87110"/>
    <w:rsid w:val="00D914D0"/>
    <w:rsid w:val="00D92289"/>
    <w:rsid w:val="00D95AC1"/>
    <w:rsid w:val="00D97086"/>
    <w:rsid w:val="00DA2548"/>
    <w:rsid w:val="00DA6336"/>
    <w:rsid w:val="00DA6915"/>
    <w:rsid w:val="00DA6CD5"/>
    <w:rsid w:val="00DB04E5"/>
    <w:rsid w:val="00DB0B38"/>
    <w:rsid w:val="00DB11D3"/>
    <w:rsid w:val="00DB14AE"/>
    <w:rsid w:val="00DB2837"/>
    <w:rsid w:val="00DB2D5A"/>
    <w:rsid w:val="00DB37B7"/>
    <w:rsid w:val="00DB4554"/>
    <w:rsid w:val="00DB45FC"/>
    <w:rsid w:val="00DB46EE"/>
    <w:rsid w:val="00DB4D85"/>
    <w:rsid w:val="00DB6047"/>
    <w:rsid w:val="00DB6E42"/>
    <w:rsid w:val="00DB6F95"/>
    <w:rsid w:val="00DB7324"/>
    <w:rsid w:val="00DB79C4"/>
    <w:rsid w:val="00DB7BEB"/>
    <w:rsid w:val="00DB7D41"/>
    <w:rsid w:val="00DB7FDF"/>
    <w:rsid w:val="00DC14C3"/>
    <w:rsid w:val="00DC4379"/>
    <w:rsid w:val="00DC7474"/>
    <w:rsid w:val="00DD0749"/>
    <w:rsid w:val="00DD081F"/>
    <w:rsid w:val="00DD0C0F"/>
    <w:rsid w:val="00DD21B1"/>
    <w:rsid w:val="00DD2D5D"/>
    <w:rsid w:val="00DD36A2"/>
    <w:rsid w:val="00DD3D6C"/>
    <w:rsid w:val="00DD60CA"/>
    <w:rsid w:val="00DD6B25"/>
    <w:rsid w:val="00DE084E"/>
    <w:rsid w:val="00DE1189"/>
    <w:rsid w:val="00DE1B34"/>
    <w:rsid w:val="00DE1ECF"/>
    <w:rsid w:val="00DE3985"/>
    <w:rsid w:val="00DE3CE2"/>
    <w:rsid w:val="00DE4976"/>
    <w:rsid w:val="00DE4BF9"/>
    <w:rsid w:val="00DE6279"/>
    <w:rsid w:val="00DF1798"/>
    <w:rsid w:val="00DF4FA3"/>
    <w:rsid w:val="00DF5375"/>
    <w:rsid w:val="00DF7B5A"/>
    <w:rsid w:val="00E00CDC"/>
    <w:rsid w:val="00E00DD1"/>
    <w:rsid w:val="00E00DD6"/>
    <w:rsid w:val="00E01AE5"/>
    <w:rsid w:val="00E01DBE"/>
    <w:rsid w:val="00E026AC"/>
    <w:rsid w:val="00E02BB5"/>
    <w:rsid w:val="00E03D7E"/>
    <w:rsid w:val="00E10622"/>
    <w:rsid w:val="00E1091E"/>
    <w:rsid w:val="00E11124"/>
    <w:rsid w:val="00E1194F"/>
    <w:rsid w:val="00E11A5A"/>
    <w:rsid w:val="00E12037"/>
    <w:rsid w:val="00E13187"/>
    <w:rsid w:val="00E14727"/>
    <w:rsid w:val="00E149B0"/>
    <w:rsid w:val="00E165CC"/>
    <w:rsid w:val="00E17CFB"/>
    <w:rsid w:val="00E21266"/>
    <w:rsid w:val="00E222B5"/>
    <w:rsid w:val="00E231B3"/>
    <w:rsid w:val="00E23272"/>
    <w:rsid w:val="00E2360E"/>
    <w:rsid w:val="00E23AF3"/>
    <w:rsid w:val="00E24AEB"/>
    <w:rsid w:val="00E253DD"/>
    <w:rsid w:val="00E25C45"/>
    <w:rsid w:val="00E26FA0"/>
    <w:rsid w:val="00E30114"/>
    <w:rsid w:val="00E310B8"/>
    <w:rsid w:val="00E31B52"/>
    <w:rsid w:val="00E31C3A"/>
    <w:rsid w:val="00E34C8D"/>
    <w:rsid w:val="00E35179"/>
    <w:rsid w:val="00E4018C"/>
    <w:rsid w:val="00E40B6B"/>
    <w:rsid w:val="00E43B9A"/>
    <w:rsid w:val="00E45C6D"/>
    <w:rsid w:val="00E45D9C"/>
    <w:rsid w:val="00E46785"/>
    <w:rsid w:val="00E5078F"/>
    <w:rsid w:val="00E518E1"/>
    <w:rsid w:val="00E529A7"/>
    <w:rsid w:val="00E546A6"/>
    <w:rsid w:val="00E60C91"/>
    <w:rsid w:val="00E67467"/>
    <w:rsid w:val="00E71077"/>
    <w:rsid w:val="00E71704"/>
    <w:rsid w:val="00E71D80"/>
    <w:rsid w:val="00E71E2B"/>
    <w:rsid w:val="00E72A52"/>
    <w:rsid w:val="00E72C87"/>
    <w:rsid w:val="00E74775"/>
    <w:rsid w:val="00E76874"/>
    <w:rsid w:val="00E772B0"/>
    <w:rsid w:val="00E779C0"/>
    <w:rsid w:val="00E77D8D"/>
    <w:rsid w:val="00E82011"/>
    <w:rsid w:val="00E837D8"/>
    <w:rsid w:val="00E84591"/>
    <w:rsid w:val="00E861E2"/>
    <w:rsid w:val="00E86D0C"/>
    <w:rsid w:val="00E87674"/>
    <w:rsid w:val="00E87CAF"/>
    <w:rsid w:val="00E907F6"/>
    <w:rsid w:val="00E90B8E"/>
    <w:rsid w:val="00E944D1"/>
    <w:rsid w:val="00E94BAF"/>
    <w:rsid w:val="00E94C9A"/>
    <w:rsid w:val="00E95163"/>
    <w:rsid w:val="00E95251"/>
    <w:rsid w:val="00E97250"/>
    <w:rsid w:val="00EA36DB"/>
    <w:rsid w:val="00EA485A"/>
    <w:rsid w:val="00EA5112"/>
    <w:rsid w:val="00EA54AF"/>
    <w:rsid w:val="00EA7142"/>
    <w:rsid w:val="00EB16A2"/>
    <w:rsid w:val="00EB174F"/>
    <w:rsid w:val="00EB18E7"/>
    <w:rsid w:val="00EB3B6F"/>
    <w:rsid w:val="00EB4B53"/>
    <w:rsid w:val="00EB65AE"/>
    <w:rsid w:val="00EC1B4F"/>
    <w:rsid w:val="00EC4E19"/>
    <w:rsid w:val="00EC5BD7"/>
    <w:rsid w:val="00ED030C"/>
    <w:rsid w:val="00ED10B6"/>
    <w:rsid w:val="00ED1447"/>
    <w:rsid w:val="00ED38F2"/>
    <w:rsid w:val="00ED423A"/>
    <w:rsid w:val="00ED4CC4"/>
    <w:rsid w:val="00EE0FDF"/>
    <w:rsid w:val="00EE1940"/>
    <w:rsid w:val="00EE266F"/>
    <w:rsid w:val="00EE4BEE"/>
    <w:rsid w:val="00EE627A"/>
    <w:rsid w:val="00EE6AED"/>
    <w:rsid w:val="00EF0A73"/>
    <w:rsid w:val="00EF1CEE"/>
    <w:rsid w:val="00EF1F21"/>
    <w:rsid w:val="00EF248A"/>
    <w:rsid w:val="00EF31DF"/>
    <w:rsid w:val="00EF368F"/>
    <w:rsid w:val="00EF37DA"/>
    <w:rsid w:val="00EF4047"/>
    <w:rsid w:val="00EF5B68"/>
    <w:rsid w:val="00EF7C15"/>
    <w:rsid w:val="00F0078A"/>
    <w:rsid w:val="00F00D7C"/>
    <w:rsid w:val="00F01F23"/>
    <w:rsid w:val="00F02242"/>
    <w:rsid w:val="00F02C78"/>
    <w:rsid w:val="00F03028"/>
    <w:rsid w:val="00F03F8F"/>
    <w:rsid w:val="00F046D9"/>
    <w:rsid w:val="00F05B47"/>
    <w:rsid w:val="00F06006"/>
    <w:rsid w:val="00F06C95"/>
    <w:rsid w:val="00F10703"/>
    <w:rsid w:val="00F1389F"/>
    <w:rsid w:val="00F13AB8"/>
    <w:rsid w:val="00F141CC"/>
    <w:rsid w:val="00F15FDC"/>
    <w:rsid w:val="00F16597"/>
    <w:rsid w:val="00F165FC"/>
    <w:rsid w:val="00F16F2A"/>
    <w:rsid w:val="00F17235"/>
    <w:rsid w:val="00F17F3C"/>
    <w:rsid w:val="00F22ED3"/>
    <w:rsid w:val="00F24B26"/>
    <w:rsid w:val="00F25693"/>
    <w:rsid w:val="00F269C3"/>
    <w:rsid w:val="00F27835"/>
    <w:rsid w:val="00F2790C"/>
    <w:rsid w:val="00F27A74"/>
    <w:rsid w:val="00F27C52"/>
    <w:rsid w:val="00F305F6"/>
    <w:rsid w:val="00F31213"/>
    <w:rsid w:val="00F327BC"/>
    <w:rsid w:val="00F3378F"/>
    <w:rsid w:val="00F35494"/>
    <w:rsid w:val="00F36DE6"/>
    <w:rsid w:val="00F402C7"/>
    <w:rsid w:val="00F4223B"/>
    <w:rsid w:val="00F43738"/>
    <w:rsid w:val="00F43FEF"/>
    <w:rsid w:val="00F4405C"/>
    <w:rsid w:val="00F44A0C"/>
    <w:rsid w:val="00F45B07"/>
    <w:rsid w:val="00F4734B"/>
    <w:rsid w:val="00F50371"/>
    <w:rsid w:val="00F50BC5"/>
    <w:rsid w:val="00F517F6"/>
    <w:rsid w:val="00F53121"/>
    <w:rsid w:val="00F546E7"/>
    <w:rsid w:val="00F56CF9"/>
    <w:rsid w:val="00F5724E"/>
    <w:rsid w:val="00F5768D"/>
    <w:rsid w:val="00F6271E"/>
    <w:rsid w:val="00F62C8D"/>
    <w:rsid w:val="00F640E5"/>
    <w:rsid w:val="00F64293"/>
    <w:rsid w:val="00F64B2B"/>
    <w:rsid w:val="00F6532B"/>
    <w:rsid w:val="00F66162"/>
    <w:rsid w:val="00F67B74"/>
    <w:rsid w:val="00F70995"/>
    <w:rsid w:val="00F71B09"/>
    <w:rsid w:val="00F71C2F"/>
    <w:rsid w:val="00F72356"/>
    <w:rsid w:val="00F73845"/>
    <w:rsid w:val="00F7439A"/>
    <w:rsid w:val="00F75DF8"/>
    <w:rsid w:val="00F8019F"/>
    <w:rsid w:val="00F81166"/>
    <w:rsid w:val="00F81446"/>
    <w:rsid w:val="00F848CE"/>
    <w:rsid w:val="00F85ECA"/>
    <w:rsid w:val="00F86311"/>
    <w:rsid w:val="00F87B60"/>
    <w:rsid w:val="00F90710"/>
    <w:rsid w:val="00F92DED"/>
    <w:rsid w:val="00F92FD6"/>
    <w:rsid w:val="00F93EA6"/>
    <w:rsid w:val="00F9445E"/>
    <w:rsid w:val="00F947A6"/>
    <w:rsid w:val="00F94EAF"/>
    <w:rsid w:val="00F973F8"/>
    <w:rsid w:val="00FA0294"/>
    <w:rsid w:val="00FA26E3"/>
    <w:rsid w:val="00FA2C04"/>
    <w:rsid w:val="00FA2DD6"/>
    <w:rsid w:val="00FA502F"/>
    <w:rsid w:val="00FA59D6"/>
    <w:rsid w:val="00FA63D7"/>
    <w:rsid w:val="00FB03B3"/>
    <w:rsid w:val="00FB58EA"/>
    <w:rsid w:val="00FB723B"/>
    <w:rsid w:val="00FB74A8"/>
    <w:rsid w:val="00FC0AB4"/>
    <w:rsid w:val="00FC0B73"/>
    <w:rsid w:val="00FC0C51"/>
    <w:rsid w:val="00FC4BBA"/>
    <w:rsid w:val="00FC62B1"/>
    <w:rsid w:val="00FC78E9"/>
    <w:rsid w:val="00FD018B"/>
    <w:rsid w:val="00FD0DBD"/>
    <w:rsid w:val="00FD12E6"/>
    <w:rsid w:val="00FD3F1A"/>
    <w:rsid w:val="00FD64D8"/>
    <w:rsid w:val="00FD6BE5"/>
    <w:rsid w:val="00FD7560"/>
    <w:rsid w:val="00FD7C46"/>
    <w:rsid w:val="00FE18B6"/>
    <w:rsid w:val="00FE26FC"/>
    <w:rsid w:val="00FE27DE"/>
    <w:rsid w:val="00FE2B4F"/>
    <w:rsid w:val="00FE4283"/>
    <w:rsid w:val="00FE4527"/>
    <w:rsid w:val="00FE58A1"/>
    <w:rsid w:val="00FE5969"/>
    <w:rsid w:val="00FE76B6"/>
    <w:rsid w:val="00FF2F8E"/>
    <w:rsid w:val="00FF3B98"/>
    <w:rsid w:val="00FF3F26"/>
    <w:rsid w:val="00FF5626"/>
    <w:rsid w:val="00FF6CB5"/>
    <w:rsid w:val="00FF7594"/>
    <w:rsid w:val="00FF7F21"/>
    <w:rsid w:val="09919403"/>
    <w:rsid w:val="0A23BDE7"/>
    <w:rsid w:val="0B7FAEC5"/>
    <w:rsid w:val="0FD895E5"/>
    <w:rsid w:val="118ACE44"/>
    <w:rsid w:val="13434EB0"/>
    <w:rsid w:val="1430C66C"/>
    <w:rsid w:val="150A4D93"/>
    <w:rsid w:val="155E9AD9"/>
    <w:rsid w:val="15D9E4A5"/>
    <w:rsid w:val="1658E642"/>
    <w:rsid w:val="17C5568E"/>
    <w:rsid w:val="1931D2AE"/>
    <w:rsid w:val="1A4C8589"/>
    <w:rsid w:val="1BAC85F1"/>
    <w:rsid w:val="1BEC3374"/>
    <w:rsid w:val="1CC5F539"/>
    <w:rsid w:val="1EA30A0C"/>
    <w:rsid w:val="21275C68"/>
    <w:rsid w:val="21D6CF83"/>
    <w:rsid w:val="23749D48"/>
    <w:rsid w:val="28CC9654"/>
    <w:rsid w:val="2C01C166"/>
    <w:rsid w:val="2CB4264C"/>
    <w:rsid w:val="327F7ECB"/>
    <w:rsid w:val="35475232"/>
    <w:rsid w:val="38514C7E"/>
    <w:rsid w:val="3B55928A"/>
    <w:rsid w:val="3BDFBBBE"/>
    <w:rsid w:val="483E93A9"/>
    <w:rsid w:val="4A5C9DDD"/>
    <w:rsid w:val="4DDF7DAA"/>
    <w:rsid w:val="513F0C03"/>
    <w:rsid w:val="51B00C1E"/>
    <w:rsid w:val="53853542"/>
    <w:rsid w:val="570EB6BE"/>
    <w:rsid w:val="59BAEDD1"/>
    <w:rsid w:val="5CC17EC9"/>
    <w:rsid w:val="5ED4B191"/>
    <w:rsid w:val="5F1CE794"/>
    <w:rsid w:val="61B56EA6"/>
    <w:rsid w:val="639EB827"/>
    <w:rsid w:val="6930C408"/>
    <w:rsid w:val="6D229FC3"/>
    <w:rsid w:val="6F19FAF2"/>
    <w:rsid w:val="75299959"/>
    <w:rsid w:val="75B459EF"/>
    <w:rsid w:val="7AAF24C2"/>
    <w:rsid w:val="7BD840D3"/>
    <w:rsid w:val="7D7DAE3B"/>
    <w:rsid w:val="7E424773"/>
    <w:rsid w:val="7FC636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033BD7"/>
  <w15:chartTrackingRefBased/>
  <w15:docId w15:val="{1BED7410-F832-42A4-A12F-63A310C81D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43DF"/>
    <w:rPr>
      <w:lang w:val="en-GB"/>
    </w:rPr>
  </w:style>
  <w:style w:type="paragraph" w:styleId="Heading1">
    <w:name w:val="heading 1"/>
    <w:basedOn w:val="Normal"/>
    <w:next w:val="Normal"/>
    <w:link w:val="Heading1Char"/>
    <w:uiPriority w:val="9"/>
    <w:qFormat/>
    <w:rsid w:val="00417EF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417EF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C32FE5"/>
    <w:pPr>
      <w:keepNext/>
      <w:keepLines/>
      <w:numPr>
        <w:numId w:val="30"/>
      </w:numPr>
      <w:spacing w:before="160" w:after="80"/>
      <w:outlineLvl w:val="2"/>
    </w:pPr>
    <w:rPr>
      <w:rFonts w:ascii="Calibri" w:eastAsiaTheme="majorEastAsia" w:hAnsi="Calibri" w:cstheme="majorBidi"/>
      <w:b/>
      <w:color w:val="000000" w:themeColor="text1"/>
      <w:sz w:val="22"/>
      <w:szCs w:val="28"/>
    </w:rPr>
  </w:style>
  <w:style w:type="paragraph" w:styleId="Heading4">
    <w:name w:val="heading 4"/>
    <w:basedOn w:val="Normal"/>
    <w:next w:val="Normal"/>
    <w:link w:val="Heading4Char"/>
    <w:uiPriority w:val="9"/>
    <w:unhideWhenUsed/>
    <w:qFormat/>
    <w:rsid w:val="00417EF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17EF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17EF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17EF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17EF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17EF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17EF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417EF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C32FE5"/>
    <w:rPr>
      <w:rFonts w:ascii="Calibri" w:eastAsiaTheme="majorEastAsia" w:hAnsi="Calibri" w:cstheme="majorBidi"/>
      <w:b/>
      <w:noProof/>
      <w:color w:val="000000" w:themeColor="text1"/>
      <w:sz w:val="22"/>
      <w:szCs w:val="28"/>
      <w:lang w:val="en-GB"/>
    </w:rPr>
  </w:style>
  <w:style w:type="character" w:customStyle="1" w:styleId="Heading4Char">
    <w:name w:val="Heading 4 Char"/>
    <w:basedOn w:val="DefaultParagraphFont"/>
    <w:link w:val="Heading4"/>
    <w:uiPriority w:val="9"/>
    <w:rsid w:val="00417EF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17EF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17EF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17EF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17EF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17EFE"/>
    <w:rPr>
      <w:rFonts w:eastAsiaTheme="majorEastAsia" w:cstheme="majorBidi"/>
      <w:color w:val="272727" w:themeColor="text1" w:themeTint="D8"/>
    </w:rPr>
  </w:style>
  <w:style w:type="paragraph" w:styleId="Title">
    <w:name w:val="Title"/>
    <w:basedOn w:val="Normal"/>
    <w:next w:val="Normal"/>
    <w:link w:val="TitleChar"/>
    <w:uiPriority w:val="10"/>
    <w:qFormat/>
    <w:rsid w:val="00417EF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17EF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17EF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17EF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17EFE"/>
    <w:pPr>
      <w:spacing w:before="160"/>
      <w:jc w:val="center"/>
    </w:pPr>
    <w:rPr>
      <w:i/>
      <w:iCs/>
      <w:color w:val="404040" w:themeColor="text1" w:themeTint="BF"/>
    </w:rPr>
  </w:style>
  <w:style w:type="character" w:customStyle="1" w:styleId="QuoteChar">
    <w:name w:val="Quote Char"/>
    <w:basedOn w:val="DefaultParagraphFont"/>
    <w:link w:val="Quote"/>
    <w:uiPriority w:val="29"/>
    <w:rsid w:val="00417EFE"/>
    <w:rPr>
      <w:i/>
      <w:iCs/>
      <w:color w:val="404040" w:themeColor="text1" w:themeTint="BF"/>
    </w:rPr>
  </w:style>
  <w:style w:type="paragraph" w:styleId="ListParagraph">
    <w:name w:val="List Paragraph"/>
    <w:aliases w:val="Bullets,List Paragraph1,Heading,Dot pt,F5 List Paragraph,No Spacing1,List Paragraph Char Char Char,Indicator Text,Numbered Para 1,Bullet 1,Bullet Points,List Paragraph2,MAIN CONTENT,Normal numbered,List Bullet Mary,Title Style 1,WB Para,L"/>
    <w:basedOn w:val="Normal"/>
    <w:link w:val="ListParagraphChar"/>
    <w:uiPriority w:val="34"/>
    <w:qFormat/>
    <w:rsid w:val="00417EFE"/>
    <w:pPr>
      <w:ind w:left="720"/>
      <w:contextualSpacing/>
    </w:pPr>
  </w:style>
  <w:style w:type="character" w:styleId="IntenseEmphasis">
    <w:name w:val="Intense Emphasis"/>
    <w:basedOn w:val="DefaultParagraphFont"/>
    <w:uiPriority w:val="21"/>
    <w:qFormat/>
    <w:rsid w:val="00417EFE"/>
    <w:rPr>
      <w:i/>
      <w:iCs/>
      <w:color w:val="0F4761" w:themeColor="accent1" w:themeShade="BF"/>
    </w:rPr>
  </w:style>
  <w:style w:type="paragraph" w:styleId="IntenseQuote">
    <w:name w:val="Intense Quote"/>
    <w:basedOn w:val="Normal"/>
    <w:next w:val="Normal"/>
    <w:link w:val="IntenseQuoteChar"/>
    <w:uiPriority w:val="30"/>
    <w:qFormat/>
    <w:rsid w:val="00417EF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17EFE"/>
    <w:rPr>
      <w:i/>
      <w:iCs/>
      <w:color w:val="0F4761" w:themeColor="accent1" w:themeShade="BF"/>
    </w:rPr>
  </w:style>
  <w:style w:type="character" w:styleId="IntenseReference">
    <w:name w:val="Intense Reference"/>
    <w:basedOn w:val="DefaultParagraphFont"/>
    <w:uiPriority w:val="32"/>
    <w:qFormat/>
    <w:rsid w:val="00417EFE"/>
    <w:rPr>
      <w:b/>
      <w:bCs/>
      <w:smallCaps/>
      <w:color w:val="0F4761" w:themeColor="accent1" w:themeShade="BF"/>
      <w:spacing w:val="5"/>
    </w:rPr>
  </w:style>
  <w:style w:type="numbering" w:customStyle="1" w:styleId="1">
    <w:name w:val="Нет списка1"/>
    <w:next w:val="NoList"/>
    <w:uiPriority w:val="99"/>
    <w:semiHidden/>
    <w:unhideWhenUsed/>
    <w:rsid w:val="00417EFE"/>
  </w:style>
  <w:style w:type="paragraph" w:customStyle="1" w:styleId="10">
    <w:name w:val="Название объекта1"/>
    <w:basedOn w:val="Normal"/>
    <w:next w:val="Normal"/>
    <w:uiPriority w:val="35"/>
    <w:semiHidden/>
    <w:unhideWhenUsed/>
    <w:qFormat/>
    <w:rsid w:val="00417EFE"/>
    <w:pPr>
      <w:spacing w:after="200" w:line="240" w:lineRule="auto"/>
      <w:contextualSpacing/>
    </w:pPr>
    <w:rPr>
      <w:rFonts w:eastAsia="Malgun Gothic"/>
      <w:i/>
      <w:iCs/>
      <w:color w:val="44546A"/>
      <w:kern w:val="0"/>
      <w:sz w:val="18"/>
      <w:szCs w:val="18"/>
      <w:lang w:val="en-US"/>
      <w14:ligatures w14:val="none"/>
    </w:rPr>
  </w:style>
  <w:style w:type="character" w:styleId="Strong">
    <w:name w:val="Strong"/>
    <w:basedOn w:val="DefaultParagraphFont"/>
    <w:uiPriority w:val="22"/>
    <w:qFormat/>
    <w:rsid w:val="00417EFE"/>
    <w:rPr>
      <w:b/>
      <w:bCs/>
      <w:color w:val="auto"/>
    </w:rPr>
  </w:style>
  <w:style w:type="character" w:styleId="Emphasis">
    <w:name w:val="Emphasis"/>
    <w:basedOn w:val="DefaultParagraphFont"/>
    <w:uiPriority w:val="20"/>
    <w:qFormat/>
    <w:rsid w:val="00417EFE"/>
    <w:rPr>
      <w:i/>
      <w:iCs/>
      <w:color w:val="auto"/>
    </w:rPr>
  </w:style>
  <w:style w:type="paragraph" w:customStyle="1" w:styleId="11">
    <w:name w:val="Без интервала1"/>
    <w:next w:val="NoSpacing"/>
    <w:uiPriority w:val="1"/>
    <w:qFormat/>
    <w:rsid w:val="00417EFE"/>
    <w:pPr>
      <w:spacing w:after="0" w:line="240" w:lineRule="auto"/>
    </w:pPr>
    <w:rPr>
      <w:rFonts w:eastAsia="Malgun Gothic"/>
      <w:kern w:val="0"/>
      <w:sz w:val="22"/>
      <w:szCs w:val="22"/>
      <w:lang w:val="en-US"/>
      <w14:ligatures w14:val="none"/>
    </w:rPr>
  </w:style>
  <w:style w:type="character" w:customStyle="1" w:styleId="12">
    <w:name w:val="Слабое выделение1"/>
    <w:basedOn w:val="DefaultParagraphFont"/>
    <w:uiPriority w:val="19"/>
    <w:qFormat/>
    <w:rsid w:val="00417EFE"/>
    <w:rPr>
      <w:i/>
      <w:iCs/>
      <w:color w:val="404040"/>
    </w:rPr>
  </w:style>
  <w:style w:type="character" w:customStyle="1" w:styleId="13">
    <w:name w:val="Слабая ссылка1"/>
    <w:basedOn w:val="DefaultParagraphFont"/>
    <w:uiPriority w:val="31"/>
    <w:qFormat/>
    <w:rsid w:val="00417EFE"/>
    <w:rPr>
      <w:smallCaps/>
      <w:color w:val="404040"/>
    </w:rPr>
  </w:style>
  <w:style w:type="character" w:styleId="BookTitle">
    <w:name w:val="Book Title"/>
    <w:basedOn w:val="DefaultParagraphFont"/>
    <w:uiPriority w:val="33"/>
    <w:qFormat/>
    <w:rsid w:val="00417EFE"/>
    <w:rPr>
      <w:b/>
      <w:bCs/>
      <w:i/>
      <w:iCs/>
      <w:spacing w:val="5"/>
    </w:rPr>
  </w:style>
  <w:style w:type="paragraph" w:customStyle="1" w:styleId="14">
    <w:name w:val="Заголовок оглавления1"/>
    <w:basedOn w:val="Heading1"/>
    <w:next w:val="Normal"/>
    <w:uiPriority w:val="39"/>
    <w:unhideWhenUsed/>
    <w:qFormat/>
    <w:rsid w:val="00417EFE"/>
    <w:pPr>
      <w:pBdr>
        <w:top w:val="single" w:sz="4" w:space="1" w:color="auto"/>
      </w:pBdr>
      <w:spacing w:before="240" w:after="0" w:line="240" w:lineRule="auto"/>
      <w:contextualSpacing/>
      <w:outlineLvl w:val="9"/>
    </w:pPr>
    <w:rPr>
      <w:b/>
      <w:smallCaps/>
      <w:color w:val="262626"/>
      <w:kern w:val="0"/>
      <w:sz w:val="28"/>
      <w:szCs w:val="32"/>
      <w:lang w:val="en-US"/>
      <w14:ligatures w14:val="none"/>
    </w:rPr>
  </w:style>
  <w:style w:type="table" w:customStyle="1" w:styleId="15">
    <w:name w:val="Сетка таблицы1"/>
    <w:basedOn w:val="TableNormal"/>
    <w:next w:val="TableGrid"/>
    <w:rsid w:val="00417EFE"/>
    <w:pPr>
      <w:spacing w:after="0" w:line="240" w:lineRule="auto"/>
    </w:pPr>
    <w:rPr>
      <w:rFonts w:eastAsia="Malgun Gothic"/>
      <w:kern w:val="0"/>
      <w:sz w:val="22"/>
      <w:szCs w:val="22"/>
      <w:lang w:val="en-US"/>
      <w14:ligatures w14:val="none"/>
    </w:rPr>
    <w:tblPr/>
  </w:style>
  <w:style w:type="character" w:customStyle="1" w:styleId="ListParagraphChar">
    <w:name w:val="List Paragraph Char"/>
    <w:aliases w:val="Bullets Char,List Paragraph1 Char,Heading Char,Dot pt Char,F5 List Paragraph Char,No Spacing1 Char,List Paragraph Char Char Char Char,Indicator Text Char,Numbered Para 1 Char,Bullet 1 Char,Bullet Points Char,List Paragraph2 Char"/>
    <w:link w:val="ListParagraph"/>
    <w:uiPriority w:val="34"/>
    <w:qFormat/>
    <w:rsid w:val="00417EFE"/>
  </w:style>
  <w:style w:type="paragraph" w:customStyle="1" w:styleId="16">
    <w:name w:val="Верхний колонтитул1"/>
    <w:basedOn w:val="Normal"/>
    <w:next w:val="Header"/>
    <w:link w:val="a"/>
    <w:uiPriority w:val="99"/>
    <w:unhideWhenUsed/>
    <w:rsid w:val="00417EFE"/>
    <w:pPr>
      <w:tabs>
        <w:tab w:val="center" w:pos="4680"/>
        <w:tab w:val="right" w:pos="9360"/>
      </w:tabs>
      <w:spacing w:after="0" w:line="240" w:lineRule="auto"/>
      <w:contextualSpacing/>
    </w:pPr>
  </w:style>
  <w:style w:type="character" w:customStyle="1" w:styleId="a">
    <w:name w:val="Верхний колонтитул Знак"/>
    <w:basedOn w:val="DefaultParagraphFont"/>
    <w:link w:val="16"/>
    <w:uiPriority w:val="99"/>
    <w:rsid w:val="00417EFE"/>
  </w:style>
  <w:style w:type="paragraph" w:customStyle="1" w:styleId="17">
    <w:name w:val="Нижний колонтитул1"/>
    <w:basedOn w:val="Normal"/>
    <w:next w:val="Footer"/>
    <w:link w:val="a0"/>
    <w:uiPriority w:val="99"/>
    <w:unhideWhenUsed/>
    <w:rsid w:val="00417EFE"/>
    <w:pPr>
      <w:tabs>
        <w:tab w:val="center" w:pos="4680"/>
        <w:tab w:val="right" w:pos="9360"/>
      </w:tabs>
      <w:spacing w:after="0" w:line="240" w:lineRule="auto"/>
      <w:contextualSpacing/>
    </w:pPr>
  </w:style>
  <w:style w:type="character" w:customStyle="1" w:styleId="a0">
    <w:name w:val="Нижний колонтитул Знак"/>
    <w:basedOn w:val="DefaultParagraphFont"/>
    <w:link w:val="17"/>
    <w:uiPriority w:val="99"/>
    <w:rsid w:val="00417EFE"/>
  </w:style>
  <w:style w:type="paragraph" w:customStyle="1" w:styleId="18">
    <w:name w:val="Текст выноски1"/>
    <w:basedOn w:val="Normal"/>
    <w:next w:val="BalloonText"/>
    <w:link w:val="a1"/>
    <w:uiPriority w:val="99"/>
    <w:semiHidden/>
    <w:unhideWhenUsed/>
    <w:rsid w:val="00417EFE"/>
    <w:pPr>
      <w:spacing w:after="0" w:line="240" w:lineRule="auto"/>
      <w:contextualSpacing/>
    </w:pPr>
    <w:rPr>
      <w:rFonts w:ascii="Segoe UI" w:hAnsi="Segoe UI" w:cs="Segoe UI"/>
      <w:sz w:val="18"/>
      <w:szCs w:val="18"/>
    </w:rPr>
  </w:style>
  <w:style w:type="character" w:customStyle="1" w:styleId="a1">
    <w:name w:val="Текст выноски Знак"/>
    <w:basedOn w:val="DefaultParagraphFont"/>
    <w:link w:val="18"/>
    <w:uiPriority w:val="99"/>
    <w:semiHidden/>
    <w:rsid w:val="00417EFE"/>
    <w:rPr>
      <w:rFonts w:ascii="Segoe UI" w:hAnsi="Segoe UI" w:cs="Segoe UI"/>
      <w:sz w:val="18"/>
      <w:szCs w:val="18"/>
    </w:rPr>
  </w:style>
  <w:style w:type="paragraph" w:customStyle="1" w:styleId="110">
    <w:name w:val="Оглавление 11"/>
    <w:basedOn w:val="Normal"/>
    <w:next w:val="Normal"/>
    <w:autoRedefine/>
    <w:uiPriority w:val="39"/>
    <w:unhideWhenUsed/>
    <w:rsid w:val="00417EFE"/>
    <w:pPr>
      <w:tabs>
        <w:tab w:val="left" w:pos="360"/>
        <w:tab w:val="right" w:leader="dot" w:pos="9350"/>
      </w:tabs>
      <w:spacing w:after="100" w:line="240" w:lineRule="auto"/>
      <w:contextualSpacing/>
    </w:pPr>
    <w:rPr>
      <w:rFonts w:eastAsia="Malgun Gothic"/>
      <w:kern w:val="0"/>
      <w:sz w:val="22"/>
      <w:szCs w:val="22"/>
      <w:lang w:val="en-US"/>
      <w14:ligatures w14:val="none"/>
    </w:rPr>
  </w:style>
  <w:style w:type="paragraph" w:customStyle="1" w:styleId="21">
    <w:name w:val="Оглавление 21"/>
    <w:basedOn w:val="Normal"/>
    <w:next w:val="Normal"/>
    <w:autoRedefine/>
    <w:uiPriority w:val="39"/>
    <w:unhideWhenUsed/>
    <w:rsid w:val="00417EFE"/>
    <w:pPr>
      <w:spacing w:after="100" w:line="240" w:lineRule="auto"/>
      <w:ind w:left="220"/>
      <w:contextualSpacing/>
    </w:pPr>
    <w:rPr>
      <w:rFonts w:eastAsia="Malgun Gothic"/>
      <w:kern w:val="0"/>
      <w:sz w:val="22"/>
      <w:szCs w:val="22"/>
      <w:lang w:val="en-US"/>
      <w14:ligatures w14:val="none"/>
    </w:rPr>
  </w:style>
  <w:style w:type="paragraph" w:customStyle="1" w:styleId="31">
    <w:name w:val="Оглавление 31"/>
    <w:basedOn w:val="Normal"/>
    <w:next w:val="Normal"/>
    <w:autoRedefine/>
    <w:uiPriority w:val="39"/>
    <w:unhideWhenUsed/>
    <w:rsid w:val="00417EFE"/>
    <w:pPr>
      <w:spacing w:after="100" w:line="240" w:lineRule="auto"/>
      <w:ind w:left="440"/>
      <w:contextualSpacing/>
    </w:pPr>
    <w:rPr>
      <w:rFonts w:eastAsia="Malgun Gothic"/>
      <w:kern w:val="0"/>
      <w:sz w:val="22"/>
      <w:szCs w:val="22"/>
      <w:lang w:val="en-US"/>
      <w14:ligatures w14:val="none"/>
    </w:rPr>
  </w:style>
  <w:style w:type="character" w:styleId="Hyperlink">
    <w:name w:val="Hyperlink"/>
    <w:basedOn w:val="DefaultParagraphFont"/>
    <w:uiPriority w:val="99"/>
    <w:unhideWhenUsed/>
    <w:rsid w:val="00417EFE"/>
    <w:rPr>
      <w:color w:val="0000FF"/>
      <w:u w:val="single"/>
    </w:rPr>
  </w:style>
  <w:style w:type="character" w:styleId="CommentReference">
    <w:name w:val="annotation reference"/>
    <w:basedOn w:val="DefaultParagraphFont"/>
    <w:uiPriority w:val="99"/>
    <w:semiHidden/>
    <w:unhideWhenUsed/>
    <w:rsid w:val="00417EFE"/>
    <w:rPr>
      <w:sz w:val="16"/>
      <w:szCs w:val="16"/>
    </w:rPr>
  </w:style>
  <w:style w:type="paragraph" w:customStyle="1" w:styleId="19">
    <w:name w:val="Текст примечания1"/>
    <w:basedOn w:val="Normal"/>
    <w:next w:val="CommentText"/>
    <w:link w:val="a2"/>
    <w:uiPriority w:val="99"/>
    <w:unhideWhenUsed/>
    <w:rsid w:val="00417EFE"/>
    <w:pPr>
      <w:spacing w:after="0" w:line="240" w:lineRule="auto"/>
      <w:contextualSpacing/>
    </w:pPr>
    <w:rPr>
      <w:sz w:val="20"/>
      <w:szCs w:val="20"/>
    </w:rPr>
  </w:style>
  <w:style w:type="character" w:customStyle="1" w:styleId="a2">
    <w:name w:val="Текст примечания Знак"/>
    <w:basedOn w:val="DefaultParagraphFont"/>
    <w:link w:val="19"/>
    <w:uiPriority w:val="99"/>
    <w:rsid w:val="00417EFE"/>
    <w:rPr>
      <w:sz w:val="20"/>
      <w:szCs w:val="20"/>
    </w:rPr>
  </w:style>
  <w:style w:type="paragraph" w:customStyle="1" w:styleId="1a">
    <w:name w:val="Тема примечания1"/>
    <w:basedOn w:val="CommentText"/>
    <w:next w:val="CommentText"/>
    <w:uiPriority w:val="99"/>
    <w:semiHidden/>
    <w:unhideWhenUsed/>
    <w:rsid w:val="00417EFE"/>
    <w:pPr>
      <w:spacing w:after="0"/>
      <w:contextualSpacing/>
    </w:pPr>
    <w:rPr>
      <w:rFonts w:eastAsia="Malgun Gothic"/>
      <w:b/>
      <w:bCs/>
      <w:kern w:val="0"/>
      <w:lang w:val="en-US"/>
      <w14:ligatures w14:val="none"/>
    </w:rPr>
  </w:style>
  <w:style w:type="character" w:customStyle="1" w:styleId="CommentSubjectChar">
    <w:name w:val="Comment Subject Char"/>
    <w:basedOn w:val="a2"/>
    <w:link w:val="CommentSubject"/>
    <w:uiPriority w:val="99"/>
    <w:semiHidden/>
    <w:rsid w:val="00417EFE"/>
    <w:rPr>
      <w:b/>
      <w:bCs/>
      <w:sz w:val="20"/>
      <w:szCs w:val="20"/>
    </w:rPr>
  </w:style>
  <w:style w:type="paragraph" w:customStyle="1" w:styleId="FootnoteTextChar1Char1">
    <w:name w:val="Footnote Text Char1 Char1"/>
    <w:basedOn w:val="Normal"/>
    <w:next w:val="FootnoteText"/>
    <w:link w:val="a3"/>
    <w:uiPriority w:val="99"/>
    <w:unhideWhenUsed/>
    <w:rsid w:val="00417EFE"/>
    <w:pPr>
      <w:spacing w:after="0" w:line="240" w:lineRule="auto"/>
      <w:contextualSpacing/>
    </w:pPr>
    <w:rPr>
      <w:sz w:val="20"/>
      <w:szCs w:val="20"/>
    </w:rPr>
  </w:style>
  <w:style w:type="character" w:customStyle="1" w:styleId="a3">
    <w:name w:val="Текст сноски Знак"/>
    <w:aliases w:val="Geneva 9 Знак,Font: Geneva 9 Знак,Boston 10 Знак,f Знак,single space Знак,footnote text Знак,Footnote Знак,otnote Text Знак,ft Знак,DNV-FT Знак,fn Знак,ADB Знак,Fußnote Знак,WB-Fußnotentext Знак,WB-Fußnotentext Char Char Знак"/>
    <w:basedOn w:val="DefaultParagraphFont"/>
    <w:link w:val="FootnoteTextChar1Char1"/>
    <w:uiPriority w:val="99"/>
    <w:rsid w:val="00417EFE"/>
    <w:rPr>
      <w:sz w:val="20"/>
      <w:szCs w:val="20"/>
    </w:rPr>
  </w:style>
  <w:style w:type="character" w:styleId="FootnoteReference">
    <w:name w:val="footnote reference"/>
    <w:aliases w:val="16 Point,Superscript 6 Point,Superscript 6 Point + 11 pt,ftref,Footnote Reference Number,SUPERS,SUPERS1,SUPERS2,SUPERS3,BVI fnr,BVI fnr Car Car,BVI fnr Car,BVI fnr Car Car Car Car,FNRefe Char Char Char,BVI fnr Char Char Char, BVI fnr"/>
    <w:basedOn w:val="DefaultParagraphFont"/>
    <w:link w:val="CharCharCharCharCarChar"/>
    <w:uiPriority w:val="99"/>
    <w:unhideWhenUsed/>
    <w:qFormat/>
    <w:rsid w:val="00417EFE"/>
    <w:rPr>
      <w:vertAlign w:val="superscript"/>
    </w:rPr>
  </w:style>
  <w:style w:type="character" w:customStyle="1" w:styleId="Mention1">
    <w:name w:val="Mention1"/>
    <w:basedOn w:val="DefaultParagraphFont"/>
    <w:uiPriority w:val="99"/>
    <w:semiHidden/>
    <w:unhideWhenUsed/>
    <w:rsid w:val="00417EFE"/>
    <w:rPr>
      <w:color w:val="2B579A"/>
      <w:shd w:val="clear" w:color="auto" w:fill="E6E6E6"/>
    </w:rPr>
  </w:style>
  <w:style w:type="character" w:customStyle="1" w:styleId="1b">
    <w:name w:val="Просмотренная гиперссылка1"/>
    <w:basedOn w:val="DefaultParagraphFont"/>
    <w:uiPriority w:val="99"/>
    <w:semiHidden/>
    <w:unhideWhenUsed/>
    <w:rsid w:val="00417EFE"/>
    <w:rPr>
      <w:color w:val="954F72"/>
      <w:u w:val="single"/>
    </w:rPr>
  </w:style>
  <w:style w:type="character" w:customStyle="1" w:styleId="Mention2">
    <w:name w:val="Mention2"/>
    <w:basedOn w:val="DefaultParagraphFont"/>
    <w:uiPriority w:val="99"/>
    <w:semiHidden/>
    <w:unhideWhenUsed/>
    <w:rsid w:val="00417EFE"/>
    <w:rPr>
      <w:color w:val="2B579A"/>
      <w:shd w:val="clear" w:color="auto" w:fill="E6E6E6"/>
    </w:rPr>
  </w:style>
  <w:style w:type="paragraph" w:customStyle="1" w:styleId="1c">
    <w:name w:val="Рецензия1"/>
    <w:next w:val="Revision"/>
    <w:hidden/>
    <w:uiPriority w:val="99"/>
    <w:semiHidden/>
    <w:rsid w:val="00417EFE"/>
    <w:pPr>
      <w:spacing w:after="0" w:line="240" w:lineRule="auto"/>
    </w:pPr>
    <w:rPr>
      <w:rFonts w:eastAsia="Malgun Gothic"/>
      <w:kern w:val="0"/>
      <w:sz w:val="22"/>
      <w:szCs w:val="22"/>
      <w:lang w:val="en-US"/>
      <w14:ligatures w14:val="none"/>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link w:val="FootnoteReference"/>
    <w:uiPriority w:val="99"/>
    <w:rsid w:val="00417EFE"/>
    <w:pPr>
      <w:spacing w:line="240" w:lineRule="exact"/>
      <w:jc w:val="both"/>
    </w:pPr>
    <w:rPr>
      <w:vertAlign w:val="superscript"/>
    </w:rPr>
  </w:style>
  <w:style w:type="character" w:customStyle="1" w:styleId="UnresolvedMention1">
    <w:name w:val="Unresolved Mention1"/>
    <w:basedOn w:val="DefaultParagraphFont"/>
    <w:uiPriority w:val="99"/>
    <w:unhideWhenUsed/>
    <w:rsid w:val="00417EFE"/>
    <w:rPr>
      <w:color w:val="808080"/>
      <w:shd w:val="clear" w:color="auto" w:fill="E6E6E6"/>
    </w:rPr>
  </w:style>
  <w:style w:type="character" w:customStyle="1" w:styleId="Mention3">
    <w:name w:val="Mention3"/>
    <w:basedOn w:val="DefaultParagraphFont"/>
    <w:uiPriority w:val="99"/>
    <w:unhideWhenUsed/>
    <w:rsid w:val="00417EFE"/>
    <w:rPr>
      <w:color w:val="2B579A"/>
      <w:shd w:val="clear" w:color="auto" w:fill="E6E6E6"/>
    </w:rPr>
  </w:style>
  <w:style w:type="character" w:customStyle="1" w:styleId="UnresolvedMention2">
    <w:name w:val="Unresolved Mention2"/>
    <w:basedOn w:val="DefaultParagraphFont"/>
    <w:uiPriority w:val="99"/>
    <w:unhideWhenUsed/>
    <w:rsid w:val="00417EFE"/>
    <w:rPr>
      <w:color w:val="605E5C"/>
      <w:shd w:val="clear" w:color="auto" w:fill="E1DFDD"/>
    </w:rPr>
  </w:style>
  <w:style w:type="character" w:customStyle="1" w:styleId="Mention4">
    <w:name w:val="Mention4"/>
    <w:basedOn w:val="DefaultParagraphFont"/>
    <w:uiPriority w:val="99"/>
    <w:unhideWhenUsed/>
    <w:rsid w:val="00417EFE"/>
    <w:rPr>
      <w:color w:val="2B579A"/>
      <w:shd w:val="clear" w:color="auto" w:fill="E1DFDD"/>
    </w:rPr>
  </w:style>
  <w:style w:type="character" w:customStyle="1" w:styleId="UnresolvedMention3">
    <w:name w:val="Unresolved Mention3"/>
    <w:basedOn w:val="DefaultParagraphFont"/>
    <w:uiPriority w:val="99"/>
    <w:semiHidden/>
    <w:unhideWhenUsed/>
    <w:rsid w:val="00417EFE"/>
    <w:rPr>
      <w:color w:val="605E5C"/>
      <w:shd w:val="clear" w:color="auto" w:fill="E1DFDD"/>
    </w:rPr>
  </w:style>
  <w:style w:type="character" w:customStyle="1" w:styleId="UnresolvedMention4">
    <w:name w:val="Unresolved Mention4"/>
    <w:basedOn w:val="DefaultParagraphFont"/>
    <w:uiPriority w:val="99"/>
    <w:semiHidden/>
    <w:unhideWhenUsed/>
    <w:rsid w:val="00417EFE"/>
    <w:rPr>
      <w:color w:val="605E5C"/>
      <w:shd w:val="clear" w:color="auto" w:fill="E1DFDD"/>
    </w:rPr>
  </w:style>
  <w:style w:type="paragraph" w:customStyle="1" w:styleId="1d">
    <w:name w:val="Обычный (Интернет)1"/>
    <w:basedOn w:val="Normal"/>
    <w:next w:val="NormalWeb"/>
    <w:uiPriority w:val="99"/>
    <w:semiHidden/>
    <w:unhideWhenUsed/>
    <w:rsid w:val="00417EFE"/>
    <w:pPr>
      <w:spacing w:after="0" w:line="240" w:lineRule="auto"/>
      <w:contextualSpacing/>
    </w:pPr>
    <w:rPr>
      <w:rFonts w:ascii="Times New Roman" w:eastAsia="Malgun Gothic" w:hAnsi="Times New Roman" w:cs="Times New Roman"/>
      <w:kern w:val="0"/>
      <w:lang w:val="en-US"/>
      <w14:ligatures w14:val="none"/>
    </w:rPr>
  </w:style>
  <w:style w:type="paragraph" w:styleId="NoSpacing">
    <w:name w:val="No Spacing"/>
    <w:uiPriority w:val="1"/>
    <w:qFormat/>
    <w:rsid w:val="00417EFE"/>
    <w:pPr>
      <w:spacing w:after="0" w:line="240" w:lineRule="auto"/>
    </w:pPr>
  </w:style>
  <w:style w:type="character" w:styleId="SubtleEmphasis">
    <w:name w:val="Subtle Emphasis"/>
    <w:basedOn w:val="DefaultParagraphFont"/>
    <w:uiPriority w:val="19"/>
    <w:qFormat/>
    <w:rsid w:val="00417EFE"/>
    <w:rPr>
      <w:i/>
      <w:iCs/>
      <w:color w:val="404040" w:themeColor="text1" w:themeTint="BF"/>
    </w:rPr>
  </w:style>
  <w:style w:type="character" w:styleId="SubtleReference">
    <w:name w:val="Subtle Reference"/>
    <w:basedOn w:val="DefaultParagraphFont"/>
    <w:uiPriority w:val="31"/>
    <w:qFormat/>
    <w:rsid w:val="00417EFE"/>
    <w:rPr>
      <w:smallCaps/>
      <w:color w:val="5A5A5A" w:themeColor="text1" w:themeTint="A5"/>
    </w:rPr>
  </w:style>
  <w:style w:type="table" w:styleId="TableGrid">
    <w:name w:val="Table Grid"/>
    <w:basedOn w:val="TableNormal"/>
    <w:uiPriority w:val="39"/>
    <w:rsid w:val="00417EFE"/>
    <w:pPr>
      <w:spacing w:after="0" w:line="240" w:lineRule="auto"/>
    </w:pPr>
    <w:tblPr/>
  </w:style>
  <w:style w:type="paragraph" w:styleId="Header">
    <w:name w:val="header"/>
    <w:basedOn w:val="Normal"/>
    <w:link w:val="HeaderChar"/>
    <w:uiPriority w:val="99"/>
    <w:unhideWhenUsed/>
    <w:rsid w:val="00417EFE"/>
    <w:pPr>
      <w:tabs>
        <w:tab w:val="center" w:pos="4677"/>
        <w:tab w:val="right" w:pos="9355"/>
      </w:tabs>
      <w:spacing w:after="0" w:line="240" w:lineRule="auto"/>
    </w:pPr>
  </w:style>
  <w:style w:type="character" w:customStyle="1" w:styleId="HeaderChar">
    <w:name w:val="Header Char"/>
    <w:basedOn w:val="DefaultParagraphFont"/>
    <w:link w:val="Header"/>
    <w:uiPriority w:val="99"/>
    <w:rsid w:val="00417EFE"/>
  </w:style>
  <w:style w:type="paragraph" w:styleId="Footer">
    <w:name w:val="footer"/>
    <w:basedOn w:val="Normal"/>
    <w:link w:val="FooterChar"/>
    <w:uiPriority w:val="99"/>
    <w:unhideWhenUsed/>
    <w:rsid w:val="00417EFE"/>
    <w:pPr>
      <w:tabs>
        <w:tab w:val="center" w:pos="4677"/>
        <w:tab w:val="right" w:pos="9355"/>
      </w:tabs>
      <w:spacing w:after="0" w:line="240" w:lineRule="auto"/>
    </w:pPr>
  </w:style>
  <w:style w:type="character" w:customStyle="1" w:styleId="FooterChar">
    <w:name w:val="Footer Char"/>
    <w:basedOn w:val="DefaultParagraphFont"/>
    <w:link w:val="Footer"/>
    <w:uiPriority w:val="99"/>
    <w:rsid w:val="00417EFE"/>
  </w:style>
  <w:style w:type="paragraph" w:styleId="BalloonText">
    <w:name w:val="Balloon Text"/>
    <w:basedOn w:val="Normal"/>
    <w:link w:val="BalloonTextChar"/>
    <w:uiPriority w:val="99"/>
    <w:semiHidden/>
    <w:unhideWhenUsed/>
    <w:rsid w:val="00417EF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17EFE"/>
    <w:rPr>
      <w:rFonts w:ascii="Segoe UI" w:hAnsi="Segoe UI" w:cs="Segoe UI"/>
      <w:sz w:val="18"/>
      <w:szCs w:val="18"/>
    </w:rPr>
  </w:style>
  <w:style w:type="paragraph" w:styleId="CommentText">
    <w:name w:val="annotation text"/>
    <w:basedOn w:val="Normal"/>
    <w:link w:val="CommentTextChar"/>
    <w:uiPriority w:val="99"/>
    <w:unhideWhenUsed/>
    <w:rsid w:val="00417EFE"/>
    <w:pPr>
      <w:spacing w:line="240" w:lineRule="auto"/>
    </w:pPr>
    <w:rPr>
      <w:sz w:val="20"/>
      <w:szCs w:val="20"/>
    </w:rPr>
  </w:style>
  <w:style w:type="character" w:customStyle="1" w:styleId="CommentTextChar">
    <w:name w:val="Comment Text Char"/>
    <w:basedOn w:val="DefaultParagraphFont"/>
    <w:link w:val="CommentText"/>
    <w:uiPriority w:val="99"/>
    <w:rsid w:val="00417EFE"/>
    <w:rPr>
      <w:sz w:val="20"/>
      <w:szCs w:val="20"/>
    </w:rPr>
  </w:style>
  <w:style w:type="paragraph" w:styleId="CommentSubject">
    <w:name w:val="annotation subject"/>
    <w:basedOn w:val="CommentText"/>
    <w:next w:val="CommentText"/>
    <w:link w:val="CommentSubjectChar"/>
    <w:uiPriority w:val="99"/>
    <w:semiHidden/>
    <w:unhideWhenUsed/>
    <w:rsid w:val="00417EFE"/>
    <w:rPr>
      <w:b/>
      <w:bCs/>
    </w:rPr>
  </w:style>
  <w:style w:type="character" w:customStyle="1" w:styleId="1e">
    <w:name w:val="Тема примечания Знак1"/>
    <w:basedOn w:val="CommentTextChar"/>
    <w:uiPriority w:val="99"/>
    <w:semiHidden/>
    <w:rsid w:val="00417EFE"/>
    <w:rPr>
      <w:b/>
      <w:bCs/>
      <w:sz w:val="20"/>
      <w:szCs w:val="20"/>
    </w:rPr>
  </w:style>
  <w:style w:type="paragraph" w:styleId="FootnoteText">
    <w:name w:val="footnote text"/>
    <w:basedOn w:val="Normal"/>
    <w:link w:val="FootnoteTextChar"/>
    <w:uiPriority w:val="99"/>
    <w:semiHidden/>
    <w:unhideWhenUsed/>
    <w:rsid w:val="00417EF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17EFE"/>
    <w:rPr>
      <w:sz w:val="20"/>
      <w:szCs w:val="20"/>
    </w:rPr>
  </w:style>
  <w:style w:type="character" w:styleId="FollowedHyperlink">
    <w:name w:val="FollowedHyperlink"/>
    <w:basedOn w:val="DefaultParagraphFont"/>
    <w:uiPriority w:val="99"/>
    <w:semiHidden/>
    <w:unhideWhenUsed/>
    <w:rsid w:val="00417EFE"/>
    <w:rPr>
      <w:color w:val="96607D" w:themeColor="followedHyperlink"/>
      <w:u w:val="single"/>
    </w:rPr>
  </w:style>
  <w:style w:type="paragraph" w:styleId="Revision">
    <w:name w:val="Revision"/>
    <w:hidden/>
    <w:uiPriority w:val="99"/>
    <w:semiHidden/>
    <w:rsid w:val="00417EFE"/>
    <w:pPr>
      <w:spacing w:after="0" w:line="240" w:lineRule="auto"/>
    </w:pPr>
  </w:style>
  <w:style w:type="paragraph" w:styleId="NormalWeb">
    <w:name w:val="Normal (Web)"/>
    <w:basedOn w:val="Normal"/>
    <w:uiPriority w:val="99"/>
    <w:semiHidden/>
    <w:unhideWhenUsed/>
    <w:rsid w:val="00417EFE"/>
    <w:rPr>
      <w:rFonts w:ascii="Times New Roman" w:hAnsi="Times New Roman" w:cs="Times New Roman"/>
    </w:rPr>
  </w:style>
  <w:style w:type="character" w:customStyle="1" w:styleId="markedcontent">
    <w:name w:val="markedcontent"/>
    <w:basedOn w:val="DefaultParagraphFont"/>
    <w:rsid w:val="00007A48"/>
  </w:style>
  <w:style w:type="character" w:styleId="Mention">
    <w:name w:val="Mention"/>
    <w:basedOn w:val="DefaultParagraphFont"/>
    <w:uiPriority w:val="99"/>
    <w:unhideWhenUsed/>
    <w:rsid w:val="00C8547F"/>
    <w:rPr>
      <w:color w:val="2B579A"/>
      <w:shd w:val="clear" w:color="auto" w:fill="E1DFDD"/>
    </w:rPr>
  </w:style>
  <w:style w:type="paragraph" w:styleId="ListBullet">
    <w:name w:val="List Bullet"/>
    <w:basedOn w:val="Normal"/>
    <w:uiPriority w:val="99"/>
    <w:unhideWhenUsed/>
    <w:rsid w:val="00A15B0E"/>
    <w:pPr>
      <w:numPr>
        <w:numId w:val="38"/>
      </w:numPr>
      <w:tabs>
        <w:tab w:val="clear" w:pos="360"/>
      </w:tabs>
      <w:spacing w:after="200" w:line="276" w:lineRule="auto"/>
      <w:ind w:left="0" w:firstLine="0"/>
      <w:contextualSpacing/>
    </w:pPr>
    <w:rPr>
      <w:rFonts w:eastAsiaTheme="minorEastAsia"/>
      <w:kern w:val="0"/>
      <w:sz w:val="22"/>
      <w:szCs w:val="22"/>
      <w:lang w:val="en-US"/>
      <w14:ligatures w14:val="none"/>
    </w:rPr>
  </w:style>
  <w:style w:type="paragraph" w:styleId="TOC1">
    <w:name w:val="toc 1"/>
    <w:basedOn w:val="Normal"/>
    <w:next w:val="Normal"/>
    <w:autoRedefine/>
    <w:uiPriority w:val="39"/>
    <w:unhideWhenUsed/>
    <w:rsid w:val="00412F12"/>
    <w:pPr>
      <w:spacing w:after="100"/>
    </w:pPr>
  </w:style>
  <w:style w:type="paragraph" w:styleId="TOC2">
    <w:name w:val="toc 2"/>
    <w:basedOn w:val="Normal"/>
    <w:next w:val="Normal"/>
    <w:autoRedefine/>
    <w:uiPriority w:val="39"/>
    <w:unhideWhenUsed/>
    <w:rsid w:val="00412F12"/>
    <w:pPr>
      <w:spacing w:after="100"/>
      <w:ind w:left="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9562253">
      <w:bodyDiv w:val="1"/>
      <w:marLeft w:val="0"/>
      <w:marRight w:val="0"/>
      <w:marTop w:val="0"/>
      <w:marBottom w:val="0"/>
      <w:divBdr>
        <w:top w:val="none" w:sz="0" w:space="0" w:color="auto"/>
        <w:left w:val="none" w:sz="0" w:space="0" w:color="auto"/>
        <w:bottom w:val="none" w:sz="0" w:space="0" w:color="auto"/>
        <w:right w:val="none" w:sz="0" w:space="0" w:color="auto"/>
      </w:divBdr>
    </w:div>
    <w:div w:id="6553801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popp.undp.org/UNDP_POPP_DOCUMENT_LIBRARY/Public/PPM_UNDP%20annotated%20Project%20Document%20for%20projects%20financed%20by%20GEF%20Trust%20Funds.docx" TargetMode="External"/><Relationship Id="rId18" Type="http://schemas.openxmlformats.org/officeDocument/2006/relationships/hyperlink" Target="https://info.undp.org/sites/bpps/SES_Toolkit/SES%20Document%20Library/Uploaded%20October%202016/UNDP%20SES%20Stakeholder%20Engagement%20GN_Final_rev_July2022.pdf" TargetMode="External"/><Relationship Id="rId26" Type="http://schemas.openxmlformats.org/officeDocument/2006/relationships/hyperlink" Target="https://www.marinemammalhabitat.org/immas/imma-criteria/" TargetMode="External"/><Relationship Id="rId39" Type="http://schemas.openxmlformats.org/officeDocument/2006/relationships/hyperlink" Target="https://www.thegef.org/documents/gef-climate-change-adaptation-results-framework-gef-7" TargetMode="External"/><Relationship Id="rId21" Type="http://schemas.openxmlformats.org/officeDocument/2006/relationships/hyperlink" Target="https://info.undp.org/sites/bpps/SES_Toolkit/SES%20Document%20Library/Uploaded%20October%202016/Supplemental%20Guidance%20on%20Disclosure%20of%20SESPs,%20Assessments,%20Management%20Plans_rev_5May2022.pdf" TargetMode="External"/><Relationship Id="rId34" Type="http://schemas.openxmlformats.org/officeDocument/2006/relationships/hyperlink" Target="https://info.undp.org/sites/bpps/SES_Toolkit/Pages/Guidance-and-Templates.aspx" TargetMode="External"/><Relationship Id="rId42" Type="http://schemas.openxmlformats.org/officeDocument/2006/relationships/image" Target="media/image2.png"/><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thegef.org/documents/templates" TargetMode="External"/><Relationship Id="rId29" Type="http://schemas.openxmlformats.org/officeDocument/2006/relationships/hyperlink" Target="file:///C:/node/1441"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ses-toolkit.info.undp.org/" TargetMode="External"/><Relationship Id="rId32" Type="http://schemas.openxmlformats.org/officeDocument/2006/relationships/hyperlink" Target="https://info.undp.org/sites/bpps/SES_Toolkit/SES%20Document%20Library/Uploaded%20October%202016/UNDP%20SES%20Supplemental%20Guidance_Grievance%20Redress%20Mechanisms.pdf" TargetMode="External"/><Relationship Id="rId37" Type="http://schemas.openxmlformats.org/officeDocument/2006/relationships/hyperlink" Target="https://popp.undp.org/policy-page/social-and-environmental-standards" TargetMode="External"/><Relationship Id="rId40" Type="http://schemas.openxmlformats.org/officeDocument/2006/relationships/hyperlink" Target="https://www.thegef.org/documents/gef-7-biodiversity-protected-area-tracking-tool" TargetMode="External"/><Relationship Id="rId45"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thegef.org/documents/policies-guidelines" TargetMode="External"/><Relationship Id="rId23" Type="http://schemas.openxmlformats.org/officeDocument/2006/relationships/hyperlink" Target="https://intranet.undp.org/unit/bpps/sdev/gef/SitePages/Gender.aspx" TargetMode="External"/><Relationship Id="rId28" Type="http://schemas.openxmlformats.org/officeDocument/2006/relationships/hyperlink" Target="https://popp.undp.org/UNDP_POPP_DOCUMENT_LIBRARY/Public/PPM_Design_Select%20Implementation%20Partner.docx?web=1" TargetMode="External"/><Relationship Id="rId36" Type="http://schemas.openxmlformats.org/officeDocument/2006/relationships/hyperlink" Target="https://intranet.undp.org/unit/bpps/sdev/gef/SitePages/Gender.aspx" TargetMode="External"/><Relationship Id="rId10" Type="http://schemas.openxmlformats.org/officeDocument/2006/relationships/endnotes" Target="endnotes.xml"/><Relationship Id="rId19" Type="http://schemas.openxmlformats.org/officeDocument/2006/relationships/hyperlink" Target="https://www.thegef.org/sites/default/files/documents/Stakeholder_Engagement_Guidelines.pdf" TargetMode="External"/><Relationship Id="rId31" Type="http://schemas.openxmlformats.org/officeDocument/2006/relationships/hyperlink" Target="https://eur03.safelinks.protection.outlook.com/?url=https%3A%2F%2Fpopp.undp.org%2FUNDP_POPP_DOCUMENT_LIBRARY%2FPublic%2FPPM_UNDP%2520annotated%2520Project%2520Document%2520for%2520projects%2520financed%2520by%2520GEF%2520Trust%2520Funds.docx&amp;data=05%7C01%7Cjihyea.kim%40undp.org%7Cf1c03d4b69584b35efd408db5df1a532%7Cb3e5db5e2944483799f57488ace54319%7C0%7C0%7C638207064660544099%7CUnknown%7CTWFpbGZsb3d8eyJWIjoiMC4wLjAwMDAiLCJQIjoiV2luMzIiLCJBTiI6Ik1haWwiLCJXVCI6Mn0%3D%7C3000%7C%7C%7C&amp;sdata=JDKfgjnPlOvt91PlatVgs6zdCAu3I9ZBR%2BpBzTmS5T4%3D&amp;reserved=0" TargetMode="External"/><Relationship Id="rId44"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popp.undp.org/" TargetMode="External"/><Relationship Id="rId22" Type="http://schemas.openxmlformats.org/officeDocument/2006/relationships/hyperlink" Target="https://erc.undp.org/" TargetMode="External"/><Relationship Id="rId27" Type="http://schemas.openxmlformats.org/officeDocument/2006/relationships/hyperlink" Target="https://info.undp.org/sites/bpps/SES_Toolkit/SES%20Document%20Library/Uploaded%20October%202016/UNDP%20SES%20Stakeholder%20Engagement%20GN_Final_rev_July2022.pdf" TargetMode="External"/><Relationship Id="rId30" Type="http://schemas.openxmlformats.org/officeDocument/2006/relationships/hyperlink" Target="https://www.thegef.org/sites/default/files/documents/gef_minimum_fiduciary_standards_partner_agencies_2019.pdf" TargetMode="External"/><Relationship Id="rId35" Type="http://schemas.openxmlformats.org/officeDocument/2006/relationships/hyperlink" Target="https://www.thegef.org/sites/default/files/documents/Stakeholder_Engagement_Guidelines.pdf" TargetMode="External"/><Relationship Id="rId43" Type="http://schemas.openxmlformats.org/officeDocument/2006/relationships/footer" Target="footer2.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footer" Target="footer1.xml"/><Relationship Id="rId17" Type="http://schemas.openxmlformats.org/officeDocument/2006/relationships/hyperlink" Target="https://info.undp.org/sites/bpps/SES_Toolkit/Pages/Homepage.aspx" TargetMode="External"/><Relationship Id="rId25" Type="http://schemas.openxmlformats.org/officeDocument/2006/relationships/hyperlink" Target="https://www.marinemammalhabitat.org/imma-eatlas/" TargetMode="External"/><Relationship Id="rId33" Type="http://schemas.openxmlformats.org/officeDocument/2006/relationships/hyperlink" Target="https://info.undp.org/sites/bpps/SES_Toolkit/SES%20Document%20Library/Uploaded%20October%202016/Sample%20Terms%20of%20Reference%20-%20Project-level%20Grievance%20Redress%20Mechanism.docx" TargetMode="External"/><Relationship Id="rId38" Type="http://schemas.openxmlformats.org/officeDocument/2006/relationships/hyperlink" Target="https://popp.undp.org/document/project-risk-register-template" TargetMode="External"/><Relationship Id="rId20" Type="http://schemas.openxmlformats.org/officeDocument/2006/relationships/hyperlink" Target="http://open.undp.org/" TargetMode="External"/><Relationship Id="rId41" Type="http://schemas.openxmlformats.org/officeDocument/2006/relationships/hyperlink" Target="https://www.thegef.org/documents/results-framewor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2" ma:contentTypeDescription="Create a new document." ma:contentTypeScope="" ma:versionID="a6d865094e57ec48cfedb35760c1bc87">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95261cc85eb294afc7de67a9e49e06ba"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dexed="true"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e91d5986-7c29-4ed1-8a54-b8fb378ed474" xsi:nil="true"/>
    <lcf76f155ced4ddcb4097134ff3c332f xmlns="d9cf0e28-81d2-4dc7-8b10-820d80ed680d">
      <Terms xmlns="http://schemas.microsoft.com/office/infopath/2007/PartnerControls"/>
    </lcf76f155ced4ddcb4097134ff3c332f>
    <OfficeCountry xmlns="d9cf0e28-81d2-4dc7-8b10-820d80ed680d">B0578 - Turkiye - Ankara</OfficeCountry>
    <DocumentStatus xmlns="d9cf0e28-81d2-4dc7-8b10-820d80ed680d">Reviewed</DocumentStatus>
    <DocCoverageEndDate xmlns="d9cf0e28-81d2-4dc7-8b10-820d80ed680d">2027-01-29T05:00:00+00:00</DocCoverageEndDate>
    <EventDate xmlns="d9cf0e28-81d2-4dc7-8b10-820d80ed680d" xsi:nil="true"/>
    <ProjectDocumentTypes xmlns="d9cf0e28-81d2-4dc7-8b10-820d80ed680d" xsi:nil="true"/>
    <FunctionalArea xmlns="d9cf0e28-81d2-4dc7-8b10-820d80ed680d" xsi:nil="true"/>
    <FileNameDescription xmlns="d9cf0e28-81d2-4dc7-8b10-820d80ed680d" xsi:nil="true"/>
    <ProjectNumber xmlns="d9cf0e28-81d2-4dc7-8b10-820d80ed680d">01005593</ProjectNumber>
    <DocumentType xmlns="d9cf0e28-81d2-4dc7-8b10-820d80ed680d">Project Document (Prodoc)</DocumentType>
    <Language xmlns="d9cf0e28-81d2-4dc7-8b10-820d80ed680d">English</Language>
    <AuthorName xmlns="d9cf0e28-81d2-4dc7-8b10-820d80ed680d">UNDP</AuthorName>
    <DocumentCategory xmlns="d9cf0e28-81d2-4dc7-8b10-820d80ed680d">Project</DocumentCategory>
    <OperatingUnit xmlns="d9cf0e28-81d2-4dc7-8b10-820d80ed680d">UNDP-TUR</OperatingUnit>
    <FocusArea xmlns="d9cf0e28-81d2-4dc7-8b10-820d80ed680d" xsi:nil="true"/>
    <DocCoverageStartDate xmlns="d9cf0e28-81d2-4dc7-8b10-820d80ed680d">2026-03-01T05:00:00+00:00</DocCoverageStartDate>
    <FileClassificationMode xmlns="d9cf0e28-81d2-4dc7-8b10-820d80ed680d">Public</FileClassificationMode>
    <OutputNumber xmlns="d9cf0e28-81d2-4dc7-8b10-820d80ed680d"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B9F4049-B7F9-476E-8951-49D81487B129}"/>
</file>

<file path=customXml/itemProps2.xml><?xml version="1.0" encoding="utf-8"?>
<ds:datastoreItem xmlns:ds="http://schemas.openxmlformats.org/officeDocument/2006/customXml" ds:itemID="{24646349-0565-4896-8B8E-6D29949E6EF6}">
  <ds:schemaRefs>
    <ds:schemaRef ds:uri="http://schemas.microsoft.com/office/2006/metadata/properties"/>
    <ds:schemaRef ds:uri="http://schemas.microsoft.com/office/infopath/2007/PartnerControls"/>
    <ds:schemaRef ds:uri="5f3ac3e3-048a-4a4c-8f60-2aa9c0d8634f"/>
    <ds:schemaRef ds:uri="9053ef4c-01ad-4a3a-806a-0301a6dba608"/>
  </ds:schemaRefs>
</ds:datastoreItem>
</file>

<file path=customXml/itemProps3.xml><?xml version="1.0" encoding="utf-8"?>
<ds:datastoreItem xmlns:ds="http://schemas.openxmlformats.org/officeDocument/2006/customXml" ds:itemID="{C906DB37-39C8-4FE9-B0A1-A9A53C2CE22F}">
  <ds:schemaRefs>
    <ds:schemaRef ds:uri="http://schemas.openxmlformats.org/officeDocument/2006/bibliography"/>
  </ds:schemaRefs>
</ds:datastoreItem>
</file>

<file path=customXml/itemProps4.xml><?xml version="1.0" encoding="utf-8"?>
<ds:datastoreItem xmlns:ds="http://schemas.openxmlformats.org/officeDocument/2006/customXml" ds:itemID="{2A9B78D3-5435-4527-B38B-802959AC17F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34</Pages>
  <Words>13305</Words>
  <Characters>75845</Characters>
  <Application>Microsoft Office Word</Application>
  <DocSecurity>0</DocSecurity>
  <Lines>632</Lines>
  <Paragraphs>177</Paragraphs>
  <ScaleCrop>false</ScaleCrop>
  <Company/>
  <LinksUpToDate>false</LinksUpToDate>
  <CharactersWithSpaces>88973</CharactersWithSpaces>
  <SharedDoc>false</SharedDoc>
  <HLinks>
    <vt:vector size="282" baseType="variant">
      <vt:variant>
        <vt:i4>1376312</vt:i4>
      </vt:variant>
      <vt:variant>
        <vt:i4>171</vt:i4>
      </vt:variant>
      <vt:variant>
        <vt:i4>0</vt:i4>
      </vt:variant>
      <vt:variant>
        <vt:i4>5</vt:i4>
      </vt:variant>
      <vt:variant>
        <vt:lpwstr/>
      </vt:variant>
      <vt:variant>
        <vt:lpwstr>_Toc13821506</vt:lpwstr>
      </vt:variant>
      <vt:variant>
        <vt:i4>1048632</vt:i4>
      </vt:variant>
      <vt:variant>
        <vt:i4>168</vt:i4>
      </vt:variant>
      <vt:variant>
        <vt:i4>0</vt:i4>
      </vt:variant>
      <vt:variant>
        <vt:i4>5</vt:i4>
      </vt:variant>
      <vt:variant>
        <vt:lpwstr/>
      </vt:variant>
      <vt:variant>
        <vt:lpwstr>_Toc13821503</vt:lpwstr>
      </vt:variant>
      <vt:variant>
        <vt:i4>1114168</vt:i4>
      </vt:variant>
      <vt:variant>
        <vt:i4>165</vt:i4>
      </vt:variant>
      <vt:variant>
        <vt:i4>0</vt:i4>
      </vt:variant>
      <vt:variant>
        <vt:i4>5</vt:i4>
      </vt:variant>
      <vt:variant>
        <vt:lpwstr/>
      </vt:variant>
      <vt:variant>
        <vt:lpwstr>_Toc13821502</vt:lpwstr>
      </vt:variant>
      <vt:variant>
        <vt:i4>1245240</vt:i4>
      </vt:variant>
      <vt:variant>
        <vt:i4>162</vt:i4>
      </vt:variant>
      <vt:variant>
        <vt:i4>0</vt:i4>
      </vt:variant>
      <vt:variant>
        <vt:i4>5</vt:i4>
      </vt:variant>
      <vt:variant>
        <vt:lpwstr/>
      </vt:variant>
      <vt:variant>
        <vt:lpwstr>_Toc13821500</vt:lpwstr>
      </vt:variant>
      <vt:variant>
        <vt:i4>1769521</vt:i4>
      </vt:variant>
      <vt:variant>
        <vt:i4>159</vt:i4>
      </vt:variant>
      <vt:variant>
        <vt:i4>0</vt:i4>
      </vt:variant>
      <vt:variant>
        <vt:i4>5</vt:i4>
      </vt:variant>
      <vt:variant>
        <vt:lpwstr/>
      </vt:variant>
      <vt:variant>
        <vt:lpwstr>_Toc13821499</vt:lpwstr>
      </vt:variant>
      <vt:variant>
        <vt:i4>1703985</vt:i4>
      </vt:variant>
      <vt:variant>
        <vt:i4>156</vt:i4>
      </vt:variant>
      <vt:variant>
        <vt:i4>0</vt:i4>
      </vt:variant>
      <vt:variant>
        <vt:i4>5</vt:i4>
      </vt:variant>
      <vt:variant>
        <vt:lpwstr/>
      </vt:variant>
      <vt:variant>
        <vt:lpwstr>_Toc13821498</vt:lpwstr>
      </vt:variant>
      <vt:variant>
        <vt:i4>2490416</vt:i4>
      </vt:variant>
      <vt:variant>
        <vt:i4>153</vt:i4>
      </vt:variant>
      <vt:variant>
        <vt:i4>0</vt:i4>
      </vt:variant>
      <vt:variant>
        <vt:i4>5</vt:i4>
      </vt:variant>
      <vt:variant>
        <vt:lpwstr>https://www.thegef.org/documents/results-framework</vt:lpwstr>
      </vt:variant>
      <vt:variant>
        <vt:lpwstr/>
      </vt:variant>
      <vt:variant>
        <vt:i4>4391000</vt:i4>
      </vt:variant>
      <vt:variant>
        <vt:i4>150</vt:i4>
      </vt:variant>
      <vt:variant>
        <vt:i4>0</vt:i4>
      </vt:variant>
      <vt:variant>
        <vt:i4>5</vt:i4>
      </vt:variant>
      <vt:variant>
        <vt:lpwstr>https://www.thegef.org/documents/gef-7-biodiversity-protected-area-tracking-tool</vt:lpwstr>
      </vt:variant>
      <vt:variant>
        <vt:lpwstr/>
      </vt:variant>
      <vt:variant>
        <vt:i4>2424932</vt:i4>
      </vt:variant>
      <vt:variant>
        <vt:i4>147</vt:i4>
      </vt:variant>
      <vt:variant>
        <vt:i4>0</vt:i4>
      </vt:variant>
      <vt:variant>
        <vt:i4>5</vt:i4>
      </vt:variant>
      <vt:variant>
        <vt:lpwstr>https://www.thegef.org/documents/gef-climate-change-adaptation-results-framework-gef-7</vt:lpwstr>
      </vt:variant>
      <vt:variant>
        <vt:lpwstr/>
      </vt:variant>
      <vt:variant>
        <vt:i4>5111901</vt:i4>
      </vt:variant>
      <vt:variant>
        <vt:i4>144</vt:i4>
      </vt:variant>
      <vt:variant>
        <vt:i4>0</vt:i4>
      </vt:variant>
      <vt:variant>
        <vt:i4>5</vt:i4>
      </vt:variant>
      <vt:variant>
        <vt:lpwstr>https://popp.undp.org/document/project-risk-register-template</vt:lpwstr>
      </vt:variant>
      <vt:variant>
        <vt:lpwstr/>
      </vt:variant>
      <vt:variant>
        <vt:i4>4259849</vt:i4>
      </vt:variant>
      <vt:variant>
        <vt:i4>141</vt:i4>
      </vt:variant>
      <vt:variant>
        <vt:i4>0</vt:i4>
      </vt:variant>
      <vt:variant>
        <vt:i4>5</vt:i4>
      </vt:variant>
      <vt:variant>
        <vt:lpwstr>https://popp.undp.org/policy-page/social-and-environmental-standards</vt:lpwstr>
      </vt:variant>
      <vt:variant>
        <vt:lpwstr/>
      </vt:variant>
      <vt:variant>
        <vt:i4>7012455</vt:i4>
      </vt:variant>
      <vt:variant>
        <vt:i4>138</vt:i4>
      </vt:variant>
      <vt:variant>
        <vt:i4>0</vt:i4>
      </vt:variant>
      <vt:variant>
        <vt:i4>5</vt:i4>
      </vt:variant>
      <vt:variant>
        <vt:lpwstr>https://intranet.undp.org/unit/bpps/sdev/gef/SitePages/Gender.aspx</vt:lpwstr>
      </vt:variant>
      <vt:variant>
        <vt:lpwstr/>
      </vt:variant>
      <vt:variant>
        <vt:i4>1114195</vt:i4>
      </vt:variant>
      <vt:variant>
        <vt:i4>135</vt:i4>
      </vt:variant>
      <vt:variant>
        <vt:i4>0</vt:i4>
      </vt:variant>
      <vt:variant>
        <vt:i4>5</vt:i4>
      </vt:variant>
      <vt:variant>
        <vt:lpwstr>https://www.thegef.org/sites/default/files/documents/Stakeholder_Engagement_Guidelines.pdf</vt:lpwstr>
      </vt:variant>
      <vt:variant>
        <vt:lpwstr/>
      </vt:variant>
      <vt:variant>
        <vt:i4>6553622</vt:i4>
      </vt:variant>
      <vt:variant>
        <vt:i4>132</vt:i4>
      </vt:variant>
      <vt:variant>
        <vt:i4>0</vt:i4>
      </vt:variant>
      <vt:variant>
        <vt:i4>5</vt:i4>
      </vt:variant>
      <vt:variant>
        <vt:lpwstr>https://info.undp.org/sites/bpps/SES_Toolkit/Pages/Guidance-and-Templates.aspx</vt:lpwstr>
      </vt:variant>
      <vt:variant>
        <vt:lpwstr/>
      </vt:variant>
      <vt:variant>
        <vt:i4>6946896</vt:i4>
      </vt:variant>
      <vt:variant>
        <vt:i4>129</vt:i4>
      </vt:variant>
      <vt:variant>
        <vt:i4>0</vt:i4>
      </vt:variant>
      <vt:variant>
        <vt:i4>5</vt:i4>
      </vt:variant>
      <vt:variant>
        <vt:lpwstr>https://info.undp.org/sites/bpps/SES_Toolkit/SES Document Library/Uploaded October 2016/Sample Terms of Reference - Project-level Grievance Redress Mechanism.docx</vt:lpwstr>
      </vt:variant>
      <vt:variant>
        <vt:lpwstr/>
      </vt:variant>
      <vt:variant>
        <vt:i4>7798835</vt:i4>
      </vt:variant>
      <vt:variant>
        <vt:i4>126</vt:i4>
      </vt:variant>
      <vt:variant>
        <vt:i4>0</vt:i4>
      </vt:variant>
      <vt:variant>
        <vt:i4>5</vt:i4>
      </vt:variant>
      <vt:variant>
        <vt:lpwstr>https://info.undp.org/sites/bpps/SES_Toolkit/SES Document Library/Uploaded October 2016/UNDP SES Supplemental Guidance_Grievance Redress Mechanisms.pdf</vt:lpwstr>
      </vt:variant>
      <vt:variant>
        <vt:lpwstr/>
      </vt:variant>
      <vt:variant>
        <vt:i4>2293884</vt:i4>
      </vt:variant>
      <vt:variant>
        <vt:i4>123</vt:i4>
      </vt:variant>
      <vt:variant>
        <vt:i4>0</vt:i4>
      </vt:variant>
      <vt:variant>
        <vt:i4>5</vt:i4>
      </vt:variant>
      <vt:variant>
        <vt:lpwstr>https://eur03.safelinks.protection.outlook.com/?url=https%3A%2F%2Fpopp.undp.org%2FUNDP_POPP_DOCUMENT_LIBRARY%2FPublic%2FPPM_UNDP%2520annotated%2520Project%2520Document%2520for%2520projects%2520financed%2520by%2520GEF%2520Trust%2520Funds.docx&amp;data=05%7C01%7Cjihyea.kim%40undp.org%7Cf1c03d4b69584b35efd408db5df1a532%7Cb3e5db5e2944483799f57488ace54319%7C0%7C0%7C638207064660544099%7CUnknown%7CTWFpbGZsb3d8eyJWIjoiMC4wLjAwMDAiLCJQIjoiV2luMzIiLCJBTiI6Ik1haWwiLCJXVCI6Mn0%3D%7C3000%7C%7C%7C&amp;sdata=JDKfgjnPlOvt91PlatVgs6zdCAu3I9ZBR%2BpBzTmS5T4%3D&amp;reserved=0</vt:lpwstr>
      </vt:variant>
      <vt:variant>
        <vt:lpwstr/>
      </vt:variant>
      <vt:variant>
        <vt:i4>89</vt:i4>
      </vt:variant>
      <vt:variant>
        <vt:i4>120</vt:i4>
      </vt:variant>
      <vt:variant>
        <vt:i4>0</vt:i4>
      </vt:variant>
      <vt:variant>
        <vt:i4>5</vt:i4>
      </vt:variant>
      <vt:variant>
        <vt:lpwstr>https://www.thegef.org/sites/default/files/documents/gef_minimum_fiduciary_standards_partner_agencies_2019.pdf</vt:lpwstr>
      </vt:variant>
      <vt:variant>
        <vt:lpwstr/>
      </vt:variant>
      <vt:variant>
        <vt:i4>1441884</vt:i4>
      </vt:variant>
      <vt:variant>
        <vt:i4>117</vt:i4>
      </vt:variant>
      <vt:variant>
        <vt:i4>0</vt:i4>
      </vt:variant>
      <vt:variant>
        <vt:i4>5</vt:i4>
      </vt:variant>
      <vt:variant>
        <vt:lpwstr>file:///C:/node/1441</vt:lpwstr>
      </vt:variant>
      <vt:variant>
        <vt:lpwstr/>
      </vt:variant>
      <vt:variant>
        <vt:i4>7274498</vt:i4>
      </vt:variant>
      <vt:variant>
        <vt:i4>114</vt:i4>
      </vt:variant>
      <vt:variant>
        <vt:i4>0</vt:i4>
      </vt:variant>
      <vt:variant>
        <vt:i4>5</vt:i4>
      </vt:variant>
      <vt:variant>
        <vt:lpwstr>https://popp.undp.org/UNDP_POPP_DOCUMENT_LIBRARY/Public/PPM_Design_Select Implementation Partner.docx?web=1</vt:lpwstr>
      </vt:variant>
      <vt:variant>
        <vt:lpwstr/>
      </vt:variant>
      <vt:variant>
        <vt:i4>1572881</vt:i4>
      </vt:variant>
      <vt:variant>
        <vt:i4>111</vt:i4>
      </vt:variant>
      <vt:variant>
        <vt:i4>0</vt:i4>
      </vt:variant>
      <vt:variant>
        <vt:i4>5</vt:i4>
      </vt:variant>
      <vt:variant>
        <vt:lpwstr>https://info.undp.org/sites/bpps/SES_Toolkit/SES Document Library/Uploaded October 2016/UNDP SES Stakeholder Engagement GN_Final_rev_July2022.pdf</vt:lpwstr>
      </vt:variant>
      <vt:variant>
        <vt:lpwstr/>
      </vt:variant>
      <vt:variant>
        <vt:i4>5832729</vt:i4>
      </vt:variant>
      <vt:variant>
        <vt:i4>108</vt:i4>
      </vt:variant>
      <vt:variant>
        <vt:i4>0</vt:i4>
      </vt:variant>
      <vt:variant>
        <vt:i4>5</vt:i4>
      </vt:variant>
      <vt:variant>
        <vt:lpwstr>https://www.marinemammalhabitat.org/immas/imma-criteria/</vt:lpwstr>
      </vt:variant>
      <vt:variant>
        <vt:lpwstr/>
      </vt:variant>
      <vt:variant>
        <vt:i4>786437</vt:i4>
      </vt:variant>
      <vt:variant>
        <vt:i4>105</vt:i4>
      </vt:variant>
      <vt:variant>
        <vt:i4>0</vt:i4>
      </vt:variant>
      <vt:variant>
        <vt:i4>5</vt:i4>
      </vt:variant>
      <vt:variant>
        <vt:lpwstr>https://www.marinemammalhabitat.org/imma-eatlas/</vt:lpwstr>
      </vt:variant>
      <vt:variant>
        <vt:lpwstr/>
      </vt:variant>
      <vt:variant>
        <vt:i4>8257651</vt:i4>
      </vt:variant>
      <vt:variant>
        <vt:i4>102</vt:i4>
      </vt:variant>
      <vt:variant>
        <vt:i4>0</vt:i4>
      </vt:variant>
      <vt:variant>
        <vt:i4>5</vt:i4>
      </vt:variant>
      <vt:variant>
        <vt:lpwstr>https://ses-toolkit.info.undp.org/</vt:lpwstr>
      </vt:variant>
      <vt:variant>
        <vt:lpwstr/>
      </vt:variant>
      <vt:variant>
        <vt:i4>7012455</vt:i4>
      </vt:variant>
      <vt:variant>
        <vt:i4>99</vt:i4>
      </vt:variant>
      <vt:variant>
        <vt:i4>0</vt:i4>
      </vt:variant>
      <vt:variant>
        <vt:i4>5</vt:i4>
      </vt:variant>
      <vt:variant>
        <vt:lpwstr>https://intranet.undp.org/unit/bpps/sdev/gef/SitePages/Gender.aspx</vt:lpwstr>
      </vt:variant>
      <vt:variant>
        <vt:lpwstr/>
      </vt:variant>
      <vt:variant>
        <vt:i4>5963787</vt:i4>
      </vt:variant>
      <vt:variant>
        <vt:i4>96</vt:i4>
      </vt:variant>
      <vt:variant>
        <vt:i4>0</vt:i4>
      </vt:variant>
      <vt:variant>
        <vt:i4>5</vt:i4>
      </vt:variant>
      <vt:variant>
        <vt:lpwstr>https://erc.undp.org/</vt:lpwstr>
      </vt:variant>
      <vt:variant>
        <vt:lpwstr/>
      </vt:variant>
      <vt:variant>
        <vt:i4>4456493</vt:i4>
      </vt:variant>
      <vt:variant>
        <vt:i4>93</vt:i4>
      </vt:variant>
      <vt:variant>
        <vt:i4>0</vt:i4>
      </vt:variant>
      <vt:variant>
        <vt:i4>5</vt:i4>
      </vt:variant>
      <vt:variant>
        <vt:lpwstr>https://info.undp.org/sites/bpps/SES_Toolkit/SES Document Library/Uploaded October 2016/Supplemental Guidance on Disclosure of SESPs, Assessments, Management Plans_rev_5May2022.pdf</vt:lpwstr>
      </vt:variant>
      <vt:variant>
        <vt:lpwstr/>
      </vt:variant>
      <vt:variant>
        <vt:i4>1966169</vt:i4>
      </vt:variant>
      <vt:variant>
        <vt:i4>90</vt:i4>
      </vt:variant>
      <vt:variant>
        <vt:i4>0</vt:i4>
      </vt:variant>
      <vt:variant>
        <vt:i4>5</vt:i4>
      </vt:variant>
      <vt:variant>
        <vt:lpwstr>http://open.undp.org/</vt:lpwstr>
      </vt:variant>
      <vt:variant>
        <vt:lpwstr>2017</vt:lpwstr>
      </vt:variant>
      <vt:variant>
        <vt:i4>1114195</vt:i4>
      </vt:variant>
      <vt:variant>
        <vt:i4>87</vt:i4>
      </vt:variant>
      <vt:variant>
        <vt:i4>0</vt:i4>
      </vt:variant>
      <vt:variant>
        <vt:i4>5</vt:i4>
      </vt:variant>
      <vt:variant>
        <vt:lpwstr>https://www.thegef.org/sites/default/files/documents/Stakeholder_Engagement_Guidelines.pdf</vt:lpwstr>
      </vt:variant>
      <vt:variant>
        <vt:lpwstr/>
      </vt:variant>
      <vt:variant>
        <vt:i4>1572881</vt:i4>
      </vt:variant>
      <vt:variant>
        <vt:i4>84</vt:i4>
      </vt:variant>
      <vt:variant>
        <vt:i4>0</vt:i4>
      </vt:variant>
      <vt:variant>
        <vt:i4>5</vt:i4>
      </vt:variant>
      <vt:variant>
        <vt:lpwstr>https://info.undp.org/sites/bpps/SES_Toolkit/SES Document Library/Uploaded October 2016/UNDP SES Stakeholder Engagement GN_Final_rev_July2022.pdf</vt:lpwstr>
      </vt:variant>
      <vt:variant>
        <vt:lpwstr/>
      </vt:variant>
      <vt:variant>
        <vt:i4>327797</vt:i4>
      </vt:variant>
      <vt:variant>
        <vt:i4>81</vt:i4>
      </vt:variant>
      <vt:variant>
        <vt:i4>0</vt:i4>
      </vt:variant>
      <vt:variant>
        <vt:i4>5</vt:i4>
      </vt:variant>
      <vt:variant>
        <vt:lpwstr>https://info.undp.org/sites/bpps/SES_Toolkit/Pages/Homepage.aspx</vt:lpwstr>
      </vt:variant>
      <vt:variant>
        <vt:lpwstr/>
      </vt:variant>
      <vt:variant>
        <vt:i4>2883698</vt:i4>
      </vt:variant>
      <vt:variant>
        <vt:i4>78</vt:i4>
      </vt:variant>
      <vt:variant>
        <vt:i4>0</vt:i4>
      </vt:variant>
      <vt:variant>
        <vt:i4>5</vt:i4>
      </vt:variant>
      <vt:variant>
        <vt:lpwstr>https://www.thegef.org/documents/templates</vt:lpwstr>
      </vt:variant>
      <vt:variant>
        <vt:lpwstr/>
      </vt:variant>
      <vt:variant>
        <vt:i4>589848</vt:i4>
      </vt:variant>
      <vt:variant>
        <vt:i4>75</vt:i4>
      </vt:variant>
      <vt:variant>
        <vt:i4>0</vt:i4>
      </vt:variant>
      <vt:variant>
        <vt:i4>5</vt:i4>
      </vt:variant>
      <vt:variant>
        <vt:lpwstr>https://www.thegef.org/documents/policies-guidelines</vt:lpwstr>
      </vt:variant>
      <vt:variant>
        <vt:lpwstr/>
      </vt:variant>
      <vt:variant>
        <vt:i4>7078008</vt:i4>
      </vt:variant>
      <vt:variant>
        <vt:i4>72</vt:i4>
      </vt:variant>
      <vt:variant>
        <vt:i4>0</vt:i4>
      </vt:variant>
      <vt:variant>
        <vt:i4>5</vt:i4>
      </vt:variant>
      <vt:variant>
        <vt:lpwstr>https://popp.undp.org/</vt:lpwstr>
      </vt:variant>
      <vt:variant>
        <vt:lpwstr/>
      </vt:variant>
      <vt:variant>
        <vt:i4>65620</vt:i4>
      </vt:variant>
      <vt:variant>
        <vt:i4>69</vt:i4>
      </vt:variant>
      <vt:variant>
        <vt:i4>0</vt:i4>
      </vt:variant>
      <vt:variant>
        <vt:i4>5</vt:i4>
      </vt:variant>
      <vt:variant>
        <vt:lpwstr>https://popp.undp.org/UNDP_POPP_DOCUMENT_LIBRARY/Public/PPM_UNDP annotated Project Document for projects financed by GEF Trust Funds.docx</vt:lpwstr>
      </vt:variant>
      <vt:variant>
        <vt:lpwstr/>
      </vt:variant>
      <vt:variant>
        <vt:i4>2818057</vt:i4>
      </vt:variant>
      <vt:variant>
        <vt:i4>62</vt:i4>
      </vt:variant>
      <vt:variant>
        <vt:i4>0</vt:i4>
      </vt:variant>
      <vt:variant>
        <vt:i4>5</vt:i4>
      </vt:variant>
      <vt:variant>
        <vt:lpwstr/>
      </vt:variant>
      <vt:variant>
        <vt:lpwstr>_Toc8832260</vt:lpwstr>
      </vt:variant>
      <vt:variant>
        <vt:i4>2621449</vt:i4>
      </vt:variant>
      <vt:variant>
        <vt:i4>56</vt:i4>
      </vt:variant>
      <vt:variant>
        <vt:i4>0</vt:i4>
      </vt:variant>
      <vt:variant>
        <vt:i4>5</vt:i4>
      </vt:variant>
      <vt:variant>
        <vt:lpwstr/>
      </vt:variant>
      <vt:variant>
        <vt:lpwstr>_Toc8832259</vt:lpwstr>
      </vt:variant>
      <vt:variant>
        <vt:i4>2621449</vt:i4>
      </vt:variant>
      <vt:variant>
        <vt:i4>50</vt:i4>
      </vt:variant>
      <vt:variant>
        <vt:i4>0</vt:i4>
      </vt:variant>
      <vt:variant>
        <vt:i4>5</vt:i4>
      </vt:variant>
      <vt:variant>
        <vt:lpwstr/>
      </vt:variant>
      <vt:variant>
        <vt:lpwstr>_Toc8832258</vt:lpwstr>
      </vt:variant>
      <vt:variant>
        <vt:i4>2621449</vt:i4>
      </vt:variant>
      <vt:variant>
        <vt:i4>44</vt:i4>
      </vt:variant>
      <vt:variant>
        <vt:i4>0</vt:i4>
      </vt:variant>
      <vt:variant>
        <vt:i4>5</vt:i4>
      </vt:variant>
      <vt:variant>
        <vt:lpwstr/>
      </vt:variant>
      <vt:variant>
        <vt:lpwstr>_Toc8832257</vt:lpwstr>
      </vt:variant>
      <vt:variant>
        <vt:i4>2621449</vt:i4>
      </vt:variant>
      <vt:variant>
        <vt:i4>38</vt:i4>
      </vt:variant>
      <vt:variant>
        <vt:i4>0</vt:i4>
      </vt:variant>
      <vt:variant>
        <vt:i4>5</vt:i4>
      </vt:variant>
      <vt:variant>
        <vt:lpwstr/>
      </vt:variant>
      <vt:variant>
        <vt:lpwstr>_Toc8832256</vt:lpwstr>
      </vt:variant>
      <vt:variant>
        <vt:i4>2621449</vt:i4>
      </vt:variant>
      <vt:variant>
        <vt:i4>32</vt:i4>
      </vt:variant>
      <vt:variant>
        <vt:i4>0</vt:i4>
      </vt:variant>
      <vt:variant>
        <vt:i4>5</vt:i4>
      </vt:variant>
      <vt:variant>
        <vt:lpwstr/>
      </vt:variant>
      <vt:variant>
        <vt:lpwstr>_Toc8832255</vt:lpwstr>
      </vt:variant>
      <vt:variant>
        <vt:i4>2621449</vt:i4>
      </vt:variant>
      <vt:variant>
        <vt:i4>26</vt:i4>
      </vt:variant>
      <vt:variant>
        <vt:i4>0</vt:i4>
      </vt:variant>
      <vt:variant>
        <vt:i4>5</vt:i4>
      </vt:variant>
      <vt:variant>
        <vt:lpwstr/>
      </vt:variant>
      <vt:variant>
        <vt:lpwstr>_Toc8832254</vt:lpwstr>
      </vt:variant>
      <vt:variant>
        <vt:i4>2621449</vt:i4>
      </vt:variant>
      <vt:variant>
        <vt:i4>20</vt:i4>
      </vt:variant>
      <vt:variant>
        <vt:i4>0</vt:i4>
      </vt:variant>
      <vt:variant>
        <vt:i4>5</vt:i4>
      </vt:variant>
      <vt:variant>
        <vt:lpwstr/>
      </vt:variant>
      <vt:variant>
        <vt:lpwstr>_Toc8832253</vt:lpwstr>
      </vt:variant>
      <vt:variant>
        <vt:i4>2621449</vt:i4>
      </vt:variant>
      <vt:variant>
        <vt:i4>14</vt:i4>
      </vt:variant>
      <vt:variant>
        <vt:i4>0</vt:i4>
      </vt:variant>
      <vt:variant>
        <vt:i4>5</vt:i4>
      </vt:variant>
      <vt:variant>
        <vt:lpwstr/>
      </vt:variant>
      <vt:variant>
        <vt:lpwstr>_Toc8832252</vt:lpwstr>
      </vt:variant>
      <vt:variant>
        <vt:i4>2621449</vt:i4>
      </vt:variant>
      <vt:variant>
        <vt:i4>8</vt:i4>
      </vt:variant>
      <vt:variant>
        <vt:i4>0</vt:i4>
      </vt:variant>
      <vt:variant>
        <vt:i4>5</vt:i4>
      </vt:variant>
      <vt:variant>
        <vt:lpwstr/>
      </vt:variant>
      <vt:variant>
        <vt:lpwstr>_Toc8832251</vt:lpwstr>
      </vt:variant>
      <vt:variant>
        <vt:i4>2621449</vt:i4>
      </vt:variant>
      <vt:variant>
        <vt:i4>2</vt:i4>
      </vt:variant>
      <vt:variant>
        <vt:i4>0</vt:i4>
      </vt:variant>
      <vt:variant>
        <vt:i4>5</vt:i4>
      </vt:variant>
      <vt:variant>
        <vt:lpwstr/>
      </vt:variant>
      <vt:variant>
        <vt:lpwstr>_Toc8832250</vt:lpwstr>
      </vt:variant>
      <vt:variant>
        <vt:i4>2424917</vt:i4>
      </vt:variant>
      <vt:variant>
        <vt:i4>0</vt:i4>
      </vt:variant>
      <vt:variant>
        <vt:i4>0</vt:i4>
      </vt:variant>
      <vt:variant>
        <vt:i4>5</vt:i4>
      </vt:variant>
      <vt:variant>
        <vt:lpwstr>mailto:orcun.argun@undp.org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Umut Zholdoshova</dc:creator>
  <cp:keywords/>
  <dc:description/>
  <cp:lastModifiedBy>Orcun Argun</cp:lastModifiedBy>
  <cp:revision>3</cp:revision>
  <cp:lastPrinted>2026-03-05T00:51:00Z</cp:lastPrinted>
  <dcterms:created xsi:type="dcterms:W3CDTF">2026-04-14T09:11:00Z</dcterms:created>
  <dcterms:modified xsi:type="dcterms:W3CDTF">2026-04-14T09:11:00Z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y fmtid="{D5CDD505-2E9C-101B-9397-08002B2CF9AE}" pid="3" name="MediaServiceImageTags">
    <vt:lpwstr/>
  </property>
</Properties>
</file>